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C6011">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8A6D52">
        <w:rPr>
          <w:b/>
          <w:bCs/>
          <w:iCs/>
          <w:sz w:val="32"/>
          <w:szCs w:val="32"/>
          <w:u w:val="single"/>
        </w:rPr>
        <w:t>17</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236B1C" w:rsidRDefault="00236B1C" w:rsidP="00236B1C">
      <w:pPr>
        <w:widowControl w:val="0"/>
        <w:autoSpaceDE w:val="0"/>
        <w:autoSpaceDN w:val="0"/>
        <w:adjustRightInd w:val="0"/>
        <w:spacing w:line="403" w:lineRule="atLeast"/>
        <w:jc w:val="center"/>
        <w:rPr>
          <w:b/>
          <w:bCs/>
          <w:sz w:val="28"/>
          <w:szCs w:val="28"/>
        </w:rPr>
      </w:pPr>
      <w:r>
        <w:rPr>
          <w:b/>
          <w:bCs/>
          <w:sz w:val="28"/>
          <w:szCs w:val="28"/>
        </w:rPr>
        <w:t>« Acquisition matériels informatiques  »</w:t>
      </w:r>
    </w:p>
    <w:p w:rsidR="00236B1C" w:rsidRPr="002313DE" w:rsidRDefault="00236B1C" w:rsidP="00236B1C">
      <w:pPr>
        <w:widowControl w:val="0"/>
        <w:autoSpaceDE w:val="0"/>
        <w:autoSpaceDN w:val="0"/>
        <w:adjustRightInd w:val="0"/>
        <w:spacing w:line="403" w:lineRule="atLeast"/>
        <w:jc w:val="center"/>
        <w:rPr>
          <w:rFonts w:asciiTheme="majorBidi" w:hAnsiTheme="majorBidi" w:cstheme="majorBidi"/>
          <w:b/>
          <w:bCs/>
          <w:sz w:val="28"/>
          <w:szCs w:val="28"/>
        </w:rPr>
      </w:pPr>
      <w:r w:rsidRPr="002313DE">
        <w:rPr>
          <w:rFonts w:asciiTheme="majorBidi" w:hAnsiTheme="majorBidi" w:cstheme="majorBidi"/>
          <w:b/>
          <w:bCs/>
          <w:sz w:val="28"/>
          <w:szCs w:val="28"/>
        </w:rPr>
        <w:t>Chapitre 22/2</w:t>
      </w:r>
      <w:r>
        <w:rPr>
          <w:rFonts w:asciiTheme="majorBidi" w:hAnsiTheme="majorBidi" w:cstheme="majorBidi"/>
          <w:b/>
          <w:bCs/>
          <w:sz w:val="28"/>
          <w:szCs w:val="28"/>
        </w:rPr>
        <w:t>2</w:t>
      </w:r>
      <w:r w:rsidRPr="002313DE">
        <w:rPr>
          <w:rFonts w:asciiTheme="majorBidi" w:hAnsiTheme="majorBidi" w:cstheme="majorBidi"/>
          <w:b/>
          <w:bCs/>
          <w:sz w:val="28"/>
          <w:szCs w:val="28"/>
        </w:rPr>
        <w:t xml:space="preserve"> article 0</w:t>
      </w:r>
      <w:r>
        <w:rPr>
          <w:rFonts w:asciiTheme="majorBidi" w:hAnsiTheme="majorBidi" w:cstheme="majorBidi"/>
          <w:b/>
          <w:bCs/>
          <w:sz w:val="28"/>
          <w:szCs w:val="28"/>
        </w:rPr>
        <w:t>1</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CB467C"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CB467C"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CB467C"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236B1C" w:rsidRDefault="006D5A88" w:rsidP="00236B1C">
      <w:pPr>
        <w:widowControl w:val="0"/>
        <w:autoSpaceDE w:val="0"/>
        <w:autoSpaceDN w:val="0"/>
        <w:adjustRightInd w:val="0"/>
        <w:spacing w:line="403" w:lineRule="atLeast"/>
        <w:jc w:val="center"/>
        <w:rPr>
          <w:b/>
          <w:bCs/>
          <w:sz w:val="28"/>
          <w:szCs w:val="28"/>
        </w:rPr>
      </w:pPr>
      <w:r w:rsidRPr="006D5A88">
        <w:rPr>
          <w:rFonts w:eastAsia="Calibri"/>
          <w:lang w:eastAsia="en-US"/>
        </w:rPr>
        <w:t>Objet du marché public:</w:t>
      </w:r>
      <w:r w:rsidR="003E0A39">
        <w:rPr>
          <w:rFonts w:eastAsia="Calibri"/>
          <w:lang w:eastAsia="en-US"/>
        </w:rPr>
        <w:t xml:space="preserve"> </w:t>
      </w:r>
      <w:r w:rsidR="00236B1C">
        <w:rPr>
          <w:b/>
          <w:bCs/>
          <w:sz w:val="28"/>
          <w:szCs w:val="28"/>
        </w:rPr>
        <w:t>« Acquisition matériels informatiques  »</w:t>
      </w:r>
    </w:p>
    <w:p w:rsidR="006D5A88" w:rsidRPr="006D5A88" w:rsidRDefault="006D5A88" w:rsidP="00236B1C">
      <w:pPr>
        <w:widowControl w:val="0"/>
        <w:autoSpaceDE w:val="0"/>
        <w:autoSpaceDN w:val="0"/>
        <w:adjustRightInd w:val="0"/>
        <w:spacing w:line="403" w:lineRule="atLeast"/>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CB467C"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CB467C"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CB467C"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B467C"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CB467C"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B467C"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CB467C"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CB467C"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236B1C" w:rsidRPr="00236B1C" w:rsidRDefault="003A4CCD" w:rsidP="00236B1C">
      <w:pPr>
        <w:widowControl w:val="0"/>
        <w:autoSpaceDE w:val="0"/>
        <w:autoSpaceDN w:val="0"/>
        <w:adjustRightInd w:val="0"/>
        <w:spacing w:line="403" w:lineRule="atLeast"/>
        <w:jc w:val="center"/>
        <w:rPr>
          <w:b/>
          <w:bCs/>
          <w:sz w:val="28"/>
          <w:szCs w:val="28"/>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236B1C">
        <w:rPr>
          <w:b/>
          <w:bCs/>
          <w:sz w:val="28"/>
          <w:szCs w:val="28"/>
        </w:rPr>
        <w:t>« Acquisition matériels informatiques  »</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D646BD">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D646BD">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D646BD">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236B1C" w:rsidRDefault="002B42DA" w:rsidP="00D646BD">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236B1C" w:rsidRPr="00353342" w:rsidRDefault="00236B1C" w:rsidP="00D646BD">
      <w:pPr>
        <w:numPr>
          <w:ilvl w:val="1"/>
          <w:numId w:val="3"/>
        </w:numPr>
        <w:spacing w:line="360" w:lineRule="auto"/>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D646BD">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D646BD">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D646BD">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D646BD">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D646BD">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D646BD">
      <w:pPr>
        <w:widowControl w:val="0"/>
        <w:numPr>
          <w:ilvl w:val="0"/>
          <w:numId w:val="8"/>
        </w:numPr>
        <w:autoSpaceDE w:val="0"/>
        <w:autoSpaceDN w:val="0"/>
        <w:adjustRightInd w:val="0"/>
        <w:spacing w:line="403" w:lineRule="atLeast"/>
        <w:jc w:val="both"/>
      </w:pPr>
      <w:r w:rsidRPr="006A047D">
        <w:t>L’offre technique ;</w:t>
      </w:r>
    </w:p>
    <w:p w:rsidR="00E41C5B" w:rsidRDefault="00E41C5B" w:rsidP="00D646BD">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3C6011">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236B1C">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3C6011">
        <w:rPr>
          <w:b/>
          <w:bCs/>
        </w:rPr>
        <w:t>1</w:t>
      </w:r>
      <w:r w:rsidR="00236B1C">
        <w:rPr>
          <w:b/>
          <w:bCs/>
        </w:rPr>
        <w:t>7</w:t>
      </w:r>
      <w:r w:rsidR="00BB10C3" w:rsidRPr="00EB61BF">
        <w:rPr>
          <w:b/>
          <w:bCs/>
        </w:rPr>
        <w:t>/</w:t>
      </w:r>
      <w:r w:rsidR="00B748EA">
        <w:rPr>
          <w:b/>
          <w:bCs/>
        </w:rPr>
        <w:t>2019</w:t>
      </w:r>
    </w:p>
    <w:p w:rsidR="00236B1C" w:rsidRDefault="00236B1C" w:rsidP="00236B1C">
      <w:pPr>
        <w:widowControl w:val="0"/>
        <w:autoSpaceDE w:val="0"/>
        <w:autoSpaceDN w:val="0"/>
        <w:adjustRightInd w:val="0"/>
        <w:spacing w:line="403" w:lineRule="atLeast"/>
        <w:jc w:val="center"/>
        <w:rPr>
          <w:b/>
          <w:bCs/>
          <w:sz w:val="28"/>
          <w:szCs w:val="28"/>
        </w:rPr>
      </w:pPr>
      <w:r>
        <w:rPr>
          <w:b/>
          <w:bCs/>
          <w:sz w:val="28"/>
          <w:szCs w:val="28"/>
        </w:rPr>
        <w:t>« Acquisition materiels informatiques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D646BD">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646BD">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D646BD">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D646BD">
      <w:pPr>
        <w:pStyle w:val="Paragraphedeliste"/>
        <w:numPr>
          <w:ilvl w:val="0"/>
          <w:numId w:val="14"/>
        </w:numPr>
        <w:spacing w:line="276" w:lineRule="auto"/>
        <w:jc w:val="both"/>
      </w:pPr>
      <w:r w:rsidRPr="00DF45AE">
        <w:t>Registre de commerce (copie).</w:t>
      </w:r>
    </w:p>
    <w:p w:rsidR="0089409F" w:rsidRPr="00DF45AE" w:rsidRDefault="0089409F" w:rsidP="00D646BD">
      <w:pPr>
        <w:pStyle w:val="Paragraphedeliste"/>
        <w:numPr>
          <w:ilvl w:val="0"/>
          <w:numId w:val="14"/>
        </w:numPr>
        <w:spacing w:line="276" w:lineRule="auto"/>
        <w:jc w:val="both"/>
      </w:pPr>
      <w:r w:rsidRPr="00DF45AE">
        <w:t>Numéro d’identification fiscale (copie).</w:t>
      </w:r>
    </w:p>
    <w:p w:rsidR="0089409F" w:rsidRPr="00DF45AE" w:rsidRDefault="0089409F" w:rsidP="00D646BD">
      <w:pPr>
        <w:pStyle w:val="Paragraphedeliste"/>
        <w:numPr>
          <w:ilvl w:val="0"/>
          <w:numId w:val="14"/>
        </w:numPr>
        <w:spacing w:line="276" w:lineRule="auto"/>
        <w:jc w:val="both"/>
      </w:pPr>
      <w:r w:rsidRPr="00DF45AE">
        <w:t>Les références bancaires (copie)</w:t>
      </w:r>
    </w:p>
    <w:p w:rsidR="0089409F" w:rsidRPr="00DF45AE" w:rsidRDefault="0089409F" w:rsidP="00D646BD">
      <w:pPr>
        <w:pStyle w:val="Paragraphedeliste"/>
        <w:numPr>
          <w:ilvl w:val="0"/>
          <w:numId w:val="14"/>
        </w:numPr>
        <w:spacing w:line="276" w:lineRule="auto"/>
        <w:jc w:val="both"/>
      </w:pPr>
      <w:r w:rsidRPr="00DF45AE">
        <w:t>Extrait de rôle apuré (copie)</w:t>
      </w:r>
    </w:p>
    <w:p w:rsidR="0089409F" w:rsidRPr="00DF45AE" w:rsidRDefault="0089409F" w:rsidP="00D646BD">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D646BD">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D646BD">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646BD">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D646BD">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lastRenderedPageBreak/>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D646BD">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3C6011">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2F28EB">
        <w:rPr>
          <w:b/>
        </w:rPr>
        <w:t>quatre</w:t>
      </w:r>
      <w:r w:rsidR="007B37FE" w:rsidRPr="007B37FE">
        <w:t xml:space="preserve"> </w:t>
      </w:r>
      <w:r w:rsidRPr="00650F35">
        <w:rPr>
          <w:b/>
          <w:bCs/>
        </w:rPr>
        <w:t>(</w:t>
      </w:r>
      <w:r w:rsidR="00C85866">
        <w:rPr>
          <w:b/>
          <w:bCs/>
        </w:rPr>
        <w:t>0</w:t>
      </w:r>
      <w:r w:rsidR="003C6011">
        <w:rPr>
          <w:b/>
          <w:bCs/>
        </w:rPr>
        <w:t>5</w:t>
      </w:r>
      <w:r w:rsidRPr="00650F35">
        <w:rPr>
          <w:b/>
          <w:bCs/>
        </w:rPr>
        <w:t>) jours</w:t>
      </w:r>
      <w:r w:rsidRPr="00650F35">
        <w:t xml:space="preserve"> à compter de la date </w:t>
      </w:r>
      <w:r w:rsidR="00004645">
        <w:t>de consultation.</w:t>
      </w:r>
    </w:p>
    <w:p w:rsidR="00886A01" w:rsidRDefault="009D1A93" w:rsidP="002F28EB">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2F28EB">
        <w:t xml:space="preserve">cinquième </w:t>
      </w:r>
      <w:r w:rsidR="000E172B">
        <w:t xml:space="preserve"> </w:t>
      </w:r>
      <w:r w:rsidR="007B37FE" w:rsidRPr="007B37FE">
        <w:t xml:space="preserve"> </w:t>
      </w:r>
      <w:r w:rsidRPr="00F32B25">
        <w:rPr>
          <w:b/>
          <w:bCs/>
        </w:rPr>
        <w:t>(</w:t>
      </w:r>
      <w:r w:rsidR="00C85866">
        <w:rPr>
          <w:b/>
          <w:bCs/>
        </w:rPr>
        <w:t>0</w:t>
      </w:r>
      <w:r w:rsidR="002F28EB">
        <w:rPr>
          <w:b/>
          <w:bCs/>
        </w:rPr>
        <w:t>5</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CB467C" w:rsidP="009D1A93">
      <w:pPr>
        <w:spacing w:line="276" w:lineRule="auto"/>
        <w:jc w:val="both"/>
        <w:rPr>
          <w:sz w:val="26"/>
          <w:szCs w:val="26"/>
        </w:rPr>
      </w:pPr>
      <w:r w:rsidRPr="00CB467C">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236B1C" w:rsidP="00236B1C">
                  <w:pPr>
                    <w:jc w:val="center"/>
                    <w:rPr>
                      <w:b/>
                      <w:bCs/>
                      <w:sz w:val="28"/>
                      <w:szCs w:val="28"/>
                    </w:rPr>
                  </w:pPr>
                  <w:r>
                    <w:rPr>
                      <w:b/>
                      <w:bCs/>
                      <w:sz w:val="28"/>
                      <w:szCs w:val="28"/>
                    </w:rPr>
                    <w:t>02</w:t>
                  </w:r>
                  <w:r w:rsidR="002F28EB">
                    <w:rPr>
                      <w:b/>
                      <w:bCs/>
                      <w:sz w:val="28"/>
                      <w:szCs w:val="28"/>
                    </w:rPr>
                    <w:t xml:space="preserve"> </w:t>
                  </w:r>
                  <w:r>
                    <w:rPr>
                      <w:b/>
                      <w:bCs/>
                      <w:sz w:val="28"/>
                      <w:szCs w:val="28"/>
                    </w:rPr>
                    <w:t>octobre</w:t>
                  </w:r>
                  <w:r w:rsidR="002F28EB">
                    <w:rPr>
                      <w:b/>
                      <w:bCs/>
                      <w:sz w:val="28"/>
                      <w:szCs w:val="28"/>
                    </w:rPr>
                    <w:t xml:space="preserve">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366CED">
                    <w:rPr>
                      <w:b/>
                      <w:bCs/>
                      <w:sz w:val="28"/>
                      <w:szCs w:val="28"/>
                    </w:rPr>
                    <w:t>1</w:t>
                  </w:r>
                  <w:r w:rsidR="00FA2BC3" w:rsidRPr="005033DD">
                    <w:rPr>
                      <w:b/>
                      <w:bCs/>
                      <w:sz w:val="28"/>
                      <w:szCs w:val="28"/>
                    </w:rPr>
                    <w:t>h</w:t>
                  </w:r>
                  <w:r w:rsidR="00FA2BC3">
                    <w:rPr>
                      <w:b/>
                      <w:bCs/>
                      <w:sz w:val="28"/>
                      <w:szCs w:val="28"/>
                    </w:rPr>
                    <w:t>00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353342" w:rsidRDefault="00353342"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366CED" w:rsidRDefault="00366CED"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236B1C">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236B1C">
        <w:rPr>
          <w:b/>
          <w:bCs/>
          <w:u w:val="single"/>
        </w:rPr>
        <w:t xml:space="preserve">02 octobre </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366CED">
        <w:rPr>
          <w:b/>
          <w:bCs/>
        </w:rPr>
        <w:t>1</w:t>
      </w:r>
      <w:r w:rsidR="00AA500A">
        <w:rPr>
          <w:b/>
          <w:bCs/>
        </w:rPr>
        <w:t>h</w:t>
      </w:r>
      <w:r w:rsidR="002F28EB">
        <w:rPr>
          <w:b/>
          <w:bCs/>
        </w:rPr>
        <w:t xml:space="preserve"> </w:t>
      </w:r>
      <w:r w:rsidR="00366CED">
        <w:rPr>
          <w:b/>
          <w:bCs/>
        </w:rPr>
        <w:t>0</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9E2695" w:rsidRDefault="00661E25" w:rsidP="00366CED">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D646BD">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D646BD">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DD55FC" w:rsidRDefault="008D4290" w:rsidP="00366CED">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2022B4" w:rsidRPr="007E0951" w:rsidRDefault="002022B4" w:rsidP="002022B4">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2022B4" w:rsidRPr="007E0951" w:rsidRDefault="002022B4" w:rsidP="002022B4">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2022B4" w:rsidRPr="007E0951" w:rsidRDefault="002022B4" w:rsidP="002022B4">
      <w:pPr>
        <w:widowControl w:val="0"/>
        <w:autoSpaceDE w:val="0"/>
        <w:autoSpaceDN w:val="0"/>
        <w:adjustRightInd w:val="0"/>
        <w:spacing w:line="403" w:lineRule="atLeast"/>
        <w:jc w:val="both"/>
      </w:pPr>
      <w:r w:rsidRPr="007E0951">
        <w:t xml:space="preserve"> L’éva</w:t>
      </w:r>
      <w:r>
        <w:t>luation technique des offres se</w:t>
      </w:r>
      <w:r w:rsidRPr="007E0951">
        <w:t xml:space="preserve"> fera en deux étapes :</w:t>
      </w:r>
    </w:p>
    <w:p w:rsidR="002022B4" w:rsidRPr="001033BE" w:rsidRDefault="002022B4" w:rsidP="002022B4">
      <w:pPr>
        <w:widowControl w:val="0"/>
        <w:autoSpaceDE w:val="0"/>
        <w:autoSpaceDN w:val="0"/>
        <w:adjustRightInd w:val="0"/>
        <w:spacing w:line="403" w:lineRule="atLeast"/>
        <w:jc w:val="both"/>
        <w:rPr>
          <w:b/>
          <w:bCs/>
        </w:rPr>
      </w:pPr>
      <w:r>
        <w:rPr>
          <w:b/>
          <w:bCs/>
        </w:rPr>
        <w:t xml:space="preserve">* </w:t>
      </w:r>
      <w:r w:rsidRPr="000B184A">
        <w:rPr>
          <w:b/>
          <w:bCs/>
          <w:i/>
          <w:iCs/>
        </w:rPr>
        <w:t>PREM1ERE   ETAPE</w:t>
      </w:r>
      <w:r w:rsidRPr="007E0951">
        <w:rPr>
          <w:b/>
          <w:bCs/>
        </w:rPr>
        <w:t> :</w:t>
      </w:r>
      <w:r w:rsidRPr="007E0951">
        <w:t xml:space="preserve"> conformité et recevabilité des offres en tenant compte des </w:t>
      </w:r>
      <w:r w:rsidRPr="007E0951">
        <w:rPr>
          <w:b/>
          <w:bCs/>
        </w:rPr>
        <w:t>caractéristiques techniques</w:t>
      </w:r>
      <w:r w:rsidRPr="007E0951">
        <w:rPr>
          <w:b/>
          <w:bCs/>
          <w:color w:val="FF0000"/>
        </w:rPr>
        <w:t xml:space="preserve"> </w:t>
      </w:r>
      <w:r w:rsidRPr="007E0951">
        <w:t>exigées en annexe au  présent cahier des charges. Cette étape d’évaluation est faite par les chercheurs</w:t>
      </w:r>
      <w:r>
        <w:t xml:space="preserve"> des laboratoires</w:t>
      </w:r>
      <w:r w:rsidRPr="007E0951">
        <w:t xml:space="preserve"> concernés par l’équipement qui transmettent un compte rendu détaillé d’évaluation à la commission </w:t>
      </w:r>
      <w:r>
        <w:t xml:space="preserve">d’ouverture des plis et </w:t>
      </w:r>
      <w:r w:rsidRPr="007E0951">
        <w:t>d’évaluation des offres pour décision.</w:t>
      </w:r>
    </w:p>
    <w:p w:rsidR="002022B4" w:rsidRDefault="002022B4" w:rsidP="002022B4">
      <w:pPr>
        <w:widowControl w:val="0"/>
        <w:autoSpaceDE w:val="0"/>
        <w:autoSpaceDN w:val="0"/>
        <w:adjustRightInd w:val="0"/>
        <w:spacing w:line="403" w:lineRule="atLeast"/>
        <w:jc w:val="both"/>
      </w:pPr>
      <w:r w:rsidRPr="007E0951">
        <w:rPr>
          <w:b/>
          <w:bCs/>
        </w:rPr>
        <w:t>Tout équipement  jugé  non conforme  est rejetée dans sa totalité</w:t>
      </w:r>
      <w:r w:rsidRPr="007E0951">
        <w:t>.</w:t>
      </w:r>
    </w:p>
    <w:p w:rsidR="002022B4" w:rsidRDefault="002022B4" w:rsidP="002022B4">
      <w:pPr>
        <w:widowControl w:val="0"/>
        <w:autoSpaceDE w:val="0"/>
        <w:autoSpaceDN w:val="0"/>
        <w:adjustRightInd w:val="0"/>
        <w:spacing w:line="403" w:lineRule="atLeast"/>
        <w:jc w:val="both"/>
      </w:pPr>
      <w:r>
        <w:rPr>
          <w:b/>
          <w:bCs/>
        </w:rPr>
        <w:t xml:space="preserve">* </w:t>
      </w:r>
      <w:r>
        <w:rPr>
          <w:b/>
          <w:bCs/>
          <w:i/>
          <w:iCs/>
        </w:rPr>
        <w:t>DEUXIEME</w:t>
      </w:r>
      <w:r w:rsidRPr="000B184A">
        <w:rPr>
          <w:b/>
          <w:bCs/>
          <w:i/>
          <w:iCs/>
        </w:rPr>
        <w:t xml:space="preserve">   ETAPE</w:t>
      </w:r>
      <w:r>
        <w:rPr>
          <w:b/>
          <w:bCs/>
          <w:i/>
          <w:iCs/>
        </w:rPr>
        <w:t> :</w:t>
      </w:r>
      <w:r w:rsidRPr="007E0951">
        <w:rPr>
          <w:b/>
          <w:bCs/>
        </w:rPr>
        <w:t> </w:t>
      </w:r>
      <w:r w:rsidRPr="00EE3305">
        <w:t>Les offres déclarées conformes et recevables techniquement seront évaluées et notées conformément aux critères arrêtés ci-après.</w:t>
      </w:r>
    </w:p>
    <w:p w:rsidR="002022B4" w:rsidRPr="001934BA" w:rsidRDefault="002022B4" w:rsidP="002022B4">
      <w:pPr>
        <w:spacing w:line="276" w:lineRule="auto"/>
        <w:jc w:val="both"/>
      </w:pPr>
      <w:r>
        <w:t>01</w:t>
      </w:r>
      <w:r w:rsidRPr="001934BA">
        <w:t>) Délais d’exécution ……………………………………………………….……</w:t>
      </w:r>
      <w:r>
        <w:t>..</w:t>
      </w:r>
      <w:r w:rsidRPr="001934BA">
        <w:t>.</w:t>
      </w:r>
      <w:r>
        <w:t xml:space="preserve">10 </w:t>
      </w:r>
      <w:r w:rsidRPr="001934BA">
        <w:t>pts</w:t>
      </w:r>
    </w:p>
    <w:p w:rsidR="002022B4" w:rsidRDefault="002022B4" w:rsidP="002022B4">
      <w:pPr>
        <w:spacing w:line="276" w:lineRule="auto"/>
        <w:jc w:val="both"/>
      </w:pPr>
      <w:r>
        <w:t>02</w:t>
      </w:r>
      <w:r w:rsidRPr="001934BA">
        <w:t xml:space="preserve">) Délais de Garantie </w:t>
      </w:r>
      <w:r>
        <w:t xml:space="preserve">………………….……………………..……………… </w:t>
      </w:r>
      <w:r w:rsidRPr="001934BA">
        <w:t>…...</w:t>
      </w:r>
      <w:r>
        <w:t>.</w:t>
      </w:r>
      <w:r w:rsidRPr="001934BA">
        <w:t>0</w:t>
      </w:r>
      <w:r>
        <w:t xml:space="preserve">8 </w:t>
      </w:r>
      <w:r w:rsidRPr="001934BA">
        <w:t>pts</w:t>
      </w:r>
    </w:p>
    <w:p w:rsidR="002022B4" w:rsidRDefault="002022B4" w:rsidP="002022B4">
      <w:pPr>
        <w:jc w:val="both"/>
      </w:pPr>
    </w:p>
    <w:p w:rsidR="002022B4" w:rsidRDefault="002022B4" w:rsidP="002022B4">
      <w:pPr>
        <w:jc w:val="both"/>
      </w:pPr>
    </w:p>
    <w:p w:rsidR="002022B4" w:rsidRDefault="002022B4" w:rsidP="002022B4">
      <w:pPr>
        <w:jc w:val="both"/>
      </w:pPr>
    </w:p>
    <w:p w:rsidR="002022B4" w:rsidRDefault="002022B4" w:rsidP="002022B4">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40"/>
        <w:gridCol w:w="1836"/>
        <w:gridCol w:w="3119"/>
        <w:gridCol w:w="1134"/>
        <w:gridCol w:w="4531"/>
      </w:tblGrid>
      <w:tr w:rsidR="002022B4" w:rsidRPr="00B058B6" w:rsidTr="00F654E7">
        <w:trPr>
          <w:cantSplit/>
        </w:trPr>
        <w:tc>
          <w:tcPr>
            <w:tcW w:w="2376" w:type="dxa"/>
            <w:gridSpan w:val="2"/>
          </w:tcPr>
          <w:p w:rsidR="002022B4" w:rsidRPr="00B058B6" w:rsidRDefault="002022B4" w:rsidP="00F654E7">
            <w:pPr>
              <w:jc w:val="center"/>
              <w:rPr>
                <w:b/>
                <w:bCs/>
              </w:rPr>
            </w:pPr>
            <w:r w:rsidRPr="00B058B6">
              <w:rPr>
                <w:b/>
                <w:bCs/>
                <w:szCs w:val="22"/>
              </w:rPr>
              <w:lastRenderedPageBreak/>
              <w:t>Paramètres</w:t>
            </w:r>
          </w:p>
        </w:tc>
        <w:tc>
          <w:tcPr>
            <w:tcW w:w="3119" w:type="dxa"/>
            <w:vMerge w:val="restart"/>
            <w:vAlign w:val="center"/>
          </w:tcPr>
          <w:p w:rsidR="002022B4" w:rsidRPr="00B058B6" w:rsidRDefault="002022B4" w:rsidP="00F654E7">
            <w:pPr>
              <w:jc w:val="center"/>
              <w:rPr>
                <w:b/>
                <w:bCs/>
              </w:rPr>
            </w:pPr>
            <w:r w:rsidRPr="00B058B6">
              <w:rPr>
                <w:b/>
                <w:bCs/>
                <w:szCs w:val="22"/>
              </w:rPr>
              <w:t>Définition</w:t>
            </w:r>
          </w:p>
        </w:tc>
        <w:tc>
          <w:tcPr>
            <w:tcW w:w="1134" w:type="dxa"/>
            <w:vMerge w:val="restart"/>
            <w:vAlign w:val="center"/>
          </w:tcPr>
          <w:p w:rsidR="002022B4" w:rsidRPr="00B058B6" w:rsidRDefault="002022B4" w:rsidP="00F654E7">
            <w:pPr>
              <w:ind w:left="-57" w:right="-57"/>
              <w:jc w:val="center"/>
              <w:rPr>
                <w:b/>
                <w:bCs/>
              </w:rPr>
            </w:pPr>
            <w:r w:rsidRPr="00B058B6">
              <w:rPr>
                <w:b/>
                <w:bCs/>
                <w:szCs w:val="22"/>
              </w:rPr>
              <w:t>Notation</w:t>
            </w:r>
          </w:p>
        </w:tc>
        <w:tc>
          <w:tcPr>
            <w:tcW w:w="4531" w:type="dxa"/>
            <w:vMerge w:val="restart"/>
            <w:vAlign w:val="center"/>
          </w:tcPr>
          <w:p w:rsidR="002022B4" w:rsidRPr="00B058B6" w:rsidRDefault="002022B4" w:rsidP="00F654E7">
            <w:pPr>
              <w:jc w:val="center"/>
              <w:rPr>
                <w:b/>
                <w:bCs/>
              </w:rPr>
            </w:pPr>
            <w:r w:rsidRPr="00B058B6">
              <w:rPr>
                <w:b/>
                <w:bCs/>
                <w:szCs w:val="22"/>
              </w:rPr>
              <w:t>Calcul de la notation</w:t>
            </w:r>
          </w:p>
        </w:tc>
      </w:tr>
      <w:tr w:rsidR="002022B4" w:rsidRPr="00B058B6" w:rsidTr="00F654E7">
        <w:trPr>
          <w:cantSplit/>
        </w:trPr>
        <w:tc>
          <w:tcPr>
            <w:tcW w:w="540" w:type="dxa"/>
          </w:tcPr>
          <w:p w:rsidR="002022B4" w:rsidRPr="00B058B6" w:rsidRDefault="002022B4" w:rsidP="00F654E7">
            <w:pPr>
              <w:rPr>
                <w:b/>
                <w:bCs/>
              </w:rPr>
            </w:pPr>
            <w:r w:rsidRPr="00B058B6">
              <w:rPr>
                <w:b/>
                <w:bCs/>
                <w:szCs w:val="22"/>
              </w:rPr>
              <w:t>N°</w:t>
            </w:r>
          </w:p>
        </w:tc>
        <w:tc>
          <w:tcPr>
            <w:tcW w:w="1836" w:type="dxa"/>
          </w:tcPr>
          <w:p w:rsidR="002022B4" w:rsidRPr="00B058B6" w:rsidRDefault="002022B4" w:rsidP="00F654E7">
            <w:pPr>
              <w:jc w:val="center"/>
              <w:rPr>
                <w:b/>
                <w:bCs/>
              </w:rPr>
            </w:pPr>
            <w:r w:rsidRPr="00B058B6">
              <w:rPr>
                <w:b/>
                <w:bCs/>
                <w:szCs w:val="22"/>
              </w:rPr>
              <w:t>Intitulé</w:t>
            </w:r>
          </w:p>
        </w:tc>
        <w:tc>
          <w:tcPr>
            <w:tcW w:w="3119" w:type="dxa"/>
            <w:vMerge/>
          </w:tcPr>
          <w:p w:rsidR="002022B4" w:rsidRPr="00B058B6" w:rsidRDefault="002022B4" w:rsidP="00F654E7">
            <w:pPr>
              <w:jc w:val="center"/>
              <w:rPr>
                <w:b/>
                <w:bCs/>
              </w:rPr>
            </w:pPr>
          </w:p>
        </w:tc>
        <w:tc>
          <w:tcPr>
            <w:tcW w:w="1134" w:type="dxa"/>
            <w:vMerge/>
          </w:tcPr>
          <w:p w:rsidR="002022B4" w:rsidRPr="00B058B6" w:rsidRDefault="002022B4" w:rsidP="00F654E7">
            <w:pPr>
              <w:ind w:left="-57" w:right="-57"/>
              <w:jc w:val="center"/>
              <w:rPr>
                <w:b/>
                <w:bCs/>
              </w:rPr>
            </w:pPr>
          </w:p>
        </w:tc>
        <w:tc>
          <w:tcPr>
            <w:tcW w:w="4531" w:type="dxa"/>
            <w:vMerge/>
          </w:tcPr>
          <w:p w:rsidR="002022B4" w:rsidRPr="00B058B6" w:rsidRDefault="002022B4" w:rsidP="00F654E7">
            <w:pPr>
              <w:jc w:val="center"/>
              <w:rPr>
                <w:b/>
                <w:bCs/>
              </w:rPr>
            </w:pPr>
          </w:p>
        </w:tc>
      </w:tr>
      <w:tr w:rsidR="002022B4" w:rsidRPr="00B058B6" w:rsidTr="00F654E7">
        <w:trPr>
          <w:trHeight w:val="2028"/>
        </w:trPr>
        <w:tc>
          <w:tcPr>
            <w:tcW w:w="540" w:type="dxa"/>
          </w:tcPr>
          <w:p w:rsidR="002022B4" w:rsidRPr="00B058B6" w:rsidRDefault="002022B4" w:rsidP="00F654E7">
            <w:pPr>
              <w:rPr>
                <w:sz w:val="20"/>
                <w:szCs w:val="20"/>
              </w:rPr>
            </w:pPr>
          </w:p>
          <w:p w:rsidR="002022B4" w:rsidRPr="00B058B6" w:rsidRDefault="002022B4" w:rsidP="00F654E7">
            <w:pPr>
              <w:rPr>
                <w:sz w:val="20"/>
                <w:szCs w:val="20"/>
              </w:rPr>
            </w:pPr>
            <w:r>
              <w:rPr>
                <w:sz w:val="20"/>
                <w:szCs w:val="20"/>
              </w:rPr>
              <w:t>01</w:t>
            </w: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p w:rsidR="002022B4" w:rsidRPr="00B058B6" w:rsidRDefault="002022B4" w:rsidP="00F654E7">
            <w:pPr>
              <w:rPr>
                <w:sz w:val="20"/>
                <w:szCs w:val="20"/>
              </w:rPr>
            </w:pPr>
          </w:p>
        </w:tc>
        <w:tc>
          <w:tcPr>
            <w:tcW w:w="1836" w:type="dxa"/>
          </w:tcPr>
          <w:p w:rsidR="002022B4" w:rsidRPr="00B058B6" w:rsidRDefault="002022B4" w:rsidP="00F654E7">
            <w:pPr>
              <w:rPr>
                <w:sz w:val="20"/>
                <w:szCs w:val="20"/>
              </w:rPr>
            </w:pPr>
          </w:p>
          <w:p w:rsidR="002022B4" w:rsidRPr="006F7631" w:rsidRDefault="002022B4" w:rsidP="00F654E7">
            <w:r w:rsidRPr="006F7631">
              <w:t>Délai d’exécution du contrat</w:t>
            </w:r>
          </w:p>
        </w:tc>
        <w:tc>
          <w:tcPr>
            <w:tcW w:w="3119" w:type="dxa"/>
          </w:tcPr>
          <w:p w:rsidR="002022B4" w:rsidRPr="00B058B6" w:rsidRDefault="002022B4" w:rsidP="00F654E7">
            <w:pPr>
              <w:jc w:val="both"/>
              <w:rPr>
                <w:sz w:val="20"/>
                <w:szCs w:val="20"/>
              </w:rPr>
            </w:pPr>
            <w:r w:rsidRPr="00B058B6">
              <w:rPr>
                <w:sz w:val="20"/>
                <w:szCs w:val="20"/>
              </w:rPr>
              <w:t xml:space="preserve">Délai  proposé par le soumissionnaire afin d’exécuter l’ensemble des  équipements  objet du marché  </w:t>
            </w:r>
          </w:p>
          <w:p w:rsidR="002022B4" w:rsidRPr="00B058B6" w:rsidRDefault="002022B4" w:rsidP="00F654E7">
            <w:pPr>
              <w:jc w:val="both"/>
              <w:rPr>
                <w:b/>
                <w:bCs/>
                <w:sz w:val="20"/>
                <w:szCs w:val="20"/>
              </w:rPr>
            </w:pPr>
            <w:r w:rsidRPr="00B058B6">
              <w:rPr>
                <w:sz w:val="20"/>
                <w:szCs w:val="20"/>
              </w:rPr>
              <w:t xml:space="preserve"> </w:t>
            </w:r>
            <w:r w:rsidRPr="00B058B6">
              <w:rPr>
                <w:b/>
                <w:bCs/>
                <w:sz w:val="20"/>
                <w:szCs w:val="20"/>
              </w:rPr>
              <w:t>(livraison</w:t>
            </w:r>
            <w:r w:rsidRPr="00B058B6">
              <w:rPr>
                <w:sz w:val="20"/>
                <w:szCs w:val="20"/>
              </w:rPr>
              <w:t xml:space="preserve"> </w:t>
            </w:r>
            <w:r w:rsidRPr="00B058B6">
              <w:rPr>
                <w:b/>
                <w:bCs/>
                <w:sz w:val="20"/>
                <w:szCs w:val="20"/>
              </w:rPr>
              <w:t>des équipements +</w:t>
            </w:r>
            <w:r w:rsidRPr="00B058B6">
              <w:rPr>
                <w:sz w:val="20"/>
                <w:szCs w:val="20"/>
              </w:rPr>
              <w:t xml:space="preserve"> </w:t>
            </w:r>
            <w:r w:rsidRPr="00B058B6">
              <w:rPr>
                <w:b/>
                <w:bCs/>
                <w:sz w:val="20"/>
                <w:szCs w:val="20"/>
              </w:rPr>
              <w:t>installation</w:t>
            </w:r>
            <w:r w:rsidRPr="00B058B6">
              <w:rPr>
                <w:sz w:val="20"/>
                <w:szCs w:val="20"/>
              </w:rPr>
              <w:t xml:space="preserve"> </w:t>
            </w:r>
            <w:r w:rsidRPr="00B058B6">
              <w:rPr>
                <w:b/>
                <w:bCs/>
                <w:sz w:val="20"/>
                <w:szCs w:val="20"/>
              </w:rPr>
              <w:t>+</w:t>
            </w:r>
            <w:r w:rsidRPr="00B058B6">
              <w:rPr>
                <w:sz w:val="20"/>
                <w:szCs w:val="20"/>
              </w:rPr>
              <w:t xml:space="preserve"> </w:t>
            </w:r>
            <w:r w:rsidRPr="00B058B6">
              <w:rPr>
                <w:b/>
                <w:bCs/>
                <w:sz w:val="20"/>
                <w:szCs w:val="20"/>
              </w:rPr>
              <w:t>mise en service).</w:t>
            </w:r>
          </w:p>
          <w:p w:rsidR="002022B4" w:rsidRPr="00B058B6" w:rsidRDefault="002022B4" w:rsidP="00F654E7">
            <w:pPr>
              <w:jc w:val="both"/>
              <w:rPr>
                <w:b/>
                <w:bCs/>
                <w:sz w:val="20"/>
                <w:szCs w:val="20"/>
              </w:rPr>
            </w:pPr>
          </w:p>
          <w:p w:rsidR="002022B4" w:rsidRPr="00B058B6" w:rsidRDefault="002022B4" w:rsidP="00F654E7">
            <w:pPr>
              <w:rPr>
                <w:b/>
                <w:bCs/>
                <w:sz w:val="28"/>
                <w:szCs w:val="28"/>
              </w:rPr>
            </w:pPr>
          </w:p>
        </w:tc>
        <w:tc>
          <w:tcPr>
            <w:tcW w:w="1134" w:type="dxa"/>
          </w:tcPr>
          <w:p w:rsidR="002022B4" w:rsidRDefault="002022B4" w:rsidP="00F654E7">
            <w:pPr>
              <w:jc w:val="center"/>
              <w:rPr>
                <w:b/>
                <w:sz w:val="20"/>
                <w:szCs w:val="20"/>
              </w:rPr>
            </w:pPr>
          </w:p>
          <w:p w:rsidR="002022B4" w:rsidRPr="00B058B6" w:rsidRDefault="002022B4" w:rsidP="00F654E7">
            <w:pPr>
              <w:jc w:val="center"/>
              <w:rPr>
                <w:b/>
                <w:sz w:val="20"/>
                <w:szCs w:val="20"/>
              </w:rPr>
            </w:pPr>
            <w:r>
              <w:rPr>
                <w:b/>
                <w:sz w:val="20"/>
                <w:szCs w:val="20"/>
              </w:rPr>
              <w:t>10</w:t>
            </w:r>
          </w:p>
        </w:tc>
        <w:tc>
          <w:tcPr>
            <w:tcW w:w="4531" w:type="dxa"/>
          </w:tcPr>
          <w:p w:rsidR="002022B4" w:rsidRPr="00B058B6" w:rsidRDefault="002022B4" w:rsidP="00F654E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2022B4" w:rsidRPr="00B058B6" w:rsidRDefault="002022B4" w:rsidP="00F654E7">
            <w:pPr>
              <w:jc w:val="both"/>
              <w:rPr>
                <w:sz w:val="20"/>
                <w:szCs w:val="20"/>
              </w:rPr>
            </w:pPr>
            <w:r w:rsidRPr="00B058B6">
              <w:rPr>
                <w:sz w:val="20"/>
                <w:szCs w:val="20"/>
              </w:rPr>
              <w:t xml:space="preserve"> </w:t>
            </w:r>
          </w:p>
          <w:p w:rsidR="002022B4" w:rsidRPr="00B058B6" w:rsidRDefault="002022B4" w:rsidP="00F654E7">
            <w:pPr>
              <w:spacing w:line="276" w:lineRule="auto"/>
              <w:jc w:val="both"/>
              <w:rPr>
                <w:b/>
                <w:bCs/>
                <w:sz w:val="20"/>
                <w:szCs w:val="20"/>
                <w:u w:val="single"/>
                <w:lang w:val="en-US"/>
              </w:rPr>
            </w:pPr>
            <w:r w:rsidRPr="00B058B6">
              <w:rPr>
                <w:b/>
                <w:bCs/>
                <w:sz w:val="20"/>
                <w:szCs w:val="20"/>
                <w:u w:val="single"/>
                <w:lang w:val="en-US"/>
              </w:rPr>
              <w:t xml:space="preserve">N.B : Joindre </w:t>
            </w:r>
            <w:r>
              <w:rPr>
                <w:b/>
                <w:bCs/>
                <w:sz w:val="20"/>
                <w:szCs w:val="20"/>
                <w:u w:val="single"/>
                <w:lang w:val="en-US"/>
              </w:rPr>
              <w:t>planning d’é</w:t>
            </w:r>
            <w:r w:rsidRPr="00B058B6">
              <w:rPr>
                <w:b/>
                <w:bCs/>
                <w:sz w:val="20"/>
                <w:szCs w:val="20"/>
                <w:u w:val="single"/>
                <w:lang w:val="en-US"/>
              </w:rPr>
              <w:t>xécution</w:t>
            </w:r>
          </w:p>
        </w:tc>
      </w:tr>
      <w:tr w:rsidR="002022B4" w:rsidRPr="00B058B6" w:rsidTr="00F654E7">
        <w:trPr>
          <w:trHeight w:val="1641"/>
        </w:trPr>
        <w:tc>
          <w:tcPr>
            <w:tcW w:w="540" w:type="dxa"/>
          </w:tcPr>
          <w:p w:rsidR="002022B4" w:rsidRPr="00B058B6" w:rsidRDefault="002022B4" w:rsidP="00F654E7">
            <w:pPr>
              <w:rPr>
                <w:sz w:val="20"/>
                <w:szCs w:val="20"/>
              </w:rPr>
            </w:pPr>
          </w:p>
          <w:p w:rsidR="002022B4" w:rsidRPr="00B058B6" w:rsidRDefault="002022B4" w:rsidP="00F654E7">
            <w:pPr>
              <w:rPr>
                <w:sz w:val="20"/>
                <w:szCs w:val="20"/>
              </w:rPr>
            </w:pPr>
            <w:r w:rsidRPr="00B058B6">
              <w:rPr>
                <w:sz w:val="20"/>
                <w:szCs w:val="20"/>
              </w:rPr>
              <w:t>0</w:t>
            </w:r>
            <w:r>
              <w:rPr>
                <w:sz w:val="20"/>
                <w:szCs w:val="20"/>
              </w:rPr>
              <w:t>2</w:t>
            </w:r>
          </w:p>
        </w:tc>
        <w:tc>
          <w:tcPr>
            <w:tcW w:w="1836" w:type="dxa"/>
          </w:tcPr>
          <w:p w:rsidR="002022B4" w:rsidRPr="00B058B6" w:rsidRDefault="002022B4" w:rsidP="00F654E7">
            <w:pPr>
              <w:rPr>
                <w:b/>
                <w:bCs/>
                <w:sz w:val="20"/>
                <w:szCs w:val="20"/>
              </w:rPr>
            </w:pPr>
          </w:p>
          <w:p w:rsidR="002022B4" w:rsidRPr="00B058B6" w:rsidRDefault="002022B4" w:rsidP="00F654E7">
            <w:pPr>
              <w:rPr>
                <w:b/>
                <w:bCs/>
                <w:sz w:val="20"/>
                <w:szCs w:val="20"/>
              </w:rPr>
            </w:pPr>
            <w:r w:rsidRPr="001934BA">
              <w:t xml:space="preserve">Délais de Garantie </w:t>
            </w:r>
          </w:p>
        </w:tc>
        <w:tc>
          <w:tcPr>
            <w:tcW w:w="3119" w:type="dxa"/>
          </w:tcPr>
          <w:p w:rsidR="002022B4" w:rsidRPr="00B058B6" w:rsidRDefault="002022B4" w:rsidP="00F654E7">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2022B4" w:rsidRDefault="002022B4" w:rsidP="00F654E7">
            <w:pPr>
              <w:jc w:val="center"/>
              <w:rPr>
                <w:b/>
                <w:sz w:val="20"/>
                <w:szCs w:val="20"/>
              </w:rPr>
            </w:pPr>
          </w:p>
          <w:p w:rsidR="002022B4" w:rsidRDefault="002022B4" w:rsidP="00F654E7">
            <w:pPr>
              <w:jc w:val="center"/>
              <w:rPr>
                <w:b/>
                <w:sz w:val="20"/>
                <w:szCs w:val="20"/>
              </w:rPr>
            </w:pPr>
          </w:p>
          <w:p w:rsidR="002022B4" w:rsidRPr="00B058B6" w:rsidRDefault="002022B4" w:rsidP="00F654E7">
            <w:pPr>
              <w:jc w:val="center"/>
              <w:rPr>
                <w:b/>
                <w:sz w:val="20"/>
                <w:szCs w:val="20"/>
              </w:rPr>
            </w:pPr>
            <w:r>
              <w:rPr>
                <w:b/>
                <w:sz w:val="20"/>
                <w:szCs w:val="20"/>
              </w:rPr>
              <w:t>08</w:t>
            </w:r>
          </w:p>
        </w:tc>
        <w:tc>
          <w:tcPr>
            <w:tcW w:w="4531" w:type="dxa"/>
          </w:tcPr>
          <w:p w:rsidR="002022B4" w:rsidRPr="00B058B6" w:rsidRDefault="002022B4" w:rsidP="00F654E7">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2022B4" w:rsidRPr="00B058B6" w:rsidTr="00F654E7">
        <w:trPr>
          <w:trHeight w:val="247"/>
        </w:trPr>
        <w:tc>
          <w:tcPr>
            <w:tcW w:w="5495" w:type="dxa"/>
            <w:gridSpan w:val="3"/>
          </w:tcPr>
          <w:p w:rsidR="002022B4" w:rsidRPr="00B058B6" w:rsidRDefault="002022B4" w:rsidP="00F654E7">
            <w:pPr>
              <w:spacing w:line="276" w:lineRule="auto"/>
              <w:jc w:val="center"/>
              <w:rPr>
                <w:b/>
                <w:bCs/>
              </w:rPr>
            </w:pPr>
            <w:r w:rsidRPr="00B058B6">
              <w:rPr>
                <w:b/>
                <w:bCs/>
              </w:rPr>
              <w:t>Note maximale</w:t>
            </w:r>
          </w:p>
        </w:tc>
        <w:tc>
          <w:tcPr>
            <w:tcW w:w="1134" w:type="dxa"/>
          </w:tcPr>
          <w:p w:rsidR="002022B4" w:rsidRPr="00B058B6" w:rsidRDefault="002022B4" w:rsidP="00F654E7">
            <w:pPr>
              <w:jc w:val="center"/>
              <w:rPr>
                <w:b/>
                <w:szCs w:val="20"/>
              </w:rPr>
            </w:pPr>
            <w:r>
              <w:rPr>
                <w:b/>
                <w:szCs w:val="20"/>
              </w:rPr>
              <w:t>18</w:t>
            </w:r>
          </w:p>
        </w:tc>
        <w:tc>
          <w:tcPr>
            <w:tcW w:w="4531" w:type="dxa"/>
          </w:tcPr>
          <w:p w:rsidR="002022B4" w:rsidRPr="00B058B6" w:rsidRDefault="002022B4" w:rsidP="00F654E7">
            <w:pPr>
              <w:spacing w:line="276" w:lineRule="auto"/>
              <w:jc w:val="center"/>
            </w:pPr>
            <w:r w:rsidRPr="00B058B6">
              <w:t>/</w:t>
            </w:r>
          </w:p>
        </w:tc>
      </w:tr>
      <w:tr w:rsidR="002022B4" w:rsidRPr="00B058B6" w:rsidTr="00F654E7">
        <w:trPr>
          <w:trHeight w:val="351"/>
        </w:trPr>
        <w:tc>
          <w:tcPr>
            <w:tcW w:w="5495" w:type="dxa"/>
            <w:gridSpan w:val="3"/>
          </w:tcPr>
          <w:p w:rsidR="002022B4" w:rsidRPr="00B058B6" w:rsidRDefault="002022B4" w:rsidP="00F654E7">
            <w:pPr>
              <w:spacing w:line="276" w:lineRule="auto"/>
              <w:jc w:val="center"/>
              <w:rPr>
                <w:b/>
                <w:bCs/>
              </w:rPr>
            </w:pPr>
            <w:r w:rsidRPr="00B058B6">
              <w:rPr>
                <w:b/>
                <w:bCs/>
              </w:rPr>
              <w:t>Note technique minimale requise</w:t>
            </w:r>
          </w:p>
        </w:tc>
        <w:tc>
          <w:tcPr>
            <w:tcW w:w="1134" w:type="dxa"/>
          </w:tcPr>
          <w:p w:rsidR="002022B4" w:rsidRPr="00B058B6" w:rsidRDefault="002022B4" w:rsidP="00F654E7">
            <w:pPr>
              <w:jc w:val="center"/>
              <w:rPr>
                <w:b/>
                <w:szCs w:val="20"/>
              </w:rPr>
            </w:pPr>
            <w:r>
              <w:rPr>
                <w:b/>
                <w:szCs w:val="20"/>
              </w:rPr>
              <w:t>12</w:t>
            </w:r>
          </w:p>
        </w:tc>
        <w:tc>
          <w:tcPr>
            <w:tcW w:w="4531" w:type="dxa"/>
          </w:tcPr>
          <w:p w:rsidR="002022B4" w:rsidRPr="00B058B6" w:rsidRDefault="002022B4" w:rsidP="00F654E7">
            <w:pPr>
              <w:spacing w:line="276" w:lineRule="auto"/>
              <w:jc w:val="center"/>
            </w:pPr>
            <w:r w:rsidRPr="00B058B6">
              <w:t>/</w:t>
            </w:r>
          </w:p>
        </w:tc>
      </w:tr>
    </w:tbl>
    <w:p w:rsidR="002022B4" w:rsidRDefault="002022B4" w:rsidP="002022B4">
      <w:pPr>
        <w:spacing w:line="276" w:lineRule="auto"/>
        <w:jc w:val="both"/>
        <w:rPr>
          <w:b/>
          <w:bCs/>
          <w:sz w:val="16"/>
          <w:szCs w:val="16"/>
        </w:rPr>
      </w:pPr>
    </w:p>
    <w:p w:rsidR="002022B4" w:rsidRPr="001934BA" w:rsidRDefault="002022B4" w:rsidP="002022B4">
      <w:pPr>
        <w:spacing w:line="276" w:lineRule="auto"/>
        <w:jc w:val="both"/>
        <w:rPr>
          <w:b/>
          <w:bCs/>
          <w:sz w:val="16"/>
          <w:szCs w:val="16"/>
        </w:rPr>
      </w:pPr>
    </w:p>
    <w:p w:rsidR="002022B4" w:rsidRPr="00E052B9" w:rsidRDefault="002022B4" w:rsidP="002022B4">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Pr>
          <w:b/>
          <w:bCs/>
        </w:rPr>
        <w:t>18</w:t>
      </w:r>
      <w:r w:rsidRPr="00E052B9">
        <w:rPr>
          <w:b/>
          <w:bCs/>
        </w:rPr>
        <w:t xml:space="preserve"> pts. </w:t>
      </w:r>
      <w:r w:rsidRPr="00E052B9">
        <w:t xml:space="preserve">Cette note est égale à la somme des </w:t>
      </w:r>
      <w:r>
        <w:t>deux</w:t>
      </w:r>
      <w:r w:rsidRPr="00E052B9">
        <w:t xml:space="preserve"> (</w:t>
      </w:r>
      <w:r>
        <w:t>02</w:t>
      </w:r>
      <w:r w:rsidRPr="00E052B9">
        <w:t>) notes attribuées pour chacun des paramètres sus</w:t>
      </w:r>
      <w:r>
        <w:t xml:space="preserve"> </w:t>
      </w:r>
      <w:r w:rsidRPr="00E052B9">
        <w:t>-cités, dont la valeur est fixée par le tableau ci-dessus.</w:t>
      </w:r>
    </w:p>
    <w:p w:rsidR="002022B4" w:rsidRPr="00E052B9" w:rsidRDefault="002022B4" w:rsidP="002022B4">
      <w:pPr>
        <w:spacing w:line="276" w:lineRule="auto"/>
        <w:jc w:val="both"/>
      </w:pPr>
      <w:r w:rsidRPr="00E052B9">
        <w:rPr>
          <w:b/>
          <w:bCs/>
        </w:rPr>
        <w:t>2-</w:t>
      </w:r>
      <w:r w:rsidRPr="00E052B9">
        <w:t xml:space="preserve"> La note minimale requise est égale à </w:t>
      </w:r>
      <w:r>
        <w:rPr>
          <w:b/>
          <w:bCs/>
        </w:rPr>
        <w:t>12</w:t>
      </w:r>
      <w:r w:rsidRPr="00E052B9">
        <w:rPr>
          <w:b/>
          <w:bCs/>
        </w:rPr>
        <w:t xml:space="preserve"> points </w:t>
      </w:r>
      <w:r w:rsidRPr="00E052B9">
        <w:t>; les offres n’ayant pas atteint cette valeur seront éliminées et leurs plis financiers ne seront pas évalués.</w:t>
      </w:r>
    </w:p>
    <w:p w:rsidR="002022B4" w:rsidRPr="00E052B9" w:rsidRDefault="002022B4" w:rsidP="002022B4">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2022B4" w:rsidRPr="00E052B9" w:rsidRDefault="002022B4" w:rsidP="002022B4">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2022B4" w:rsidRDefault="002022B4" w:rsidP="002022B4">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2022B4" w:rsidRPr="00E052B9" w:rsidRDefault="002022B4" w:rsidP="002022B4">
      <w:pPr>
        <w:tabs>
          <w:tab w:val="left" w:pos="284"/>
        </w:tabs>
        <w:spacing w:line="276" w:lineRule="auto"/>
        <w:jc w:val="both"/>
        <w:rPr>
          <w:b/>
          <w:bCs/>
        </w:rPr>
      </w:pPr>
    </w:p>
    <w:p w:rsidR="002022B4" w:rsidRPr="00E052B9" w:rsidRDefault="002022B4" w:rsidP="002022B4">
      <w:pPr>
        <w:pStyle w:val="Paragraphedeliste"/>
        <w:spacing w:line="276" w:lineRule="auto"/>
        <w:ind w:left="-142"/>
        <w:jc w:val="both"/>
        <w:rPr>
          <w:b/>
          <w:bCs/>
          <w:u w:val="single"/>
        </w:rPr>
      </w:pPr>
      <w:r w:rsidRPr="00E052B9">
        <w:rPr>
          <w:b/>
          <w:bCs/>
          <w:u w:val="single"/>
        </w:rPr>
        <w:t>N.B :</w:t>
      </w:r>
    </w:p>
    <w:p w:rsidR="002022B4" w:rsidRPr="00E052B9" w:rsidRDefault="002022B4" w:rsidP="00D646BD">
      <w:pPr>
        <w:pStyle w:val="Paragraphedeliste"/>
        <w:numPr>
          <w:ilvl w:val="0"/>
          <w:numId w:val="4"/>
        </w:numPr>
        <w:tabs>
          <w:tab w:val="left" w:pos="142"/>
        </w:tabs>
        <w:spacing w:line="276" w:lineRule="auto"/>
        <w:ind w:left="-142" w:firstLine="0"/>
        <w:jc w:val="both"/>
      </w:pPr>
      <w:r w:rsidRPr="00E052B9">
        <w:t>L’offre concernée par un rejet ne fera pas l’objet de notation (tous les paramètres ne seront pas notés).</w:t>
      </w:r>
    </w:p>
    <w:p w:rsidR="002022B4" w:rsidRDefault="002022B4" w:rsidP="00D646BD">
      <w:pPr>
        <w:pStyle w:val="Paragraphedeliste"/>
        <w:numPr>
          <w:ilvl w:val="0"/>
          <w:numId w:val="4"/>
        </w:numPr>
        <w:tabs>
          <w:tab w:val="left" w:pos="142"/>
        </w:tabs>
        <w:spacing w:line="276" w:lineRule="auto"/>
        <w:ind w:left="-142" w:firstLine="0"/>
        <w:jc w:val="both"/>
      </w:pPr>
      <w:r w:rsidRPr="001752BF">
        <w:t xml:space="preserve">Le soumissionnaire devra veiller à renseigner le plus précisément possible les </w:t>
      </w:r>
      <w:r>
        <w:t xml:space="preserve">fiche de renseignements techniques </w:t>
      </w:r>
      <w:r w:rsidRPr="001752BF">
        <w:t>de l’offre technique.</w:t>
      </w:r>
      <w:r>
        <w:t xml:space="preserve"> </w:t>
      </w:r>
      <w:r w:rsidRPr="001752BF">
        <w:t xml:space="preserve">Ces fiches </w:t>
      </w:r>
      <w:r>
        <w:t>de renseignements techniques</w:t>
      </w:r>
      <w:r w:rsidRPr="001752BF">
        <w:t xml:space="preserve"> serviront à décrire les équipements proposés, </w:t>
      </w:r>
      <w:r>
        <w:t>Elles</w:t>
      </w:r>
      <w:r w:rsidRPr="001752BF">
        <w:t xml:space="preserve"> comporteront tous les renseignements et informations, qui seront la base de </w:t>
      </w:r>
      <w:r w:rsidRPr="001752BF">
        <w:rPr>
          <w:b/>
          <w:bCs/>
        </w:rPr>
        <w:t>la notation</w:t>
      </w:r>
      <w:r w:rsidRPr="001752BF">
        <w:t xml:space="preserve"> de l’offre.</w:t>
      </w:r>
    </w:p>
    <w:p w:rsidR="002022B4" w:rsidRDefault="002022B4" w:rsidP="002022B4">
      <w:pPr>
        <w:tabs>
          <w:tab w:val="left" w:pos="142"/>
        </w:tabs>
        <w:spacing w:line="276" w:lineRule="auto"/>
        <w:jc w:val="both"/>
      </w:pPr>
    </w:p>
    <w:p w:rsidR="002022B4" w:rsidRDefault="002022B4" w:rsidP="002022B4">
      <w:pPr>
        <w:tabs>
          <w:tab w:val="left" w:pos="142"/>
        </w:tabs>
        <w:spacing w:line="276" w:lineRule="auto"/>
        <w:jc w:val="both"/>
      </w:pPr>
    </w:p>
    <w:p w:rsidR="002022B4" w:rsidRDefault="002022B4" w:rsidP="002022B4">
      <w:pPr>
        <w:tabs>
          <w:tab w:val="left" w:pos="142"/>
        </w:tabs>
        <w:spacing w:line="276" w:lineRule="auto"/>
        <w:jc w:val="both"/>
      </w:pPr>
    </w:p>
    <w:p w:rsidR="002022B4" w:rsidRDefault="002022B4" w:rsidP="00D646BD">
      <w:pPr>
        <w:numPr>
          <w:ilvl w:val="0"/>
          <w:numId w:val="15"/>
        </w:numPr>
        <w:spacing w:line="276" w:lineRule="auto"/>
        <w:rPr>
          <w:rFonts w:eastAsia="Times New Roman"/>
          <w:b/>
          <w:i/>
          <w:u w:val="single"/>
          <w:lang w:eastAsia="fr-FR"/>
        </w:rPr>
      </w:pPr>
      <w:r w:rsidRPr="00E052B9">
        <w:rPr>
          <w:rFonts w:eastAsia="Times New Roman"/>
          <w:b/>
          <w:i/>
          <w:u w:val="single"/>
          <w:lang w:eastAsia="fr-FR"/>
        </w:rPr>
        <w:t>Paramètres de notation :</w:t>
      </w:r>
    </w:p>
    <w:p w:rsidR="002022B4" w:rsidRPr="00E052B9" w:rsidRDefault="002022B4" w:rsidP="002022B4">
      <w:pPr>
        <w:spacing w:line="276" w:lineRule="auto"/>
        <w:ind w:left="720"/>
        <w:rPr>
          <w:rFonts w:eastAsia="Times New Roman"/>
          <w:b/>
          <w:i/>
          <w:u w:val="single"/>
          <w:lang w:eastAsia="fr-FR"/>
        </w:rPr>
      </w:pPr>
    </w:p>
    <w:p w:rsidR="002022B4" w:rsidRPr="00E052B9" w:rsidRDefault="002022B4" w:rsidP="002022B4">
      <w:pPr>
        <w:spacing w:line="276" w:lineRule="auto"/>
        <w:jc w:val="both"/>
        <w:rPr>
          <w:rFonts w:eastAsia="Times New Roman"/>
          <w:lang w:eastAsia="fr-FR"/>
        </w:rPr>
      </w:pPr>
    </w:p>
    <w:p w:rsidR="002022B4" w:rsidRPr="00E052B9" w:rsidRDefault="002022B4" w:rsidP="002022B4">
      <w:pPr>
        <w:spacing w:line="276" w:lineRule="auto"/>
        <w:jc w:val="both"/>
        <w:rPr>
          <w:rFonts w:eastAsia="Times New Roman"/>
          <w:lang w:eastAsia="fr-FR"/>
        </w:rPr>
      </w:pPr>
      <w:r w:rsidRPr="00E052B9">
        <w:rPr>
          <w:rFonts w:eastAsia="Times New Roman"/>
          <w:lang w:eastAsia="fr-FR"/>
        </w:rPr>
        <w:t xml:space="preserve"> </w:t>
      </w:r>
    </w:p>
    <w:p w:rsidR="002022B4" w:rsidRPr="00E052B9" w:rsidRDefault="002022B4" w:rsidP="002022B4">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Pr>
          <w:rFonts w:eastAsia="Times New Roman"/>
          <w:b/>
          <w:bCs/>
          <w:lang w:eastAsia="fr-FR"/>
        </w:rPr>
        <w:t xml:space="preserve">contrat </w:t>
      </w:r>
      <w:r w:rsidRPr="00E052B9">
        <w:rPr>
          <w:rFonts w:eastAsia="Times New Roman"/>
          <w:b/>
          <w:bCs/>
          <w:lang w:eastAsia="fr-FR"/>
        </w:rPr>
        <w:t xml:space="preserve">: </w:t>
      </w:r>
      <w:r>
        <w:rPr>
          <w:rFonts w:eastAsia="Times New Roman"/>
          <w:b/>
          <w:bCs/>
          <w:lang w:eastAsia="fr-FR"/>
        </w:rPr>
        <w:t>10</w:t>
      </w:r>
      <w:r w:rsidRPr="00E052B9">
        <w:rPr>
          <w:rFonts w:eastAsia="Times New Roman"/>
          <w:b/>
          <w:bCs/>
          <w:lang w:eastAsia="fr-FR"/>
        </w:rPr>
        <w:t xml:space="preserve"> points.</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2022B4" w:rsidRPr="00E052B9" w:rsidRDefault="00CB467C" w:rsidP="002022B4">
      <w:pPr>
        <w:spacing w:line="276" w:lineRule="auto"/>
        <w:ind w:left="680"/>
        <w:jc w:val="both"/>
        <w:rPr>
          <w:rFonts w:eastAsia="Times New Roman"/>
          <w:lang w:eastAsia="fr-FR"/>
        </w:rPr>
      </w:pPr>
      <w:r>
        <w:rPr>
          <w:rFonts w:eastAsia="Times New Roman"/>
          <w:noProof/>
          <w:lang w:eastAsia="fr-FR"/>
        </w:rPr>
        <w:pict>
          <v:line id="_x0000_s1049" style="position:absolute;left:0;text-align:left;z-index:251677184" from="67.2pt,9.85pt" to="130.2pt,9.85pt"/>
        </w:pict>
      </w:r>
      <w:r w:rsidR="002022B4" w:rsidRPr="00E052B9">
        <w:rPr>
          <w:rFonts w:eastAsia="Times New Roman"/>
          <w:lang w:eastAsia="fr-FR"/>
        </w:rPr>
        <w:t xml:space="preserve">Ni =                      </w:t>
      </w:r>
      <w:r w:rsidR="002022B4">
        <w:rPr>
          <w:rFonts w:eastAsia="Times New Roman"/>
          <w:lang w:eastAsia="fr-FR"/>
        </w:rPr>
        <w:t xml:space="preserve">       </w:t>
      </w:r>
      <w:r w:rsidR="002022B4" w:rsidRPr="00E052B9">
        <w:rPr>
          <w:rFonts w:eastAsia="Times New Roman"/>
          <w:lang w:eastAsia="fr-FR"/>
        </w:rPr>
        <w:t xml:space="preserve">x  </w:t>
      </w:r>
      <w:r w:rsidR="002022B4">
        <w:rPr>
          <w:rFonts w:eastAsia="Times New Roman"/>
          <w:lang w:eastAsia="fr-FR"/>
        </w:rPr>
        <w:t>10</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2022B4" w:rsidRDefault="002022B4" w:rsidP="002022B4">
      <w:pPr>
        <w:tabs>
          <w:tab w:val="left" w:pos="851"/>
          <w:tab w:val="left" w:pos="1134"/>
        </w:tabs>
        <w:spacing w:line="276" w:lineRule="auto"/>
        <w:rPr>
          <w:rFonts w:eastAsia="Times New Roman"/>
          <w:lang w:eastAsia="fr-FR"/>
        </w:rPr>
      </w:pPr>
    </w:p>
    <w:p w:rsidR="002022B4" w:rsidRPr="00E052B9"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2022B4" w:rsidRPr="00E052B9" w:rsidRDefault="002022B4" w:rsidP="002022B4">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2022B4" w:rsidRPr="00E052B9"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2022B4" w:rsidRDefault="002022B4" w:rsidP="002022B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2022B4" w:rsidRPr="00E052B9" w:rsidRDefault="002022B4" w:rsidP="002022B4">
      <w:pPr>
        <w:spacing w:line="276" w:lineRule="auto"/>
        <w:rPr>
          <w:rFonts w:eastAsia="Times New Roman"/>
          <w:lang w:eastAsia="fr-FR"/>
        </w:rPr>
      </w:pPr>
    </w:p>
    <w:p w:rsidR="002022B4" w:rsidRPr="00E052B9" w:rsidRDefault="002022B4" w:rsidP="002022B4">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Délai de garantie : 0</w:t>
      </w:r>
      <w:r>
        <w:rPr>
          <w:rFonts w:eastAsia="Times New Roman"/>
          <w:b/>
          <w:bCs/>
          <w:lang w:eastAsia="fr-FR"/>
        </w:rPr>
        <w:t>8</w:t>
      </w:r>
      <w:r w:rsidRPr="00E052B9">
        <w:rPr>
          <w:rFonts w:eastAsia="Times New Roman"/>
          <w:b/>
          <w:lang w:eastAsia="fr-FR"/>
        </w:rPr>
        <w:t xml:space="preserve"> points</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2022B4" w:rsidRPr="00E052B9" w:rsidRDefault="00CB467C" w:rsidP="002022B4">
      <w:pPr>
        <w:spacing w:line="276" w:lineRule="auto"/>
        <w:ind w:left="680"/>
        <w:jc w:val="both"/>
        <w:rPr>
          <w:rFonts w:eastAsia="Times New Roman"/>
          <w:lang w:eastAsia="fr-FR"/>
        </w:rPr>
      </w:pPr>
      <w:r>
        <w:rPr>
          <w:rFonts w:eastAsia="Times New Roman"/>
          <w:noProof/>
          <w:lang w:eastAsia="fr-FR"/>
        </w:rPr>
        <w:pict>
          <v:line id="_x0000_s1050" style="position:absolute;left:0;text-align:left;z-index:251678208" from="66.6pt,9.6pt" to="129.6pt,9.6pt"/>
        </w:pict>
      </w:r>
      <w:r w:rsidR="002022B4" w:rsidRPr="00E052B9">
        <w:rPr>
          <w:rFonts w:eastAsia="Times New Roman"/>
          <w:lang w:eastAsia="fr-FR"/>
        </w:rPr>
        <w:t xml:space="preserve">Ni =                     </w:t>
      </w:r>
      <w:r w:rsidR="002022B4">
        <w:rPr>
          <w:rFonts w:eastAsia="Times New Roman"/>
          <w:lang w:eastAsia="fr-FR"/>
        </w:rPr>
        <w:t xml:space="preserve">           </w:t>
      </w:r>
      <w:r w:rsidR="002022B4" w:rsidRPr="00E052B9">
        <w:rPr>
          <w:rFonts w:eastAsia="Times New Roman"/>
          <w:lang w:eastAsia="fr-FR"/>
        </w:rPr>
        <w:t xml:space="preserve"> x  0</w:t>
      </w:r>
      <w:r w:rsidR="002022B4">
        <w:rPr>
          <w:rFonts w:eastAsia="Times New Roman"/>
          <w:lang w:eastAsia="fr-FR"/>
        </w:rPr>
        <w:t>8</w:t>
      </w:r>
    </w:p>
    <w:p w:rsidR="002022B4" w:rsidRPr="00E052B9" w:rsidRDefault="002022B4" w:rsidP="002022B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2022B4" w:rsidRPr="00E052B9" w:rsidRDefault="002022B4" w:rsidP="002022B4">
      <w:pPr>
        <w:spacing w:line="276" w:lineRule="auto"/>
        <w:ind w:left="680"/>
        <w:jc w:val="both"/>
        <w:rPr>
          <w:rFonts w:eastAsia="Times New Roman"/>
          <w:lang w:eastAsia="fr-FR"/>
        </w:rPr>
      </w:pP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2022B4" w:rsidRPr="00E052B9"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2022B4" w:rsidRPr="006F7631" w:rsidRDefault="002022B4" w:rsidP="002022B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2022B4" w:rsidRDefault="002022B4" w:rsidP="002022B4">
      <w:pPr>
        <w:tabs>
          <w:tab w:val="left" w:pos="142"/>
        </w:tabs>
        <w:spacing w:line="276" w:lineRule="auto"/>
        <w:jc w:val="both"/>
      </w:pP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D646BD">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D646BD">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D646BD">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D646BD">
      <w:pPr>
        <w:numPr>
          <w:ilvl w:val="2"/>
          <w:numId w:val="9"/>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2022B4" w:rsidRDefault="002022B4"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D646BD">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D646BD">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D646BD">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D646BD">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D646BD">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360C20">
      <w:pPr>
        <w:rPr>
          <w:rFonts w:ascii="Arial" w:hAnsi="Arial" w:cs="Arial"/>
          <w:b/>
          <w:bCs/>
          <w:sz w:val="32"/>
          <w:szCs w:val="32"/>
          <w:u w:val="single"/>
        </w:rPr>
      </w:pPr>
    </w:p>
    <w:p w:rsidR="00756A7F" w:rsidRDefault="00756A7F" w:rsidP="00756A7F">
      <w:pPr>
        <w:jc w:val="center"/>
        <w:rPr>
          <w:rFonts w:ascii="Arial" w:hAnsi="Arial" w:cs="Arial"/>
          <w:b/>
          <w:bCs/>
          <w:sz w:val="20"/>
          <w:szCs w:val="20"/>
          <w:u w:val="single"/>
        </w:rPr>
      </w:pPr>
    </w:p>
    <w:p w:rsidR="00756A7F" w:rsidRPr="000758E5"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r w:rsidRPr="000758E5">
        <w:rPr>
          <w:rFonts w:ascii="Algerian" w:hAnsi="Algerian"/>
          <w:b/>
          <w:bCs/>
          <w:sz w:val="32"/>
          <w:szCs w:val="32"/>
          <w:u w:val="single"/>
        </w:rPr>
        <w:t xml:space="preserve">FICHE DE RENSEIGNEMENTS TECHNIQUES </w:t>
      </w: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Default="00756A7F" w:rsidP="00756A7F">
      <w:pPr>
        <w:jc w:val="center"/>
        <w:rPr>
          <w:rFonts w:ascii="Algerian" w:hAnsi="Algerian"/>
          <w:b/>
          <w:bCs/>
          <w:sz w:val="32"/>
          <w:szCs w:val="32"/>
          <w:u w:val="single"/>
        </w:rPr>
      </w:pPr>
    </w:p>
    <w:p w:rsidR="00756A7F" w:rsidRPr="000758E5" w:rsidRDefault="00756A7F" w:rsidP="00756A7F">
      <w:pPr>
        <w:jc w:val="center"/>
        <w:rPr>
          <w:rFonts w:ascii="Algerian" w:hAnsi="Algerian"/>
          <w:b/>
          <w:bCs/>
          <w:sz w:val="32"/>
          <w:szCs w:val="32"/>
          <w:u w:val="single"/>
        </w:rPr>
      </w:pPr>
    </w:p>
    <w:p w:rsidR="00756A7F" w:rsidRPr="000758E5" w:rsidRDefault="00756A7F" w:rsidP="00756A7F">
      <w:pPr>
        <w:jc w:val="center"/>
        <w:rPr>
          <w:rFonts w:ascii="Algerian" w:hAnsi="Algerian"/>
          <w:b/>
          <w:bCs/>
          <w:sz w:val="32"/>
          <w:szCs w:val="32"/>
          <w:u w:val="single"/>
        </w:rPr>
      </w:pPr>
    </w:p>
    <w:p w:rsidR="00756A7F" w:rsidRPr="000758E5" w:rsidRDefault="00756A7F" w:rsidP="00756A7F">
      <w:pPr>
        <w:jc w:val="both"/>
        <w:rPr>
          <w:sz w:val="32"/>
          <w:szCs w:val="32"/>
        </w:rPr>
      </w:pPr>
      <w:r w:rsidRPr="000758E5">
        <w:rPr>
          <w:sz w:val="32"/>
          <w:szCs w:val="32"/>
        </w:rPr>
        <w:lastRenderedPageBreak/>
        <w:t xml:space="preserve">Le soumissionnaire doit établir une fiche technique sur laquelle il répondra aux besoins du </w:t>
      </w:r>
      <w:r>
        <w:rPr>
          <w:sz w:val="32"/>
          <w:szCs w:val="32"/>
        </w:rPr>
        <w:t>service contractant</w:t>
      </w:r>
      <w:r w:rsidRPr="000758E5">
        <w:rPr>
          <w:sz w:val="32"/>
          <w:szCs w:val="32"/>
        </w:rPr>
        <w:t xml:space="preserve"> concernant tous les points cités ci-dessous.</w:t>
      </w: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1. Identification de la marque des produits proposés</w:t>
      </w:r>
    </w:p>
    <w:p w:rsidR="00756A7F" w:rsidRPr="000758E5" w:rsidRDefault="00756A7F" w:rsidP="00756A7F">
      <w:pPr>
        <w:rPr>
          <w:sz w:val="26"/>
          <w:szCs w:val="26"/>
        </w:rPr>
      </w:pPr>
    </w:p>
    <w:p w:rsidR="00756A7F" w:rsidRPr="000758E5" w:rsidRDefault="00CB467C" w:rsidP="00756A7F">
      <w:pPr>
        <w:rPr>
          <w:sz w:val="26"/>
          <w:szCs w:val="26"/>
        </w:rPr>
      </w:pPr>
      <w:r>
        <w:rPr>
          <w:noProof/>
          <w:sz w:val="26"/>
          <w:szCs w:val="26"/>
        </w:rPr>
        <w:pict>
          <v:shapetype id="_x0000_t202" coordsize="21600,21600" o:spt="202" path="m,l,21600r21600,l21600,xe">
            <v:stroke joinstyle="miter"/>
            <v:path gradientshapeok="t" o:connecttype="rect"/>
          </v:shapetype>
          <v:shape id="_x0000_s1044" type="#_x0000_t202" style="position:absolute;margin-left:-7.9pt;margin-top:-.35pt;width:498.4pt;height:174pt;z-index:251672064">
            <v:textbox style="mso-next-textbox:#_x0000_s1044">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tabs>
          <w:tab w:val="left" w:pos="2100"/>
        </w:tabs>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2. identifier le fabricant des équipements éventuellement depuis combien d’années fabrique t’il ce genre de produit :</w:t>
      </w:r>
    </w:p>
    <w:p w:rsidR="00756A7F" w:rsidRPr="000758E5" w:rsidRDefault="00CB467C" w:rsidP="00756A7F">
      <w:pPr>
        <w:rPr>
          <w:sz w:val="26"/>
          <w:szCs w:val="26"/>
        </w:rPr>
      </w:pPr>
      <w:r>
        <w:rPr>
          <w:noProof/>
          <w:sz w:val="26"/>
          <w:szCs w:val="26"/>
        </w:rPr>
        <w:pict>
          <v:shape id="_x0000_s1045" type="#_x0000_t202" style="position:absolute;margin-left:-7.9pt;margin-top:8pt;width:493.9pt;height:174.55pt;z-index:251673088">
            <v:textbox style="mso-next-textbox:#_x0000_s1045">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 xml:space="preserve"> ………………………………………………………………………………………………………</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r>
                    <w:t>………………………………………………………………………………………………………</w:t>
                  </w:r>
                </w:p>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 xml:space="preserve">4. indiquer la durée des garanties applicables sur le matériel </w:t>
      </w:r>
    </w:p>
    <w:p w:rsidR="00756A7F" w:rsidRPr="000758E5" w:rsidRDefault="00756A7F" w:rsidP="00756A7F">
      <w:pPr>
        <w:rPr>
          <w:sz w:val="26"/>
          <w:szCs w:val="26"/>
        </w:rPr>
      </w:pPr>
    </w:p>
    <w:p w:rsidR="00756A7F" w:rsidRDefault="00CB467C" w:rsidP="00756A7F">
      <w:pPr>
        <w:rPr>
          <w:sz w:val="26"/>
          <w:szCs w:val="26"/>
        </w:rPr>
      </w:pPr>
      <w:r>
        <w:rPr>
          <w:noProof/>
          <w:sz w:val="26"/>
          <w:szCs w:val="26"/>
        </w:rPr>
        <w:pict>
          <v:shape id="_x0000_s1043" type="#_x0000_t202" style="position:absolute;margin-left:-18pt;margin-top:1.45pt;width:7in;height:176.6pt;z-index:251671040">
            <v:textbox style="mso-next-textbox:#_x0000_s1043">
              <w:txbxContent>
                <w:p w:rsidR="00756A7F" w:rsidRDefault="00756A7F" w:rsidP="00756A7F">
                  <w:pPr>
                    <w:spacing w:line="276" w:lineRule="auto"/>
                  </w:pPr>
                  <w:r>
                    <w:t>…………………………………………………………………………………………………………</w:t>
                  </w:r>
                </w:p>
                <w:p w:rsidR="00756A7F" w:rsidRDefault="00756A7F" w:rsidP="00756A7F">
                  <w:pPr>
                    <w:spacing w:line="276" w:lineRule="auto"/>
                  </w:pPr>
                  <w:r>
                    <w:t>………………………………………………………………………………………………………………………………………………………………………………………………………………………………………………………………………………………………………………………………</w:t>
                  </w:r>
                </w:p>
                <w:p w:rsidR="00756A7F" w:rsidRPr="00374847" w:rsidRDefault="00756A7F" w:rsidP="00756A7F">
                  <w:pPr>
                    <w:spacing w:line="276" w:lineRule="auto"/>
                  </w:pPr>
                  <w:r w:rsidRPr="00374847">
                    <w:t>………………………………………………………………………………………………………… …………………………………………………………………………………………………………</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txbxContent>
            </v:textbox>
          </v:shape>
        </w:pict>
      </w:r>
      <w:r>
        <w:rPr>
          <w:sz w:val="26"/>
          <w:szCs w:val="26"/>
        </w:rPr>
      </w:r>
      <w:r>
        <w:rPr>
          <w:sz w:val="26"/>
          <w:szCs w:val="26"/>
        </w:rPr>
        <w:pict>
          <v:group id="_x0000_s104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920;top:-787;width:7472;height:1084" o:preferrelative="f">
              <v:fill o:detectmouseclick="t"/>
              <v:path o:extrusionok="t" o:connecttype="none"/>
              <o:lock v:ext="edit" text="t"/>
            </v:shape>
            <w10:wrap type="none"/>
            <w10:anchorlock/>
          </v:group>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lastRenderedPageBreak/>
        <w:t>5. précisé comment le fabriquant et le soumissionnaire peuvent assurer au maître de l’ouvrage que les produits peuvent permettre une continuité de fonctionnement pour une période de plusieurs années et préciser le nombre d’années :</w:t>
      </w:r>
    </w:p>
    <w:p w:rsidR="00756A7F" w:rsidRPr="000758E5" w:rsidRDefault="00CB467C" w:rsidP="00756A7F">
      <w:pPr>
        <w:rPr>
          <w:sz w:val="26"/>
          <w:szCs w:val="26"/>
        </w:rPr>
      </w:pPr>
      <w:r>
        <w:rPr>
          <w:noProof/>
          <w:sz w:val="26"/>
          <w:szCs w:val="26"/>
        </w:rPr>
        <w:pict>
          <v:shape id="_x0000_s1046" type="#_x0000_t202" style="position:absolute;margin-left:-18pt;margin-top:11.9pt;width:495pt;height:128.9pt;z-index:251674112">
            <v:textbox style="mso-next-textbox:#_x0000_s1046">
              <w:txbxContent>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r w:rsidRPr="000758E5">
        <w:rPr>
          <w:sz w:val="26"/>
          <w:szCs w:val="26"/>
        </w:rPr>
        <w:t>6. préciser le délai complet de livraison, installation et mise en service :</w:t>
      </w:r>
    </w:p>
    <w:p w:rsidR="00756A7F" w:rsidRPr="000758E5" w:rsidRDefault="00756A7F" w:rsidP="00756A7F">
      <w:pPr>
        <w:rPr>
          <w:sz w:val="26"/>
          <w:szCs w:val="26"/>
        </w:rPr>
      </w:pPr>
    </w:p>
    <w:p w:rsidR="00756A7F" w:rsidRPr="000758E5" w:rsidRDefault="00CB467C" w:rsidP="00756A7F">
      <w:pPr>
        <w:rPr>
          <w:sz w:val="26"/>
          <w:szCs w:val="26"/>
        </w:rPr>
      </w:pPr>
      <w:r>
        <w:rPr>
          <w:noProof/>
          <w:sz w:val="26"/>
          <w:szCs w:val="26"/>
        </w:rPr>
        <w:pict>
          <v:shape id="_x0000_s1047" type="#_x0000_t202" style="position:absolute;margin-left:-18pt;margin-top:3.6pt;width:495pt;height:150.35pt;z-index:251675136">
            <v:textbox style="mso-next-textbox:#_x0000_s1047">
              <w:txbxContent>
                <w:p w:rsidR="00756A7F" w:rsidRDefault="00756A7F" w:rsidP="00756A7F">
                  <w:pPr>
                    <w:spacing w:line="276" w:lineRule="auto"/>
                    <w:rPr>
                      <w:b/>
                      <w:bCs/>
                      <w:u w:val="single"/>
                    </w:rPr>
                  </w:pP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Default="00756A7F" w:rsidP="00756A7F">
                  <w:pPr>
                    <w:spacing w:line="276" w:lineRule="auto"/>
                  </w:pPr>
                  <w:r>
                    <w:t>……………………………………………………………………………………………………………………………………………………………………………………………………………………………………………………………………………………………………………………………….</w:t>
                  </w:r>
                </w:p>
                <w:p w:rsidR="00756A7F" w:rsidRPr="00C13772" w:rsidRDefault="00756A7F" w:rsidP="00756A7F"/>
              </w:txbxContent>
            </v:textbox>
          </v:shape>
        </w:pict>
      </w: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Pr="000758E5" w:rsidRDefault="00756A7F" w:rsidP="00756A7F">
      <w:pPr>
        <w:jc w:val="both"/>
        <w:rPr>
          <w:sz w:val="26"/>
          <w:szCs w:val="26"/>
        </w:rPr>
      </w:pPr>
    </w:p>
    <w:p w:rsidR="00756A7F" w:rsidRDefault="00756A7F" w:rsidP="00360C20">
      <w:pPr>
        <w:rPr>
          <w:rFonts w:ascii="Arial" w:hAnsi="Arial" w:cs="Arial"/>
          <w:b/>
          <w:bCs/>
          <w:sz w:val="32"/>
          <w:szCs w:val="32"/>
          <w:u w:val="single"/>
        </w:rPr>
      </w:pPr>
    </w:p>
    <w:sectPr w:rsidR="00756A7F"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12" w:rsidRDefault="00292C12">
      <w:r>
        <w:separator/>
      </w:r>
    </w:p>
  </w:endnote>
  <w:endnote w:type="continuationSeparator" w:id="1">
    <w:p w:rsidR="00292C12" w:rsidRDefault="0029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CB467C"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CB467C">
    <w:pPr>
      <w:pStyle w:val="Pieddepage"/>
      <w:jc w:val="center"/>
    </w:pPr>
    <w:r>
      <w:fldChar w:fldCharType="begin"/>
    </w:r>
    <w:r w:rsidR="00C50841">
      <w:instrText xml:space="preserve"> PAGE   \* MERGEFORMAT </w:instrText>
    </w:r>
    <w:r>
      <w:fldChar w:fldCharType="separate"/>
    </w:r>
    <w:r w:rsidR="008A6D52">
      <w:rPr>
        <w:noProof/>
      </w:rPr>
      <w:t>- 20 -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12" w:rsidRDefault="00292C12">
      <w:r>
        <w:separator/>
      </w:r>
    </w:p>
  </w:footnote>
  <w:footnote w:type="continuationSeparator" w:id="1">
    <w:p w:rsidR="00292C12" w:rsidRDefault="00292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704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22B4"/>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6B1C"/>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2C12"/>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3820"/>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37505"/>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3342"/>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011"/>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980"/>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56A7F"/>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16F7"/>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4725"/>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D52"/>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B7A0F"/>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467C"/>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6BD"/>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2A4B"/>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6F9F"/>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98B"/>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8EB1-0443-40FE-A537-1AC37FB6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20</Pages>
  <Words>4988</Words>
  <Characters>27440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32364</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budget04</cp:lastModifiedBy>
  <cp:revision>86</cp:revision>
  <cp:lastPrinted>2019-05-22T14:48:00Z</cp:lastPrinted>
  <dcterms:created xsi:type="dcterms:W3CDTF">2017-05-16T12:31:00Z</dcterms:created>
  <dcterms:modified xsi:type="dcterms:W3CDTF">2019-09-29T13:08:00Z</dcterms:modified>
</cp:coreProperties>
</file>