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951573" w:rsidTr="00951573">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51573" w:rsidRDefault="00951573" w:rsidP="001138B9">
            <w:pPr>
              <w:jc w:val="center"/>
              <w:rPr>
                <w:sz w:val="20"/>
                <w:szCs w:val="20"/>
              </w:rPr>
            </w:pPr>
            <w:r w:rsidRPr="00985A8C">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2.95pt" o:ole="">
                  <v:imagedata r:id="rId8" o:title=""/>
                </v:shape>
                <o:OLEObject Type="Embed" ProgID="PBrush" ShapeID="_x0000_i1025" DrawAspect="Content" ObjectID="_1686376344"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951573" w:rsidRDefault="00951573" w:rsidP="001138B9">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951573" w:rsidRDefault="00951573" w:rsidP="001138B9">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951573" w:rsidRDefault="00951573" w:rsidP="001138B9">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951573" w:rsidRDefault="00951573" w:rsidP="001138B9">
            <w:pPr>
              <w:jc w:val="center"/>
              <w:rPr>
                <w:sz w:val="20"/>
                <w:szCs w:val="20"/>
              </w:rPr>
            </w:pPr>
          </w:p>
          <w:p w:rsidR="00EA6919" w:rsidRDefault="00EA6919" w:rsidP="001138B9">
            <w:pPr>
              <w:jc w:val="center"/>
              <w:rPr>
                <w:sz w:val="20"/>
                <w:szCs w:val="20"/>
              </w:rPr>
            </w:pPr>
          </w:p>
          <w:p w:rsidR="00EA6919" w:rsidRDefault="00EA6919" w:rsidP="001138B9">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51573" w:rsidRDefault="00EA6919" w:rsidP="001138B9">
            <w:pPr>
              <w:ind w:left="-249"/>
              <w:jc w:val="center"/>
              <w:rPr>
                <w:sz w:val="20"/>
                <w:szCs w:val="20"/>
              </w:rPr>
            </w:pPr>
            <w:r>
              <w:rPr>
                <w:sz w:val="20"/>
                <w:szCs w:val="20"/>
              </w:rPr>
              <w:t>Logo</w:t>
            </w:r>
          </w:p>
        </w:tc>
      </w:tr>
    </w:tbl>
    <w:p w:rsidR="000E31FC" w:rsidRPr="00FB7261" w:rsidRDefault="007011C0" w:rsidP="000E31FC">
      <w:pPr>
        <w:rPr>
          <w:rFonts w:ascii="Cambria" w:hAnsi="Cambria"/>
        </w:rPr>
      </w:pPr>
      <w:bookmarkStart w:id="0" w:name="_Toc413532928"/>
      <w:r w:rsidRPr="007011C0">
        <w:rPr>
          <w:rFonts w:ascii="Cambria" w:hAnsi="Cambria" w:cs="Calibri"/>
          <w:b/>
          <w:bCs/>
          <w:noProof/>
          <w:sz w:val="28"/>
          <w:lang w:val="en-US" w:eastAsia="en-US"/>
        </w:rPr>
        <w:pict>
          <v:rect id="Rectangle 17" o:spid="_x0000_s1026" style="position:absolute;margin-left:-6.75pt;margin-top:-.1pt;width:488.55pt;height:615.0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FA4BBF" w:rsidRDefault="00FA4BBF" w:rsidP="00137102">
      <w:pPr>
        <w:pStyle w:val="Titre"/>
        <w:jc w:val="left"/>
        <w:rPr>
          <w:rFonts w:ascii="Cambria" w:hAnsi="Cambria" w:cs="Calibri"/>
          <w:smallCaps/>
          <w:color w:val="auto"/>
          <w:sz w:val="56"/>
          <w:szCs w:val="56"/>
        </w:rPr>
      </w:pPr>
    </w:p>
    <w:p w:rsidR="006E257B" w:rsidRPr="00FB7261" w:rsidRDefault="006E257B" w:rsidP="006E257B">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6E257B" w:rsidRPr="00FB7261" w:rsidRDefault="006E257B" w:rsidP="006E257B">
      <w:pPr>
        <w:pStyle w:val="Sous-titre"/>
        <w:rPr>
          <w:rFonts w:ascii="Cambria" w:hAnsi="Cambria" w:cs="Calibri"/>
          <w:color w:val="auto"/>
          <w:sz w:val="52"/>
          <w:szCs w:val="52"/>
        </w:rPr>
      </w:pPr>
      <w:r w:rsidRPr="00FB7261">
        <w:rPr>
          <w:rFonts w:ascii="Cambria" w:hAnsi="Cambria" w:cs="Calibri"/>
          <w:color w:val="auto"/>
          <w:sz w:val="52"/>
          <w:szCs w:val="52"/>
        </w:rPr>
        <w:t>L.M.D.</w:t>
      </w:r>
    </w:p>
    <w:p w:rsidR="006E257B" w:rsidRPr="00FB7261" w:rsidRDefault="006E257B" w:rsidP="006E257B">
      <w:pPr>
        <w:pStyle w:val="Sous-titre"/>
        <w:rPr>
          <w:rFonts w:ascii="Cambria" w:hAnsi="Cambria" w:cs="Calibri"/>
          <w:color w:val="auto"/>
          <w:sz w:val="28"/>
          <w:szCs w:val="28"/>
        </w:rPr>
      </w:pPr>
    </w:p>
    <w:p w:rsidR="006E257B" w:rsidRPr="00C83B4C" w:rsidRDefault="006E257B" w:rsidP="006E257B">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6E257B" w:rsidRDefault="006E257B" w:rsidP="006E257B">
      <w:pPr>
        <w:pStyle w:val="Titre"/>
        <w:rPr>
          <w:rFonts w:ascii="Cambria" w:hAnsi="Cambria" w:cs="Calibri"/>
          <w:color w:val="auto"/>
          <w:sz w:val="56"/>
          <w:szCs w:val="56"/>
        </w:rPr>
      </w:pPr>
    </w:p>
    <w:p w:rsidR="00FA4BBF" w:rsidRDefault="00FA4BBF" w:rsidP="006E257B">
      <w:pPr>
        <w:pStyle w:val="Titre"/>
        <w:rPr>
          <w:rFonts w:ascii="Cambria" w:hAnsi="Cambria" w:cs="Calibri"/>
          <w:color w:val="auto"/>
          <w:sz w:val="56"/>
          <w:szCs w:val="56"/>
        </w:rPr>
      </w:pPr>
    </w:p>
    <w:p w:rsidR="006E257B" w:rsidRPr="00962BE2" w:rsidRDefault="006E257B" w:rsidP="006E257B">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6E257B" w:rsidRDefault="00137102" w:rsidP="006E257B">
      <w:pPr>
        <w:pStyle w:val="Titre"/>
        <w:rPr>
          <w:rFonts w:ascii="Cambria" w:hAnsi="Cambria" w:cs="Calibri"/>
          <w:color w:val="auto"/>
          <w:sz w:val="56"/>
          <w:szCs w:val="56"/>
        </w:rPr>
      </w:pPr>
      <w:r>
        <w:rPr>
          <w:rFonts w:ascii="Cambria" w:hAnsi="Cambria" w:cs="Calibri"/>
          <w:color w:val="auto"/>
          <w:sz w:val="56"/>
          <w:szCs w:val="56"/>
        </w:rPr>
        <w:t>2021</w:t>
      </w:r>
      <w:r w:rsidR="006E257B">
        <w:rPr>
          <w:rFonts w:ascii="Cambria" w:hAnsi="Cambria" w:cs="Calibri"/>
          <w:color w:val="auto"/>
          <w:sz w:val="56"/>
          <w:szCs w:val="56"/>
        </w:rPr>
        <w:t>–</w:t>
      </w:r>
      <w:r>
        <w:rPr>
          <w:rFonts w:ascii="Cambria" w:hAnsi="Cambria" w:cs="Calibri"/>
          <w:color w:val="auto"/>
          <w:sz w:val="56"/>
          <w:szCs w:val="56"/>
        </w:rPr>
        <w:t xml:space="preserve"> 2022</w:t>
      </w:r>
    </w:p>
    <w:p w:rsidR="00137102" w:rsidRPr="00137102" w:rsidRDefault="00137102" w:rsidP="006E257B">
      <w:pPr>
        <w:pStyle w:val="Titre"/>
        <w:rPr>
          <w:rFonts w:ascii="Cambria" w:hAnsi="Cambria" w:cs="Calibri"/>
          <w:color w:val="auto"/>
          <w:sz w:val="28"/>
          <w:szCs w:val="28"/>
        </w:rPr>
      </w:pPr>
      <w:r>
        <w:rPr>
          <w:rFonts w:ascii="Cambria" w:hAnsi="Cambria" w:cs="Calibri"/>
          <w:color w:val="auto"/>
          <w:sz w:val="28"/>
          <w:szCs w:val="28"/>
        </w:rPr>
        <w:t>(2</w:t>
      </w:r>
      <w:r w:rsidRPr="00137102">
        <w:rPr>
          <w:rFonts w:ascii="Cambria" w:hAnsi="Cambria" w:cs="Calibri"/>
          <w:color w:val="auto"/>
          <w:sz w:val="28"/>
          <w:szCs w:val="28"/>
          <w:vertAlign w:val="superscript"/>
        </w:rPr>
        <w:t>ème</w:t>
      </w:r>
      <w:r>
        <w:rPr>
          <w:rFonts w:ascii="Cambria" w:hAnsi="Cambria" w:cs="Calibri"/>
          <w:color w:val="auto"/>
          <w:sz w:val="28"/>
          <w:szCs w:val="28"/>
        </w:rPr>
        <w:t xml:space="preserve"> mise à jour)</w:t>
      </w:r>
    </w:p>
    <w:p w:rsidR="000E31FC" w:rsidRPr="00951573" w:rsidRDefault="000E31FC" w:rsidP="000E31FC">
      <w:pPr>
        <w:pStyle w:val="Titre"/>
        <w:rPr>
          <w:rFonts w:ascii="Cambria" w:hAnsi="Cambria" w:cs="Calibri"/>
          <w:color w:val="auto"/>
          <w:sz w:val="40"/>
          <w:szCs w:val="40"/>
        </w:rPr>
      </w:pPr>
    </w:p>
    <w:p w:rsidR="000E31FC" w:rsidRPr="00FB7261" w:rsidRDefault="000E31FC" w:rsidP="000E31FC">
      <w:pPr>
        <w:pStyle w:val="Sous-titre"/>
        <w:jc w:val="right"/>
        <w:rPr>
          <w:rFonts w:ascii="Cambria" w:hAnsi="Cambria" w:cs="Calibri"/>
          <w:color w:val="auto"/>
          <w:sz w:val="52"/>
          <w:szCs w:val="52"/>
        </w:rPr>
      </w:pPr>
    </w:p>
    <w:tbl>
      <w:tblPr>
        <w:tblW w:w="9781"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E539CB">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E539CB">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DF0AF5">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250012">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250012">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4D313F" w:rsidRDefault="004D313F" w:rsidP="004D313F">
            <w:pPr>
              <w:pStyle w:val="Titre"/>
              <w:rPr>
                <w:rFonts w:ascii="Cambria" w:hAnsi="Cambria" w:cs="Calibri"/>
                <w:i/>
                <w:iCs/>
                <w:color w:val="auto"/>
                <w:sz w:val="28"/>
              </w:rPr>
            </w:pPr>
            <w:r>
              <w:rPr>
                <w:rFonts w:ascii="Cambria" w:hAnsi="Cambria" w:cs="Calibri"/>
                <w:i/>
                <w:iCs/>
                <w:color w:val="auto"/>
                <w:sz w:val="28"/>
              </w:rPr>
              <w:t xml:space="preserve">Génie </w:t>
            </w:r>
          </w:p>
          <w:p w:rsidR="00B5340F" w:rsidRPr="00B5340F" w:rsidRDefault="004D313F" w:rsidP="004D313F">
            <w:pPr>
              <w:pStyle w:val="Titre"/>
              <w:rPr>
                <w:rFonts w:ascii="Cambria" w:hAnsi="Cambria" w:cs="Calibri"/>
                <w:i/>
                <w:iCs/>
                <w:color w:val="auto"/>
                <w:sz w:val="28"/>
              </w:rPr>
            </w:pPr>
            <w:proofErr w:type="gramStart"/>
            <w:r>
              <w:rPr>
                <w:rFonts w:ascii="Cambria" w:hAnsi="Cambria" w:cs="Calibri"/>
                <w:i/>
                <w:iCs/>
                <w:color w:val="auto"/>
                <w:sz w:val="28"/>
              </w:rPr>
              <w:t>mécanique</w:t>
            </w:r>
            <w:proofErr w:type="gramEnd"/>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FB2C8C">
            <w:pPr>
              <w:pStyle w:val="Titre"/>
              <w:rPr>
                <w:rFonts w:ascii="Cambria" w:hAnsi="Cambria" w:cs="Calibri"/>
                <w:i/>
                <w:iCs/>
                <w:color w:val="auto"/>
                <w:sz w:val="28"/>
              </w:rPr>
            </w:pPr>
            <w:r>
              <w:rPr>
                <w:rFonts w:ascii="Cambria" w:hAnsi="Cambria" w:cs="Calibri"/>
                <w:i/>
                <w:iCs/>
                <w:color w:val="auto"/>
                <w:sz w:val="28"/>
              </w:rPr>
              <w:t>E</w:t>
            </w:r>
            <w:r w:rsidR="00FB2C8C">
              <w:rPr>
                <w:rFonts w:ascii="Cambria" w:hAnsi="Cambria" w:cs="Calibri"/>
                <w:i/>
                <w:iCs/>
                <w:color w:val="auto"/>
                <w:sz w:val="28"/>
              </w:rPr>
              <w:t>nergétique</w:t>
            </w:r>
          </w:p>
          <w:p w:rsidR="000A0379" w:rsidRPr="00B5340F" w:rsidRDefault="000A0379" w:rsidP="000A0379">
            <w:pPr>
              <w:pStyle w:val="Titre"/>
              <w:rPr>
                <w:rFonts w:ascii="Cambria" w:hAnsi="Cambria" w:cs="Calibri"/>
                <w:i/>
                <w:iCs/>
                <w:color w:val="auto"/>
                <w:sz w:val="28"/>
              </w:rPr>
            </w:pPr>
          </w:p>
        </w:tc>
      </w:tr>
      <w:tr w:rsidR="00951573" w:rsidTr="0095157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51573" w:rsidRDefault="00951573" w:rsidP="001138B9">
            <w:pPr>
              <w:jc w:val="center"/>
              <w:rPr>
                <w:sz w:val="20"/>
                <w:szCs w:val="20"/>
              </w:rPr>
            </w:pPr>
            <w:r w:rsidRPr="00985A8C">
              <w:rPr>
                <w:sz w:val="20"/>
                <w:szCs w:val="20"/>
              </w:rPr>
              <w:object w:dxaOrig="1455" w:dyaOrig="1740">
                <v:shape id="_x0000_i1026" type="#_x0000_t75" style="width:76.7pt;height:72.95pt" o:ole="">
                  <v:imagedata r:id="rId8" o:title=""/>
                </v:shape>
                <o:OLEObject Type="Embed" ProgID="PBrush" ShapeID="_x0000_i1026" DrawAspect="Content" ObjectID="_1686376345"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951573" w:rsidRDefault="00951573" w:rsidP="001138B9">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951573" w:rsidRDefault="00951573" w:rsidP="001138B9">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951573" w:rsidRDefault="00951573" w:rsidP="001138B9">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951573" w:rsidRDefault="00951573" w:rsidP="001138B9">
            <w:pPr>
              <w:jc w:val="center"/>
              <w:rPr>
                <w:rFonts w:ascii="Andalus" w:hAnsi="Andalus" w:cs="Andalus"/>
              </w:rPr>
            </w:pPr>
            <w:r>
              <w:rPr>
                <w:rFonts w:ascii="Andalus" w:hAnsi="Andalus" w:cs="Andalus"/>
                <w:rtl/>
              </w:rPr>
              <w:t>اللجنة البيداغوجية الوطنية لميدان العلوم و التكنولوجيا</w:t>
            </w:r>
          </w:p>
          <w:p w:rsidR="00951573" w:rsidRDefault="00951573" w:rsidP="001138B9">
            <w:pPr>
              <w:jc w:val="center"/>
              <w:rPr>
                <w:rFonts w:ascii="Andalus" w:hAnsi="Andalus" w:cs="Andalus"/>
                <w:sz w:val="16"/>
                <w:szCs w:val="16"/>
              </w:rPr>
            </w:pPr>
          </w:p>
          <w:p w:rsidR="00951573" w:rsidRDefault="00951573" w:rsidP="001138B9">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51573" w:rsidRDefault="00951573" w:rsidP="001138B9">
            <w:pPr>
              <w:ind w:left="-249"/>
              <w:jc w:val="center"/>
              <w:rPr>
                <w:sz w:val="20"/>
                <w:szCs w:val="20"/>
              </w:rPr>
            </w:pPr>
            <w:r w:rsidRPr="00985A8C">
              <w:rPr>
                <w:sz w:val="20"/>
                <w:szCs w:val="20"/>
              </w:rPr>
              <w:object w:dxaOrig="1455" w:dyaOrig="1740">
                <v:shape id="_x0000_i1027" type="#_x0000_t75" style="width:76.7pt;height:72.95pt" o:ole="">
                  <v:imagedata r:id="rId8" o:title=""/>
                </v:shape>
                <o:OLEObject Type="Embed" ProgID="PBrush" ShapeID="_x0000_i1027" DrawAspect="Content" ObjectID="_1686376346" r:id="rId11"/>
              </w:object>
            </w:r>
          </w:p>
        </w:tc>
      </w:tr>
    </w:tbl>
    <w:p w:rsidR="000E31FC" w:rsidRPr="00FB7261" w:rsidRDefault="007011C0" w:rsidP="000E31FC">
      <w:pPr>
        <w:rPr>
          <w:rFonts w:ascii="Cambria" w:hAnsi="Cambria"/>
        </w:rPr>
      </w:pPr>
      <w:r w:rsidRPr="007011C0">
        <w:rPr>
          <w:rFonts w:ascii="Cambria" w:hAnsi="Cambria"/>
          <w:b/>
          <w:bCs/>
          <w:noProof/>
          <w:sz w:val="32"/>
          <w:szCs w:val="32"/>
          <w:lang w:val="en-US" w:eastAsia="en-US"/>
        </w:rPr>
        <w:pict>
          <v:rect id="Rectangle 19" o:spid="_x0000_s1038" style="position:absolute;margin-left:-6.2pt;margin-top:1.5pt;width:490.2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U9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FA4BBF" w:rsidRDefault="00FA4BBF" w:rsidP="00A33757">
      <w:pPr>
        <w:bidi/>
        <w:jc w:val="center"/>
        <w:rPr>
          <w:rFonts w:ascii="Cambria" w:hAnsi="Cambria"/>
          <w:b/>
          <w:bCs/>
          <w:sz w:val="56"/>
          <w:szCs w:val="56"/>
          <w:lang w:bidi="ar-DZ"/>
        </w:rPr>
      </w:pPr>
    </w:p>
    <w:p w:rsidR="00A33757" w:rsidRPr="005F22BE" w:rsidRDefault="00A33757" w:rsidP="00FA4BBF">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A33757" w:rsidRPr="005F22BE" w:rsidRDefault="00A33757" w:rsidP="00A33757">
      <w:pPr>
        <w:bidi/>
        <w:jc w:val="center"/>
        <w:rPr>
          <w:rFonts w:ascii="Cambria" w:hAnsi="Cambria"/>
          <w:b/>
          <w:bCs/>
          <w:sz w:val="56"/>
          <w:szCs w:val="56"/>
          <w:lang w:bidi="ar-DZ"/>
        </w:rPr>
      </w:pPr>
      <w:r w:rsidRPr="005F22BE">
        <w:rPr>
          <w:rFonts w:ascii="Cambria" w:hAnsi="Cambria"/>
          <w:b/>
          <w:bCs/>
          <w:sz w:val="56"/>
          <w:szCs w:val="56"/>
          <w:rtl/>
          <w:lang w:bidi="ar-DZ"/>
        </w:rPr>
        <w:t>ل. م . د</w:t>
      </w:r>
    </w:p>
    <w:p w:rsidR="00A33757" w:rsidRDefault="00A33757" w:rsidP="00A33757">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A33757" w:rsidRDefault="00A33757" w:rsidP="00A33757">
      <w:pPr>
        <w:bidi/>
        <w:jc w:val="center"/>
        <w:rPr>
          <w:rFonts w:ascii="Cambria" w:hAnsi="Cambria"/>
          <w:b/>
          <w:bCs/>
          <w:sz w:val="52"/>
          <w:szCs w:val="52"/>
          <w:lang w:bidi="ar-DZ"/>
        </w:rPr>
      </w:pPr>
    </w:p>
    <w:p w:rsidR="00FA4BBF" w:rsidRDefault="00FA4BBF" w:rsidP="00FA4BBF">
      <w:pPr>
        <w:bidi/>
        <w:jc w:val="center"/>
        <w:rPr>
          <w:rFonts w:ascii="Cambria" w:hAnsi="Cambria"/>
          <w:b/>
          <w:bCs/>
          <w:sz w:val="52"/>
          <w:szCs w:val="52"/>
          <w:lang w:bidi="ar-DZ"/>
        </w:rPr>
      </w:pPr>
    </w:p>
    <w:p w:rsidR="00A33757" w:rsidRPr="00FB7261" w:rsidRDefault="00A33757" w:rsidP="00A33757">
      <w:pPr>
        <w:bidi/>
        <w:jc w:val="center"/>
        <w:rPr>
          <w:rFonts w:ascii="Cambria" w:hAnsi="Cambria"/>
          <w:b/>
          <w:bCs/>
          <w:sz w:val="52"/>
          <w:szCs w:val="52"/>
          <w:lang w:bidi="ar-DZ"/>
        </w:rPr>
      </w:pPr>
      <w:r>
        <w:rPr>
          <w:rFonts w:ascii="Cambria" w:hAnsi="Cambria" w:hint="cs"/>
          <w:b/>
          <w:bCs/>
          <w:sz w:val="52"/>
          <w:szCs w:val="52"/>
          <w:rtl/>
          <w:lang w:bidi="ar-DZ"/>
        </w:rPr>
        <w:t>برنامج وطني</w:t>
      </w:r>
    </w:p>
    <w:p w:rsidR="00137102" w:rsidRDefault="00137102" w:rsidP="00137102">
      <w:pPr>
        <w:pStyle w:val="Titre"/>
        <w:rPr>
          <w:rFonts w:ascii="Cambria" w:hAnsi="Cambria" w:cs="Calibri"/>
          <w:color w:val="auto"/>
          <w:sz w:val="56"/>
          <w:szCs w:val="56"/>
        </w:rPr>
      </w:pPr>
      <w:r>
        <w:rPr>
          <w:rFonts w:ascii="Cambria" w:hAnsi="Cambria" w:cs="Calibri"/>
          <w:color w:val="auto"/>
          <w:sz w:val="56"/>
          <w:szCs w:val="56"/>
        </w:rPr>
        <w:t>2021– 2022</w:t>
      </w:r>
    </w:p>
    <w:p w:rsidR="000E31FC" w:rsidRPr="00FB7261" w:rsidRDefault="000E31FC" w:rsidP="000E31FC">
      <w:pPr>
        <w:bidi/>
        <w:jc w:val="center"/>
        <w:rPr>
          <w:rFonts w:ascii="Cambria" w:hAnsi="Cambria"/>
          <w:b/>
          <w:bCs/>
          <w:sz w:val="56"/>
          <w:szCs w:val="56"/>
          <w:lang w:bidi="ar-DZ"/>
        </w:rPr>
      </w:pPr>
    </w:p>
    <w:p w:rsidR="000E31FC" w:rsidRPr="00FB7261" w:rsidRDefault="000E31FC" w:rsidP="000E31FC">
      <w:pPr>
        <w:bidi/>
        <w:jc w:val="center"/>
        <w:rPr>
          <w:rFonts w:ascii="Cambria" w:hAnsi="Cambria"/>
          <w:b/>
          <w:bCs/>
          <w:sz w:val="32"/>
          <w:szCs w:val="32"/>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9C6561">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9C6561">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DF0AF5">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9C6561">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9C6561">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1B6630" w:rsidP="00AF21CE">
            <w:pPr>
              <w:bidi/>
              <w:jc w:val="center"/>
              <w:rPr>
                <w:rFonts w:ascii="Cambria" w:hAnsi="Cambria"/>
                <w:b/>
                <w:bCs/>
                <w:sz w:val="28"/>
                <w:szCs w:val="28"/>
                <w:rtl/>
                <w:lang w:bidi="ar-DZ"/>
              </w:rPr>
            </w:pPr>
            <w:proofErr w:type="gramStart"/>
            <w:r w:rsidRPr="00AF1F89">
              <w:rPr>
                <w:rFonts w:asciiTheme="majorBidi" w:hAnsiTheme="majorBidi" w:cstheme="majorBidi"/>
                <w:b/>
                <w:bCs/>
                <w:sz w:val="28"/>
                <w:szCs w:val="28"/>
                <w:rtl/>
              </w:rPr>
              <w:t>هندسة</w:t>
            </w:r>
            <w:proofErr w:type="gramEnd"/>
            <w:r w:rsidRPr="00AF1F89">
              <w:rPr>
                <w:rFonts w:asciiTheme="majorBidi" w:hAnsiTheme="majorBidi" w:cstheme="majorBidi"/>
                <w:b/>
                <w:bCs/>
                <w:sz w:val="28"/>
                <w:szCs w:val="28"/>
                <w:rtl/>
              </w:rPr>
              <w:t xml:space="preserve">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1B6630" w:rsidP="00222226">
            <w:pPr>
              <w:bidi/>
              <w:jc w:val="center"/>
              <w:rPr>
                <w:b/>
                <w:bCs/>
                <w:sz w:val="28"/>
                <w:szCs w:val="28"/>
              </w:rPr>
            </w:pPr>
            <w:r w:rsidRPr="008614C9">
              <w:rPr>
                <w:rFonts w:asciiTheme="majorBidi" w:hAnsiTheme="majorBidi" w:cstheme="majorBidi"/>
                <w:b/>
                <w:bCs/>
                <w:sz w:val="28"/>
                <w:szCs w:val="28"/>
                <w:rtl/>
              </w:rPr>
              <w:t>طاقوية</w:t>
            </w:r>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FA4BBF">
        <w:trPr>
          <w:cnfStyle w:val="100000000000"/>
          <w:trHeight w:val="397"/>
        </w:trPr>
        <w:tc>
          <w:tcPr>
            <w:cnfStyle w:val="001000000100"/>
            <w:tcW w:w="8897" w:type="dxa"/>
            <w:tcBorders>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BB1F49">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nil"/>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BB1F49">
            <w:pPr>
              <w:jc w:val="center"/>
              <w:cnfStyle w:val="100000000000"/>
            </w:pPr>
            <w:r w:rsidRPr="00376DD9">
              <w:rPr>
                <w:rFonts w:cs="Calibri"/>
              </w:rPr>
              <w:t>Page</w:t>
            </w:r>
          </w:p>
        </w:tc>
      </w:tr>
      <w:tr w:rsidR="00056BDD" w:rsidTr="00BB1F49">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FA4BBF" w:rsidTr="00BB1F49">
        <w:trPr>
          <w:cnfStyle w:val="000000100000"/>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FA4BBF" w:rsidRPr="00FA4BBF" w:rsidRDefault="00FA4BBF" w:rsidP="00BB1F49">
            <w:pPr>
              <w:rPr>
                <w:rFonts w:ascii="Cambria" w:eastAsia="Calibri" w:hAnsi="Cambria" w:cs="Calibri"/>
                <w:b w:val="0"/>
                <w:bCs w:val="0"/>
              </w:rPr>
            </w:pPr>
            <w:r w:rsidRPr="00FA4BBF">
              <w:rPr>
                <w:rFonts w:asciiTheme="majorHAnsi" w:hAnsiTheme="majorHAnsi"/>
              </w:rPr>
              <w:t>G</w:t>
            </w:r>
            <w:r w:rsidRPr="00FA4BBF">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A4BBF" w:rsidRPr="008834FF" w:rsidRDefault="00FA4BBF"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BB1F49">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BB1F49">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BB1F49">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BB1F49">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EA6919" w:rsidRDefault="00056BDD" w:rsidP="00EA6919">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B1F49">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C70BB6">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III - Programme détai</w:t>
            </w:r>
            <w:r w:rsidR="009E08D6">
              <w:rPr>
                <w:rFonts w:ascii="Cambria" w:eastAsia="Calibri" w:hAnsi="Cambria" w:cs="Calibri"/>
              </w:rPr>
              <w:t xml:space="preserve">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EA6919"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EA6919" w:rsidRPr="008834FF" w:rsidRDefault="00EA6919" w:rsidP="006C61BA">
            <w:pPr>
              <w:cnfStyle w:val="000000100000"/>
            </w:pPr>
          </w:p>
        </w:tc>
      </w:tr>
      <w:tr w:rsidR="00EA6919" w:rsidTr="00BB1F49">
        <w:trPr>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EA6919" w:rsidRPr="008834FF" w:rsidRDefault="00EA6919" w:rsidP="006C61BA">
            <w:pPr>
              <w:cnfStyle w:val="000000000000"/>
            </w:pPr>
          </w:p>
        </w:tc>
      </w:tr>
      <w:tr w:rsidR="00EA6919"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VII-</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EA6919" w:rsidRPr="008834FF" w:rsidRDefault="00EA6919" w:rsidP="006C61BA">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502E34">
          <w:headerReference w:type="default" r:id="rId18"/>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Pr="00FB7261" w:rsidRDefault="00CA2735" w:rsidP="00CA2735">
      <w:pPr>
        <w:rPr>
          <w:rFonts w:ascii="Cambria" w:hAnsi="Cambria" w:cs="Calibri"/>
        </w:rPr>
      </w:pPr>
    </w:p>
    <w:p w:rsidR="00496305" w:rsidRDefault="00496305" w:rsidP="00496305">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7011C0" w:rsidP="00CA2735">
      <w:pPr>
        <w:ind w:right="282"/>
        <w:jc w:val="both"/>
        <w:rPr>
          <w:rFonts w:ascii="Cambria" w:hAnsi="Cambria" w:cs="Calibri"/>
          <w:bCs/>
          <w:i/>
          <w:iCs/>
          <w:sz w:val="18"/>
          <w:szCs w:val="18"/>
        </w:rPr>
      </w:pPr>
      <w:r w:rsidRPr="007011C0">
        <w:rPr>
          <w:rFonts w:ascii="Cambria" w:hAnsi="Cambria" w:cs="Calibri"/>
          <w:bCs/>
          <w:noProof/>
          <w:lang w:val="en-US" w:eastAsia="en-US"/>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7011C0" w:rsidP="00CA2735">
      <w:pPr>
        <w:ind w:right="282"/>
        <w:jc w:val="both"/>
        <w:rPr>
          <w:rFonts w:ascii="Cambria" w:hAnsi="Cambria" w:cs="Calibri"/>
          <w:bCs/>
          <w:i/>
          <w:iCs/>
          <w:sz w:val="18"/>
          <w:szCs w:val="18"/>
        </w:rPr>
      </w:pPr>
      <w:r w:rsidRPr="007011C0">
        <w:rPr>
          <w:rFonts w:ascii="Cambria" w:hAnsi="Cambria" w:cs="Calibri"/>
          <w:bCs/>
          <w:noProof/>
          <w:lang w:val="en-US" w:eastAsia="en-US"/>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FA4BBF" w:rsidRPr="0011569D" w:rsidRDefault="00FA4BBF"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FA4BBF" w:rsidRPr="0011569D" w:rsidRDefault="00FA4BBF"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FA4BBF" w:rsidRPr="0011569D" w:rsidRDefault="00FA4BBF" w:rsidP="00CA2735">
                  <w:pPr>
                    <w:jc w:val="center"/>
                    <w:rPr>
                      <w:rFonts w:asciiTheme="majorHAnsi" w:hAnsiTheme="majorHAnsi" w:cs="Calibri"/>
                      <w:b/>
                      <w:bCs/>
                      <w:strike/>
                    </w:rPr>
                  </w:pPr>
                </w:p>
                <w:p w:rsidR="00FA4BBF" w:rsidRPr="0011569D" w:rsidRDefault="00FA4BBF" w:rsidP="00A91DD4">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7011C0" w:rsidP="00CA2735">
      <w:pPr>
        <w:ind w:right="282"/>
        <w:jc w:val="center"/>
        <w:rPr>
          <w:rFonts w:ascii="Cambria" w:hAnsi="Cambria" w:cs="Calibri"/>
          <w:bCs/>
        </w:rPr>
      </w:pPr>
      <w:r w:rsidRPr="007011C0">
        <w:rPr>
          <w:rFonts w:ascii="Cambria" w:hAnsi="Cambria" w:cs="Calibri"/>
          <w:bCs/>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7011C0" w:rsidP="00CA2735">
      <w:pPr>
        <w:ind w:right="282"/>
        <w:jc w:val="center"/>
        <w:rPr>
          <w:rFonts w:ascii="Cambria" w:hAnsi="Cambria" w:cs="Calibri"/>
          <w:bCs/>
        </w:rPr>
      </w:pPr>
      <w:r w:rsidRPr="007011C0">
        <w:rPr>
          <w:rFonts w:ascii="Cambria" w:hAnsi="Cambria" w:cs="Calibri"/>
          <w:bCs/>
          <w:noProof/>
          <w:lang w:val="en-US" w:eastAsia="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7011C0">
        <w:rPr>
          <w:rFonts w:ascii="Cambria" w:hAnsi="Cambria" w:cs="Calibri"/>
          <w:bCs/>
          <w:noProof/>
          <w:lang w:val="en-US" w:eastAsia="en-US"/>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7011C0">
        <w:rPr>
          <w:rFonts w:ascii="Cambria" w:hAnsi="Cambria" w:cs="Calibri"/>
          <w:bCs/>
          <w:noProof/>
          <w:lang w:val="en-US" w:eastAsia="en-US"/>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7011C0" w:rsidP="00CA2735">
      <w:pPr>
        <w:ind w:right="282"/>
        <w:jc w:val="center"/>
        <w:rPr>
          <w:rFonts w:ascii="Cambria" w:hAnsi="Cambria" w:cs="Calibri"/>
          <w:bCs/>
        </w:rPr>
      </w:pPr>
      <w:r w:rsidRPr="007011C0">
        <w:rPr>
          <w:rFonts w:ascii="Cambria" w:hAnsi="Cambria" w:cs="Calibri"/>
          <w:b/>
          <w:noProof/>
          <w:lang w:val="en-US" w:eastAsia="en-US"/>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A2gftQ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sidRPr="007011C0">
        <w:rPr>
          <w:rFonts w:ascii="Cambria" w:hAnsi="Cambria" w:cs="Calibri"/>
          <w:bCs/>
          <w:noProof/>
          <w:lang w:val="en-US" w:eastAsia="en-US"/>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Our7f9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7011C0" w:rsidP="00CA2735">
      <w:pPr>
        <w:ind w:right="282"/>
        <w:jc w:val="center"/>
        <w:rPr>
          <w:rFonts w:ascii="Cambria" w:hAnsi="Cambria" w:cs="Calibri"/>
          <w:bCs/>
        </w:rPr>
      </w:pPr>
      <w:r w:rsidRPr="007011C0">
        <w:rPr>
          <w:rFonts w:ascii="Cambria" w:hAnsi="Cambria" w:cs="Calibri"/>
          <w:bCs/>
          <w:noProof/>
          <w:lang w:val="en-US" w:eastAsia="en-US"/>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496305" w:rsidRPr="000E31FC" w:rsidRDefault="00496305" w:rsidP="00496305">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FA4BBF" w:rsidRDefault="00FA4BBF" w:rsidP="00CA2735">
                  <w:pPr>
                    <w:rPr>
                      <w:rFonts w:asciiTheme="majorHAnsi" w:hAnsiTheme="majorHAnsi" w:cs="Calibri"/>
                      <w:b/>
                      <w:bCs/>
                    </w:rPr>
                  </w:pPr>
                </w:p>
                <w:p w:rsidR="00FA4BBF" w:rsidRPr="000E31FC" w:rsidRDefault="00FA4BBF" w:rsidP="00496305">
                  <w:pPr>
                    <w:rPr>
                      <w:rFonts w:asciiTheme="majorHAnsi" w:hAnsiTheme="majorHAnsi" w:cs="Calibri"/>
                      <w:b/>
                      <w:bCs/>
                    </w:rPr>
                  </w:pPr>
                  <w:r>
                    <w:rPr>
                      <w:rFonts w:asciiTheme="majorHAnsi" w:hAnsiTheme="majorHAnsi" w:cs="Calibri"/>
                      <w:b/>
                      <w:bCs/>
                    </w:rPr>
                    <w:t xml:space="preserve">- </w:t>
                  </w:r>
                </w:p>
              </w:txbxContent>
            </v:textbox>
          </v:shape>
        </w:pict>
      </w:r>
      <w:r w:rsidRPr="007011C0">
        <w:rPr>
          <w:rFonts w:ascii="Cambria" w:hAnsi="Cambria" w:cs="Calibri"/>
          <w:bCs/>
          <w:noProof/>
          <w:lang w:val="en-US" w:eastAsia="en-US"/>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FA4BBF" w:rsidRDefault="00FA4BBF" w:rsidP="00496305">
                  <w:pPr>
                    <w:rPr>
                      <w:rFonts w:asciiTheme="majorHAnsi" w:hAnsiTheme="majorHAnsi" w:cs="Calibri"/>
                      <w:b/>
                      <w:bCs/>
                    </w:rPr>
                  </w:pPr>
                  <w:r w:rsidRPr="0011569D">
                    <w:rPr>
                      <w:rFonts w:asciiTheme="majorHAnsi" w:hAnsiTheme="majorHAnsi" w:cs="Calibri"/>
                      <w:b/>
                      <w:bCs/>
                    </w:rPr>
                    <w:t>Spécialité:</w:t>
                  </w:r>
                </w:p>
                <w:p w:rsidR="00FA4BBF" w:rsidRDefault="00FA4BBF" w:rsidP="00CA2735">
                  <w:pPr>
                    <w:rPr>
                      <w:rFonts w:asciiTheme="majorHAnsi" w:hAnsiTheme="majorHAnsi" w:cs="Calibri"/>
                      <w:b/>
                      <w:bCs/>
                    </w:rPr>
                  </w:pPr>
                </w:p>
                <w:p w:rsidR="00FA4BBF" w:rsidRPr="0011569D" w:rsidRDefault="00496305" w:rsidP="004D313F">
                  <w:pPr>
                    <w:rPr>
                      <w:rFonts w:asciiTheme="majorHAnsi" w:hAnsiTheme="majorHAnsi" w:cs="Calibri"/>
                      <w:b/>
                      <w:bCs/>
                      <w:rtl/>
                    </w:rPr>
                  </w:pPr>
                  <w:r>
                    <w:rPr>
                      <w:rFonts w:asciiTheme="majorHAnsi" w:hAnsiTheme="majorHAnsi" w:cs="Calibri"/>
                      <w:b/>
                      <w:bCs/>
                    </w:rPr>
                    <w:t>-</w:t>
                  </w:r>
                  <w:r w:rsidR="00FA4BBF">
                    <w:rPr>
                      <w:rFonts w:asciiTheme="majorHAnsi" w:hAnsiTheme="majorHAnsi" w:cs="Calibri"/>
                      <w:b/>
                      <w:bCs/>
                    </w:rPr>
                    <w:t>Energétique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502E34" w:rsidRDefault="00502E34">
      <w:pPr>
        <w:spacing w:after="200" w:line="276" w:lineRule="auto"/>
        <w:rPr>
          <w:rFonts w:ascii="Cambria" w:hAnsi="Cambria" w:cs="Calibri"/>
          <w:b/>
          <w:sz w:val="28"/>
          <w:szCs w:val="28"/>
        </w:rPr>
      </w:pPr>
      <w:bookmarkStart w:id="5" w:name="_Toc413532933"/>
      <w:r>
        <w:rPr>
          <w:rFonts w:ascii="Cambria" w:hAnsi="Cambria" w:cs="Calibri"/>
          <w:bCs/>
          <w:sz w:val="28"/>
          <w:szCs w:val="28"/>
        </w:rPr>
        <w:br w:type="page"/>
      </w:r>
    </w:p>
    <w:p w:rsidR="00CA2735" w:rsidRPr="00CA2735" w:rsidRDefault="00CA2735" w:rsidP="004C20A8">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t>B - Objectifs de la formation</w:t>
      </w:r>
      <w:r w:rsidR="004C20A8">
        <w:rPr>
          <w:rFonts w:ascii="Cambria" w:eastAsia="Times New Roman" w:hAnsi="Cambria" w:cs="Calibri"/>
          <w:b w:val="0"/>
          <w:sz w:val="28"/>
          <w:szCs w:val="28"/>
          <w:u w:val="thick" w:color="F79646" w:themeColor="accent6"/>
          <w:lang w:eastAsia="fr-FR"/>
        </w:rPr>
        <w:t>:</w:t>
      </w:r>
      <w:bookmarkEnd w:id="5"/>
    </w:p>
    <w:p w:rsidR="00CA2735" w:rsidRPr="005E3947" w:rsidRDefault="00CA2735" w:rsidP="00CA2735">
      <w:pPr>
        <w:rPr>
          <w:rFonts w:asciiTheme="majorHAnsi" w:hAnsiTheme="majorHAnsi" w:cs="Calibri"/>
        </w:rPr>
      </w:pPr>
    </w:p>
    <w:p w:rsidR="00FD79F6" w:rsidRDefault="00FD79F6" w:rsidP="00FD79F6">
      <w:pPr>
        <w:jc w:val="both"/>
        <w:rPr>
          <w:rFonts w:ascii="Cambria" w:hAnsi="Cambria"/>
        </w:rPr>
      </w:pPr>
      <w:r w:rsidRPr="00B121F2">
        <w:rPr>
          <w:rFonts w:ascii="Cambria" w:hAnsi="Cambria"/>
        </w:rPr>
        <w:t xml:space="preserve">Acquérir les réflexes d’un </w:t>
      </w:r>
      <w:r w:rsidRPr="00B121F2">
        <w:rPr>
          <w:rFonts w:ascii="Cambria" w:hAnsi="Cambria"/>
          <w:b/>
          <w:bCs/>
        </w:rPr>
        <w:t>énergéticien</w:t>
      </w:r>
      <w:r>
        <w:rPr>
          <w:rFonts w:ascii="Cambria" w:hAnsi="Cambria"/>
        </w:rPr>
        <w:t xml:space="preserve">, </w:t>
      </w:r>
      <w:r w:rsidRPr="00B121F2">
        <w:rPr>
          <w:rFonts w:ascii="Cambria" w:hAnsi="Cambria"/>
        </w:rPr>
        <w:t>être capable de faire le bilan énergétique</w:t>
      </w:r>
      <w:r>
        <w:rPr>
          <w:rFonts w:ascii="Cambria" w:hAnsi="Cambria"/>
        </w:rPr>
        <w:t xml:space="preserve"> d’un </w:t>
      </w:r>
      <w:r w:rsidRPr="00B121F2">
        <w:rPr>
          <w:rFonts w:ascii="Cambria" w:hAnsi="Cambria"/>
        </w:rPr>
        <w:t xml:space="preserve">système mécanique </w:t>
      </w:r>
      <w:r>
        <w:rPr>
          <w:rFonts w:ascii="Cambria" w:hAnsi="Cambria"/>
        </w:rPr>
        <w:t xml:space="preserve">quelconque, </w:t>
      </w:r>
      <w:r w:rsidRPr="00B121F2">
        <w:rPr>
          <w:rFonts w:ascii="Cambria" w:hAnsi="Cambria"/>
        </w:rPr>
        <w:t>consommateur ou générateur d’énergie sous quelque forme que ce soit</w:t>
      </w:r>
      <w:r>
        <w:rPr>
          <w:rFonts w:ascii="Cambria" w:hAnsi="Cambria"/>
        </w:rPr>
        <w:t>,</w:t>
      </w:r>
      <w:r w:rsidRPr="00B121F2">
        <w:rPr>
          <w:rFonts w:ascii="Cambria" w:hAnsi="Cambria"/>
        </w:rPr>
        <w:t xml:space="preserve"> pour pouvoir ensuite décider de sa vitalité ou localiser ses défaillances. </w:t>
      </w:r>
      <w:r>
        <w:rPr>
          <w:rFonts w:ascii="Cambria" w:hAnsi="Cambria"/>
        </w:rPr>
        <w:t>Tel est l’objectif ambitieux de cette formation.</w:t>
      </w:r>
    </w:p>
    <w:p w:rsidR="00FD79F6" w:rsidRPr="00B121F2" w:rsidRDefault="00FD79F6" w:rsidP="00FD79F6">
      <w:pPr>
        <w:jc w:val="both"/>
        <w:rPr>
          <w:rFonts w:ascii="Cambria" w:hAnsi="Cambria"/>
        </w:rPr>
      </w:pPr>
      <w:r w:rsidRPr="00B121F2">
        <w:rPr>
          <w:rFonts w:ascii="Cambria" w:hAnsi="Cambria"/>
        </w:rPr>
        <w:t xml:space="preserve">La </w:t>
      </w:r>
      <w:r>
        <w:rPr>
          <w:rFonts w:ascii="Cambria" w:hAnsi="Cambria"/>
        </w:rPr>
        <w:t xml:space="preserve">Licence en Mécanique énergétique </w:t>
      </w:r>
      <w:r w:rsidRPr="00B121F2">
        <w:rPr>
          <w:rFonts w:ascii="Cambria" w:hAnsi="Cambria"/>
        </w:rPr>
        <w:t xml:space="preserve">proposée permet </w:t>
      </w:r>
      <w:r>
        <w:rPr>
          <w:rFonts w:ascii="Cambria" w:hAnsi="Cambria"/>
        </w:rPr>
        <w:t>au titulaire de son diplôme</w:t>
      </w:r>
      <w:r w:rsidRPr="00B121F2">
        <w:rPr>
          <w:rFonts w:ascii="Cambria" w:hAnsi="Cambria"/>
        </w:rPr>
        <w:t xml:space="preserve"> de s’adapter le plus rapidement possible dans les divers métiers liés à la production, la génération, le transport, la transformation et l’utilisation de l’énergie. Les métiers du conditionnement de l’air industriel, de la production du froid, du chauffage, de la climatisation domestique, les centrales thermiques, solaires, hydrauliques, géothermiques, éoliennes, les moteurs … sont ainsi visés par notre formation.</w:t>
      </w:r>
    </w:p>
    <w:p w:rsidR="00FD79F6" w:rsidRDefault="00FD79F6" w:rsidP="00FD79F6">
      <w:pPr>
        <w:jc w:val="both"/>
        <w:rPr>
          <w:rFonts w:ascii="Cambria" w:hAnsi="Cambria"/>
          <w:bCs/>
          <w:iCs/>
        </w:rPr>
      </w:pPr>
      <w:r w:rsidRPr="00B121F2">
        <w:rPr>
          <w:rFonts w:ascii="Cambria" w:hAnsi="Cambria"/>
          <w:bCs/>
          <w:iCs/>
        </w:rPr>
        <w:t xml:space="preserve">Grâce à une formation solide en thermodynamique et thermodynamique appliquée, les transferts de chaleur, la mécaniques des fluides les turbomachines, les moteurs, les énergies renouvelables le froid et le génie climatique, le diplômé en énergétique sera capable de s’adapter aisément et de se construire des compétences dans tous les métiers en relation avec l’énergie. </w:t>
      </w:r>
    </w:p>
    <w:p w:rsidR="00FD79F6" w:rsidRDefault="00FD79F6" w:rsidP="00FD79F6">
      <w:pPr>
        <w:jc w:val="both"/>
        <w:rPr>
          <w:rFonts w:ascii="Cambria" w:hAnsi="Cambria"/>
          <w:bCs/>
          <w:iCs/>
        </w:rPr>
      </w:pPr>
    </w:p>
    <w:p w:rsidR="00FD79F6" w:rsidRDefault="00FD79F6" w:rsidP="00FD79F6">
      <w:pPr>
        <w:jc w:val="both"/>
        <w:rPr>
          <w:rFonts w:ascii="Cambria" w:hAnsi="Cambria"/>
          <w:bCs/>
          <w:iCs/>
        </w:rPr>
      </w:pPr>
    </w:p>
    <w:p w:rsidR="00FD79F6" w:rsidRPr="00FD79F6" w:rsidRDefault="00FD79F6" w:rsidP="00C70BB6">
      <w:pPr>
        <w:jc w:val="both"/>
        <w:rPr>
          <w:rFonts w:ascii="Cambria" w:hAnsi="Cambria"/>
          <w:bCs/>
          <w:iCs/>
        </w:rPr>
      </w:pPr>
      <w:r w:rsidRPr="00C61DB6">
        <w:rPr>
          <w:rFonts w:asciiTheme="majorHAnsi" w:hAnsiTheme="majorHAnsi" w:cs="Calibri"/>
          <w:sz w:val="28"/>
          <w:szCs w:val="28"/>
          <w:u w:val="thick" w:color="F79646" w:themeColor="accent6"/>
        </w:rPr>
        <w:t>C – Profils et compétences visés:</w:t>
      </w:r>
    </w:p>
    <w:p w:rsidR="00FD79F6" w:rsidRDefault="00FD79F6" w:rsidP="00FD79F6">
      <w:pPr>
        <w:jc w:val="both"/>
        <w:rPr>
          <w:rFonts w:ascii="Cambria" w:hAnsi="Cambria"/>
        </w:rPr>
      </w:pPr>
    </w:p>
    <w:p w:rsidR="00FD79F6" w:rsidRDefault="00FD79F6" w:rsidP="00C70BB6">
      <w:pPr>
        <w:jc w:val="both"/>
        <w:rPr>
          <w:rFonts w:ascii="Cambria" w:hAnsi="Cambria"/>
        </w:rPr>
      </w:pPr>
      <w:r w:rsidRPr="00B121F2">
        <w:rPr>
          <w:rFonts w:ascii="Cambria" w:hAnsi="Cambria"/>
        </w:rPr>
        <w:t xml:space="preserve">La licence académique en énergétique prépare à la formation de Master dans une multitude de spécialités </w:t>
      </w:r>
      <w:r w:rsidR="00C70BB6">
        <w:rPr>
          <w:rFonts w:ascii="Cambria" w:hAnsi="Cambria"/>
        </w:rPr>
        <w:t>par</w:t>
      </w:r>
      <w:r w:rsidRPr="00B121F2">
        <w:rPr>
          <w:rFonts w:ascii="Cambria" w:hAnsi="Cambria"/>
        </w:rPr>
        <w:t xml:space="preserve"> son programme riche en matière</w:t>
      </w:r>
      <w:r>
        <w:rPr>
          <w:rFonts w:ascii="Cambria" w:hAnsi="Cambria"/>
        </w:rPr>
        <w:t xml:space="preserve"> d’enseignements</w:t>
      </w:r>
      <w:r w:rsidRPr="00B121F2">
        <w:rPr>
          <w:rFonts w:ascii="Cambria" w:hAnsi="Cambria"/>
        </w:rPr>
        <w:t xml:space="preserve"> de base.</w:t>
      </w:r>
      <w:r>
        <w:rPr>
          <w:rFonts w:ascii="Cambria" w:hAnsi="Cambria"/>
        </w:rPr>
        <w:t xml:space="preserve"> D’un autre coté, cette formation prépare </w:t>
      </w:r>
      <w:r w:rsidR="00C70BB6">
        <w:rPr>
          <w:rFonts w:ascii="Cambria" w:hAnsi="Cambria"/>
        </w:rPr>
        <w:t>le diplômé à intégrer</w:t>
      </w:r>
      <w:r>
        <w:rPr>
          <w:rFonts w:ascii="Cambria" w:hAnsi="Cambria"/>
        </w:rPr>
        <w:t xml:space="preserve"> des </w:t>
      </w:r>
      <w:r w:rsidRPr="00B121F2">
        <w:rPr>
          <w:rFonts w:ascii="Cambria" w:hAnsi="Cambria"/>
        </w:rPr>
        <w:t xml:space="preserve">secteurs d'activités potentiels </w:t>
      </w:r>
      <w:r>
        <w:rPr>
          <w:rFonts w:ascii="Cambria" w:hAnsi="Cambria"/>
        </w:rPr>
        <w:t>divers :</w:t>
      </w:r>
    </w:p>
    <w:p w:rsidR="00FD79F6" w:rsidRPr="00B121F2" w:rsidRDefault="00FD79F6" w:rsidP="003E039D">
      <w:pPr>
        <w:numPr>
          <w:ilvl w:val="0"/>
          <w:numId w:val="8"/>
        </w:numPr>
        <w:ind w:left="0" w:firstLine="0"/>
        <w:jc w:val="both"/>
        <w:rPr>
          <w:rFonts w:ascii="Cambria" w:hAnsi="Cambria"/>
        </w:rPr>
      </w:pPr>
      <w:r>
        <w:rPr>
          <w:rFonts w:ascii="Cambria" w:hAnsi="Cambria"/>
        </w:rPr>
        <w:t xml:space="preserve">Bureaux d’études, </w:t>
      </w:r>
      <w:r w:rsidRPr="00B121F2">
        <w:rPr>
          <w:rFonts w:ascii="Cambria" w:hAnsi="Cambria"/>
        </w:rPr>
        <w:t>Analyse caractérisation</w:t>
      </w:r>
      <w:r>
        <w:rPr>
          <w:rFonts w:ascii="Cambria" w:hAnsi="Cambria"/>
        </w:rPr>
        <w:t>,</w:t>
      </w:r>
      <w:r w:rsidRPr="00B121F2">
        <w:rPr>
          <w:rFonts w:ascii="Cambria" w:hAnsi="Cambria"/>
        </w:rPr>
        <w:t xml:space="preserve"> Expertise-conseil ; </w:t>
      </w:r>
    </w:p>
    <w:p w:rsidR="00FD79F6" w:rsidRDefault="00FD79F6" w:rsidP="003E039D">
      <w:pPr>
        <w:numPr>
          <w:ilvl w:val="0"/>
          <w:numId w:val="8"/>
        </w:numPr>
        <w:ind w:left="0" w:firstLine="0"/>
        <w:jc w:val="both"/>
        <w:rPr>
          <w:rFonts w:ascii="Cambria" w:hAnsi="Cambria"/>
        </w:rPr>
      </w:pPr>
      <w:r w:rsidRPr="00F26B03">
        <w:rPr>
          <w:rFonts w:asciiTheme="majorHAnsi" w:hAnsiTheme="majorHAnsi"/>
        </w:rPr>
        <w:t>PME en industries mécaniques</w:t>
      </w:r>
    </w:p>
    <w:p w:rsidR="00FD79F6" w:rsidRPr="00B121F2" w:rsidRDefault="00FD79F6" w:rsidP="003E039D">
      <w:pPr>
        <w:numPr>
          <w:ilvl w:val="0"/>
          <w:numId w:val="8"/>
        </w:numPr>
        <w:ind w:left="0" w:firstLine="0"/>
        <w:jc w:val="both"/>
        <w:rPr>
          <w:rFonts w:ascii="Cambria" w:hAnsi="Cambria"/>
        </w:rPr>
      </w:pPr>
      <w:r w:rsidRPr="00B121F2">
        <w:rPr>
          <w:rFonts w:ascii="Cambria" w:hAnsi="Cambria"/>
        </w:rPr>
        <w:t>Maintenance du parc de machines</w:t>
      </w:r>
      <w:r w:rsidR="00C70BB6">
        <w:rPr>
          <w:rFonts w:ascii="Cambria" w:hAnsi="Cambria"/>
        </w:rPr>
        <w:t>,</w:t>
      </w:r>
      <w:r>
        <w:rPr>
          <w:rFonts w:ascii="Cambria" w:hAnsi="Cambria"/>
        </w:rPr>
        <w:t xml:space="preserve"> etc.</w:t>
      </w:r>
    </w:p>
    <w:p w:rsidR="00FD79F6" w:rsidRPr="00063A7B" w:rsidRDefault="00FD79F6" w:rsidP="00FD79F6">
      <w:pPr>
        <w:pStyle w:val="Titre3"/>
        <w:rPr>
          <w:rFonts w:asciiTheme="majorHAnsi" w:hAnsiTheme="majorHAnsi" w:cs="Calibri"/>
          <w:b w:val="0"/>
          <w:u w:val="thick" w:color="F79646" w:themeColor="accent6"/>
        </w:rPr>
      </w:pPr>
    </w:p>
    <w:p w:rsidR="00FD79F6" w:rsidRDefault="00FD79F6" w:rsidP="00FD79F6">
      <w:pPr>
        <w:pStyle w:val="Titre3"/>
        <w:jc w:val="left"/>
        <w:rPr>
          <w:rFonts w:asciiTheme="majorHAnsi" w:hAnsiTheme="majorHAnsi" w:cs="Calibri"/>
          <w:b w:val="0"/>
          <w:sz w:val="28"/>
          <w:szCs w:val="28"/>
          <w:u w:val="thick" w:color="F79646" w:themeColor="accent6"/>
        </w:rPr>
      </w:pPr>
    </w:p>
    <w:p w:rsidR="00FD79F6" w:rsidRPr="00C61DB6" w:rsidRDefault="00FD79F6" w:rsidP="00FD79F6">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p>
    <w:p w:rsidR="00FD79F6" w:rsidRPr="00063A7B" w:rsidRDefault="00FD79F6" w:rsidP="00FD79F6">
      <w:pPr>
        <w:jc w:val="both"/>
        <w:rPr>
          <w:rFonts w:asciiTheme="majorHAnsi" w:hAnsiTheme="majorHAnsi" w:cs="Calibri"/>
          <w:bCs/>
        </w:rPr>
      </w:pPr>
    </w:p>
    <w:p w:rsidR="00FD79F6" w:rsidRPr="00AD5486" w:rsidRDefault="00FD79F6" w:rsidP="00FD79F6">
      <w:pPr>
        <w:autoSpaceDE w:val="0"/>
        <w:autoSpaceDN w:val="0"/>
        <w:adjustRightInd w:val="0"/>
        <w:jc w:val="both"/>
        <w:rPr>
          <w:rFonts w:asciiTheme="majorHAnsi" w:eastAsia="Calibri" w:hAnsiTheme="majorHAnsi" w:cs="Arial"/>
        </w:rPr>
      </w:pPr>
      <w:r>
        <w:rPr>
          <w:rFonts w:asciiTheme="majorHAnsi" w:eastAsia="Calibri" w:hAnsiTheme="majorHAnsi" w:cs="Arial"/>
        </w:rPr>
        <w:t xml:space="preserve">Cette Licence </w:t>
      </w:r>
      <w:r w:rsidRPr="00AD5486">
        <w:rPr>
          <w:rFonts w:asciiTheme="majorHAnsi" w:hAnsiTheme="majorHAnsi" w:cs="Arial"/>
        </w:rPr>
        <w:t xml:space="preserve">offre de </w:t>
      </w:r>
      <w:r>
        <w:rPr>
          <w:rFonts w:asciiTheme="majorHAnsi" w:hAnsiTheme="majorHAnsi" w:cs="Arial"/>
        </w:rPr>
        <w:t xml:space="preserve">réels </w:t>
      </w:r>
      <w:r w:rsidRPr="00AD5486">
        <w:rPr>
          <w:rFonts w:asciiTheme="majorHAnsi" w:hAnsiTheme="majorHAnsi" w:cs="Arial"/>
        </w:rPr>
        <w:t>débouchés professionnels</w:t>
      </w:r>
      <w:r>
        <w:rPr>
          <w:rFonts w:asciiTheme="majorHAnsi" w:hAnsiTheme="majorHAnsi" w:cs="Arial"/>
        </w:rPr>
        <w:t xml:space="preserve"> dans de nombreux secteurs</w:t>
      </w:r>
      <w:proofErr w:type="gramStart"/>
      <w:r>
        <w:rPr>
          <w:rFonts w:asciiTheme="majorHAnsi" w:hAnsiTheme="majorHAnsi" w:cs="Arial"/>
        </w:rPr>
        <w:t>,</w:t>
      </w:r>
      <w:r w:rsidRPr="00AD5486">
        <w:rPr>
          <w:rFonts w:asciiTheme="majorHAnsi" w:eastAsia="Calibri" w:hAnsiTheme="majorHAnsi" w:cs="Arial"/>
        </w:rPr>
        <w:t>à</w:t>
      </w:r>
      <w:proofErr w:type="gramEnd"/>
      <w:r w:rsidRPr="00AD5486">
        <w:rPr>
          <w:rFonts w:asciiTheme="majorHAnsi" w:eastAsia="Calibri" w:hAnsiTheme="majorHAnsi" w:cs="Arial"/>
        </w:rPr>
        <w:t xml:space="preserve"> savoir : </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Transport de tous les types de fluides (eau, gaz, pétrole, eau pressurisée)</w:t>
      </w:r>
      <w:r>
        <w:rPr>
          <w:rFonts w:ascii="Cambria" w:hAnsi="Cambria"/>
          <w:bCs/>
        </w:rPr>
        <w:t>.</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Centrales thermiques</w:t>
      </w:r>
      <w:r>
        <w:rPr>
          <w:rFonts w:ascii="Cambria" w:hAnsi="Cambria"/>
          <w:bCs/>
        </w:rPr>
        <w:t>.</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Centrales solaires et hydrauliques, centrales à gaz et groupes moteurs thermiques</w:t>
      </w:r>
      <w:r>
        <w:rPr>
          <w:rFonts w:ascii="Cambria" w:hAnsi="Cambria"/>
          <w:bCs/>
        </w:rPr>
        <w:t>.</w:t>
      </w:r>
    </w:p>
    <w:p w:rsidR="00FD79F6" w:rsidRDefault="00FD79F6" w:rsidP="003E039D">
      <w:pPr>
        <w:numPr>
          <w:ilvl w:val="0"/>
          <w:numId w:val="9"/>
        </w:numPr>
        <w:ind w:left="0" w:firstLine="0"/>
        <w:jc w:val="both"/>
        <w:rPr>
          <w:rFonts w:ascii="Cambria" w:hAnsi="Cambria"/>
          <w:bCs/>
        </w:rPr>
      </w:pPr>
      <w:r w:rsidRPr="00B121F2">
        <w:rPr>
          <w:rFonts w:ascii="Cambria" w:hAnsi="Cambria"/>
          <w:bCs/>
        </w:rPr>
        <w:t xml:space="preserve">Froid, production et distribution, liquéfaction </w:t>
      </w:r>
      <w:r>
        <w:rPr>
          <w:rFonts w:ascii="Cambria" w:hAnsi="Cambria"/>
          <w:bCs/>
        </w:rPr>
        <w:t>du gaz naturel et ses dérivées.</w:t>
      </w:r>
    </w:p>
    <w:p w:rsidR="00FD79F6" w:rsidRPr="00B121F2" w:rsidRDefault="00FD79F6" w:rsidP="003E039D">
      <w:pPr>
        <w:numPr>
          <w:ilvl w:val="0"/>
          <w:numId w:val="9"/>
        </w:numPr>
        <w:ind w:left="0" w:firstLine="0"/>
        <w:jc w:val="both"/>
        <w:rPr>
          <w:rFonts w:ascii="Cambria" w:hAnsi="Cambria"/>
          <w:bCs/>
        </w:rPr>
      </w:pPr>
      <w:r>
        <w:rPr>
          <w:rFonts w:ascii="Cambria" w:hAnsi="Cambria"/>
          <w:bCs/>
        </w:rPr>
        <w:t>L</w:t>
      </w:r>
      <w:r w:rsidRPr="00B121F2">
        <w:rPr>
          <w:rFonts w:ascii="Cambria" w:hAnsi="Cambria"/>
          <w:bCs/>
        </w:rPr>
        <w:t>iquéfaction de l’air et de ses composants pour l’industrie et la médecine</w:t>
      </w:r>
      <w:r>
        <w:rPr>
          <w:rFonts w:ascii="Cambria" w:hAnsi="Cambria"/>
          <w:bCs/>
        </w:rPr>
        <w:t>.</w:t>
      </w:r>
    </w:p>
    <w:p w:rsidR="00FD79F6" w:rsidRDefault="00FD79F6" w:rsidP="00FD79F6"/>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6" w:name="_Toc413532936"/>
      <w:r w:rsidRPr="00A67567">
        <w:rPr>
          <w:rFonts w:asciiTheme="majorHAnsi" w:hAnsiTheme="majorHAnsi" w:cs="Calibri"/>
          <w:b w:val="0"/>
          <w:sz w:val="28"/>
          <w:szCs w:val="28"/>
          <w:u w:val="thick" w:color="F79646" w:themeColor="accent6"/>
        </w:rPr>
        <w:t>E – Passerelles vers les autres spécialités</w:t>
      </w:r>
      <w:r w:rsidR="00C233F9">
        <w:rPr>
          <w:rFonts w:asciiTheme="majorHAnsi" w:hAnsiTheme="majorHAnsi" w:cs="Calibri"/>
          <w:b w:val="0"/>
          <w:sz w:val="28"/>
          <w:szCs w:val="28"/>
          <w:u w:val="thick" w:color="F79646" w:themeColor="accent6"/>
        </w:rPr>
        <w:t>:</w:t>
      </w:r>
      <w:bookmarkEnd w:id="6"/>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502E34">
        <w:trPr>
          <w:trHeight w:val="397"/>
        </w:trPr>
        <w:tc>
          <w:tcPr>
            <w:cnfStyle w:val="001000000000"/>
            <w:tcW w:w="4219" w:type="dxa"/>
            <w:vMerge/>
            <w:vAlign w:val="center"/>
            <w:hideMark/>
          </w:tcPr>
          <w:p w:rsidR="00684D92" w:rsidRPr="0027453F" w:rsidRDefault="00684D92" w:rsidP="00502E34">
            <w:pPr>
              <w:rPr>
                <w:rFonts w:asciiTheme="majorHAnsi" w:hAnsiTheme="majorHAnsi"/>
                <w:b w:val="0"/>
                <w:bCs w:val="0"/>
              </w:rPr>
            </w:pPr>
          </w:p>
        </w:tc>
        <w:tc>
          <w:tcPr>
            <w:tcW w:w="5528" w:type="dxa"/>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502E34">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502E34" w:rsidRDefault="00502E34" w:rsidP="002B2CC8">
      <w:pPr>
        <w:rPr>
          <w:rFonts w:asciiTheme="majorHAnsi" w:hAnsiTheme="majorHAnsi" w:cs="Calibri"/>
          <w:u w:val="thick" w:color="F79646" w:themeColor="accent6"/>
        </w:rPr>
      </w:pPr>
    </w:p>
    <w:p w:rsidR="00502E34" w:rsidRDefault="00502E34">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6A5840" w:rsidRDefault="006A5840" w:rsidP="00502E34">
      <w:pPr>
        <w:spacing w:after="240"/>
        <w:rPr>
          <w:rFonts w:asciiTheme="majorHAnsi" w:hAnsiTheme="majorHAnsi" w:cs="Calibri"/>
          <w:u w:val="thick" w:color="F79646" w:themeColor="accent6"/>
        </w:r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502E34">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502E34">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34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502E34">
        <w:trPr>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502E34">
        <w:trPr>
          <w:trHeight w:val="340"/>
        </w:trPr>
        <w:tc>
          <w:tcPr>
            <w:cnfStyle w:val="001000000000"/>
            <w:tcW w:w="4219" w:type="dxa"/>
            <w:vMerge/>
            <w:vAlign w:val="center"/>
            <w:hideMark/>
          </w:tcPr>
          <w:p w:rsidR="00684D92" w:rsidRPr="0027453F" w:rsidRDefault="00684D92" w:rsidP="00502E34">
            <w:pPr>
              <w:rPr>
                <w:rFonts w:asciiTheme="majorHAnsi" w:hAnsiTheme="majorHAnsi"/>
                <w:b w:val="0"/>
                <w:bCs w:val="0"/>
              </w:rPr>
            </w:pPr>
          </w:p>
        </w:tc>
        <w:tc>
          <w:tcPr>
            <w:tcW w:w="5528" w:type="dxa"/>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502E34">
        <w:trPr>
          <w:cnfStyle w:val="000000100000"/>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502E34">
        <w:trPr>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D87003">
              <w:rPr>
                <w:rFonts w:asciiTheme="majorHAnsi" w:hAnsiTheme="majorHAnsi"/>
                <w:b/>
                <w:bCs/>
                <w:color w:val="4F81BD" w:themeColor="accent1"/>
                <w:u w:val="double" w:color="F79646" w:themeColor="accent6"/>
              </w:rPr>
              <w:t>s</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502E34">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502E34">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502E34" w:rsidRDefault="00502E34">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2B2CC8">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502E34">
        <w:trPr>
          <w:cnfStyle w:val="100000000000"/>
          <w:trHeight w:val="454"/>
        </w:trPr>
        <w:tc>
          <w:tcPr>
            <w:cnfStyle w:val="001000000000"/>
            <w:tcW w:w="1384" w:type="dxa"/>
            <w:vAlign w:val="center"/>
            <w:hideMark/>
          </w:tcPr>
          <w:p w:rsidR="00684D92" w:rsidRPr="005E3947" w:rsidRDefault="00684D92" w:rsidP="00502E34">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502E3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502E3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502E34">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502E34">
        <w:trPr>
          <w:trHeight w:val="283"/>
        </w:trPr>
        <w:tc>
          <w:tcPr>
            <w:cnfStyle w:val="001000000000"/>
            <w:tcW w:w="1384" w:type="dxa"/>
            <w:tcBorders>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502E34">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502E34">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502E34">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00044369">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1F60FF" w:rsidRPr="00AE6585" w:rsidRDefault="001F60FF"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7"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7"/>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C70BB6" w:rsidRPr="00C70BB6" w:rsidRDefault="00C70BB6" w:rsidP="00C70BB6">
      <w:pPr>
        <w:jc w:val="both"/>
        <w:rPr>
          <w:rFonts w:asciiTheme="majorHAnsi" w:eastAsia="Calibri" w:hAnsiTheme="majorHAnsi" w:cs="Arial"/>
          <w:bCs/>
        </w:rPr>
      </w:pPr>
      <w:r w:rsidRPr="00C70BB6">
        <w:rPr>
          <w:rFonts w:asciiTheme="majorHAnsi" w:hAnsiTheme="majorHAnsi"/>
        </w:rPr>
        <w:t xml:space="preserve">Toute formation doit répondre aux exigences de qualité d'aujourd’hui et de demain. A ce titre, </w:t>
      </w:r>
      <w:r w:rsidRPr="00C70BB6">
        <w:rPr>
          <w:rFonts w:asciiTheme="majorHAnsi" w:eastAsia="Calibri" w:hAnsiTheme="majorHAnsi" w:cs="Arial"/>
          <w:bCs/>
        </w:rPr>
        <w:t>p</w:t>
      </w:r>
      <w:r w:rsidRPr="00C70BB6">
        <w:rPr>
          <w:rFonts w:asciiTheme="majorHAnsi" w:hAnsiTheme="majorHAnsi"/>
        </w:rPr>
        <w:t xml:space="preserve">our mieux apprécier les </w:t>
      </w:r>
      <w:r w:rsidRPr="00C70BB6">
        <w:rPr>
          <w:rFonts w:asciiTheme="majorHAnsi" w:hAnsiTheme="majorHAnsi" w:cs="Calibri"/>
          <w:bCs/>
        </w:rPr>
        <w:t xml:space="preserve">performances attendues de la formation </w:t>
      </w:r>
      <w:r w:rsidRPr="00C70BB6">
        <w:rPr>
          <w:rFonts w:asciiTheme="majorHAnsi" w:hAnsiTheme="majorHAnsi"/>
          <w:bCs/>
        </w:rPr>
        <w:t>proposée</w:t>
      </w:r>
      <w:r w:rsidRPr="00C70BB6">
        <w:rPr>
          <w:rFonts w:asciiTheme="majorHAnsi" w:eastAsia="Calibri" w:hAnsiTheme="majorHAnsi" w:cs="Arial"/>
          <w:bCs/>
        </w:rPr>
        <w:t xml:space="preserve"> d’une part et </w:t>
      </w:r>
      <w:r w:rsidRPr="00C70BB6">
        <w:rPr>
          <w:rFonts w:asciiTheme="majorHAnsi" w:hAnsiTheme="majorHAnsi"/>
        </w:rPr>
        <w:t>e</w:t>
      </w:r>
      <w:r w:rsidRPr="00C70BB6">
        <w:rPr>
          <w:rFonts w:asciiTheme="majorHAnsi" w:eastAsia="Calibri" w:hAnsiTheme="majorHAnsi" w:cs="Arial"/>
          <w:bCs/>
        </w:rPr>
        <w:t xml:space="preserve">n exploitant la flexibilité et la souplesse du système LMD d’autre part, </w:t>
      </w:r>
      <w:r w:rsidRPr="00C70BB6">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jc w:val="both"/>
        <w:rPr>
          <w:rFonts w:asciiTheme="majorHAnsi" w:hAnsiTheme="majorHAnsi"/>
        </w:rPr>
      </w:pPr>
      <w:r w:rsidRPr="00C70BB6">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C70BB6">
        <w:rPr>
          <w:rFonts w:asciiTheme="majorHAnsi" w:hAnsiTheme="majorHAnsi"/>
        </w:rPr>
        <w:t>archivé</w:t>
      </w:r>
      <w:r w:rsidRPr="00C70BB6">
        <w:rPr>
          <w:rFonts w:asciiTheme="majorHAnsi" w:hAnsiTheme="majorHAnsi" w:cs="Arial"/>
          <w:bCs/>
        </w:rPr>
        <w:t xml:space="preserve"> et largement diffusé.</w:t>
      </w:r>
    </w:p>
    <w:p w:rsidR="00C70BB6" w:rsidRPr="00C70BB6" w:rsidRDefault="00C70BB6" w:rsidP="00C70BB6">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t>1. Evaluation du déroulement de la formation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autoSpaceDE w:val="0"/>
        <w:autoSpaceDN w:val="0"/>
        <w:jc w:val="both"/>
        <w:rPr>
          <w:rFonts w:asciiTheme="majorHAnsi" w:eastAsia="Times New Roman" w:hAnsiTheme="majorHAnsi"/>
          <w:lang w:eastAsia="fr-FR"/>
        </w:rPr>
      </w:pPr>
      <w:r w:rsidRPr="00C70BB6">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En amont de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70BB6" w:rsidRPr="00C70BB6" w:rsidRDefault="00C70BB6" w:rsidP="003E039D">
      <w:pPr>
        <w:numPr>
          <w:ilvl w:val="0"/>
          <w:numId w:val="4"/>
        </w:numPr>
        <w:autoSpaceDE w:val="0"/>
        <w:autoSpaceDN w:val="0"/>
        <w:jc w:val="both"/>
        <w:rPr>
          <w:rFonts w:asciiTheme="majorHAnsi" w:hAnsiTheme="majorHAnsi" w:cs="Arial"/>
          <w:bCs/>
        </w:rPr>
      </w:pPr>
      <w:r w:rsidRPr="00C70BB6">
        <w:rPr>
          <w:rFonts w:asciiTheme="majorHAnsi" w:hAnsiTheme="majorHAnsi"/>
        </w:rPr>
        <w:t>Evolution du taux d’étudiants ayant choisi cette Licence (</w:t>
      </w:r>
      <w:r w:rsidRPr="00C70BB6">
        <w:rPr>
          <w:rFonts w:asciiTheme="majorHAnsi" w:hAnsiTheme="majorHAnsi" w:cs="Arial"/>
          <w:bCs/>
          <w:caps/>
        </w:rPr>
        <w:t>r</w:t>
      </w:r>
      <w:r w:rsidRPr="00C70BB6">
        <w:rPr>
          <w:rFonts w:asciiTheme="majorHAnsi" w:hAnsiTheme="majorHAnsi" w:cs="Arial"/>
          <w:bCs/>
        </w:rPr>
        <w:t>apport offre / demande)</w:t>
      </w:r>
      <w:r w:rsidRPr="00C70BB6">
        <w:rPr>
          <w:rFonts w:asciiTheme="majorHAnsi" w:hAnsiTheme="majorHAnsi"/>
        </w:rPr>
        <w:t xml:space="preserve">. </w:t>
      </w:r>
    </w:p>
    <w:p w:rsidR="00C70BB6" w:rsidRPr="00C70BB6" w:rsidRDefault="00C70BB6" w:rsidP="003E039D">
      <w:pPr>
        <w:numPr>
          <w:ilvl w:val="0"/>
          <w:numId w:val="3"/>
        </w:numPr>
        <w:autoSpaceDE w:val="0"/>
        <w:autoSpaceDN w:val="0"/>
        <w:contextualSpacing/>
        <w:jc w:val="both"/>
        <w:rPr>
          <w:rFonts w:asciiTheme="majorHAnsi" w:hAnsiTheme="majorHAnsi"/>
          <w:iCs/>
        </w:rPr>
      </w:pPr>
      <w:r w:rsidRPr="00C70BB6">
        <w:rPr>
          <w:rFonts w:asciiTheme="majorHAnsi" w:hAnsiTheme="majorHAnsi" w:cs="Arial"/>
          <w:bCs/>
        </w:rPr>
        <w:t xml:space="preserve">Taux </w:t>
      </w:r>
      <w:r w:rsidRPr="00C70BB6">
        <w:rPr>
          <w:rFonts w:asciiTheme="majorHAnsi" w:hAnsiTheme="majorHAnsi"/>
          <w:iCs/>
        </w:rPr>
        <w:t xml:space="preserve">et qualité des étudiants </w:t>
      </w:r>
      <w:r w:rsidRPr="00C70BB6">
        <w:rPr>
          <w:rFonts w:asciiTheme="majorHAnsi" w:hAnsiTheme="majorHAnsi" w:cs="Arial"/>
          <w:bCs/>
        </w:rPr>
        <w:t>qui choisissent cette licence.</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Pendant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C70BB6" w:rsidRPr="00C70BB6" w:rsidRDefault="00C70BB6" w:rsidP="003E039D">
      <w:pPr>
        <w:numPr>
          <w:ilvl w:val="0"/>
          <w:numId w:val="3"/>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 xml:space="preserve">Régularité des réunions des comités pédagogiques. </w:t>
      </w:r>
    </w:p>
    <w:p w:rsidR="00C70BB6" w:rsidRPr="00C70BB6" w:rsidRDefault="00C70BB6" w:rsidP="003E039D">
      <w:pPr>
        <w:numPr>
          <w:ilvl w:val="0"/>
          <w:numId w:val="3"/>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Conformité des thèmes des Projets de Fin de Cycle avec la nature de la formation.</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Qualité de la relation entre les étudiants et l’administration.</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hAnsiTheme="majorHAnsi"/>
        </w:rPr>
        <w:t>Soutien fourni aux étudiants en difficulté.</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Taux de satisfaction des étudiants sur les enseignements et les méthodes d’enseignement.</w:t>
      </w:r>
    </w:p>
    <w:p w:rsidR="00C70BB6" w:rsidRPr="00C70BB6" w:rsidRDefault="00C70BB6" w:rsidP="00C70BB6">
      <w:pPr>
        <w:autoSpaceDE w:val="0"/>
        <w:autoSpaceDN w:val="0"/>
        <w:ind w:left="360"/>
        <w:jc w:val="both"/>
        <w:rPr>
          <w:rFonts w:asciiTheme="majorHAnsi" w:eastAsia="Times New Roman" w:hAnsiTheme="majorHAnsi" w:cs="Arial"/>
          <w:bCs/>
          <w:lang w:eastAsia="fr-FR"/>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En aval de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70BB6" w:rsidRPr="00C70BB6" w:rsidRDefault="00C70BB6" w:rsidP="003E039D">
      <w:pPr>
        <w:numPr>
          <w:ilvl w:val="0"/>
          <w:numId w:val="3"/>
        </w:numPr>
        <w:autoSpaceDE w:val="0"/>
        <w:autoSpaceDN w:val="0"/>
        <w:jc w:val="both"/>
        <w:rPr>
          <w:rFonts w:asciiTheme="majorHAnsi" w:hAnsiTheme="majorHAnsi" w:cs="Arial"/>
          <w:bCs/>
        </w:rPr>
      </w:pPr>
      <w:r w:rsidRPr="00C70BB6">
        <w:rPr>
          <w:rFonts w:asciiTheme="majorHAnsi" w:hAnsiTheme="majorHAnsi" w:cs="Arial"/>
          <w:bCs/>
        </w:rPr>
        <w:t xml:space="preserve">Taux de réussite des étudiants par semestre dans cette Licence. </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cs="Arial"/>
          <w:bCs/>
        </w:rPr>
        <w:t xml:space="preserve">Taux </w:t>
      </w:r>
      <w:r w:rsidRPr="00C70BB6">
        <w:rPr>
          <w:rFonts w:asciiTheme="majorHAnsi" w:eastAsia="Times New Roman" w:hAnsiTheme="majorHAnsi" w:cs="CharterITC-Regu"/>
          <w:lang w:eastAsia="fr-FR"/>
        </w:rPr>
        <w:t>de déperdition (échecs et abandons) des étudiants.</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rPr>
        <w:t>Identification des causes d’échec des étudiants.</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rPr>
        <w:t>Des alternatives de réorientation sont proposées aux étudiants en situation d’échec.</w:t>
      </w:r>
    </w:p>
    <w:p w:rsidR="00C70BB6" w:rsidRPr="00C70BB6" w:rsidRDefault="00C70BB6" w:rsidP="003E039D">
      <w:pPr>
        <w:numPr>
          <w:ilvl w:val="0"/>
          <w:numId w:val="6"/>
        </w:numPr>
        <w:contextualSpacing/>
        <w:jc w:val="both"/>
        <w:rPr>
          <w:rFonts w:asciiTheme="majorHAnsi" w:eastAsia="Calibri" w:hAnsiTheme="majorHAnsi" w:cs="Arial"/>
          <w:bCs/>
          <w:snapToGrid w:val="0"/>
          <w:lang w:eastAsia="fr-FR"/>
        </w:rPr>
      </w:pPr>
      <w:r w:rsidRPr="00C70BB6">
        <w:rPr>
          <w:rFonts w:asciiTheme="majorHAnsi" w:hAnsiTheme="majorHAnsi" w:cs="Arial"/>
          <w:bCs/>
        </w:rPr>
        <w:t xml:space="preserve">Taux </w:t>
      </w:r>
      <w:r w:rsidRPr="00C70BB6">
        <w:rPr>
          <w:rFonts w:asciiTheme="majorHAnsi" w:eastAsia="Calibri" w:hAnsiTheme="majorHAnsi" w:cs="Arial"/>
          <w:bCs/>
          <w:snapToGrid w:val="0"/>
          <w:lang w:eastAsia="fr-FR"/>
        </w:rPr>
        <w:t xml:space="preserve">des étudiants qui obtiennent leurs diplômes dans les délais. </w:t>
      </w:r>
    </w:p>
    <w:p w:rsidR="00C70BB6" w:rsidRPr="00C70BB6" w:rsidRDefault="00C70BB6" w:rsidP="003E039D">
      <w:pPr>
        <w:numPr>
          <w:ilvl w:val="0"/>
          <w:numId w:val="6"/>
        </w:numPr>
        <w:autoSpaceDE w:val="0"/>
        <w:autoSpaceDN w:val="0"/>
        <w:contextualSpacing/>
        <w:jc w:val="both"/>
        <w:rPr>
          <w:rFonts w:asciiTheme="majorHAnsi" w:hAnsiTheme="majorHAnsi"/>
          <w:iCs/>
        </w:rPr>
      </w:pPr>
      <w:r w:rsidRPr="00C70BB6">
        <w:rPr>
          <w:rFonts w:asciiTheme="majorHAnsi" w:hAnsiTheme="majorHAnsi" w:cs="Arial"/>
          <w:bCs/>
        </w:rPr>
        <w:t xml:space="preserve">Taux </w:t>
      </w:r>
      <w:r w:rsidRPr="00C70BB6">
        <w:rPr>
          <w:rFonts w:asciiTheme="majorHAnsi" w:hAnsiTheme="majorHAnsi"/>
          <w:iCs/>
        </w:rPr>
        <w:t xml:space="preserve">des étudiants </w:t>
      </w:r>
      <w:r w:rsidRPr="00C70BB6">
        <w:rPr>
          <w:rFonts w:asciiTheme="majorHAnsi" w:hAnsiTheme="majorHAnsi" w:cs="Arial"/>
          <w:bCs/>
        </w:rPr>
        <w:t>qui poursuivent leurs études après la licence</w:t>
      </w:r>
      <w:r w:rsidRPr="00C70BB6">
        <w:rPr>
          <w:rFonts w:asciiTheme="majorHAnsi" w:hAnsiTheme="majorHAnsi"/>
          <w:iCs/>
        </w:rPr>
        <w:t>.</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ab/>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t>2. Evaluation du déroulement des enseignements:</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C70BB6">
        <w:rPr>
          <w:rFonts w:asciiTheme="majorHAnsi" w:eastAsia="Calibri" w:hAnsiTheme="majorHAnsi" w:cs="Arial"/>
          <w:bCs/>
        </w:rPr>
        <w:t>De ce fait, un système d’évaluation des programmes et des méthodes d’enseignement peut être mis en place basé sur les indicateurs suivants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C70BB6" w:rsidRPr="00C70BB6" w:rsidRDefault="00C70BB6" w:rsidP="003E039D">
      <w:pPr>
        <w:numPr>
          <w:ilvl w:val="0"/>
          <w:numId w:val="7"/>
        </w:numPr>
        <w:contextualSpacing/>
        <w:jc w:val="both"/>
        <w:rPr>
          <w:rFonts w:asciiTheme="majorHAnsi" w:hAnsiTheme="majorHAnsi"/>
        </w:rPr>
      </w:pPr>
      <w:r w:rsidRPr="00C70BB6">
        <w:rPr>
          <w:rFonts w:asciiTheme="majorHAnsi" w:hAnsiTheme="majorHAnsi"/>
        </w:rPr>
        <w:t>Equipement des salles et des laboratoires pédagogiques en matériels et supports nécessaires à l’amélioration pédagogique (systèmes de projection (data shows), connexion wifi, etc.).</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C70BB6">
        <w:rPr>
          <w:rFonts w:asciiTheme="majorHAnsi" w:hAnsiTheme="majorHAnsi"/>
        </w:rPr>
        <w:t>Existence d’une plate-forme de communication et d’enseignement dans laquelle les cours, TD et TP sont accessibles aux étudiants et leurs questionnements solutionnés.</w:t>
      </w:r>
    </w:p>
    <w:p w:rsidR="00C70BB6" w:rsidRPr="00C70BB6" w:rsidRDefault="00C70BB6" w:rsidP="003E039D">
      <w:pPr>
        <w:numPr>
          <w:ilvl w:val="0"/>
          <w:numId w:val="7"/>
        </w:numPr>
        <w:contextualSpacing/>
        <w:jc w:val="both"/>
        <w:rPr>
          <w:rFonts w:asciiTheme="majorHAnsi" w:hAnsiTheme="majorHAnsi"/>
        </w:rPr>
      </w:pPr>
      <w:r w:rsidRPr="00C70BB6">
        <w:rPr>
          <w:rFonts w:asciiTheme="majorHAnsi" w:hAnsiTheme="majorHAnsi"/>
        </w:rPr>
        <w:t>Equipement des laboratoires pédagogiques en matériels et appareillages en adéquation avec le contenu des enseignements.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 xml:space="preserve">Nombre de semaines d’enseignement effectives assurées durant un semestre. </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Taux de réalisation des programmes d’enseignements.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C70BB6">
        <w:rPr>
          <w:rFonts w:asciiTheme="majorHAnsi" w:hAnsiTheme="majorHAnsi"/>
        </w:rPr>
        <w:t>Numérisation et conservation des mémoires de Fin d’Etudes et/ou Fin de Cycles.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Nombre de TPs réalisés ainsi que la multiplication du genre de TP par matière (diversité des TPs).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Qualité du fonds documentaire de l’établissement en rapport avec la spécialité et son accessibilité.</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Appui du secteur socio-économique à la formation (visite d’entreprise, stage en entreprise, cours-séminaire assurés par des professionnels, etc.).</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t>3. Insertion des diplômés :</w:t>
      </w:r>
    </w:p>
    <w:p w:rsidR="00C70BB6" w:rsidRPr="00C70BB6" w:rsidRDefault="00C70BB6" w:rsidP="00C70BB6">
      <w:pPr>
        <w:jc w:val="both"/>
        <w:rPr>
          <w:rFonts w:asciiTheme="majorHAnsi" w:hAnsiTheme="majorHAnsi" w:cs="Calibri"/>
        </w:rPr>
      </w:pPr>
    </w:p>
    <w:p w:rsidR="00C70BB6" w:rsidRPr="00C70BB6" w:rsidRDefault="00C70BB6" w:rsidP="00C70BB6">
      <w:pPr>
        <w:jc w:val="both"/>
        <w:rPr>
          <w:rFonts w:asciiTheme="majorHAnsi" w:hAnsiTheme="majorHAnsi" w:cs="Calibri"/>
        </w:rPr>
      </w:pPr>
      <w:r w:rsidRPr="00C70BB6">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C70BB6" w:rsidRPr="00C70BB6" w:rsidRDefault="00C70BB6" w:rsidP="00C70BB6">
      <w:pPr>
        <w:jc w:val="both"/>
        <w:rPr>
          <w:rFonts w:asciiTheme="majorHAnsi" w:hAnsiTheme="majorHAnsi" w:cs="Arial"/>
          <w:bCs/>
        </w:rPr>
      </w:pPr>
      <w:r w:rsidRPr="00C70BB6">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C70BB6">
        <w:rPr>
          <w:rFonts w:asciiTheme="majorHAnsi" w:hAnsiTheme="majorHAnsi" w:cs="Arial"/>
          <w:bCs/>
        </w:rPr>
        <w:t>indicateurs et de modalités qui pourraient être envisagés pour évaluer et suivre cette opération:</w:t>
      </w:r>
    </w:p>
    <w:p w:rsidR="00C70BB6" w:rsidRPr="00C70BB6" w:rsidRDefault="00C70BB6" w:rsidP="00C70BB6">
      <w:pPr>
        <w:jc w:val="both"/>
        <w:rPr>
          <w:rFonts w:asciiTheme="majorHAnsi" w:hAnsiTheme="majorHAnsi" w:cs="Arial"/>
          <w:bCs/>
        </w:rPr>
      </w:pPr>
    </w:p>
    <w:p w:rsidR="00C70BB6" w:rsidRPr="00C70BB6" w:rsidRDefault="00C70BB6" w:rsidP="003E039D">
      <w:pPr>
        <w:numPr>
          <w:ilvl w:val="0"/>
          <w:numId w:val="5"/>
        </w:numPr>
        <w:contextualSpacing/>
        <w:jc w:val="both"/>
        <w:rPr>
          <w:rFonts w:asciiTheme="majorHAnsi" w:hAnsiTheme="majorHAnsi"/>
        </w:rPr>
      </w:pPr>
      <w:r w:rsidRPr="00C70BB6">
        <w:rPr>
          <w:rFonts w:asciiTheme="majorHAnsi" w:eastAsia="Calibri" w:hAnsiTheme="majorHAnsi" w:cs="Arial"/>
          <w:bCs/>
          <w:snapToGrid w:val="0"/>
          <w:lang w:eastAsia="fr-FR"/>
        </w:rPr>
        <w:t>Taux de recrutement des diplômés dans le secteur socio-économique dans un poste en relation directe avec la formation.</w:t>
      </w:r>
    </w:p>
    <w:p w:rsidR="00C70BB6" w:rsidRPr="00C70BB6" w:rsidRDefault="00C70BB6" w:rsidP="003E039D">
      <w:pPr>
        <w:numPr>
          <w:ilvl w:val="0"/>
          <w:numId w:val="3"/>
        </w:numPr>
        <w:autoSpaceDE w:val="0"/>
        <w:autoSpaceDN w:val="0"/>
        <w:jc w:val="both"/>
        <w:rPr>
          <w:rFonts w:asciiTheme="majorHAnsi" w:hAnsiTheme="majorHAnsi" w:cs="Arial"/>
          <w:bCs/>
        </w:rPr>
      </w:pPr>
      <w:r w:rsidRPr="00C70BB6">
        <w:rPr>
          <w:rFonts w:asciiTheme="majorHAnsi" w:hAnsiTheme="majorHAnsi" w:cs="Arial"/>
          <w:bCs/>
        </w:rPr>
        <w:t>Nature des emplois occupés par les diplômés.</w:t>
      </w:r>
    </w:p>
    <w:p w:rsidR="00C70BB6" w:rsidRPr="00C70BB6" w:rsidRDefault="00C70BB6" w:rsidP="003E039D">
      <w:pPr>
        <w:numPr>
          <w:ilvl w:val="0"/>
          <w:numId w:val="3"/>
        </w:numPr>
        <w:contextualSpacing/>
        <w:jc w:val="both"/>
        <w:rPr>
          <w:rFonts w:asciiTheme="majorHAnsi" w:eastAsia="Calibri" w:hAnsiTheme="majorHAnsi" w:cs="Arial"/>
        </w:rPr>
      </w:pPr>
      <w:r w:rsidRPr="00C70BB6">
        <w:rPr>
          <w:rFonts w:asciiTheme="majorHAnsi" w:hAnsiTheme="majorHAnsi"/>
        </w:rPr>
        <w:t>Diversité des débouchés.</w:t>
      </w:r>
    </w:p>
    <w:p w:rsidR="00C70BB6" w:rsidRPr="00C70BB6" w:rsidRDefault="00C70BB6" w:rsidP="003E039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C70BB6">
        <w:rPr>
          <w:rFonts w:asciiTheme="majorHAnsi" w:hAnsiTheme="majorHAnsi" w:cs="Arial"/>
          <w:bCs/>
        </w:rPr>
        <w:t>Installation d’une association des anciens diplômés de la filière.</w:t>
      </w:r>
    </w:p>
    <w:p w:rsidR="00C70BB6" w:rsidRPr="00C70BB6" w:rsidRDefault="00C70BB6" w:rsidP="003E039D">
      <w:pPr>
        <w:numPr>
          <w:ilvl w:val="0"/>
          <w:numId w:val="3"/>
        </w:numPr>
        <w:tabs>
          <w:tab w:val="left" w:pos="916"/>
          <w:tab w:val="left" w:pos="1832"/>
          <w:tab w:val="left" w:pos="2748"/>
        </w:tabs>
        <w:jc w:val="both"/>
        <w:rPr>
          <w:rFonts w:asciiTheme="majorHAnsi" w:hAnsiTheme="majorHAnsi" w:cs="Arial"/>
          <w:bCs/>
        </w:rPr>
      </w:pPr>
      <w:r w:rsidRPr="00C70BB6">
        <w:rPr>
          <w:rFonts w:asciiTheme="majorHAnsi" w:hAnsiTheme="majorHAnsi" w:cs="Arial"/>
          <w:bCs/>
        </w:rPr>
        <w:t>Création de petites entreprises par les diplômés de la spécialité.</w:t>
      </w:r>
    </w:p>
    <w:p w:rsidR="00C70BB6" w:rsidRPr="00C70BB6" w:rsidRDefault="00C70BB6" w:rsidP="003E039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70BB6">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FA4BBF" w:rsidRDefault="00FA4BBF" w:rsidP="0077555C">
      <w:pPr>
        <w:pStyle w:val="En-tte"/>
        <w:tabs>
          <w:tab w:val="clear" w:pos="4536"/>
          <w:tab w:val="clear" w:pos="9072"/>
        </w:tabs>
        <w:ind w:left="720"/>
        <w:rPr>
          <w:rFonts w:asciiTheme="majorHAnsi" w:hAnsiTheme="majorHAnsi" w:cs="Calibri"/>
          <w:color w:val="FF0000"/>
        </w:rPr>
      </w:pPr>
    </w:p>
    <w:p w:rsidR="00FA4BBF" w:rsidRDefault="00FA4BBF" w:rsidP="00FA4BBF">
      <w:pPr>
        <w:pStyle w:val="En-tte"/>
        <w:tabs>
          <w:tab w:val="clear" w:pos="4536"/>
          <w:tab w:val="clear" w:pos="9072"/>
        </w:tabs>
        <w:rPr>
          <w:rFonts w:asciiTheme="majorHAnsi" w:hAnsiTheme="majorHAnsi" w:cs="Calibri"/>
          <w:color w:val="FF0000"/>
        </w:rPr>
      </w:pPr>
    </w:p>
    <w:p w:rsidR="00FA4BBF" w:rsidRDefault="00FA4BBF" w:rsidP="00FA4BBF">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FA4BBF" w:rsidRPr="00BF397F" w:rsidRDefault="00FA4BBF" w:rsidP="00FA4BBF">
      <w:pPr>
        <w:rPr>
          <w:rFonts w:asciiTheme="majorHAnsi" w:hAnsiTheme="majorHAnsi"/>
          <w:bCs/>
          <w:sz w:val="28"/>
          <w:szCs w:val="28"/>
          <w:u w:val="thick" w:color="F79646" w:themeColor="accent6"/>
        </w:rPr>
      </w:pPr>
    </w:p>
    <w:p w:rsidR="00FA4BBF" w:rsidRDefault="00FA4BBF" w:rsidP="00FA4BB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FA4BBF" w:rsidRPr="00CB2068" w:rsidRDefault="00FA4BBF" w:rsidP="00FA4BBF">
      <w:pPr>
        <w:shd w:val="clear" w:color="auto" w:fill="FFFFFF"/>
        <w:tabs>
          <w:tab w:val="left" w:pos="567"/>
        </w:tabs>
        <w:jc w:val="both"/>
        <w:rPr>
          <w:rFonts w:asciiTheme="majorHAnsi" w:hAnsiTheme="majorHAnsi"/>
          <w:b/>
          <w:bCs/>
          <w:u w:val="single" w:color="F79646" w:themeColor="accent6"/>
        </w:rPr>
      </w:pPr>
    </w:p>
    <w:p w:rsidR="00FA4BBF" w:rsidRPr="00CB2068" w:rsidRDefault="00FA4BBF" w:rsidP="00FA4BBF">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FA4BBF" w:rsidRPr="00CB2068" w:rsidRDefault="00FA4BBF" w:rsidP="00FA4BBF">
      <w:pPr>
        <w:shd w:val="clear" w:color="auto" w:fill="FFFFFF"/>
        <w:tabs>
          <w:tab w:val="left" w:pos="567"/>
        </w:tabs>
        <w:jc w:val="both"/>
        <w:rPr>
          <w:rFonts w:asciiTheme="majorHAnsi" w:eastAsia="Times New Roman" w:hAnsiTheme="majorHAnsi"/>
        </w:rPr>
      </w:pPr>
    </w:p>
    <w:p w:rsidR="00FA4BBF" w:rsidRPr="00CB2068" w:rsidRDefault="00FA4BBF" w:rsidP="00FA4BBF">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FA4BBF" w:rsidRPr="00CB2068" w:rsidRDefault="00FA4BBF" w:rsidP="00FA4BBF">
      <w:pPr>
        <w:shd w:val="clear" w:color="auto" w:fill="FFFFFF"/>
        <w:tabs>
          <w:tab w:val="left" w:pos="567"/>
        </w:tabs>
        <w:jc w:val="both"/>
        <w:rPr>
          <w:rFonts w:asciiTheme="majorHAnsi" w:hAnsiTheme="majorHAnsi"/>
        </w:rPr>
      </w:pPr>
    </w:p>
    <w:p w:rsidR="00FA4BBF" w:rsidRPr="00CB2068" w:rsidRDefault="00FA4BBF" w:rsidP="00FA4BBF">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FA4BBF" w:rsidRPr="00CB2068" w:rsidRDefault="00FA4BBF" w:rsidP="00FA4BBF">
      <w:pPr>
        <w:pStyle w:val="Paragraphedeliste"/>
        <w:tabs>
          <w:tab w:val="left" w:pos="426"/>
        </w:tabs>
        <w:ind w:left="0"/>
        <w:jc w:val="both"/>
        <w:rPr>
          <w:rFonts w:asciiTheme="majorHAnsi" w:hAnsiTheme="majorHAnsi"/>
          <w:b/>
        </w:rPr>
      </w:pPr>
    </w:p>
    <w:p w:rsidR="00FA4BBF" w:rsidRDefault="00FA4BBF" w:rsidP="00FA4BBF">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FA4BBF" w:rsidRPr="00CB2068" w:rsidRDefault="00FA4BBF" w:rsidP="00FA4BBF">
      <w:pPr>
        <w:pStyle w:val="Paragraphedeliste"/>
        <w:tabs>
          <w:tab w:val="left" w:pos="426"/>
        </w:tabs>
        <w:ind w:left="0"/>
        <w:jc w:val="both"/>
        <w:rPr>
          <w:rFonts w:asciiTheme="majorHAnsi" w:hAnsiTheme="majorHAnsi"/>
          <w:b/>
          <w:u w:val="single" w:color="F79646" w:themeColor="accent6"/>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FA4BBF" w:rsidRPr="00CB2068" w:rsidRDefault="00FA4BBF" w:rsidP="00FA4BBF">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FA4BBF" w:rsidRPr="00CB2068" w:rsidRDefault="00FA4BBF" w:rsidP="00FA4BBF">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FA4BBF" w:rsidRPr="00CB2068" w:rsidRDefault="00FA4BBF" w:rsidP="00FA4BBF">
      <w:pPr>
        <w:jc w:val="both"/>
        <w:rPr>
          <w:rFonts w:asciiTheme="majorHAnsi" w:hAnsiTheme="majorHAnsi"/>
          <w:b/>
        </w:rPr>
      </w:pPr>
    </w:p>
    <w:p w:rsidR="00FA4BBF" w:rsidRPr="00CB2068" w:rsidRDefault="00FA4BBF" w:rsidP="00FA4BBF">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FA4BBF" w:rsidRPr="00CB2068" w:rsidRDefault="00FA4BBF" w:rsidP="00FA4BBF">
      <w:pPr>
        <w:jc w:val="both"/>
        <w:rPr>
          <w:rFonts w:asciiTheme="majorHAnsi" w:hAnsiTheme="majorHAnsi"/>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FA4BBF" w:rsidRPr="00CB2068" w:rsidRDefault="00FA4BBF" w:rsidP="00FA4BBF">
      <w:pPr>
        <w:jc w:val="both"/>
        <w:rPr>
          <w:rFonts w:asciiTheme="majorHAnsi" w:hAnsiTheme="majorHAnsi"/>
          <w:b/>
          <w:u w:val="single" w:color="F79646" w:themeColor="accent6"/>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FA4BBF" w:rsidRPr="00CB2068" w:rsidRDefault="00FA4BBF" w:rsidP="00FA4BBF">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FA4BBF" w:rsidRPr="00CB2068" w:rsidRDefault="00FA4BBF" w:rsidP="00FA4BBF">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FA4BBF" w:rsidRPr="00CB2068" w:rsidRDefault="00FA4BBF" w:rsidP="00FA4BBF">
      <w:pPr>
        <w:jc w:val="both"/>
        <w:rPr>
          <w:rFonts w:asciiTheme="majorHAnsi" w:hAnsiTheme="majorHAnsi"/>
        </w:rPr>
      </w:pPr>
    </w:p>
    <w:p w:rsidR="00FA4BBF" w:rsidRPr="00CB2068" w:rsidRDefault="00FA4BBF" w:rsidP="00FA4BBF">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FA4BBF" w:rsidRPr="00CB2068" w:rsidRDefault="00FA4BBF" w:rsidP="00FA4BBF">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FA4BBF" w:rsidRPr="00CB2068" w:rsidRDefault="00FA4BBF" w:rsidP="00FA4BBF">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FA4BBF" w:rsidRPr="00CB2068" w:rsidRDefault="00FA4BBF" w:rsidP="00FA4BBF">
      <w:pPr>
        <w:autoSpaceDE w:val="0"/>
        <w:autoSpaceDN w:val="0"/>
        <w:adjustRightInd w:val="0"/>
        <w:jc w:val="both"/>
        <w:rPr>
          <w:rFonts w:asciiTheme="majorHAnsi" w:hAnsiTheme="majorHAnsi"/>
          <w:i/>
          <w:color w:val="FF0000"/>
        </w:rPr>
      </w:pPr>
    </w:p>
    <w:p w:rsidR="00FA4BBF" w:rsidRPr="00CB2068" w:rsidRDefault="00FA4BBF" w:rsidP="00FA4BBF">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FA4BBF" w:rsidRPr="00CB2068" w:rsidRDefault="00FA4BBF" w:rsidP="00FA4BB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FA4BBF" w:rsidRPr="00CB2068" w:rsidTr="00FA4BBF">
        <w:tc>
          <w:tcPr>
            <w:tcW w:w="4606" w:type="dxa"/>
          </w:tcPr>
          <w:p w:rsidR="00FA4BBF" w:rsidRPr="00CB2068" w:rsidRDefault="00FA4BBF" w:rsidP="00FA4BBF">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06 points</w:t>
            </w:r>
          </w:p>
        </w:tc>
      </w:tr>
      <w:tr w:rsidR="00FA4BBF" w:rsidRPr="00CB2068" w:rsidTr="00FA4BBF">
        <w:tc>
          <w:tcPr>
            <w:tcW w:w="4606" w:type="dxa"/>
          </w:tcPr>
          <w:p w:rsidR="00FA4BBF" w:rsidRPr="00CB2068" w:rsidRDefault="00FA4BBF" w:rsidP="00FA4BBF">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10 points</w:t>
            </w:r>
          </w:p>
        </w:tc>
      </w:tr>
      <w:tr w:rsidR="00FA4BBF" w:rsidRPr="00CB2068" w:rsidTr="00FA4BBF">
        <w:tc>
          <w:tcPr>
            <w:tcW w:w="4606" w:type="dxa"/>
            <w:vAlign w:val="center"/>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Participation des étudiants aux TD</w:t>
            </w:r>
          </w:p>
          <w:p w:rsidR="00FA4BBF" w:rsidRPr="00CB2068" w:rsidRDefault="00FA4BBF" w:rsidP="00FA4BBF">
            <w:pPr>
              <w:rPr>
                <w:rFonts w:asciiTheme="majorHAnsi" w:hAnsiTheme="majorHAnsi"/>
                <w:sz w:val="24"/>
                <w:szCs w:val="24"/>
              </w:rPr>
            </w:pP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04 points</w:t>
            </w:r>
          </w:p>
        </w:tc>
      </w:tr>
      <w:tr w:rsidR="00FA4BBF" w:rsidRPr="00CB2068" w:rsidTr="00FA4BBF">
        <w:tc>
          <w:tcPr>
            <w:tcW w:w="4606" w:type="dxa"/>
          </w:tcPr>
          <w:p w:rsidR="00FA4BBF" w:rsidRPr="00CB2068" w:rsidRDefault="00FA4BBF" w:rsidP="00FA4BBF">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20 points</w:t>
            </w:r>
          </w:p>
        </w:tc>
      </w:tr>
    </w:tbl>
    <w:p w:rsidR="00FA4BBF" w:rsidRPr="00CB2068" w:rsidRDefault="00FA4BBF" w:rsidP="00FA4BBF">
      <w:pPr>
        <w:jc w:val="both"/>
        <w:rPr>
          <w:rFonts w:asciiTheme="majorHAnsi" w:hAnsiTheme="majorHAnsi"/>
          <w:b/>
          <w:iCs/>
        </w:rPr>
      </w:pPr>
    </w:p>
    <w:p w:rsidR="00FA4BBF" w:rsidRPr="00CB2068" w:rsidRDefault="00FA4BBF" w:rsidP="00FA4BBF">
      <w:pPr>
        <w:jc w:val="both"/>
        <w:rPr>
          <w:rFonts w:asciiTheme="majorHAnsi" w:hAnsiTheme="majorHAnsi"/>
          <w:b/>
          <w:iCs/>
        </w:rPr>
      </w:pPr>
    </w:p>
    <w:p w:rsidR="00FA4BBF" w:rsidRPr="00CB2068" w:rsidRDefault="00FA4BBF" w:rsidP="00FA4BBF">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FA4BBF" w:rsidRPr="00CB2068" w:rsidRDefault="00FA4BBF" w:rsidP="00FA4BB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04 points</w:t>
            </w:r>
          </w:p>
        </w:tc>
      </w:tr>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08 points</w:t>
            </w:r>
          </w:p>
        </w:tc>
      </w:tr>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08 points</w:t>
            </w:r>
          </w:p>
        </w:tc>
      </w:tr>
      <w:tr w:rsidR="00FA4BBF" w:rsidRPr="00CB2068" w:rsidTr="00FA4BBF">
        <w:tc>
          <w:tcPr>
            <w:tcW w:w="4606" w:type="dxa"/>
          </w:tcPr>
          <w:p w:rsidR="00FA4BBF" w:rsidRPr="00CB2068" w:rsidRDefault="00FA4BBF" w:rsidP="00FA4BBF">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20 points</w:t>
            </w:r>
          </w:p>
        </w:tc>
      </w:tr>
    </w:tbl>
    <w:p w:rsidR="00FA4BBF" w:rsidRPr="00CB2068" w:rsidRDefault="00FA4BBF" w:rsidP="00FA4BBF">
      <w:pPr>
        <w:jc w:val="both"/>
        <w:rPr>
          <w:rFonts w:asciiTheme="majorHAnsi" w:hAnsiTheme="majorHAnsi"/>
        </w:rPr>
      </w:pPr>
    </w:p>
    <w:p w:rsidR="00FA4BBF" w:rsidRDefault="00FA4BBF" w:rsidP="00FA4BB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FA4BBF" w:rsidRPr="00CB2068" w:rsidRDefault="00FA4BBF" w:rsidP="00FA4BBF">
      <w:pPr>
        <w:shd w:val="clear" w:color="auto" w:fill="FFFFFF"/>
        <w:tabs>
          <w:tab w:val="left" w:pos="567"/>
        </w:tabs>
        <w:jc w:val="both"/>
        <w:rPr>
          <w:rFonts w:asciiTheme="majorHAnsi" w:hAnsiTheme="majorHAnsi"/>
          <w:b/>
          <w:b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FA4BBF" w:rsidRPr="00CB2068" w:rsidRDefault="00FA4BBF" w:rsidP="00FA4BBF">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FA4BBF" w:rsidRPr="00CB2068" w:rsidRDefault="00FA4BBF" w:rsidP="00FA4BBF">
      <w:pPr>
        <w:jc w:val="both"/>
        <w:rPr>
          <w:rFonts w:asciiTheme="majorHAnsi" w:hAnsiTheme="majorHAnsi"/>
        </w:rPr>
      </w:pPr>
    </w:p>
    <w:p w:rsidR="00FA4BBF" w:rsidRPr="00CB2068" w:rsidRDefault="00FA4BBF" w:rsidP="00FA4BBF">
      <w:pPr>
        <w:jc w:val="both"/>
        <w:rPr>
          <w:rFonts w:asciiTheme="majorHAnsi" w:hAnsiTheme="majorHAnsi"/>
        </w:rPr>
      </w:pPr>
      <w:r w:rsidRPr="00CB2068">
        <w:rPr>
          <w:rFonts w:asciiTheme="majorHAnsi" w:hAnsiTheme="majorHAnsi"/>
        </w:rPr>
        <w:t>La synthèse des différentes propositions peut être résumée dans les points suivants:</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FA4BBF" w:rsidRPr="00CB2068" w:rsidRDefault="00FA4BBF" w:rsidP="00FA4BBF">
      <w:pPr>
        <w:jc w:val="both"/>
        <w:rPr>
          <w:rFonts w:asciiTheme="majorHAnsi" w:hAnsiTheme="majorHAnsi"/>
        </w:rPr>
      </w:pPr>
    </w:p>
    <w:p w:rsidR="00FA4BBF" w:rsidRPr="00CB2068" w:rsidRDefault="00FA4BBF" w:rsidP="00FA4BBF">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FA4BBF" w:rsidRPr="00CB2068" w:rsidRDefault="00FA4BBF" w:rsidP="00FA4BBF">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FA4BBF" w:rsidRPr="00CB2068" w:rsidRDefault="00FA4BBF" w:rsidP="00FA4BBF">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FA4BBF" w:rsidRPr="00CB2068" w:rsidRDefault="00FA4BBF" w:rsidP="00FA4BBF">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FA4BBF" w:rsidRPr="00CB2068" w:rsidRDefault="00FA4BBF" w:rsidP="00FA4BBF">
      <w:pPr>
        <w:jc w:val="both"/>
        <w:rPr>
          <w:rFonts w:asciiTheme="majorHAnsi" w:hAnsiTheme="majorHAnsi"/>
          <w:b/>
          <w:i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FA4BBF" w:rsidRPr="00CB2068" w:rsidRDefault="00FA4BBF" w:rsidP="00FA4BBF">
      <w:pPr>
        <w:jc w:val="both"/>
        <w:rPr>
          <w:rFonts w:asciiTheme="majorHAnsi" w:hAnsiTheme="majorHAnsi"/>
          <w:b/>
          <w:i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FA4BBF" w:rsidRPr="00CB2068" w:rsidRDefault="00FA4BBF" w:rsidP="00FA4BBF">
      <w:pPr>
        <w:jc w:val="both"/>
        <w:rPr>
          <w:rFonts w:asciiTheme="majorHAnsi" w:hAnsiTheme="majorHAnsi"/>
          <w:b/>
        </w:rPr>
      </w:pP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FA4BBF" w:rsidRDefault="00FA4BBF" w:rsidP="00FA4BBF">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FA4BBF" w:rsidRDefault="00FA4BBF" w:rsidP="00FA4BBF">
      <w:pPr>
        <w:pStyle w:val="En-tte"/>
        <w:tabs>
          <w:tab w:val="clear" w:pos="4536"/>
          <w:tab w:val="clear" w:pos="9072"/>
        </w:tabs>
        <w:rPr>
          <w:rFonts w:asciiTheme="majorHAnsi" w:hAnsiTheme="majorHAnsi" w:cs="Calibri"/>
          <w:color w:val="FF0000"/>
        </w:rPr>
        <w:sectPr w:rsidR="00FA4BBF" w:rsidSect="00213360">
          <w:headerReference w:type="default" r:id="rId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8" w:name="_Toc413532938"/>
      <w:r w:rsidRPr="00715458">
        <w:rPr>
          <w:rFonts w:ascii="Cambria" w:hAnsi="Cambria" w:cs="Calibri"/>
          <w:sz w:val="28"/>
          <w:szCs w:val="28"/>
          <w:u w:val="thick" w:color="F79646" w:themeColor="accent6"/>
        </w:rPr>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8"/>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9"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9"/>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0"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9247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92476">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Emargement</w:t>
            </w:r>
          </w:p>
        </w:tc>
      </w:tr>
      <w:tr w:rsidR="0099470D" w:rsidRPr="00FB7261" w:rsidTr="00502E34">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502E34" w:rsidRDefault="00502E34">
      <w:pPr>
        <w:spacing w:after="200" w:line="276" w:lineRule="auto"/>
        <w:rPr>
          <w:rFonts w:ascii="Cambria" w:eastAsia="Times New Roman" w:hAnsi="Cambria" w:cs="Calibri"/>
          <w:b/>
          <w:strike/>
          <w:lang w:eastAsia="fr-FR"/>
        </w:rPr>
      </w:pPr>
      <w:bookmarkStart w:id="11" w:name="_Toc413532941"/>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1"/>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9247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Emargement</w:t>
            </w:r>
          </w:p>
        </w:tc>
      </w:tr>
      <w:tr w:rsidR="0099470D" w:rsidRPr="00FB7261" w:rsidTr="00502E34">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2" w:name="_Toc413532942"/>
      <w:r w:rsidRPr="000310C5">
        <w:rPr>
          <w:rFonts w:ascii="Cambria" w:hAnsi="Cambria" w:cs="Calibri"/>
          <w:sz w:val="28"/>
          <w:szCs w:val="28"/>
          <w:u w:val="thick" w:color="F79646" w:themeColor="accent6"/>
        </w:rPr>
        <w:t>D : Synthèse globale des ressources humaines mobilisées pour la spécialité (L3)</w:t>
      </w:r>
      <w:r w:rsidRPr="000310C5">
        <w:rPr>
          <w:rFonts w:ascii="Cambria" w:hAnsi="Cambria" w:cs="Calibri"/>
          <w:b/>
          <w:sz w:val="28"/>
          <w:szCs w:val="28"/>
          <w:u w:val="thick" w:color="F79646" w:themeColor="accent6"/>
        </w:rPr>
        <w:t> :</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502E34">
        <w:trPr>
          <w:cnfStyle w:val="100000000000"/>
          <w:trHeight w:val="567"/>
        </w:trPr>
        <w:tc>
          <w:tcPr>
            <w:cnfStyle w:val="001000000100"/>
            <w:tcW w:w="3648" w:type="dxa"/>
            <w:tcBorders>
              <w:left w:val="single" w:sz="18" w:space="0" w:color="auto"/>
              <w:right w:val="single" w:sz="8" w:space="0" w:color="auto"/>
            </w:tcBorders>
            <w:vAlign w:val="center"/>
          </w:tcPr>
          <w:p w:rsidR="0099470D" w:rsidRPr="00FB7261" w:rsidRDefault="0099470D" w:rsidP="00E75479">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E75479">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E75479">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E75479">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502E34">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502E34" w:rsidRDefault="00502E34">
      <w:pPr>
        <w:spacing w:after="200" w:line="276" w:lineRule="auto"/>
        <w:rPr>
          <w:rFonts w:ascii="Cambria" w:eastAsia="Times New Roman" w:hAnsi="Cambria" w:cs="Calibri"/>
          <w:b/>
          <w:sz w:val="28"/>
          <w:szCs w:val="28"/>
          <w:lang w:eastAsia="fr-FR"/>
        </w:rPr>
      </w:pPr>
      <w:bookmarkStart w:id="13"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3"/>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4"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4"/>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502E34">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92476">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92476">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92476">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92476">
            <w:pPr>
              <w:jc w:val="center"/>
              <w:rPr>
                <w:rFonts w:ascii="Cambria" w:hAnsi="Cambria" w:cs="Calibri"/>
                <w:b w:val="0"/>
                <w:bCs w:val="0"/>
              </w:rPr>
            </w:pPr>
            <w:r w:rsidRPr="00593394">
              <w:rPr>
                <w:rFonts w:ascii="Cambria" w:hAnsi="Cambria" w:cs="Calibri"/>
              </w:rPr>
              <w:t>Observations</w:t>
            </w:r>
          </w:p>
        </w:tc>
      </w:tr>
      <w:tr w:rsidR="0099470D" w:rsidRPr="00593394" w:rsidTr="00502E34">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502E34">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502E34">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502E34">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502E34" w:rsidRDefault="00502E34">
      <w:pPr>
        <w:spacing w:after="200" w:line="276" w:lineRule="auto"/>
        <w:rPr>
          <w:rFonts w:ascii="Cambria" w:hAnsi="Cambria" w:cs="Calibri"/>
          <w:bCs/>
          <w:i/>
          <w:iCs/>
        </w:rPr>
      </w:pPr>
      <w:bookmarkStart w:id="15" w:name="_Toc413532945"/>
      <w:r>
        <w:rPr>
          <w:rFonts w:ascii="Cambria" w:hAnsi="Cambria" w:cs="Calibri"/>
          <w:b/>
          <w:i/>
          <w:iCs/>
        </w:rPr>
        <w:br w:type="page"/>
      </w:r>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5"/>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502E34">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502E34">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6" w:name="_Toc413532946"/>
      <w:r w:rsidRPr="000310C5">
        <w:rPr>
          <w:rFonts w:ascii="Cambria" w:hAnsi="Cambria" w:cs="Calibri"/>
          <w:b w:val="0"/>
          <w:sz w:val="28"/>
          <w:szCs w:val="28"/>
          <w:u w:val="thick" w:color="F79646" w:themeColor="accent6"/>
        </w:rPr>
        <w:t xml:space="preserve">C- Documentation disponible au niveau de l’établissement spécifique à la   formation </w:t>
      </w:r>
      <w:proofErr w:type="gramStart"/>
      <w:r w:rsidRPr="000310C5">
        <w:rPr>
          <w:rFonts w:ascii="Cambria" w:hAnsi="Cambria" w:cs="Calibri"/>
          <w:b w:val="0"/>
          <w:sz w:val="28"/>
          <w:szCs w:val="28"/>
          <w:u w:val="thick" w:color="F79646" w:themeColor="accent6"/>
        </w:rPr>
        <w:t>proposée</w:t>
      </w:r>
      <w:r w:rsidRPr="00715458">
        <w:rPr>
          <w:rFonts w:ascii="Cambria" w:hAnsi="Cambria" w:cs="Calibri"/>
          <w:b w:val="0"/>
          <w:u w:val="thick" w:color="F79646" w:themeColor="accent6"/>
        </w:rPr>
        <w:t>(</w:t>
      </w:r>
      <w:proofErr w:type="gramEnd"/>
      <w:r w:rsidRPr="00715458">
        <w:rPr>
          <w:rFonts w:ascii="Cambria" w:hAnsi="Cambria" w:cs="Calibri"/>
          <w:b w:val="0"/>
          <w:u w:val="thick" w:color="F79646" w:themeColor="accent6"/>
        </w:rPr>
        <w:t>Champ obligatoire) :</w:t>
      </w:r>
      <w:bookmarkEnd w:id="16"/>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502E34" w:rsidRDefault="00502E34">
      <w:pPr>
        <w:spacing w:after="200" w:line="276" w:lineRule="auto"/>
        <w:rPr>
          <w:rFonts w:ascii="Cambria" w:hAnsi="Cambria" w:cs="Calibri"/>
        </w:rPr>
      </w:pPr>
      <w:bookmarkStart w:id="17"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7"/>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502E34" w:rsidRDefault="00502E34">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02E34" w:rsidRDefault="00502E34" w:rsidP="00FF09CD">
      <w:pPr>
        <w:jc w:val="center"/>
        <w:rPr>
          <w:rFonts w:ascii="Calibri" w:hAnsi="Calibri" w:cs="Calibri"/>
          <w:b/>
          <w:sz w:val="32"/>
          <w:szCs w:val="32"/>
        </w:rPr>
      </w:pPr>
    </w:p>
    <w:p w:rsidR="00502E34" w:rsidRDefault="00502E34"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7102" w:rsidRDefault="00137102" w:rsidP="0013710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1</w:t>
      </w:r>
    </w:p>
    <w:p w:rsidR="00137102" w:rsidRDefault="00137102" w:rsidP="00137102">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137102" w:rsidTr="009E6F7B">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137102" w:rsidRDefault="00137102"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137102" w:rsidRDefault="00137102"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137102" w:rsidRDefault="00137102"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137102" w:rsidRDefault="00137102"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137102" w:rsidRDefault="0013710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D7BA5" w:rsidTr="009E6F7B">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137102" w:rsidRDefault="00137102"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7102" w:rsidRDefault="00137102"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7102" w:rsidRDefault="00137102" w:rsidP="009E6F7B">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7102" w:rsidRDefault="00137102"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7102" w:rsidRDefault="00137102" w:rsidP="009E6F7B">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137102" w:rsidTr="009E6F7B">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137102" w:rsidRDefault="0013710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7102"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7102"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7102" w:rsidTr="009E6F7B">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137102" w:rsidRDefault="0013710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37102" w:rsidRDefault="00137102" w:rsidP="009E6F7B">
            <w:pPr>
              <w:cnfStyle w:val="000000100000"/>
              <w:rPr>
                <w:rFonts w:asciiTheme="minorHAnsi" w:eastAsiaTheme="minorHAnsi" w:hAnsiTheme="minorHAnsi"/>
                <w:lang w:eastAsia="en-US"/>
              </w:rPr>
            </w:pPr>
          </w:p>
        </w:tc>
      </w:tr>
      <w:tr w:rsidR="00137102"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7102" w:rsidRDefault="00137102" w:rsidP="009E6F7B">
            <w:pPr>
              <w:cnfStyle w:val="000000000000"/>
              <w:rPr>
                <w:rFonts w:asciiTheme="minorHAnsi" w:eastAsiaTheme="minorHAnsi" w:hAnsiTheme="minorHAnsi"/>
                <w:lang w:eastAsia="en-US"/>
              </w:rPr>
            </w:pPr>
          </w:p>
        </w:tc>
      </w:tr>
      <w:tr w:rsidR="00137102"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7102" w:rsidTr="009E6F7B">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137102" w:rsidRDefault="00137102"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7102" w:rsidRDefault="00137102" w:rsidP="009E6F7B">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137102" w:rsidRDefault="00137102" w:rsidP="009E6F7B">
            <w:pPr>
              <w:jc w:val="center"/>
              <w:cnfStyle w:val="000000000000"/>
              <w:rPr>
                <w:lang w:eastAsia="en-US"/>
              </w:rPr>
            </w:pPr>
            <w:r>
              <w:rPr>
                <w:rFonts w:asciiTheme="majorHAnsi" w:eastAsia="Calibri" w:hAnsiTheme="majorHAnsi" w:cs="Calibri"/>
                <w:color w:val="000000"/>
              </w:rPr>
              <w:t>100%</w:t>
            </w:r>
          </w:p>
        </w:tc>
      </w:tr>
      <w:tr w:rsidR="00137102" w:rsidTr="009E6F7B">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137102" w:rsidRDefault="0013710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137102" w:rsidRDefault="0013710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137102" w:rsidRDefault="00137102"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137102" w:rsidRDefault="0013710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137102" w:rsidRDefault="00137102" w:rsidP="009E6F7B">
            <w:pPr>
              <w:jc w:val="center"/>
              <w:cnfStyle w:val="000000100000"/>
              <w:rPr>
                <w:rFonts w:asciiTheme="majorHAnsi" w:hAnsiTheme="majorHAnsi"/>
                <w:lang w:eastAsia="en-US"/>
              </w:rPr>
            </w:pPr>
            <w:r>
              <w:rPr>
                <w:rFonts w:asciiTheme="majorHAnsi" w:hAnsiTheme="majorHAnsi"/>
                <w:lang w:eastAsia="en-US"/>
              </w:rPr>
              <w:t>100%</w:t>
            </w:r>
          </w:p>
        </w:tc>
      </w:tr>
      <w:tr w:rsidR="00137102" w:rsidTr="009E6F7B">
        <w:trPr>
          <w:trHeight w:val="985"/>
          <w:jc w:val="center"/>
        </w:trPr>
        <w:tc>
          <w:tcPr>
            <w:cnfStyle w:val="001000000000"/>
            <w:tcW w:w="764" w:type="pct"/>
            <w:tcBorders>
              <w:top w:val="single" w:sz="18" w:space="0" w:color="auto"/>
              <w:left w:val="single" w:sz="18" w:space="0" w:color="auto"/>
              <w:right w:val="single" w:sz="18" w:space="0" w:color="auto"/>
            </w:tcBorders>
            <w:hideMark/>
          </w:tcPr>
          <w:p w:rsidR="00137102" w:rsidRDefault="0013710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137102" w:rsidRDefault="0013710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137102" w:rsidRDefault="0013710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37102" w:rsidRPr="00830189" w:rsidRDefault="00137102"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37102" w:rsidRPr="00B90302" w:rsidRDefault="0013710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137102" w:rsidTr="009E6F7B">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137102" w:rsidRDefault="00137102" w:rsidP="009E6F7B">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137102" w:rsidRDefault="0013710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37102" w:rsidRDefault="0013710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137102" w:rsidTr="009E6F7B">
        <w:trPr>
          <w:trHeight w:val="288"/>
          <w:jc w:val="center"/>
        </w:trPr>
        <w:tc>
          <w:tcPr>
            <w:cnfStyle w:val="001000000000"/>
            <w:tcW w:w="764" w:type="pct"/>
            <w:tcBorders>
              <w:top w:val="single" w:sz="18" w:space="0" w:color="auto"/>
              <w:left w:val="single" w:sz="18" w:space="0" w:color="auto"/>
              <w:right w:val="single" w:sz="18" w:space="0" w:color="auto"/>
            </w:tcBorders>
            <w:hideMark/>
          </w:tcPr>
          <w:p w:rsidR="00137102" w:rsidRDefault="00137102" w:rsidP="009E6F7B">
            <w:pPr>
              <w:autoSpaceDE w:val="0"/>
              <w:autoSpaceDN w:val="0"/>
              <w:adjustRightInd w:val="0"/>
              <w:spacing w:line="276" w:lineRule="auto"/>
              <w:jc w:val="center"/>
              <w:rPr>
                <w:rFonts w:asciiTheme="majorHAnsi" w:eastAsia="Calibri" w:hAnsiTheme="majorHAnsi" w:cs="Calibri"/>
                <w:color w:val="000000"/>
              </w:rPr>
            </w:pPr>
          </w:p>
          <w:p w:rsidR="00137102" w:rsidRDefault="00137102"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137102" w:rsidRDefault="00137102"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137102" w:rsidRDefault="00137102"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137102" w:rsidRDefault="0013710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C672C" w:rsidRPr="009F7D4A" w:rsidRDefault="005C672C" w:rsidP="005C672C">
      <w:pPr>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t>Semestre 2</w:t>
      </w:r>
    </w:p>
    <w:p w:rsidR="005C672C" w:rsidRPr="009F7D4A" w:rsidRDefault="005C672C" w:rsidP="005C672C">
      <w:pPr>
        <w:rPr>
          <w:rFonts w:asciiTheme="majorHAnsi" w:eastAsia="Calibri" w:hAnsiTheme="majorHAnsi" w:cs="Calibri"/>
          <w:b/>
          <w:bCs/>
          <w:color w:val="000000"/>
          <w:u w:val="thick" w:color="F79646" w:themeColor="accent6"/>
        </w:rPr>
      </w:pPr>
    </w:p>
    <w:tbl>
      <w:tblPr>
        <w:tblStyle w:val="Tramemoyenne2-Accent6"/>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11"/>
        <w:gridCol w:w="2642"/>
        <w:gridCol w:w="969"/>
        <w:gridCol w:w="543"/>
        <w:gridCol w:w="862"/>
        <w:gridCol w:w="733"/>
        <w:gridCol w:w="733"/>
        <w:gridCol w:w="1662"/>
        <w:gridCol w:w="1808"/>
        <w:gridCol w:w="1107"/>
        <w:gridCol w:w="1104"/>
      </w:tblGrid>
      <w:tr w:rsidR="007A17DF" w:rsidRPr="009F7D4A" w:rsidTr="007A17DF">
        <w:trPr>
          <w:cnfStyle w:val="100000000000"/>
          <w:trHeight w:val="604"/>
          <w:jc w:val="center"/>
        </w:trPr>
        <w:tc>
          <w:tcPr>
            <w:cnfStyle w:val="001000000100"/>
            <w:tcW w:w="769"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10"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6D7BA5" w:rsidRPr="009F7D4A" w:rsidTr="007A17DF">
        <w:trPr>
          <w:cnfStyle w:val="000000100000"/>
          <w:trHeight w:val="757"/>
          <w:jc w:val="center"/>
        </w:trPr>
        <w:tc>
          <w:tcPr>
            <w:cnfStyle w:val="001000000000"/>
            <w:tcW w:w="769"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454"/>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18</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9</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54"/>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9"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r>
      <w:tr w:rsidR="007A17DF" w:rsidRPr="009F7D4A" w:rsidTr="007A17DF">
        <w:trPr>
          <w:trHeight w:val="454"/>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r>
      <w:tr w:rsidR="007A17DF" w:rsidRPr="009F7D4A" w:rsidTr="007A17DF">
        <w:trPr>
          <w:cnfStyle w:val="000000100000"/>
          <w:trHeight w:val="454"/>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r w:rsidRPr="009F7D4A">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r w:rsidRPr="009F7D4A">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15h00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hAnsiTheme="majorHAnsi"/>
                <w:lang w:eastAsia="en-US"/>
              </w:rPr>
            </w:pPr>
            <w:r w:rsidRPr="009F7D4A">
              <w:rPr>
                <w:rFonts w:asciiTheme="majorHAnsi" w:eastAsia="Calibri" w:hAnsiTheme="majorHAnsi" w:cs="Calibri"/>
                <w:color w:val="000000"/>
              </w:rPr>
              <w:t>100%</w:t>
            </w:r>
          </w:p>
        </w:tc>
      </w:tr>
      <w:tr w:rsidR="006D7BA5" w:rsidRPr="009F7D4A" w:rsidTr="007A17DF">
        <w:trPr>
          <w:cnfStyle w:val="000000100000"/>
          <w:trHeight w:val="1134"/>
          <w:jc w:val="center"/>
        </w:trPr>
        <w:tc>
          <w:tcPr>
            <w:cnfStyle w:val="001000000000"/>
            <w:tcW w:w="769" w:type="pc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19"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Les métiers en sciences </w:t>
            </w:r>
          </w:p>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color w:val="000000"/>
              </w:rPr>
              <w:t>et 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1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22h30</w:t>
            </w:r>
          </w:p>
        </w:tc>
        <w:tc>
          <w:tcPr>
            <w:tcW w:w="62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100%</w:t>
            </w:r>
          </w:p>
        </w:tc>
      </w:tr>
      <w:tr w:rsidR="007A17DF" w:rsidRPr="009F7D4A" w:rsidTr="007A17DF">
        <w:trPr>
          <w:trHeight w:val="1110"/>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1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Langue étrangère 2</w:t>
            </w:r>
          </w:p>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1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45h00</w:t>
            </w:r>
          </w:p>
        </w:tc>
        <w:tc>
          <w:tcPr>
            <w:tcW w:w="6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100 %</w:t>
            </w:r>
          </w:p>
        </w:tc>
      </w:tr>
      <w:tr w:rsidR="007A17DF" w:rsidRPr="009F7D4A" w:rsidTr="007A17DF">
        <w:trPr>
          <w:cnfStyle w:val="000000100000"/>
          <w:trHeight w:val="288"/>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2</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cnfStyle w:val="000000100000"/>
              <w:rPr>
                <w:rFonts w:asciiTheme="majorHAnsi" w:hAnsiTheme="majorHAnsi"/>
                <w:b/>
                <w:bCs/>
                <w:lang w:eastAsia="en-US"/>
              </w:rPr>
            </w:pPr>
            <w:r w:rsidRPr="009F7D4A">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502E34" w:rsidRPr="009F7D4A" w:rsidRDefault="00502E34">
      <w:pPr>
        <w:spacing w:after="200" w:line="276" w:lineRule="auto"/>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br w:type="page"/>
      </w:r>
    </w:p>
    <w:p w:rsidR="005C672C" w:rsidRPr="009F7D4A" w:rsidRDefault="005C672C" w:rsidP="003533CB">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t>Semestre 3</w:t>
      </w:r>
    </w:p>
    <w:tbl>
      <w:tblPr>
        <w:tblStyle w:val="Tramemoyenne2-Accent6"/>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3"/>
        <w:gridCol w:w="2580"/>
        <w:gridCol w:w="945"/>
        <w:gridCol w:w="550"/>
        <w:gridCol w:w="922"/>
        <w:gridCol w:w="779"/>
        <w:gridCol w:w="779"/>
        <w:gridCol w:w="1543"/>
        <w:gridCol w:w="1904"/>
        <w:gridCol w:w="1162"/>
        <w:gridCol w:w="1079"/>
      </w:tblGrid>
      <w:tr w:rsidR="00213399" w:rsidRPr="009F7D4A" w:rsidTr="007A17DF">
        <w:trPr>
          <w:cnfStyle w:val="100000000000"/>
          <w:trHeight w:val="604"/>
          <w:jc w:val="center"/>
        </w:trPr>
        <w:tc>
          <w:tcPr>
            <w:cnfStyle w:val="001000000100"/>
            <w:tcW w:w="724"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65"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3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84"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6D7BA5" w:rsidRPr="009F7D4A" w:rsidTr="007A17DF">
        <w:trPr>
          <w:cnfStyle w:val="000000100000"/>
          <w:trHeight w:val="757"/>
          <w:jc w:val="center"/>
        </w:trPr>
        <w:tc>
          <w:tcPr>
            <w:cnfStyle w:val="001000000000"/>
            <w:tcW w:w="724"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40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24"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2.1.1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Mathématiques 3</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416"/>
          <w:jc w:val="center"/>
        </w:trPr>
        <w:tc>
          <w:tcPr>
            <w:cnfStyle w:val="001000000000"/>
            <w:tcW w:w="724"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Ondes et vibrations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52"/>
          <w:jc w:val="center"/>
        </w:trPr>
        <w:tc>
          <w:tcPr>
            <w:cnfStyle w:val="001000000000"/>
            <w:tcW w:w="724"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2.1.2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050D7B" w:rsidRPr="009F7D4A" w:rsidRDefault="00050D7B" w:rsidP="007A17DF">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0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rPr>
            </w:pPr>
            <w:r w:rsidRPr="009F7D4A">
              <w:rPr>
                <w:rFonts w:asciiTheme="majorHAnsi" w:eastAsia="Calibri" w:hAnsiTheme="majorHAnsi" w:cs="Calibri"/>
                <w:color w:val="000000"/>
                <w:lang w:eastAsia="en-US"/>
              </w:rPr>
              <w:t>Mécanique des fluides</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418"/>
          <w:jc w:val="center"/>
        </w:trPr>
        <w:tc>
          <w:tcPr>
            <w:cnfStyle w:val="001000000000"/>
            <w:tcW w:w="724" w:type="pct"/>
            <w:vMerge/>
            <w:tcBorders>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rPr>
            </w:pPr>
            <w:r w:rsidRPr="009F7D4A">
              <w:rPr>
                <w:rFonts w:asciiTheme="majorHAnsi" w:eastAsia="Calibri" w:hAnsiTheme="majorHAnsi" w:cs="Calibri"/>
                <w:color w:val="000000"/>
                <w:lang w:eastAsia="en-US"/>
              </w:rPr>
              <w:t>Mécanique rationnelle</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531"/>
          <w:jc w:val="center"/>
        </w:trPr>
        <w:tc>
          <w:tcPr>
            <w:cnfStyle w:val="001000000000"/>
            <w:tcW w:w="724"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Probabilités et statistiques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40"/>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Informatique 3</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r>
      <w:tr w:rsidR="007A17DF" w:rsidRPr="009F7D4A" w:rsidTr="007A17DF">
        <w:trPr>
          <w:trHeight w:val="283"/>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color w:val="000000"/>
                <w:lang w:eastAsia="en-US"/>
              </w:rPr>
              <w:t>Dessin technique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p>
        </w:tc>
      </w:tr>
      <w:tr w:rsidR="007A17DF" w:rsidRPr="009F7D4A" w:rsidTr="007A17DF">
        <w:trPr>
          <w:cnfStyle w:val="000000100000"/>
          <w:trHeight w:val="340"/>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lang w:eastAsia="en-US"/>
              </w:rPr>
              <w:t>TP Ondes et vibrations</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1h00</w:t>
            </w:r>
          </w:p>
        </w:tc>
        <w:tc>
          <w:tcPr>
            <w:tcW w:w="5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10h00</w:t>
            </w:r>
          </w:p>
        </w:tc>
        <w:tc>
          <w:tcPr>
            <w:tcW w:w="40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r>
      <w:tr w:rsidR="009F7D4A" w:rsidRPr="009F7D4A" w:rsidTr="007A17DF">
        <w:trPr>
          <w:trHeight w:val="642"/>
          <w:jc w:val="center"/>
        </w:trPr>
        <w:tc>
          <w:tcPr>
            <w:cnfStyle w:val="001000000000"/>
            <w:tcW w:w="724"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0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color w:val="000000"/>
                <w:lang w:eastAsia="en-US"/>
              </w:rPr>
              <w:t>Technologie de base</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9F7D4A" w:rsidRPr="009F7D4A" w:rsidTr="007A17DF">
        <w:trPr>
          <w:cnfStyle w:val="000000100000"/>
          <w:trHeight w:val="444"/>
          <w:jc w:val="center"/>
        </w:trPr>
        <w:tc>
          <w:tcPr>
            <w:cnfStyle w:val="001000000000"/>
            <w:tcW w:w="724"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lang w:eastAsia="en-US"/>
              </w:rPr>
            </w:pPr>
            <w:r w:rsidRPr="009F7D4A">
              <w:rPr>
                <w:rFonts w:asciiTheme="majorHAnsi" w:eastAsia="Calibri" w:hAnsiTheme="majorHAnsi" w:cs="Calibri"/>
                <w:color w:val="000000"/>
                <w:lang w:eastAsia="en-US"/>
              </w:rPr>
              <w:t>Métrologie</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5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7A17DF" w:rsidRPr="009F7D4A" w:rsidTr="007A17DF">
        <w:trPr>
          <w:trHeight w:val="360"/>
          <w:jc w:val="center"/>
        </w:trPr>
        <w:tc>
          <w:tcPr>
            <w:cnfStyle w:val="001000000000"/>
            <w:tcW w:w="724"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0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Anglais technique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7A17DF" w:rsidRPr="009F7D4A" w:rsidTr="007A17DF">
        <w:trPr>
          <w:cnfStyle w:val="000000100000"/>
          <w:trHeight w:val="288"/>
          <w:jc w:val="center"/>
        </w:trPr>
        <w:tc>
          <w:tcPr>
            <w:cnfStyle w:val="001000000000"/>
            <w:tcW w:w="724"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3</w:t>
            </w:r>
          </w:p>
        </w:tc>
        <w:tc>
          <w:tcPr>
            <w:tcW w:w="9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cnfStyle w:val="000000100000"/>
              <w:rPr>
                <w:rFonts w:asciiTheme="majorHAnsi" w:hAnsiTheme="majorHAnsi"/>
                <w:b/>
                <w:bCs/>
                <w:lang w:eastAsia="en-US"/>
              </w:rPr>
            </w:pPr>
            <w:r w:rsidRPr="009F7D4A">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4h00</w:t>
            </w:r>
          </w:p>
        </w:tc>
        <w:tc>
          <w:tcPr>
            <w:tcW w:w="5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4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3533CB" w:rsidRPr="009F7D4A" w:rsidRDefault="003533CB">
      <w:pPr>
        <w:spacing w:after="200" w:line="276" w:lineRule="auto"/>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br w:type="page"/>
      </w:r>
    </w:p>
    <w:p w:rsidR="005C672C" w:rsidRPr="009F7D4A" w:rsidRDefault="005C672C" w:rsidP="003533CB">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t>Semestre 4</w:t>
      </w:r>
    </w:p>
    <w:tbl>
      <w:tblPr>
        <w:tblStyle w:val="Tramemoyenne2-Accent6"/>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212"/>
        <w:gridCol w:w="2727"/>
        <w:gridCol w:w="968"/>
        <w:gridCol w:w="545"/>
        <w:gridCol w:w="864"/>
        <w:gridCol w:w="745"/>
        <w:gridCol w:w="736"/>
        <w:gridCol w:w="1667"/>
        <w:gridCol w:w="1823"/>
        <w:gridCol w:w="1107"/>
        <w:gridCol w:w="1098"/>
      </w:tblGrid>
      <w:tr w:rsidR="007A17DF" w:rsidRPr="009F7D4A" w:rsidTr="007A17D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41"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4"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09"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5"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1"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6D7BA5" w:rsidRPr="009F7D4A" w:rsidTr="007A17DF">
        <w:trPr>
          <w:cnfStyle w:val="000000100000"/>
          <w:trHeight w:val="521"/>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4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29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2.2.1</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 xml:space="preserve">Crédits : </w:t>
            </w:r>
            <w:r w:rsidR="008B3D43" w:rsidRPr="009F7D4A">
              <w:rPr>
                <w:rFonts w:asciiTheme="majorHAnsi" w:eastAsia="Calibri" w:hAnsiTheme="majorHAnsi" w:cs="Calibri"/>
                <w:color w:val="000000"/>
                <w:sz w:val="20"/>
                <w:szCs w:val="20"/>
              </w:rPr>
              <w:t>6</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 xml:space="preserve">Coefficients : </w:t>
            </w:r>
            <w:r w:rsidR="008B3D43" w:rsidRPr="009F7D4A">
              <w:rPr>
                <w:rFonts w:asciiTheme="majorHAnsi" w:eastAsia="Calibri" w:hAnsiTheme="majorHAnsi" w:cs="Calibri"/>
                <w:color w:val="000000"/>
                <w:sz w:val="20"/>
                <w:szCs w:val="20"/>
              </w:rPr>
              <w:t>3</w:t>
            </w:r>
          </w:p>
        </w:tc>
        <w:tc>
          <w:tcPr>
            <w:tcW w:w="9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Thermodynamique 2</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413"/>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 xml:space="preserve">Fabrication Mécanique </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8</w:t>
            </w:r>
          </w:p>
          <w:p w:rsidR="00050D7B" w:rsidRPr="009F7D4A" w:rsidRDefault="00050D7B" w:rsidP="007A17DF">
            <w:pPr>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4</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Mathématiques 4</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41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Méthodes numériques</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trHeight w:val="845"/>
          <w:jc w:val="center"/>
        </w:trPr>
        <w:tc>
          <w:tcPr>
            <w:cnfStyle w:val="001000000000"/>
            <w:tcW w:w="763" w:type="pc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2.2.3</w:t>
            </w:r>
          </w:p>
          <w:p w:rsidR="00050D7B" w:rsidRPr="009F7D4A" w:rsidRDefault="008B3D43"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4</w:t>
            </w:r>
          </w:p>
          <w:p w:rsidR="00050D7B" w:rsidRPr="009F7D4A" w:rsidRDefault="00050D7B" w:rsidP="007A17DF">
            <w:pPr>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 xml:space="preserve">Coefficients : </w:t>
            </w:r>
            <w:r w:rsidR="008B3D43" w:rsidRPr="009F7D4A">
              <w:rPr>
                <w:rFonts w:asciiTheme="majorHAnsi" w:eastAsia="Calibri" w:hAnsiTheme="majorHAnsi" w:cs="Calibri"/>
                <w:color w:val="000000"/>
                <w:sz w:val="20"/>
                <w:szCs w:val="20"/>
              </w:rPr>
              <w:t>2</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Résistance des matériaux</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322"/>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Méthodologique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UEM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9</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Dessin Assisté par Ordinateur</w:t>
            </w:r>
          </w:p>
        </w:tc>
        <w:tc>
          <w:tcPr>
            <w:tcW w:w="3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7A17DF" w:rsidRPr="009F7D4A" w:rsidTr="007A17DF">
        <w:trPr>
          <w:trHeight w:val="22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TP Mécanique des fluides</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r>
      <w:tr w:rsidR="007A17DF" w:rsidRPr="009F7D4A" w:rsidTr="007A17DF">
        <w:trPr>
          <w:cnfStyle w:val="000000100000"/>
          <w:trHeight w:val="219"/>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TP Méthodes numériques</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7A17DF" w:rsidRPr="009F7D4A" w:rsidTr="007A17DF">
        <w:trPr>
          <w:trHeight w:val="33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sz w:val="20"/>
                <w:szCs w:val="20"/>
              </w:rPr>
            </w:pPr>
            <w:r w:rsidRPr="009F7D4A">
              <w:rPr>
                <w:rFonts w:asciiTheme="majorHAnsi" w:hAnsiTheme="majorHAnsi"/>
                <w:color w:val="000000"/>
                <w:sz w:val="20"/>
                <w:szCs w:val="20"/>
              </w:rPr>
              <w:t>TP Résistance des matériaux</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1h00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15h00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10h00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r>
      <w:tr w:rsidR="007A17DF" w:rsidRPr="009F7D4A" w:rsidTr="007A17DF">
        <w:trPr>
          <w:cnfStyle w:val="000000100000"/>
          <w:trHeight w:val="25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 xml:space="preserve">TP Fabrication  Mécanique </w:t>
            </w:r>
          </w:p>
        </w:tc>
        <w:tc>
          <w:tcPr>
            <w:tcW w:w="3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9F7D4A" w:rsidRPr="009F7D4A" w:rsidTr="007A17DF">
        <w:trPr>
          <w:trHeight w:val="380"/>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Découverte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UED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2</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2</w:t>
            </w:r>
          </w:p>
        </w:tc>
        <w:tc>
          <w:tcPr>
            <w:tcW w:w="94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Electricité industrielle</w:t>
            </w:r>
          </w:p>
        </w:tc>
        <w:tc>
          <w:tcPr>
            <w:tcW w:w="33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9F7D4A" w:rsidRPr="009F7D4A" w:rsidTr="007A17DF">
        <w:trPr>
          <w:cnfStyle w:val="000000100000"/>
          <w:trHeight w:val="528"/>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Sciences des Matériaux</w:t>
            </w:r>
          </w:p>
        </w:tc>
        <w:tc>
          <w:tcPr>
            <w:tcW w:w="33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Transversale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UET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1</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1</w:t>
            </w:r>
          </w:p>
        </w:tc>
        <w:tc>
          <w:tcPr>
            <w:tcW w:w="94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Techniques d'expression</w:t>
            </w:r>
            <w:r w:rsidR="00137102">
              <w:rPr>
                <w:rFonts w:asciiTheme="majorHAnsi" w:hAnsiTheme="majorHAnsi"/>
                <w:color w:val="000000"/>
              </w:rPr>
              <w:t xml:space="preserve">, d’information </w:t>
            </w:r>
            <w:r w:rsidRPr="009F7D4A">
              <w:rPr>
                <w:rFonts w:asciiTheme="majorHAnsi" w:hAnsiTheme="majorHAnsi"/>
                <w:color w:val="000000"/>
              </w:rPr>
              <w:t xml:space="preserve"> et de communication</w:t>
            </w:r>
          </w:p>
        </w:tc>
        <w:tc>
          <w:tcPr>
            <w:tcW w:w="3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4</w:t>
            </w:r>
          </w:p>
        </w:tc>
        <w:tc>
          <w:tcPr>
            <w:tcW w:w="9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2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jc w:val="center"/>
              <w:cnfStyle w:val="000000100000"/>
              <w:rPr>
                <w:rFonts w:asciiTheme="majorHAnsi" w:hAnsiTheme="majorHAnsi"/>
                <w:b/>
                <w:bCs/>
                <w:lang w:eastAsia="en-US"/>
              </w:rPr>
            </w:pPr>
            <w:r w:rsidRPr="009F7D4A">
              <w:rPr>
                <w:rFonts w:asciiTheme="majorHAnsi" w:hAnsiTheme="majorHAnsi"/>
                <w:b/>
                <w:bCs/>
                <w:lang w:eastAsia="en-US"/>
              </w:rPr>
              <w:t>12h00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5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7h00</w:t>
            </w:r>
          </w:p>
        </w:tc>
        <w:tc>
          <w:tcPr>
            <w:tcW w:w="5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C672C" w:rsidRPr="009F7D4A" w:rsidRDefault="005C672C" w:rsidP="007A17DF">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t>Semestre 5</w:t>
      </w:r>
    </w:p>
    <w:tbl>
      <w:tblPr>
        <w:tblStyle w:val="Tramemoyenne2-Accent6"/>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11"/>
        <w:gridCol w:w="2642"/>
        <w:gridCol w:w="969"/>
        <w:gridCol w:w="543"/>
        <w:gridCol w:w="862"/>
        <w:gridCol w:w="733"/>
        <w:gridCol w:w="733"/>
        <w:gridCol w:w="1662"/>
        <w:gridCol w:w="1808"/>
        <w:gridCol w:w="1107"/>
        <w:gridCol w:w="1104"/>
      </w:tblGrid>
      <w:tr w:rsidR="007A17DF" w:rsidRPr="009F7D4A" w:rsidTr="007A17DF">
        <w:trPr>
          <w:cnfStyle w:val="100000000000"/>
          <w:trHeight w:val="604"/>
          <w:jc w:val="center"/>
        </w:trPr>
        <w:tc>
          <w:tcPr>
            <w:cnfStyle w:val="001000000100"/>
            <w:tcW w:w="769" w:type="pct"/>
            <w:vMerge w:val="restart"/>
            <w:tcBorders>
              <w:left w:val="single" w:sz="18" w:space="0" w:color="auto"/>
              <w:right w:val="single" w:sz="18" w:space="0" w:color="auto"/>
            </w:tcBorders>
            <w:vAlign w:val="center"/>
            <w:hideMark/>
          </w:tcPr>
          <w:p w:rsidR="00050D7B" w:rsidRPr="009F7D4A" w:rsidRDefault="00050D7B" w:rsidP="003533CB">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050D7B" w:rsidRPr="009F7D4A" w:rsidRDefault="00050D7B" w:rsidP="003533CB">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10" w:type="pct"/>
            <w:gridSpan w:val="3"/>
            <w:tcBorders>
              <w:left w:val="single" w:sz="6" w:space="0" w:color="auto"/>
              <w:bottom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6D7BA5" w:rsidRPr="009F7D4A" w:rsidTr="007A17DF">
        <w:trPr>
          <w:cnfStyle w:val="000000100000"/>
          <w:trHeight w:val="757"/>
          <w:jc w:val="center"/>
        </w:trPr>
        <w:tc>
          <w:tcPr>
            <w:cnfStyle w:val="001000000000"/>
            <w:tcW w:w="769"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3533CB">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3.1.1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Mécanique des fluides 2 </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cnfStyle w:val="000000100000"/>
          <w:trHeight w:val="416"/>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Transfert de chaleur 1</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trHeight w:val="452"/>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3.1.2</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050D7B" w:rsidRPr="009F7D4A" w:rsidRDefault="00050D7B" w:rsidP="003533CB">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Turbomachines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cnfStyle w:val="000000100000"/>
          <w:trHeight w:val="418"/>
          <w:jc w:val="center"/>
        </w:trPr>
        <w:tc>
          <w:tcPr>
            <w:cnfStyle w:val="001000000000"/>
            <w:tcW w:w="769" w:type="pct"/>
            <w:vMerge/>
            <w:tcBorders>
              <w:left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Conversion d'énergie</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trHeight w:val="340"/>
          <w:jc w:val="center"/>
        </w:trPr>
        <w:tc>
          <w:tcPr>
            <w:cnfStyle w:val="001000000000"/>
            <w:tcW w:w="769"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Transfert de chaleur</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TP Turbomachines 1</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r>
      <w:tr w:rsidR="007A17DF" w:rsidRPr="009F7D4A" w:rsidTr="007A17DF">
        <w:trPr>
          <w:trHeight w:val="397"/>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Conversion d'énergie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Mesure et instrumentation</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1h00</w:t>
            </w: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37h30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9F7D4A" w:rsidRPr="009F7D4A" w:rsidTr="007A17DF">
        <w:trPr>
          <w:trHeight w:val="642"/>
          <w:jc w:val="center"/>
        </w:trPr>
        <w:tc>
          <w:tcPr>
            <w:cnfStyle w:val="001000000000"/>
            <w:tcW w:w="769"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1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8228DF" w:rsidP="008228DF">
            <w:pPr>
              <w:autoSpaceDE w:val="0"/>
              <w:autoSpaceDN w:val="0"/>
              <w:adjustRightInd w:val="0"/>
              <w:cnfStyle w:val="000000000000"/>
              <w:rPr>
                <w:rFonts w:asciiTheme="majorHAnsi" w:eastAsia="Calibri" w:hAnsiTheme="majorHAnsi" w:cs="Calibri"/>
                <w:color w:val="000000"/>
              </w:rPr>
            </w:pPr>
            <w:r>
              <w:rPr>
                <w:rFonts w:asciiTheme="majorHAnsi" w:eastAsia="Calibri" w:hAnsiTheme="majorHAnsi" w:cs="Calibri"/>
                <w:color w:val="000000"/>
              </w:rPr>
              <w:t>Notion d’é</w:t>
            </w:r>
            <w:r w:rsidR="000A25EE">
              <w:rPr>
                <w:rFonts w:asciiTheme="majorHAnsi" w:eastAsia="Calibri" w:hAnsiTheme="majorHAnsi" w:cs="Calibri"/>
                <w:color w:val="000000"/>
              </w:rPr>
              <w:t>lé</w:t>
            </w:r>
            <w:r w:rsidR="00050D7B" w:rsidRPr="009F7D4A">
              <w:rPr>
                <w:rFonts w:asciiTheme="majorHAnsi" w:eastAsia="Calibri" w:hAnsiTheme="majorHAnsi" w:cs="Calibri"/>
                <w:color w:val="000000"/>
              </w:rPr>
              <w:t>ments de machines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9F7D4A" w:rsidRPr="009F7D4A" w:rsidTr="007A17DF">
        <w:trPr>
          <w:cnfStyle w:val="000000100000"/>
          <w:trHeight w:val="444"/>
          <w:jc w:val="center"/>
        </w:trPr>
        <w:tc>
          <w:tcPr>
            <w:cnfStyle w:val="001000000000"/>
            <w:tcW w:w="769"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Régulation et asservissement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360"/>
          <w:jc w:val="center"/>
        </w:trPr>
        <w:tc>
          <w:tcPr>
            <w:cnfStyle w:val="001000000000"/>
            <w:tcW w:w="769"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Environnement et développement durable </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288"/>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3533CB">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5</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cnfStyle w:val="000000100000"/>
              <w:rPr>
                <w:rFonts w:asciiTheme="majorHAnsi" w:hAnsiTheme="majorHAnsi"/>
                <w:b/>
                <w:bCs/>
                <w:lang w:eastAsia="en-US"/>
              </w:rPr>
            </w:pPr>
            <w:r w:rsidRPr="009F7D4A">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5h30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pPr>
    </w:p>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72C" w:rsidRPr="009F7D4A" w:rsidRDefault="005C672C" w:rsidP="00213399">
      <w:pPr>
        <w:spacing w:after="6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t>Semestre 6</w:t>
      </w:r>
    </w:p>
    <w:tbl>
      <w:tblPr>
        <w:tblStyle w:val="Tramemoyenne2-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211"/>
        <w:gridCol w:w="2790"/>
        <w:gridCol w:w="951"/>
        <w:gridCol w:w="546"/>
        <w:gridCol w:w="925"/>
        <w:gridCol w:w="781"/>
        <w:gridCol w:w="781"/>
        <w:gridCol w:w="1551"/>
        <w:gridCol w:w="1909"/>
        <w:gridCol w:w="1163"/>
        <w:gridCol w:w="1075"/>
      </w:tblGrid>
      <w:tr w:rsidR="007A17DF" w:rsidRPr="009F7D4A" w:rsidTr="007A17DF">
        <w:trPr>
          <w:cnfStyle w:val="100000000000"/>
          <w:trHeight w:val="604"/>
          <w:jc w:val="center"/>
        </w:trPr>
        <w:tc>
          <w:tcPr>
            <w:cnfStyle w:val="001000000100"/>
            <w:tcW w:w="753" w:type="pct"/>
            <w:vMerge w:val="restart"/>
            <w:tcBorders>
              <w:left w:val="single" w:sz="18" w:space="0" w:color="auto"/>
              <w:right w:val="single" w:sz="18" w:space="0" w:color="auto"/>
            </w:tcBorders>
            <w:vAlign w:val="center"/>
            <w:hideMark/>
          </w:tcPr>
          <w:p w:rsidR="005C672C" w:rsidRPr="009F7D4A" w:rsidRDefault="005C672C" w:rsidP="003533CB">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50" w:type="pct"/>
            <w:tcBorders>
              <w:left w:val="single" w:sz="18" w:space="0" w:color="auto"/>
              <w:bottom w:val="single" w:sz="4" w:space="0" w:color="auto"/>
              <w:right w:val="single" w:sz="6" w:space="0" w:color="auto"/>
            </w:tcBorders>
            <w:vAlign w:val="center"/>
            <w:hideMark/>
          </w:tcPr>
          <w:p w:rsidR="005C672C"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24"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C672C" w:rsidRPr="009F7D4A" w:rsidRDefault="005C672C" w:rsidP="003533CB">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47" w:type="pct"/>
            <w:gridSpan w:val="3"/>
            <w:tcBorders>
              <w:left w:val="single" w:sz="6" w:space="0" w:color="auto"/>
              <w:bottom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28"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50"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2" w:type="pct"/>
            <w:gridSpan w:val="2"/>
            <w:tcBorders>
              <w:left w:val="single" w:sz="6" w:space="0" w:color="auto"/>
              <w:bottom w:val="single" w:sz="6" w:space="0" w:color="auto"/>
              <w:right w:val="single" w:sz="18"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6D7BA5" w:rsidRPr="009F7D4A" w:rsidTr="007A17DF">
        <w:trPr>
          <w:cnfStyle w:val="000000100000"/>
          <w:trHeight w:val="757"/>
          <w:jc w:val="center"/>
        </w:trPr>
        <w:tc>
          <w:tcPr>
            <w:cnfStyle w:val="001000000000"/>
            <w:tcW w:w="753" w:type="pct"/>
            <w:vMerge/>
            <w:tcBorders>
              <w:top w:val="single" w:sz="18" w:space="0" w:color="auto"/>
              <w:left w:val="single" w:sz="18" w:space="0" w:color="auto"/>
              <w:bottom w:val="single" w:sz="18" w:space="0" w:color="auto"/>
              <w:right w:val="single" w:sz="18"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C672C" w:rsidRPr="009F7D4A" w:rsidRDefault="00050D7B" w:rsidP="003533CB">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b/>
                <w:bCs/>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436"/>
          <w:jc w:val="center"/>
        </w:trPr>
        <w:tc>
          <w:tcPr>
            <w:cnfStyle w:val="001000000000"/>
            <w:tcW w:w="753" w:type="pct"/>
            <w:vMerge w:val="restart"/>
            <w:tcBorders>
              <w:top w:val="single" w:sz="18" w:space="0" w:color="auto"/>
              <w:left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3.2.1</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Turbomachines 2 </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67h30</w:t>
            </w:r>
          </w:p>
        </w:tc>
        <w:tc>
          <w:tcPr>
            <w:tcW w:w="6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416"/>
          <w:jc w:val="center"/>
        </w:trPr>
        <w:tc>
          <w:tcPr>
            <w:cnfStyle w:val="001000000000"/>
            <w:tcW w:w="753" w:type="pct"/>
            <w:vMerge/>
            <w:tcBorders>
              <w:top w:val="single" w:sz="18" w:space="0" w:color="auto"/>
              <w:left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Moteurs à combustion interne</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452"/>
          <w:jc w:val="center"/>
        </w:trPr>
        <w:tc>
          <w:tcPr>
            <w:cnfStyle w:val="001000000000"/>
            <w:tcW w:w="753" w:type="pct"/>
            <w:vMerge w:val="restart"/>
            <w:tcBorders>
              <w:top w:val="single" w:sz="18" w:space="0" w:color="auto"/>
              <w:left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3.2.2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5C672C" w:rsidRPr="009F7D4A" w:rsidRDefault="005C672C" w:rsidP="003533CB">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Machines Frigorifiques et pompes à chaleur</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334"/>
          <w:jc w:val="center"/>
        </w:trPr>
        <w:tc>
          <w:tcPr>
            <w:cnfStyle w:val="001000000000"/>
            <w:tcW w:w="753" w:type="pct"/>
            <w:vMerge/>
            <w:tcBorders>
              <w:left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Transfert de chaleur 2 </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227"/>
          <w:jc w:val="center"/>
        </w:trPr>
        <w:tc>
          <w:tcPr>
            <w:cnfStyle w:val="001000000000"/>
            <w:tcW w:w="753" w:type="pct"/>
            <w:vMerge w:val="restart"/>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Projet de Fin de Cycle </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5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45h00</w:t>
            </w:r>
          </w:p>
        </w:tc>
        <w:tc>
          <w:tcPr>
            <w:tcW w:w="6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Calibri" w:hAnsiTheme="majorHAnsi" w:cs="Calibri"/>
                <w:color w:val="000000"/>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450"/>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TP Machines </w:t>
            </w:r>
            <w:r w:rsidR="00213399" w:rsidRPr="009F7D4A">
              <w:rPr>
                <w:rFonts w:asciiTheme="majorHAnsi" w:eastAsia="Calibri" w:hAnsiTheme="majorHAnsi" w:cs="Calibri"/>
                <w:color w:val="000000"/>
              </w:rPr>
              <w:t>Frigorifiques</w:t>
            </w:r>
            <w:r w:rsidRPr="009F7D4A">
              <w:rPr>
                <w:rFonts w:asciiTheme="majorHAnsi" w:eastAsia="Calibri" w:hAnsiTheme="majorHAnsi" w:cs="Calibri"/>
                <w:color w:val="000000"/>
              </w:rPr>
              <w:t xml:space="preserve"> et pompes à chaleur</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r>
      <w:tr w:rsidR="007A17DF" w:rsidRPr="009F7D4A" w:rsidTr="007A17DF">
        <w:trPr>
          <w:trHeight w:val="543"/>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Moteurs à combustion interne</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1h00</w:t>
            </w:r>
          </w:p>
        </w:tc>
        <w:tc>
          <w:tcPr>
            <w:tcW w:w="5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15h00</w:t>
            </w:r>
          </w:p>
        </w:tc>
        <w:tc>
          <w:tcPr>
            <w:tcW w:w="6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10h00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100%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TP régulation et asservissement</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2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r>
      <w:tr w:rsidR="009F7D4A" w:rsidRPr="009F7D4A" w:rsidTr="007A17DF">
        <w:trPr>
          <w:trHeight w:val="526"/>
          <w:jc w:val="center"/>
        </w:trPr>
        <w:tc>
          <w:tcPr>
            <w:cnfStyle w:val="001000000000"/>
            <w:tcW w:w="753" w:type="pct"/>
            <w:vMerge w:val="restart"/>
            <w:tcBorders>
              <w:top w:val="single" w:sz="18" w:space="0" w:color="auto"/>
              <w:left w:val="single" w:sz="18" w:space="0" w:color="auto"/>
              <w:bottom w:val="single" w:sz="18" w:space="0" w:color="auto"/>
              <w:right w:val="single" w:sz="4" w:space="0" w:color="auto"/>
            </w:tcBorders>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5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Energies renouvelables</w:t>
            </w:r>
          </w:p>
        </w:tc>
        <w:tc>
          <w:tcPr>
            <w:tcW w:w="32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9F7D4A" w:rsidRPr="009F7D4A" w:rsidTr="007A17DF">
        <w:trPr>
          <w:cnfStyle w:val="000000100000"/>
          <w:trHeight w:val="378"/>
          <w:jc w:val="center"/>
        </w:trPr>
        <w:tc>
          <w:tcPr>
            <w:cnfStyle w:val="001000000000"/>
            <w:tcW w:w="753" w:type="pct"/>
            <w:vMerge/>
            <w:tcBorders>
              <w:top w:val="single" w:sz="18" w:space="0" w:color="auto"/>
              <w:left w:val="single" w:sz="18" w:space="0" w:color="auto"/>
              <w:bottom w:val="single" w:sz="18" w:space="0" w:color="auto"/>
              <w:right w:val="single" w:sz="4"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Cryogénie</w:t>
            </w:r>
          </w:p>
        </w:tc>
        <w:tc>
          <w:tcPr>
            <w:tcW w:w="32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36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360"/>
          <w:jc w:val="center"/>
        </w:trPr>
        <w:tc>
          <w:tcPr>
            <w:cnfStyle w:val="001000000000"/>
            <w:tcW w:w="753" w:type="pct"/>
            <w:tcBorders>
              <w:top w:val="single" w:sz="18" w:space="0" w:color="auto"/>
              <w:left w:val="single" w:sz="18" w:space="0" w:color="auto"/>
              <w:bottom w:val="single" w:sz="18" w:space="0" w:color="auto"/>
              <w:right w:val="single" w:sz="6" w:space="0" w:color="auto"/>
            </w:tcBorders>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137102" w:rsidP="00B03795">
            <w:pPr>
              <w:autoSpaceDE w:val="0"/>
              <w:autoSpaceDN w:val="0"/>
              <w:adjustRightInd w:val="0"/>
              <w:cnfStyle w:val="000000000000"/>
              <w:rPr>
                <w:rFonts w:asciiTheme="majorHAnsi" w:eastAsia="Calibri" w:hAnsiTheme="majorHAnsi" w:cs="Calibri"/>
                <w:color w:val="000000"/>
              </w:rPr>
            </w:pPr>
            <w:r>
              <w:rPr>
                <w:rFonts w:asciiTheme="majorHAnsi" w:eastAsia="Calibri" w:hAnsiTheme="majorHAnsi" w:cs="Calibri"/>
                <w:color w:val="000000"/>
              </w:rPr>
              <w:t>Entrepreneuriat et management d’entreprise</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614240"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288"/>
          <w:jc w:val="center"/>
        </w:trPr>
        <w:tc>
          <w:tcPr>
            <w:cnfStyle w:val="001000000000"/>
            <w:tcW w:w="753" w:type="pct"/>
            <w:tcBorders>
              <w:top w:val="single" w:sz="18" w:space="0" w:color="auto"/>
              <w:left w:val="single" w:sz="18" w:space="0" w:color="auto"/>
              <w:right w:val="single" w:sz="6" w:space="0" w:color="auto"/>
            </w:tcBorders>
            <w:hideMark/>
          </w:tcPr>
          <w:p w:rsidR="005C672C" w:rsidRPr="009F7D4A" w:rsidRDefault="005C672C" w:rsidP="003533CB">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6</w:t>
            </w:r>
          </w:p>
        </w:tc>
        <w:tc>
          <w:tcPr>
            <w:tcW w:w="9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cnfStyle w:val="000000100000"/>
              <w:rPr>
                <w:rFonts w:asciiTheme="majorHAnsi" w:eastAsia="Calibri" w:hAnsiTheme="majorHAnsi" w:cs="Calibri"/>
                <w:b/>
                <w:bCs/>
                <w:color w:val="000000"/>
                <w:lang w:eastAsia="en-US"/>
              </w:rPr>
            </w:pP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cnfStyle w:val="000000100000"/>
              <w:rPr>
                <w:rFonts w:asciiTheme="majorHAnsi" w:hAnsiTheme="majorHAnsi"/>
                <w:b/>
                <w:bCs/>
                <w:lang w:eastAsia="en-US"/>
              </w:rPr>
            </w:pPr>
            <w:r w:rsidRPr="009F7D4A">
              <w:rPr>
                <w:rFonts w:asciiTheme="majorHAnsi" w:hAnsiTheme="majorHAnsi"/>
                <w:b/>
                <w:bCs/>
                <w:lang w:eastAsia="en-US"/>
              </w:rPr>
              <w:t>12h00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7h00</w:t>
            </w:r>
          </w:p>
        </w:tc>
        <w:tc>
          <w:tcPr>
            <w:tcW w:w="5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p>
        </w:tc>
      </w:tr>
    </w:tbl>
    <w:p w:rsidR="008D2FB5" w:rsidRPr="009F7D4A" w:rsidRDefault="00E11DD5" w:rsidP="006879A3">
      <w:pPr>
        <w:rPr>
          <w:rFonts w:asciiTheme="majorHAnsi" w:eastAsiaTheme="minorHAnsi" w:hAnsiTheme="majorHAnsi" w:cstheme="minorBidi"/>
        </w:rPr>
        <w:sectPr w:rsidR="008D2FB5" w:rsidRPr="009F7D4A"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F7D4A">
        <w:rPr>
          <w:rFonts w:asciiTheme="majorHAnsi" w:eastAsiaTheme="minorHAnsi" w:hAnsiTheme="majorHAnsi" w:cstheme="minorBidi"/>
        </w:rPr>
        <w:t xml:space="preserve">Les modes d'évaluation présentés dans ces tableaux, ne sont donnés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t>Récapitulatif global de la formation :</w:t>
      </w:r>
    </w:p>
    <w:p w:rsidR="00E23742" w:rsidRPr="00352AAD" w:rsidRDefault="00E23742" w:rsidP="00E23742">
      <w:pPr>
        <w:jc w:val="center"/>
        <w:rPr>
          <w:rFonts w:asciiTheme="majorHAnsi" w:hAnsiTheme="majorHAnsi" w:cs="Calibri"/>
          <w:b/>
          <w:sz w:val="20"/>
          <w:szCs w:val="20"/>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352AAD"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352AAD" w:rsidRDefault="007011C0" w:rsidP="00114CD1">
            <w:pPr>
              <w:spacing w:before="40" w:after="40"/>
              <w:ind w:right="-86"/>
              <w:rPr>
                <w:rFonts w:asciiTheme="majorHAnsi" w:hAnsiTheme="majorHAnsi" w:cs="Calibri"/>
                <w:bCs w:val="0"/>
                <w:color w:val="auto"/>
                <w:sz w:val="20"/>
                <w:szCs w:val="20"/>
              </w:rPr>
            </w:pPr>
            <w:r w:rsidRPr="007011C0">
              <w:rPr>
                <w:rFonts w:asciiTheme="majorHAnsi" w:hAnsiTheme="majorHAnsi"/>
                <w:bCs w:val="0"/>
                <w:noProof/>
                <w:sz w:val="20"/>
                <w:szCs w:val="20"/>
                <w:lang w:val="en-US" w:eastAsia="en-US"/>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352AAD">
              <w:rPr>
                <w:rFonts w:asciiTheme="majorHAnsi" w:hAnsiTheme="majorHAnsi" w:cs="Calibri"/>
                <w:bCs w:val="0"/>
                <w:color w:val="auto"/>
                <w:sz w:val="20"/>
                <w:szCs w:val="20"/>
              </w:rPr>
              <w:t xml:space="preserve">                                          UE</w:t>
            </w:r>
          </w:p>
          <w:p w:rsidR="00E23742" w:rsidRPr="00352AAD" w:rsidRDefault="00E23742" w:rsidP="00114CD1">
            <w:pPr>
              <w:spacing w:before="40" w:after="40"/>
              <w:rPr>
                <w:rFonts w:asciiTheme="majorHAnsi" w:hAnsiTheme="majorHAnsi" w:cs="Calibri"/>
                <w:bCs w:val="0"/>
                <w:color w:val="auto"/>
                <w:sz w:val="20"/>
                <w:szCs w:val="20"/>
              </w:rPr>
            </w:pPr>
            <w:r w:rsidRPr="00352AAD">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35"/>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100"/>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49"/>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57"/>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352AAD" w:rsidRDefault="00E23742" w:rsidP="00114CD1">
            <w:pPr>
              <w:spacing w:before="40" w:after="40"/>
              <w:ind w:right="282"/>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Total</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w:t>
            </w:r>
            <w:r w:rsidR="00411E71" w:rsidRPr="00352AAD">
              <w:rPr>
                <w:rFonts w:asciiTheme="majorHAnsi" w:hAnsiTheme="majorHAnsi" w:cs="Calibri"/>
                <w:b/>
                <w:sz w:val="20"/>
                <w:szCs w:val="20"/>
              </w:rPr>
              <w:t>20</w:t>
            </w:r>
            <w:r w:rsidRPr="00352AAD">
              <w:rPr>
                <w:rFonts w:asciiTheme="majorHAnsi" w:hAnsiTheme="majorHAnsi" w:cs="Calibri"/>
                <w:b/>
                <w:sz w:val="20"/>
                <w:szCs w:val="20"/>
              </w:rPr>
              <w:t>h</w:t>
            </w:r>
            <w:r w:rsidR="00411E71" w:rsidRPr="00352AAD">
              <w:rPr>
                <w:rFonts w:asciiTheme="majorHAnsi" w:hAnsiTheme="majorHAnsi" w:cs="Calibri"/>
                <w:b/>
                <w:sz w:val="20"/>
                <w:szCs w:val="20"/>
              </w:rPr>
              <w:t>0</w:t>
            </w:r>
            <w:r w:rsidRPr="00352AAD">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12</w:t>
            </w:r>
            <w:r w:rsidR="00411E71" w:rsidRPr="00352AAD">
              <w:rPr>
                <w:rFonts w:asciiTheme="majorHAnsi" w:hAnsiTheme="majorHAnsi" w:cs="Calibri"/>
                <w:b/>
                <w:sz w:val="20"/>
                <w:szCs w:val="20"/>
              </w:rPr>
              <w:t>45</w:t>
            </w:r>
            <w:r w:rsidRPr="00352AAD">
              <w:rPr>
                <w:rFonts w:asciiTheme="majorHAnsi" w:hAnsiTheme="majorHAnsi" w:cs="Calibri"/>
                <w:b/>
                <w:sz w:val="20"/>
                <w:szCs w:val="20"/>
              </w:rPr>
              <w:t>h</w:t>
            </w:r>
            <w:r w:rsidR="00411E71" w:rsidRPr="00352AAD">
              <w:rPr>
                <w:rFonts w:asciiTheme="majorHAnsi" w:hAnsiTheme="majorHAnsi" w:cs="Calibri"/>
                <w:b/>
                <w:sz w:val="20"/>
                <w:szCs w:val="20"/>
              </w:rPr>
              <w:t>0</w:t>
            </w:r>
            <w:r w:rsidRPr="00352AAD">
              <w:rPr>
                <w:rFonts w:asciiTheme="majorHAnsi" w:hAnsiTheme="majorHAnsi" w:cs="Calibri"/>
                <w:b/>
                <w:sz w:val="20"/>
                <w:szCs w:val="20"/>
              </w:rPr>
              <w:t>0</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517h30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4</w:t>
            </w:r>
            <w:r w:rsidR="00411E71" w:rsidRPr="00352AAD">
              <w:rPr>
                <w:rFonts w:asciiTheme="majorHAnsi" w:hAnsiTheme="majorHAnsi" w:cs="Calibri"/>
                <w:b/>
                <w:sz w:val="20"/>
                <w:szCs w:val="20"/>
              </w:rPr>
              <w:t>87</w:t>
            </w:r>
            <w:r w:rsidRPr="00352AAD">
              <w:rPr>
                <w:rFonts w:asciiTheme="majorHAnsi" w:hAnsiTheme="majorHAnsi" w:cs="Calibri"/>
                <w:b/>
                <w:sz w:val="20"/>
                <w:szCs w:val="20"/>
              </w:rPr>
              <w:t>h</w:t>
            </w:r>
            <w:r w:rsidR="00411E71" w:rsidRPr="00352AAD">
              <w:rPr>
                <w:rFonts w:asciiTheme="majorHAnsi" w:hAnsiTheme="majorHAnsi" w:cs="Calibri"/>
                <w:b/>
                <w:sz w:val="20"/>
                <w:szCs w:val="20"/>
              </w:rPr>
              <w:t>3</w:t>
            </w:r>
            <w:r w:rsidRPr="00352AAD">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4</w:t>
            </w:r>
            <w:r w:rsidR="00411E71" w:rsidRPr="00352AAD">
              <w:rPr>
                <w:rFonts w:asciiTheme="majorHAnsi" w:hAnsiTheme="majorHAnsi" w:cs="Calibri"/>
                <w:b/>
                <w:sz w:val="20"/>
                <w:szCs w:val="20"/>
              </w:rPr>
              <w:t>87</w:t>
            </w:r>
            <w:r w:rsidRPr="00352AAD">
              <w:rPr>
                <w:rFonts w:asciiTheme="majorHAnsi" w:hAnsiTheme="majorHAnsi" w:cs="Calibri"/>
                <w:b/>
                <w:sz w:val="20"/>
                <w:szCs w:val="20"/>
              </w:rPr>
              <w:t>h</w:t>
            </w:r>
            <w:r w:rsidR="00411E71" w:rsidRPr="00352AAD">
              <w:rPr>
                <w:rFonts w:asciiTheme="majorHAnsi" w:hAnsiTheme="majorHAnsi" w:cs="Calibri"/>
                <w:b/>
                <w:sz w:val="20"/>
                <w:szCs w:val="20"/>
              </w:rPr>
              <w:t>3</w:t>
            </w:r>
            <w:r w:rsidRPr="00352AAD">
              <w:rPr>
                <w:rFonts w:asciiTheme="majorHAnsi" w:hAnsiTheme="majorHAnsi" w:cs="Calibri"/>
                <w:b/>
                <w:sz w:val="20"/>
                <w:szCs w:val="20"/>
              </w:rPr>
              <w:t>0</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2250h00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4500h00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352AAD" w:rsidRDefault="00E23742" w:rsidP="00114CD1">
            <w:pPr>
              <w:spacing w:before="40" w:after="40"/>
              <w:ind w:right="-108"/>
              <w:jc w:val="center"/>
              <w:cnfStyle w:val="000000100000"/>
              <w:rPr>
                <w:rFonts w:asciiTheme="majorHAnsi" w:hAnsiTheme="majorHAnsi" w:cs="Calibri"/>
                <w:b/>
                <w:sz w:val="20"/>
                <w:szCs w:val="20"/>
              </w:rPr>
            </w:pPr>
            <w:r w:rsidRPr="00352AAD">
              <w:rPr>
                <w:rFonts w:asciiTheme="majorHAnsi" w:hAnsiTheme="majorHAnsi" w:cs="Calibri"/>
                <w:b/>
                <w:sz w:val="20"/>
                <w:szCs w:val="20"/>
              </w:rPr>
              <w:t>180</w:t>
            </w:r>
          </w:p>
        </w:tc>
      </w:tr>
      <w:tr w:rsidR="00E23742" w:rsidRPr="00352AAD"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352AAD"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8B179F" w:rsidRDefault="00AE5AC4" w:rsidP="00AE5AC4">
      <w:pPr>
        <w:spacing w:line="276" w:lineRule="auto"/>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AE5AC4" w:rsidRDefault="00AE5AC4"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Pr="008B179F" w:rsidRDefault="00AE1D1D" w:rsidP="00AE5AC4">
      <w:pPr>
        <w:spacing w:line="276" w:lineRule="auto"/>
        <w:jc w:val="center"/>
        <w:rPr>
          <w:rFonts w:asciiTheme="majorHAnsi" w:hAnsiTheme="majorHAnsi" w:cs="Calibri"/>
          <w:bCs/>
        </w:rPr>
      </w:pPr>
    </w:p>
    <w:p w:rsidR="00AE5AC4" w:rsidRDefault="00AE5AC4" w:rsidP="00AE5AC4">
      <w:pPr>
        <w:spacing w:line="276" w:lineRule="auto"/>
        <w:jc w:val="center"/>
        <w:rPr>
          <w:rFonts w:asciiTheme="majorHAnsi" w:hAnsiTheme="majorHAnsi" w:cs="Calibri"/>
          <w:b/>
          <w:sz w:val="32"/>
          <w:szCs w:val="32"/>
        </w:rPr>
      </w:pP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A0308" w:rsidRDefault="002A0308" w:rsidP="002A0308">
      <w:pPr>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2A0308" w:rsidRDefault="002A0308" w:rsidP="002A0308">
      <w:pPr>
        <w:jc w:val="both"/>
        <w:rPr>
          <w:rFonts w:asciiTheme="majorHAnsi" w:hAnsiTheme="majorHAnsi" w:cs="Arial"/>
        </w:rPr>
      </w:pPr>
    </w:p>
    <w:p w:rsidR="002A0308" w:rsidRPr="00657CCF" w:rsidRDefault="002A0308" w:rsidP="002A0308">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A0308" w:rsidRPr="00FD09CF" w:rsidRDefault="002A0308" w:rsidP="002A0308">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hAnsi="Cambria" w:cstheme="minorBidi"/>
          <w:b/>
          <w:sz w:val="22"/>
          <w:szCs w:val="22"/>
        </w:rPr>
      </w:pPr>
    </w:p>
    <w:p w:rsidR="002A0308" w:rsidRPr="00FD09CF" w:rsidRDefault="002A0308" w:rsidP="002A0308">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A0308" w:rsidRPr="00FD09CF" w:rsidRDefault="002A0308" w:rsidP="002A0308">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A0308" w:rsidRPr="00FD09CF" w:rsidRDefault="002A0308" w:rsidP="002A0308">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2A0308" w:rsidRPr="00FD09CF" w:rsidRDefault="002A0308" w:rsidP="002A0308">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2A0308" w:rsidRPr="00FD09CF" w:rsidRDefault="002A0308" w:rsidP="002A0308">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A0308" w:rsidRPr="00FD09CF" w:rsidRDefault="002A0308" w:rsidP="002A0308">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A0308" w:rsidRDefault="002A0308" w:rsidP="002A0308">
      <w:pPr>
        <w:jc w:val="both"/>
        <w:rPr>
          <w:rFonts w:asciiTheme="majorHAnsi" w:hAnsiTheme="majorHAnsi" w:cstheme="minorBidi"/>
          <w:b/>
          <w:u w:val="thick" w:color="F79646" w:themeColor="accent6"/>
        </w:rPr>
      </w:pPr>
    </w:p>
    <w:p w:rsidR="002A0308" w:rsidRPr="00043611" w:rsidRDefault="002A0308" w:rsidP="002A0308">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FD09CF" w:rsidRDefault="002A0308" w:rsidP="002A0308">
      <w:pPr>
        <w:jc w:val="both"/>
        <w:rPr>
          <w:rFonts w:ascii="Cambria" w:hAnsi="Cambria" w:cstheme="minorBidi"/>
          <w:sz w:val="22"/>
          <w:szCs w:val="22"/>
        </w:rPr>
      </w:pPr>
      <w:r w:rsidRPr="00FD09CF">
        <w:rPr>
          <w:rFonts w:ascii="Cambria" w:hAnsi="Cambria" w:cstheme="minorBidi"/>
          <w:sz w:val="22"/>
          <w:szCs w:val="22"/>
        </w:rPr>
        <w:t>Contrôle continu: 40% ; Examen: 60%.</w:t>
      </w:r>
    </w:p>
    <w:p w:rsidR="002A0308" w:rsidRDefault="002A0308" w:rsidP="002A0308">
      <w:pPr>
        <w:jc w:val="both"/>
        <w:rPr>
          <w:rFonts w:ascii="Cambria" w:hAnsi="Cambria"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Default="002A0308" w:rsidP="002A0308">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2A0308" w:rsidRDefault="002A0308" w:rsidP="002A0308">
      <w:pPr>
        <w:jc w:val="both"/>
      </w:pPr>
      <w:r>
        <w:t>2- J. Rivaud, Algèbre : Classes préparatoires et Université Tome 1, Exercices avec solutions, Vuibert.</w:t>
      </w:r>
    </w:p>
    <w:p w:rsidR="002A0308" w:rsidRDefault="002A0308" w:rsidP="002A0308">
      <w:pPr>
        <w:jc w:val="both"/>
      </w:pPr>
      <w:r>
        <w:t>3- N. Faddeev, I. Sominski, Recueil d’exercices d’algèbre supérieure, Edition de Moscou</w:t>
      </w:r>
    </w:p>
    <w:p w:rsidR="002A0308" w:rsidRDefault="002A0308" w:rsidP="002A0308">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A0308" w:rsidRDefault="002A0308" w:rsidP="002A0308">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A0308" w:rsidRDefault="002A0308" w:rsidP="002A0308">
      <w:pPr>
        <w:jc w:val="both"/>
      </w:pPr>
      <w:r>
        <w:t>6- J. Quinet, Cours élémentaire de mathématiques supérieures 1- Algèbre, Dunod.</w:t>
      </w:r>
    </w:p>
    <w:p w:rsidR="002A0308" w:rsidRDefault="002A0308" w:rsidP="002A0308">
      <w:pPr>
        <w:jc w:val="both"/>
      </w:pPr>
      <w:r>
        <w:t>7- J. Quinet, Cours élémentaire de mathématiques supérieures 2- Fonctions usuelles, Dunod.</w:t>
      </w:r>
    </w:p>
    <w:p w:rsidR="002A0308" w:rsidRDefault="002A0308" w:rsidP="002A0308">
      <w:pPr>
        <w:jc w:val="both"/>
      </w:pPr>
      <w:r>
        <w:t>8- J. Quinet, Cours élémentaire de mathématiques supérieures 3- Calcul intégral et séries, Dunod.</w:t>
      </w:r>
    </w:p>
    <w:p w:rsidR="002A0308" w:rsidRDefault="002A0308" w:rsidP="002A0308">
      <w:pPr>
        <w:jc w:val="both"/>
      </w:pPr>
      <w:r>
        <w:t>9- J. Quinet, Cours élémentaire de mathématiques supérieures 4- Equations différentielles, Dunod.</w:t>
      </w:r>
    </w:p>
    <w:p w:rsidR="002A0308" w:rsidRDefault="002A0308" w:rsidP="002A0308">
      <w:pPr>
        <w:jc w:val="both"/>
      </w:pPr>
    </w:p>
    <w:p w:rsidR="002A0308" w:rsidRDefault="002A0308" w:rsidP="002A0308">
      <w:pPr>
        <w:spacing w:after="200" w:line="276" w:lineRule="auto"/>
        <w:rPr>
          <w:rFonts w:ascii="Cambria" w:hAnsi="Cambria" w:cs="Calibri"/>
          <w:b/>
        </w:rPr>
      </w:pPr>
      <w:r>
        <w:rPr>
          <w:rFonts w:ascii="Cambria" w:hAnsi="Cambria" w:cs="Calibri"/>
          <w:b/>
        </w:rPr>
        <w:br w:type="page"/>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530E1E" w:rsidRDefault="002A0308" w:rsidP="002A0308">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mathématiques et de Physique.</w:t>
      </w:r>
    </w:p>
    <w:p w:rsidR="002A0308" w:rsidRPr="00776683" w:rsidRDefault="002A0308" w:rsidP="002A0308">
      <w:pPr>
        <w:jc w:val="both"/>
        <w:rPr>
          <w:rFonts w:asciiTheme="majorHAnsi" w:hAnsiTheme="majorHAnsi" w:cs="Calibri"/>
          <w:b/>
        </w:rPr>
      </w:pPr>
    </w:p>
    <w:p w:rsidR="002A0308" w:rsidRPr="00776683" w:rsidRDefault="002A0308" w:rsidP="002A0308">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A0308" w:rsidRPr="00776683" w:rsidRDefault="002A0308" w:rsidP="002A0308">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2A0308" w:rsidRPr="00776683"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A0308" w:rsidRPr="00776683" w:rsidRDefault="002A0308" w:rsidP="002A0308">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A0308" w:rsidRPr="00776683" w:rsidRDefault="002A0308" w:rsidP="002A0308">
      <w:pPr>
        <w:jc w:val="both"/>
        <w:rPr>
          <w:rFonts w:asciiTheme="majorHAnsi" w:hAnsiTheme="majorHAnsi" w:cs="Arial"/>
          <w:b/>
        </w:rPr>
      </w:pPr>
    </w:p>
    <w:p w:rsidR="002A0308" w:rsidRPr="00776683" w:rsidRDefault="002A0308" w:rsidP="002A0308">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A0308" w:rsidRDefault="002A0308" w:rsidP="002A0308">
      <w:pPr>
        <w:jc w:val="both"/>
        <w:rPr>
          <w:rFonts w:asciiTheme="majorHAnsi" w:hAnsiTheme="majorHAnsi" w:cstheme="minorBidi"/>
        </w:rPr>
      </w:pPr>
      <w:r w:rsidRPr="00776683">
        <w:rPr>
          <w:rFonts w:asciiTheme="majorHAnsi" w:hAnsiTheme="majorHAnsi" w:cstheme="minorBidi"/>
        </w:rPr>
        <w:t>Contrôle continu: 40% ; Examen: 60%.</w:t>
      </w:r>
    </w:p>
    <w:p w:rsidR="002A0308" w:rsidRPr="00776683" w:rsidRDefault="002A0308" w:rsidP="002A0308">
      <w:pPr>
        <w:jc w:val="both"/>
        <w:rPr>
          <w:rFonts w:asciiTheme="majorHAnsi" w:hAnsiTheme="majorHAnsi" w:cstheme="minorBidi"/>
        </w:rPr>
      </w:pPr>
    </w:p>
    <w:p w:rsidR="002A0308" w:rsidRPr="00776683" w:rsidRDefault="002A0308" w:rsidP="002A0308">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A0308" w:rsidRPr="008A50E3" w:rsidRDefault="002A0308" w:rsidP="002A0308">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3" w:tooltip="Auteur Alain. GIBAUD" w:history="1">
        <w:r w:rsidRPr="008A50E3">
          <w:rPr>
            <w:rStyle w:val="lev"/>
            <w:rFonts w:ascii="Cambria" w:hAnsi="Cambria" w:cs="Segoe UI"/>
          </w:rPr>
          <w:t>Gibaud</w:t>
        </w:r>
      </w:hyperlink>
      <w:r w:rsidRPr="008A50E3">
        <w:rPr>
          <w:rFonts w:ascii="Cambria" w:hAnsi="Cambria" w:cs="Segoe UI"/>
        </w:rPr>
        <w:t>,</w:t>
      </w:r>
      <w:hyperlink r:id="rId24"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A0308" w:rsidRPr="008A50E3" w:rsidRDefault="002A0308" w:rsidP="002A0308">
      <w:pPr>
        <w:jc w:val="both"/>
        <w:rPr>
          <w:rFonts w:ascii="Cambria" w:hAnsi="Cambria" w:cs="Calibri"/>
          <w:sz w:val="22"/>
          <w:szCs w:val="22"/>
          <w:lang w:val="en-US"/>
        </w:rPr>
      </w:pPr>
      <w:r w:rsidRPr="008A50E3">
        <w:rPr>
          <w:rFonts w:ascii="Cambria" w:hAnsi="Cambria" w:cs="Calibri"/>
          <w:sz w:val="22"/>
          <w:szCs w:val="22"/>
          <w:lang w:val="en-US"/>
        </w:rPr>
        <w:t>2. P. Fishbane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2A0308" w:rsidRPr="008A50E3" w:rsidRDefault="002A0308" w:rsidP="002A0308">
      <w:pPr>
        <w:jc w:val="both"/>
        <w:rPr>
          <w:rFonts w:ascii="Cambria" w:hAnsi="Cambria" w:cs="Calibri"/>
          <w:sz w:val="22"/>
          <w:szCs w:val="22"/>
          <w:lang w:val="en-US"/>
        </w:rPr>
      </w:pPr>
      <w:r w:rsidRPr="008A50E3">
        <w:rPr>
          <w:rFonts w:ascii="Cambria" w:hAnsi="Cambria" w:cs="Calibri"/>
          <w:sz w:val="22"/>
          <w:szCs w:val="22"/>
          <w:lang w:val="en-US"/>
        </w:rPr>
        <w:t xml:space="preserve">3. P. A. Tipler, G. </w:t>
      </w:r>
      <w:proofErr w:type="gramStart"/>
      <w:r w:rsidRPr="008A50E3">
        <w:rPr>
          <w:rFonts w:ascii="Cambria" w:hAnsi="Cambria" w:cs="Calibri"/>
          <w:sz w:val="22"/>
          <w:szCs w:val="22"/>
          <w:lang w:val="en-US"/>
        </w:rPr>
        <w:t>Mosca ;</w:t>
      </w:r>
      <w:proofErr w:type="gramEnd"/>
      <w:r w:rsidRPr="008A50E3">
        <w:rPr>
          <w:rFonts w:ascii="Cambria" w:hAnsi="Cambria" w:cs="Calibri"/>
          <w:sz w:val="22"/>
          <w:szCs w:val="22"/>
          <w:lang w:val="en-US"/>
        </w:rPr>
        <w:t xml:space="preserve"> Physics For Scientists and Engineers, 6th Ed., W. H. Freeman Company, 2008.</w:t>
      </w:r>
    </w:p>
    <w:p w:rsidR="002A0308" w:rsidRPr="008A50E3" w:rsidRDefault="002A0308" w:rsidP="002A0308">
      <w:pPr>
        <w:pStyle w:val="Paragraphedeliste"/>
        <w:jc w:val="both"/>
        <w:rPr>
          <w:rFonts w:ascii="Cambria" w:hAnsi="Cambria" w:cs="Calibri"/>
          <w:b/>
          <w:lang w:val="en-US"/>
        </w:rPr>
      </w:pPr>
    </w:p>
    <w:p w:rsidR="002A0308" w:rsidRPr="008A50E3" w:rsidRDefault="002A0308" w:rsidP="002A0308">
      <w:pPr>
        <w:jc w:val="center"/>
        <w:rPr>
          <w:rFonts w:ascii="Calibri" w:hAnsi="Calibri" w:cs="Calibri"/>
          <w:b/>
          <w:sz w:val="32"/>
          <w:szCs w:val="32"/>
          <w:lang w:val="en-US"/>
        </w:rPr>
      </w:pPr>
    </w:p>
    <w:p w:rsidR="002A0308" w:rsidRDefault="002A0308" w:rsidP="002A0308">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A0308" w:rsidRPr="00205206"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76960" w:rsidRDefault="002A0308" w:rsidP="002A0308">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2A0308" w:rsidRPr="00435038" w:rsidRDefault="002A0308" w:rsidP="002A0308">
      <w:pPr>
        <w:jc w:val="both"/>
        <w:rPr>
          <w:rFonts w:asciiTheme="majorHAnsi" w:eastAsia="Times New Roman" w:hAnsiTheme="majorHAnsi" w:cs="Arial"/>
        </w:rPr>
      </w:pPr>
    </w:p>
    <w:p w:rsidR="002A0308" w:rsidRDefault="002A0308" w:rsidP="002A0308">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2A0308" w:rsidRPr="0075020E" w:rsidRDefault="002A0308" w:rsidP="002A0308">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2A0308" w:rsidRPr="00177A26" w:rsidRDefault="002A0308" w:rsidP="002A0308">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2A0308" w:rsidRPr="00177A26" w:rsidRDefault="002A0308" w:rsidP="002A0308">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A0308" w:rsidRPr="00177A26" w:rsidRDefault="002A0308" w:rsidP="002A0308">
      <w:pPr>
        <w:jc w:val="both"/>
        <w:rPr>
          <w:rFonts w:asciiTheme="majorHAnsi" w:hAnsiTheme="majorHAnsi" w:cstheme="minorBidi"/>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A0308" w:rsidRPr="00177A26" w:rsidRDefault="002A0308" w:rsidP="002A0308">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2A0308" w:rsidRPr="00177A26" w:rsidRDefault="002A0308" w:rsidP="002A0308">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A0308" w:rsidRPr="00177A26" w:rsidRDefault="002A0308" w:rsidP="002A0308">
      <w:pPr>
        <w:jc w:val="both"/>
        <w:rPr>
          <w:rFonts w:asciiTheme="majorHAnsi" w:eastAsia="TimesNewRoman" w:hAnsiTheme="majorHAnsi" w:cs="Calibri"/>
          <w:sz w:val="22"/>
          <w:szCs w:val="22"/>
          <w:lang w:eastAsia="en-US"/>
        </w:rPr>
      </w:pPr>
    </w:p>
    <w:p w:rsidR="002A0308" w:rsidRPr="00177A26" w:rsidRDefault="002A0308" w:rsidP="002A0308">
      <w:pPr>
        <w:jc w:val="both"/>
        <w:rPr>
          <w:rFonts w:asciiTheme="majorHAnsi" w:hAnsiTheme="majorHAnsi" w:cstheme="minorBidi"/>
          <w:sz w:val="22"/>
          <w:szCs w:val="22"/>
        </w:rPr>
      </w:pPr>
      <w:r w:rsidRPr="00177A26">
        <w:rPr>
          <w:rFonts w:asciiTheme="majorHAnsi" w:hAnsiTheme="majorHAnsi" w:cstheme="minorBidi"/>
          <w:b/>
          <w:u w:val="thick" w:color="F79646" w:themeColor="accent6"/>
        </w:rPr>
        <w:t>Mode d’évaluation:</w:t>
      </w:r>
      <w:r w:rsidRPr="00177A26">
        <w:rPr>
          <w:rFonts w:asciiTheme="majorHAnsi" w:hAnsiTheme="majorHAnsi" w:cstheme="minorBidi"/>
          <w:bCs/>
        </w:rPr>
        <w:t xml:space="preserve"> </w:t>
      </w:r>
    </w:p>
    <w:p w:rsidR="002A0308" w:rsidRPr="00177A26" w:rsidRDefault="002A0308" w:rsidP="002A0308">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2A0308" w:rsidRPr="00177A26" w:rsidRDefault="002A0308" w:rsidP="002A0308">
      <w:pPr>
        <w:jc w:val="both"/>
        <w:rPr>
          <w:rFonts w:asciiTheme="majorHAnsi" w:hAnsiTheme="majorHAnsi" w:cstheme="minorBidi"/>
          <w:sz w:val="22"/>
          <w:szCs w:val="22"/>
        </w:rPr>
      </w:pPr>
    </w:p>
    <w:p w:rsidR="002A0308" w:rsidRPr="00177A26" w:rsidRDefault="002A0308" w:rsidP="002A0308">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2A0308" w:rsidRDefault="002A0308" w:rsidP="002A0308">
      <w:pPr>
        <w:jc w:val="both"/>
        <w:rPr>
          <w:sz w:val="22"/>
          <w:szCs w:val="22"/>
        </w:rPr>
      </w:pPr>
      <w:r>
        <w:rPr>
          <w:sz w:val="22"/>
          <w:szCs w:val="22"/>
        </w:rPr>
        <w:br w:type="page"/>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530E1E" w:rsidRDefault="002A0308" w:rsidP="002A0308">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mathématiques et de Physique.</w:t>
      </w:r>
    </w:p>
    <w:p w:rsidR="002A0308" w:rsidRDefault="002A0308" w:rsidP="002A0308">
      <w:pPr>
        <w:jc w:val="both"/>
        <w:rPr>
          <w:rFonts w:asciiTheme="majorHAnsi" w:hAnsiTheme="majorHAnsi" w:cstheme="minorBidi"/>
          <w:b/>
          <w:u w:val="thick" w:color="F79646" w:themeColor="accent6"/>
        </w:rPr>
      </w:pPr>
    </w:p>
    <w:p w:rsidR="002A0308" w:rsidRPr="00776683" w:rsidRDefault="002A0308" w:rsidP="002A0308">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A0308" w:rsidRPr="00776683" w:rsidRDefault="002A0308" w:rsidP="002A0308">
      <w:pPr>
        <w:jc w:val="both"/>
        <w:rPr>
          <w:rFonts w:asciiTheme="majorHAnsi" w:hAnsiTheme="majorHAnsi" w:cstheme="minorBidi"/>
          <w:b/>
        </w:rPr>
      </w:pPr>
    </w:p>
    <w:p w:rsidR="002A0308" w:rsidRPr="00776683" w:rsidRDefault="002A0308" w:rsidP="002A0308">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2A0308" w:rsidRDefault="002A0308" w:rsidP="002A0308">
      <w:pPr>
        <w:autoSpaceDE w:val="0"/>
        <w:autoSpaceDN w:val="0"/>
        <w:adjustRightInd w:val="0"/>
        <w:jc w:val="both"/>
        <w:rPr>
          <w:rFonts w:asciiTheme="majorHAnsi" w:eastAsiaTheme="minorHAnsi" w:hAnsiTheme="majorHAnsi" w:cs="Calibri"/>
          <w:lang w:eastAsia="en-US"/>
        </w:rPr>
      </w:pP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A0308" w:rsidRPr="00776683" w:rsidRDefault="002A0308" w:rsidP="002A0308">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A0308" w:rsidRPr="00776683" w:rsidRDefault="002A0308" w:rsidP="002A0308">
      <w:pPr>
        <w:jc w:val="both"/>
        <w:rPr>
          <w:rFonts w:asciiTheme="majorHAnsi" w:eastAsia="Calibri" w:hAnsiTheme="majorHAnsi" w:cs="Arial"/>
          <w:bCs/>
        </w:rPr>
      </w:pPr>
    </w:p>
    <w:p w:rsidR="002A0308" w:rsidRPr="00776683" w:rsidRDefault="002A0308" w:rsidP="002A0308">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A0308" w:rsidRPr="00776683" w:rsidRDefault="002A0308" w:rsidP="002A0308">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tabs>
          <w:tab w:val="left" w:pos="938"/>
        </w:tabs>
        <w:spacing w:line="276" w:lineRule="auto"/>
        <w:jc w:val="both"/>
        <w:rPr>
          <w:rFonts w:asciiTheme="majorHAnsi" w:hAnsiTheme="majorHAnsi" w:cs="Calibri"/>
          <w:b/>
        </w:rPr>
      </w:pPr>
      <w:r>
        <w:rPr>
          <w:rFonts w:asciiTheme="majorHAnsi" w:hAnsiTheme="majorHAnsi" w:cs="Calibri"/>
          <w:b/>
        </w:rPr>
        <w:tab/>
      </w: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5020E" w:rsidRDefault="002A0308" w:rsidP="002A0308">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Chimie de base.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205206" w:rsidRDefault="002A0308" w:rsidP="002A0308">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A0308" w:rsidRPr="00205206" w:rsidRDefault="002A0308" w:rsidP="002A0308">
      <w:pPr>
        <w:autoSpaceDE w:val="0"/>
        <w:autoSpaceDN w:val="0"/>
        <w:adjustRightInd w:val="0"/>
        <w:rPr>
          <w:rFonts w:ascii="Cambria" w:eastAsia="TimesNewRoman" w:hAnsi="Cambria" w:cs="TimesNewRoman"/>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A0308" w:rsidRPr="00D7147D" w:rsidRDefault="002A0308" w:rsidP="002A0308">
      <w:pPr>
        <w:jc w:val="both"/>
        <w:rPr>
          <w:rFonts w:asciiTheme="majorHAnsi" w:hAnsiTheme="majorHAnsi" w:cstheme="majorBidi"/>
          <w:color w:val="FF0000"/>
          <w:spacing w:val="3"/>
          <w:sz w:val="22"/>
          <w:szCs w:val="22"/>
        </w:rPr>
      </w:pPr>
    </w:p>
    <w:p w:rsidR="002A0308" w:rsidRPr="00B135FC" w:rsidRDefault="002A0308" w:rsidP="002A0308">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A0308" w:rsidRPr="00B135FC" w:rsidRDefault="002A0308" w:rsidP="002A0308">
      <w:pPr>
        <w:pStyle w:val="Paragraphedeliste"/>
        <w:jc w:val="both"/>
        <w:rPr>
          <w:rFonts w:ascii="Cambria" w:hAnsi="Cambria" w:cs="Calibri"/>
          <w:b/>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A0308" w:rsidRDefault="002A0308" w:rsidP="002A0308">
      <w:pPr>
        <w:autoSpaceDE w:val="0"/>
        <w:autoSpaceDN w:val="0"/>
        <w:adjustRightInd w:val="0"/>
        <w:rPr>
          <w:rFonts w:ascii="Cambria" w:eastAsiaTheme="minorHAnsi" w:hAnsi="Cambria" w:cs="Calibri"/>
          <w:b/>
          <w:bCs/>
          <w:sz w:val="22"/>
          <w:szCs w:val="22"/>
          <w:u w:val="single" w:color="F79646" w:themeColor="accent6"/>
          <w:lang w:eastAsia="en-US"/>
        </w:rPr>
      </w:pPr>
    </w:p>
    <w:p w:rsidR="002A0308" w:rsidRPr="00E923D4" w:rsidRDefault="002A0308" w:rsidP="002A0308">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A0308" w:rsidRPr="00E923D4" w:rsidRDefault="002A0308" w:rsidP="002A0308">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Default="002A0308" w:rsidP="002A0308">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A0308" w:rsidRPr="00553F23" w:rsidRDefault="002A0308" w:rsidP="002A0308">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A0308"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A0308" w:rsidRDefault="002A0308" w:rsidP="002A0308">
      <w:pPr>
        <w:jc w:val="both"/>
        <w:rPr>
          <w:rFonts w:asciiTheme="majorHAnsi" w:hAnsiTheme="majorHAnsi" w:cstheme="majorBidi"/>
          <w:spacing w:val="3"/>
        </w:rPr>
      </w:pPr>
    </w:p>
    <w:p w:rsidR="002A0308" w:rsidRPr="006E21E1" w:rsidRDefault="002A0308" w:rsidP="002A0308">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A0308" w:rsidRPr="00E923D4" w:rsidRDefault="002A0308" w:rsidP="002A0308">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2A0308" w:rsidRPr="006E21E1" w:rsidRDefault="002A0308" w:rsidP="002A0308">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A0308" w:rsidRPr="006E21E1" w:rsidRDefault="002A0308" w:rsidP="002A0308">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A0308" w:rsidRPr="006E21E1" w:rsidRDefault="002A0308" w:rsidP="002A0308">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A0308" w:rsidRDefault="002A0308" w:rsidP="002A0308">
      <w:pPr>
        <w:jc w:val="both"/>
        <w:rPr>
          <w:rFonts w:asciiTheme="majorHAnsi" w:hAnsiTheme="majorHAnsi" w:cstheme="majorBidi"/>
          <w:spacing w:val="3"/>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A0308" w:rsidRDefault="002A0308" w:rsidP="002A0308">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A0308" w:rsidRDefault="002A0308" w:rsidP="002A0308">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2A0308" w:rsidRPr="008B179F" w:rsidRDefault="002A0308" w:rsidP="002A0308">
      <w:pPr>
        <w:spacing w:line="276" w:lineRule="auto"/>
        <w:jc w:val="both"/>
        <w:rPr>
          <w:rFonts w:asciiTheme="majorHAnsi" w:hAnsiTheme="majorHAnsi" w:cs="Calibri"/>
          <w:b/>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A0308" w:rsidRPr="00553F23" w:rsidRDefault="002A0308" w:rsidP="002A0308">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A0308" w:rsidRPr="00553F23" w:rsidRDefault="002A0308" w:rsidP="002A0308">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A0308" w:rsidRPr="00553F23" w:rsidRDefault="002A0308" w:rsidP="002A0308">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A0308" w:rsidRPr="00892FD5" w:rsidRDefault="002A0308" w:rsidP="002A0308">
      <w:pPr>
        <w:jc w:val="both"/>
        <w:rPr>
          <w:rFonts w:asciiTheme="majorHAnsi" w:eastAsia="Calibri" w:hAnsiTheme="majorHAnsi" w:cs="Arial"/>
          <w:bCs/>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A0308" w:rsidRDefault="002A0308" w:rsidP="002A0308">
      <w:pPr>
        <w:pStyle w:val="Paragraphedeliste"/>
        <w:jc w:val="both"/>
        <w:rPr>
          <w:rFonts w:ascii="Cambria" w:hAnsi="Cambria"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A0308" w:rsidRPr="004D1E4D" w:rsidRDefault="002A0308" w:rsidP="002A0308">
      <w:pPr>
        <w:jc w:val="both"/>
        <w:rPr>
          <w:rFonts w:asciiTheme="majorHAnsi" w:hAnsiTheme="majorHAnsi"/>
          <w:sz w:val="22"/>
          <w:szCs w:val="22"/>
          <w:lang w:val="en-US"/>
        </w:rPr>
      </w:pPr>
      <w:proofErr w:type="gramStart"/>
      <w:r w:rsidRPr="004D1E4D">
        <w:rPr>
          <w:rFonts w:asciiTheme="majorHAnsi" w:hAnsiTheme="majorHAnsi"/>
          <w:sz w:val="22"/>
          <w:szCs w:val="22"/>
          <w:lang w:val="en-US"/>
        </w:rPr>
        <w:t>10. Ph. Rubens, Science &amp; Technical Writing, A Manual of Style, 2d edition, Routledge, 2001.</w:t>
      </w:r>
      <w:proofErr w:type="gramEnd"/>
    </w:p>
    <w:p w:rsidR="002A0308" w:rsidRPr="004D1E4D" w:rsidRDefault="002A0308" w:rsidP="002A0308">
      <w:pPr>
        <w:jc w:val="both"/>
        <w:rPr>
          <w:rFonts w:asciiTheme="majorHAnsi" w:hAnsiTheme="majorHAnsi"/>
          <w:sz w:val="22"/>
          <w:szCs w:val="22"/>
          <w:lang w:val="en-US"/>
        </w:rPr>
      </w:pPr>
      <w:proofErr w:type="gramStart"/>
      <w:r w:rsidRPr="004D1E4D">
        <w:rPr>
          <w:rFonts w:asciiTheme="majorHAnsi" w:hAnsiTheme="majorHAnsi"/>
          <w:sz w:val="22"/>
          <w:szCs w:val="22"/>
          <w:lang w:val="en-US"/>
        </w:rPr>
        <w:t>11. A. Wallwork, User Guides, Manuals, and Technical Writing – A Guide to Professionnal English, Springer, 2014.</w:t>
      </w:r>
      <w:proofErr w:type="gramEnd"/>
    </w:p>
    <w:p w:rsidR="002A0308" w:rsidRPr="004D1E4D" w:rsidRDefault="002A0308" w:rsidP="002A0308">
      <w:pPr>
        <w:spacing w:after="200" w:line="276" w:lineRule="auto"/>
        <w:rPr>
          <w:rFonts w:ascii="Cambria" w:hAnsi="Cambria"/>
          <w:sz w:val="22"/>
          <w:szCs w:val="22"/>
          <w:lang w:val="en-US"/>
        </w:rPr>
      </w:pPr>
      <w:r w:rsidRPr="004D1E4D">
        <w:rPr>
          <w:rFonts w:ascii="Cambria" w:hAnsi="Cambria"/>
          <w:sz w:val="22"/>
          <w:szCs w:val="22"/>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A0308" w:rsidRPr="00064136" w:rsidRDefault="002A0308" w:rsidP="002A0308">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A0308" w:rsidRPr="00064136" w:rsidRDefault="002A0308" w:rsidP="002A0308">
      <w:pPr>
        <w:autoSpaceDE w:val="0"/>
        <w:autoSpaceDN w:val="0"/>
        <w:adjustRightInd w:val="0"/>
        <w:jc w:val="both"/>
        <w:rPr>
          <w:rFonts w:ascii="Cambria" w:hAnsi="Cambria" w:cstheme="majorBidi"/>
          <w:color w:val="000000"/>
          <w:sz w:val="22"/>
          <w:szCs w:val="22"/>
        </w:rPr>
      </w:pPr>
    </w:p>
    <w:p w:rsidR="002A0308" w:rsidRPr="00064136"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A0308" w:rsidRPr="00064136" w:rsidRDefault="002A0308" w:rsidP="002A0308">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A0308" w:rsidRPr="00064136" w:rsidRDefault="002A0308" w:rsidP="002A0308">
      <w:pPr>
        <w:autoSpaceDE w:val="0"/>
        <w:autoSpaceDN w:val="0"/>
        <w:adjustRightInd w:val="0"/>
        <w:jc w:val="both"/>
        <w:rPr>
          <w:rFonts w:ascii="Cambria" w:hAnsi="Cambria" w:cs="Cambria"/>
          <w:color w:val="000000"/>
          <w:sz w:val="22"/>
          <w:szCs w:val="22"/>
        </w:rPr>
      </w:pPr>
    </w:p>
    <w:p w:rsidR="002A0308" w:rsidRPr="00064136"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A0308" w:rsidRPr="00064136" w:rsidRDefault="002A0308" w:rsidP="002A0308">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A0308" w:rsidRPr="00064136" w:rsidRDefault="002A0308" w:rsidP="002A0308">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2A0308" w:rsidRPr="00064136" w:rsidRDefault="002A0308" w:rsidP="002A0308">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2A0308" w:rsidRPr="00B61B19" w:rsidRDefault="002A0308" w:rsidP="002A0308">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2A0308" w:rsidRPr="00064136" w:rsidRDefault="002A0308" w:rsidP="002A0308">
      <w:pPr>
        <w:autoSpaceDE w:val="0"/>
        <w:autoSpaceDN w:val="0"/>
        <w:adjustRightInd w:val="0"/>
        <w:jc w:val="both"/>
        <w:rPr>
          <w:rFonts w:ascii="Cambria" w:hAnsi="Cambria" w:cstheme="majorBidi"/>
          <w:color w:val="000000"/>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2A0308" w:rsidRPr="00064136" w:rsidRDefault="002A0308" w:rsidP="002A0308">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A0308" w:rsidRPr="00064136" w:rsidRDefault="002A0308" w:rsidP="002A0308">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A0308" w:rsidRPr="00064136" w:rsidRDefault="002A0308" w:rsidP="002A0308">
      <w:pPr>
        <w:jc w:val="both"/>
        <w:rPr>
          <w:rFonts w:ascii="Cambria" w:hAnsi="Cambria"/>
          <w:sz w:val="22"/>
          <w:szCs w:val="22"/>
          <w:shd w:val="clear" w:color="auto" w:fill="FFFFFF"/>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5"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A0308" w:rsidRPr="00064136" w:rsidRDefault="002A0308" w:rsidP="002A0308">
      <w:pPr>
        <w:jc w:val="both"/>
        <w:rPr>
          <w:rFonts w:ascii="Cambria" w:hAnsi="Cambria"/>
          <w:sz w:val="22"/>
          <w:szCs w:val="22"/>
        </w:rPr>
      </w:pPr>
    </w:p>
    <w:p w:rsidR="002A0308"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A0308" w:rsidRPr="00064136" w:rsidRDefault="002A0308" w:rsidP="002A0308">
      <w:pPr>
        <w:jc w:val="both"/>
        <w:rPr>
          <w:rFonts w:ascii="Cambria" w:hAnsi="Cambria"/>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1</w:t>
      </w:r>
    </w:p>
    <w:p w:rsidR="00137102" w:rsidRPr="00BD23F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137102" w:rsidRPr="00BD23F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137102" w:rsidRPr="00BD23F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137102" w:rsidRPr="00BD23F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137102" w:rsidRPr="00BD23F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137102" w:rsidRDefault="00137102" w:rsidP="00137102">
      <w:pPr>
        <w:jc w:val="both"/>
        <w:rPr>
          <w:rFonts w:asciiTheme="majorHAnsi" w:hAnsiTheme="majorHAnsi" w:cstheme="minorBidi"/>
          <w:b/>
          <w:u w:val="thick" w:color="F79646" w:themeColor="accent6"/>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37102" w:rsidRDefault="00137102" w:rsidP="00137102">
      <w:pPr>
        <w:jc w:val="both"/>
        <w:rPr>
          <w:rFonts w:asciiTheme="majorHAnsi" w:eastAsia="Times New Roman" w:hAnsiTheme="majorHAnsi" w:cstheme="minorBidi"/>
          <w:sz w:val="22"/>
          <w:szCs w:val="22"/>
          <w:lang w:eastAsia="fr-FR"/>
        </w:rPr>
      </w:pPr>
    </w:p>
    <w:p w:rsidR="00137102" w:rsidRPr="002A690C" w:rsidRDefault="00137102" w:rsidP="00137102">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137102" w:rsidRDefault="00137102" w:rsidP="00137102">
      <w:pPr>
        <w:adjustRightInd w:val="0"/>
        <w:jc w:val="both"/>
        <w:rPr>
          <w:rFonts w:asciiTheme="majorHAnsi" w:hAnsiTheme="majorHAnsi" w:cstheme="majorBidi"/>
          <w:b/>
          <w:bCs/>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37102" w:rsidRDefault="00137102" w:rsidP="00137102">
      <w:pPr>
        <w:keepNext/>
        <w:outlineLvl w:val="0"/>
        <w:rPr>
          <w:rFonts w:asciiTheme="majorHAnsi" w:hAnsiTheme="majorHAnsi" w:cs="Calibri"/>
          <w:bCs/>
          <w:sz w:val="22"/>
          <w:szCs w:val="22"/>
        </w:rPr>
      </w:pPr>
    </w:p>
    <w:p w:rsidR="00137102" w:rsidRPr="00F4220F" w:rsidRDefault="00137102" w:rsidP="00137102">
      <w:pPr>
        <w:keepNext/>
        <w:outlineLvl w:val="0"/>
        <w:rPr>
          <w:rFonts w:asciiTheme="majorHAnsi" w:hAnsiTheme="majorHAnsi" w:cs="Calibri"/>
          <w:bCs/>
          <w:sz w:val="22"/>
          <w:szCs w:val="22"/>
        </w:rPr>
      </w:pPr>
      <w:r>
        <w:rPr>
          <w:rFonts w:asciiTheme="majorHAnsi" w:hAnsiTheme="majorHAnsi" w:cs="Calibri"/>
          <w:bCs/>
          <w:sz w:val="22"/>
          <w:szCs w:val="22"/>
        </w:rPr>
        <w:t>Aucune</w:t>
      </w:r>
    </w:p>
    <w:p w:rsidR="00137102" w:rsidRDefault="00137102" w:rsidP="00137102">
      <w:pPr>
        <w:ind w:right="282"/>
        <w:jc w:val="both"/>
        <w:rPr>
          <w:rFonts w:asciiTheme="majorHAnsi" w:hAnsiTheme="majorHAnsi" w:cs="Arial"/>
          <w:b/>
        </w:rPr>
      </w:pPr>
    </w:p>
    <w:p w:rsidR="00137102"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37102" w:rsidRPr="00562BFC" w:rsidRDefault="00137102" w:rsidP="00137102">
      <w:pPr>
        <w:jc w:val="both"/>
        <w:rPr>
          <w:rFonts w:asciiTheme="majorHAnsi" w:hAnsiTheme="majorHAnsi" w:cstheme="minorBidi"/>
          <w:b/>
          <w:u w:val="thick" w:color="F79646" w:themeColor="accent6"/>
        </w:rPr>
      </w:pPr>
    </w:p>
    <w:p w:rsidR="00137102" w:rsidRPr="00DD708B" w:rsidRDefault="00137102" w:rsidP="00137102">
      <w:pPr>
        <w:pStyle w:val="Paragraphedeliste"/>
        <w:numPr>
          <w:ilvl w:val="0"/>
          <w:numId w:val="65"/>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137102" w:rsidRPr="001975CC" w:rsidRDefault="00137102" w:rsidP="001371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137102" w:rsidRPr="001975CC" w:rsidRDefault="00137102" w:rsidP="001371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137102" w:rsidRPr="001975CC" w:rsidRDefault="00137102" w:rsidP="001371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137102" w:rsidRPr="001975CC" w:rsidRDefault="00137102" w:rsidP="001371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137102" w:rsidRPr="001975CC" w:rsidRDefault="00137102" w:rsidP="00137102">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137102" w:rsidRDefault="00137102" w:rsidP="00137102">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137102" w:rsidRPr="009C056F" w:rsidRDefault="00137102" w:rsidP="00137102">
      <w:pPr>
        <w:pStyle w:val="Paragraphedeliste"/>
        <w:numPr>
          <w:ilvl w:val="0"/>
          <w:numId w:val="65"/>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137102" w:rsidRPr="009C056F" w:rsidRDefault="00137102" w:rsidP="00137102">
      <w:pPr>
        <w:pStyle w:val="Paragraphedeliste"/>
        <w:numPr>
          <w:ilvl w:val="0"/>
          <w:numId w:val="65"/>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137102" w:rsidRDefault="00137102" w:rsidP="00137102">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137102" w:rsidRDefault="00137102" w:rsidP="00137102">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137102" w:rsidRDefault="00137102" w:rsidP="00137102">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137102" w:rsidRPr="00DD708B" w:rsidRDefault="00137102" w:rsidP="00137102">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137102" w:rsidRPr="00DD708B" w:rsidRDefault="00137102" w:rsidP="00137102">
      <w:pPr>
        <w:pStyle w:val="Paragraphedeliste"/>
        <w:numPr>
          <w:ilvl w:val="0"/>
          <w:numId w:val="65"/>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137102" w:rsidRPr="001975CC" w:rsidRDefault="00137102" w:rsidP="001371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137102" w:rsidRPr="001975CC" w:rsidRDefault="00137102" w:rsidP="001371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137102" w:rsidRPr="001975CC" w:rsidRDefault="00137102" w:rsidP="001371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137102" w:rsidRPr="00DD708B" w:rsidRDefault="00137102" w:rsidP="00137102">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Droits de l’étudiant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137102" w:rsidRPr="00DD708B" w:rsidRDefault="00137102" w:rsidP="00137102">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137102" w:rsidRPr="00DD708B" w:rsidRDefault="00137102" w:rsidP="00137102">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137102" w:rsidRPr="001975CC" w:rsidRDefault="00137102" w:rsidP="001371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137102" w:rsidRPr="001975CC" w:rsidRDefault="00137102" w:rsidP="00137102">
      <w:pPr>
        <w:tabs>
          <w:tab w:val="left" w:pos="1134"/>
        </w:tabs>
      </w:pPr>
    </w:p>
    <w:p w:rsidR="00137102" w:rsidRDefault="00137102" w:rsidP="00137102">
      <w:pPr>
        <w:pStyle w:val="Titre2"/>
        <w:rPr>
          <w:rFonts w:asciiTheme="majorHAnsi" w:hAnsiTheme="majorHAnsi" w:cstheme="majorHAnsi"/>
          <w:sz w:val="24"/>
          <w:szCs w:val="24"/>
        </w:rPr>
      </w:pPr>
    </w:p>
    <w:p w:rsidR="00137102" w:rsidRPr="00DD708B" w:rsidRDefault="00137102" w:rsidP="00137102">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137102" w:rsidRPr="00B9319F" w:rsidRDefault="00137102" w:rsidP="00137102">
      <w:pPr>
        <w:pStyle w:val="Paragraphedeliste"/>
        <w:numPr>
          <w:ilvl w:val="0"/>
          <w:numId w:val="64"/>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137102" w:rsidRPr="00B9319F" w:rsidRDefault="007011C0" w:rsidP="00137102">
      <w:pPr>
        <w:pStyle w:val="Paragraphedeliste"/>
        <w:numPr>
          <w:ilvl w:val="0"/>
          <w:numId w:val="64"/>
        </w:numPr>
        <w:spacing w:line="259" w:lineRule="auto"/>
        <w:jc w:val="both"/>
        <w:rPr>
          <w:rFonts w:cstheme="majorBidi"/>
          <w:color w:val="000000"/>
          <w:shd w:val="clear" w:color="auto" w:fill="FFFFFF"/>
        </w:rPr>
      </w:pPr>
      <w:hyperlink r:id="rId26" w:tgtFrame="_blank" w:history="1">
        <w:r w:rsidR="00137102" w:rsidRPr="00B9319F">
          <w:rPr>
            <w:rStyle w:val="Lienhypertexte"/>
            <w:rFonts w:cstheme="majorBidi"/>
            <w:shd w:val="clear" w:color="auto" w:fill="FFFFFF"/>
          </w:rPr>
          <w:t>https://elearning.univ-annaba.dz/pluginfile.php/39773/mod_resource/content/1/Cours%20Ethique%20et%20la%20d%C3%A9ontologie.pdf</w:t>
        </w:r>
      </w:hyperlink>
      <w:r w:rsidR="00137102">
        <w:rPr>
          <w:rFonts w:cstheme="majorBidi"/>
          <w:color w:val="000000"/>
          <w:shd w:val="clear" w:color="auto" w:fill="FFFFFF"/>
        </w:rPr>
        <w:t> </w:t>
      </w:r>
      <w:r w:rsidR="00137102" w:rsidRPr="00B9319F">
        <w:rPr>
          <w:rFonts w:cstheme="majorBidi"/>
          <w:color w:val="000000"/>
          <w:shd w:val="clear" w:color="auto" w:fill="FFFFFF"/>
        </w:rPr>
        <w:t>.</w:t>
      </w:r>
    </w:p>
    <w:p w:rsidR="00137102" w:rsidRPr="004B1041" w:rsidRDefault="00137102" w:rsidP="00137102"/>
    <w:p w:rsidR="00137102" w:rsidRPr="0091486E" w:rsidRDefault="00137102" w:rsidP="00137102">
      <w:pPr>
        <w:jc w:val="both"/>
        <w:rPr>
          <w:rFonts w:ascii="Cambria" w:hAnsi="Cambria" w:cs="Calibri"/>
          <w:b/>
          <w:sz w:val="32"/>
          <w:szCs w:val="3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137102" w:rsidRDefault="00137102" w:rsidP="002A0308">
      <w:pPr>
        <w:spacing w:after="200" w:line="276" w:lineRule="auto"/>
        <w:rPr>
          <w:rFonts w:ascii="Cambria" w:hAnsi="Cambria"/>
          <w:sz w:val="22"/>
          <w:szCs w:val="22"/>
        </w:rPr>
      </w:pP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FD4E8E" w:rsidRDefault="002A0308" w:rsidP="002A0308">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2A0308" w:rsidRPr="00FD4E8E" w:rsidRDefault="002A0308" w:rsidP="002A0308">
      <w:pPr>
        <w:jc w:val="both"/>
        <w:rPr>
          <w:rFonts w:asciiTheme="majorHAnsi" w:hAnsiTheme="majorHAnsi" w:cs="Calibri"/>
          <w:b/>
          <w:sz w:val="22"/>
          <w:szCs w:val="22"/>
          <w:u w:val="thick" w:color="F79646" w:themeColor="accent6"/>
        </w:rPr>
      </w:pPr>
    </w:p>
    <w:p w:rsidR="002A0308" w:rsidRPr="00FD4E8E" w:rsidRDefault="002A0308" w:rsidP="002A0308">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A0308" w:rsidRPr="00FD4E8E" w:rsidRDefault="002A0308" w:rsidP="002A0308">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A0308" w:rsidRPr="00FD4E8E" w:rsidRDefault="002A0308" w:rsidP="002A0308">
      <w:pPr>
        <w:jc w:val="both"/>
        <w:rPr>
          <w:rFonts w:asciiTheme="majorHAnsi" w:hAnsiTheme="majorHAnsi" w:cstheme="minorBidi"/>
          <w:sz w:val="22"/>
          <w:szCs w:val="22"/>
        </w:rPr>
      </w:pPr>
    </w:p>
    <w:p w:rsidR="002A0308" w:rsidRPr="00FD4E8E" w:rsidRDefault="002A0308" w:rsidP="002A0308">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A0308" w:rsidRPr="00FD4E8E" w:rsidRDefault="002A0308" w:rsidP="002A0308">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2A0308" w:rsidRPr="00FD4E8E" w:rsidTr="005E41A6">
        <w:tc>
          <w:tcPr>
            <w:tcW w:w="3781" w:type="dxa"/>
          </w:tcPr>
          <w:p w:rsidR="002A0308" w:rsidRPr="00FD4E8E" w:rsidRDefault="002A0308"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A0308" w:rsidRPr="00FD4E8E" w:rsidRDefault="002A0308"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A0308" w:rsidRPr="00FD4E8E" w:rsidTr="005E41A6">
        <w:tc>
          <w:tcPr>
            <w:tcW w:w="3781" w:type="dxa"/>
          </w:tcPr>
          <w:p w:rsidR="002A0308" w:rsidRPr="00FD4E8E" w:rsidRDefault="002A0308" w:rsidP="005E41A6">
            <w:pPr>
              <w:jc w:val="both"/>
              <w:rPr>
                <w:rFonts w:asciiTheme="majorHAnsi" w:hAnsiTheme="majorHAnsi"/>
              </w:rPr>
            </w:pPr>
            <w:r w:rsidRPr="00FD4E8E">
              <w:rPr>
                <w:rFonts w:asciiTheme="majorHAnsi" w:hAnsiTheme="majorHAnsi"/>
              </w:rPr>
              <w:t>Le changement climatique</w:t>
            </w:r>
          </w:p>
          <w:p w:rsidR="002A0308" w:rsidRPr="00FD4E8E" w:rsidRDefault="002A0308" w:rsidP="005E41A6">
            <w:pPr>
              <w:jc w:val="both"/>
              <w:rPr>
                <w:rFonts w:asciiTheme="majorHAnsi" w:hAnsiTheme="majorHAnsi"/>
              </w:rPr>
            </w:pPr>
            <w:r w:rsidRPr="00FD4E8E">
              <w:rPr>
                <w:rFonts w:asciiTheme="majorHAnsi" w:hAnsiTheme="majorHAnsi"/>
              </w:rPr>
              <w:t>La pollution</w:t>
            </w:r>
          </w:p>
          <w:p w:rsidR="002A0308" w:rsidRPr="00FD4E8E" w:rsidRDefault="002A0308" w:rsidP="005E41A6">
            <w:pPr>
              <w:jc w:val="both"/>
              <w:rPr>
                <w:rFonts w:asciiTheme="majorHAnsi" w:hAnsiTheme="majorHAnsi"/>
              </w:rPr>
            </w:pPr>
            <w:r w:rsidRPr="00FD4E8E">
              <w:rPr>
                <w:rFonts w:asciiTheme="majorHAnsi" w:hAnsiTheme="majorHAnsi"/>
              </w:rPr>
              <w:t>La voiture électrique</w:t>
            </w:r>
          </w:p>
          <w:p w:rsidR="002A0308" w:rsidRPr="00FD4E8E" w:rsidRDefault="002A0308" w:rsidP="005E41A6">
            <w:pPr>
              <w:jc w:val="both"/>
              <w:rPr>
                <w:rFonts w:asciiTheme="majorHAnsi" w:hAnsiTheme="majorHAnsi"/>
              </w:rPr>
            </w:pPr>
            <w:r w:rsidRPr="00FD4E8E">
              <w:rPr>
                <w:rFonts w:asciiTheme="majorHAnsi" w:hAnsiTheme="majorHAnsi"/>
              </w:rPr>
              <w:t>Les robots</w:t>
            </w:r>
          </w:p>
          <w:p w:rsidR="002A0308" w:rsidRPr="00FD4E8E" w:rsidRDefault="002A0308" w:rsidP="005E41A6">
            <w:pPr>
              <w:jc w:val="both"/>
              <w:rPr>
                <w:rFonts w:asciiTheme="majorHAnsi" w:hAnsiTheme="majorHAnsi"/>
              </w:rPr>
            </w:pPr>
            <w:r w:rsidRPr="00FD4E8E">
              <w:rPr>
                <w:rFonts w:asciiTheme="majorHAnsi" w:hAnsiTheme="majorHAnsi"/>
              </w:rPr>
              <w:t>L’intelligence artificielle</w:t>
            </w:r>
          </w:p>
          <w:p w:rsidR="002A0308" w:rsidRPr="00FD4E8E" w:rsidRDefault="002A0308" w:rsidP="005E41A6">
            <w:pPr>
              <w:jc w:val="both"/>
              <w:rPr>
                <w:rFonts w:asciiTheme="majorHAnsi" w:hAnsiTheme="majorHAnsi"/>
              </w:rPr>
            </w:pPr>
            <w:r w:rsidRPr="00FD4E8E">
              <w:rPr>
                <w:rFonts w:asciiTheme="majorHAnsi" w:hAnsiTheme="majorHAnsi"/>
              </w:rPr>
              <w:t>Le prix Nobel</w:t>
            </w:r>
          </w:p>
          <w:p w:rsidR="002A0308" w:rsidRPr="00FD4E8E" w:rsidRDefault="002A0308" w:rsidP="005E41A6">
            <w:pPr>
              <w:jc w:val="both"/>
              <w:rPr>
                <w:rFonts w:asciiTheme="majorHAnsi" w:hAnsiTheme="majorHAnsi"/>
              </w:rPr>
            </w:pPr>
            <w:r w:rsidRPr="00FD4E8E">
              <w:rPr>
                <w:rFonts w:asciiTheme="majorHAnsi" w:hAnsiTheme="majorHAnsi"/>
              </w:rPr>
              <w:t>Les jeux olympiques</w:t>
            </w:r>
          </w:p>
          <w:p w:rsidR="002A0308" w:rsidRPr="00FD4E8E" w:rsidRDefault="002A0308" w:rsidP="005E41A6">
            <w:pPr>
              <w:jc w:val="both"/>
              <w:rPr>
                <w:rFonts w:asciiTheme="majorHAnsi" w:hAnsiTheme="majorHAnsi"/>
              </w:rPr>
            </w:pPr>
            <w:r w:rsidRPr="00FD4E8E">
              <w:rPr>
                <w:rFonts w:asciiTheme="majorHAnsi" w:hAnsiTheme="majorHAnsi"/>
              </w:rPr>
              <w:t>Le sport à l’école</w:t>
            </w:r>
          </w:p>
          <w:p w:rsidR="002A0308" w:rsidRPr="00FD4E8E" w:rsidRDefault="002A0308" w:rsidP="005E41A6">
            <w:pPr>
              <w:jc w:val="both"/>
              <w:rPr>
                <w:rFonts w:asciiTheme="majorHAnsi" w:hAnsiTheme="majorHAnsi"/>
              </w:rPr>
            </w:pPr>
            <w:r w:rsidRPr="00FD4E8E">
              <w:rPr>
                <w:rFonts w:asciiTheme="majorHAnsi" w:hAnsiTheme="majorHAnsi"/>
              </w:rPr>
              <w:t>Le Sahara</w:t>
            </w:r>
          </w:p>
          <w:p w:rsidR="002A0308" w:rsidRPr="00FD4E8E" w:rsidRDefault="002A0308" w:rsidP="005E41A6">
            <w:pPr>
              <w:jc w:val="both"/>
              <w:rPr>
                <w:rFonts w:asciiTheme="majorHAnsi" w:hAnsiTheme="majorHAnsi"/>
              </w:rPr>
            </w:pPr>
            <w:r w:rsidRPr="00FD4E8E">
              <w:rPr>
                <w:rFonts w:asciiTheme="majorHAnsi" w:hAnsiTheme="majorHAnsi"/>
              </w:rPr>
              <w:t>La monnaie</w:t>
            </w:r>
          </w:p>
          <w:p w:rsidR="002A0308" w:rsidRPr="00FD4E8E" w:rsidRDefault="002A0308" w:rsidP="005E41A6">
            <w:pPr>
              <w:jc w:val="both"/>
              <w:rPr>
                <w:rFonts w:asciiTheme="majorHAnsi" w:hAnsiTheme="majorHAnsi"/>
              </w:rPr>
            </w:pPr>
            <w:r w:rsidRPr="00FD4E8E">
              <w:rPr>
                <w:rFonts w:asciiTheme="majorHAnsi" w:hAnsiTheme="majorHAnsi"/>
              </w:rPr>
              <w:t>Le travail à la chaîne</w:t>
            </w:r>
          </w:p>
          <w:p w:rsidR="002A0308" w:rsidRPr="00FD4E8E" w:rsidRDefault="002A0308" w:rsidP="005E41A6">
            <w:pPr>
              <w:jc w:val="both"/>
              <w:rPr>
                <w:rFonts w:asciiTheme="majorHAnsi" w:hAnsiTheme="majorHAnsi"/>
              </w:rPr>
            </w:pPr>
            <w:r w:rsidRPr="00FD4E8E">
              <w:rPr>
                <w:rFonts w:asciiTheme="majorHAnsi" w:hAnsiTheme="majorHAnsi"/>
              </w:rPr>
              <w:t>L’écologie</w:t>
            </w:r>
          </w:p>
          <w:p w:rsidR="002A0308" w:rsidRPr="00FD4E8E" w:rsidRDefault="002A0308" w:rsidP="005E41A6">
            <w:pPr>
              <w:jc w:val="both"/>
              <w:rPr>
                <w:rFonts w:asciiTheme="majorHAnsi" w:hAnsiTheme="majorHAnsi"/>
              </w:rPr>
            </w:pPr>
            <w:r w:rsidRPr="00FD4E8E">
              <w:rPr>
                <w:rFonts w:asciiTheme="majorHAnsi" w:hAnsiTheme="majorHAnsi"/>
              </w:rPr>
              <w:t>Les nanotechnologies</w:t>
            </w:r>
          </w:p>
          <w:p w:rsidR="002A0308" w:rsidRPr="00FD4E8E" w:rsidRDefault="002A0308" w:rsidP="005E41A6">
            <w:pPr>
              <w:jc w:val="both"/>
              <w:rPr>
                <w:rFonts w:asciiTheme="majorHAnsi" w:hAnsiTheme="majorHAnsi"/>
              </w:rPr>
            </w:pPr>
            <w:r w:rsidRPr="00FD4E8E">
              <w:rPr>
                <w:rFonts w:asciiTheme="majorHAnsi" w:hAnsiTheme="majorHAnsi"/>
              </w:rPr>
              <w:t>La fibre optique</w:t>
            </w:r>
          </w:p>
          <w:p w:rsidR="002A0308" w:rsidRPr="00FD4E8E" w:rsidRDefault="002A0308" w:rsidP="005E41A6">
            <w:pPr>
              <w:jc w:val="both"/>
              <w:rPr>
                <w:rFonts w:asciiTheme="majorHAnsi" w:hAnsiTheme="majorHAnsi"/>
              </w:rPr>
            </w:pPr>
            <w:r w:rsidRPr="00FD4E8E">
              <w:rPr>
                <w:rFonts w:asciiTheme="majorHAnsi" w:hAnsiTheme="majorHAnsi"/>
              </w:rPr>
              <w:t>Le métier d’ingénieur</w:t>
            </w:r>
          </w:p>
          <w:p w:rsidR="002A0308" w:rsidRPr="00FD4E8E" w:rsidRDefault="002A0308"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A0308" w:rsidRPr="00FD4E8E" w:rsidRDefault="002A0308" w:rsidP="005E41A6">
            <w:pPr>
              <w:jc w:val="both"/>
              <w:rPr>
                <w:rFonts w:asciiTheme="majorHAnsi" w:hAnsiTheme="majorHAnsi"/>
              </w:rPr>
            </w:pPr>
            <w:r w:rsidRPr="00FD4E8E">
              <w:rPr>
                <w:rFonts w:asciiTheme="majorHAnsi" w:hAnsiTheme="majorHAnsi"/>
              </w:rPr>
              <w:t>Efficacité énergétique</w:t>
            </w:r>
          </w:p>
          <w:p w:rsidR="002A0308" w:rsidRPr="00FD4E8E" w:rsidRDefault="002A0308" w:rsidP="005E41A6">
            <w:pPr>
              <w:jc w:val="both"/>
              <w:rPr>
                <w:rFonts w:asciiTheme="majorHAnsi" w:hAnsiTheme="majorHAnsi"/>
              </w:rPr>
            </w:pPr>
            <w:r w:rsidRPr="00FD4E8E">
              <w:rPr>
                <w:rFonts w:asciiTheme="majorHAnsi" w:hAnsiTheme="majorHAnsi"/>
              </w:rPr>
              <w:t>L’immeuble intelligent</w:t>
            </w:r>
          </w:p>
          <w:p w:rsidR="002A0308" w:rsidRPr="00FD4E8E" w:rsidRDefault="002A0308" w:rsidP="005E41A6">
            <w:pPr>
              <w:jc w:val="both"/>
              <w:rPr>
                <w:rFonts w:asciiTheme="majorHAnsi" w:hAnsiTheme="majorHAnsi"/>
              </w:rPr>
            </w:pPr>
            <w:r w:rsidRPr="00FD4E8E">
              <w:rPr>
                <w:rFonts w:asciiTheme="majorHAnsi" w:hAnsiTheme="majorHAnsi"/>
              </w:rPr>
              <w:t>L’énergie éolienne</w:t>
            </w:r>
          </w:p>
          <w:p w:rsidR="002A0308" w:rsidRPr="00FD4E8E" w:rsidRDefault="002A0308"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accords.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2A0308" w:rsidRPr="00FD4E8E" w:rsidRDefault="002A0308" w:rsidP="005E41A6">
            <w:pPr>
              <w:jc w:val="both"/>
              <w:rPr>
                <w:rFonts w:asciiTheme="majorHAnsi" w:eastAsia="Calibri" w:hAnsiTheme="majorHAnsi" w:cs="Arial"/>
                <w:bCs/>
              </w:rPr>
            </w:pPr>
          </w:p>
        </w:tc>
      </w:tr>
    </w:tbl>
    <w:p w:rsidR="002A0308" w:rsidRPr="00FD4E8E" w:rsidRDefault="002A0308" w:rsidP="002A0308">
      <w:pPr>
        <w:jc w:val="both"/>
        <w:rPr>
          <w:rFonts w:asciiTheme="majorHAnsi" w:eastAsia="Calibri" w:hAnsiTheme="majorHAnsi" w:cs="Arial"/>
          <w:bCs/>
          <w:sz w:val="22"/>
          <w:szCs w:val="22"/>
        </w:rPr>
      </w:pPr>
    </w:p>
    <w:p w:rsidR="002A0308" w:rsidRPr="00FD4E8E" w:rsidRDefault="002A0308" w:rsidP="002A0308">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A0308" w:rsidRPr="00FD4E8E" w:rsidRDefault="002A0308" w:rsidP="002A0308">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A0308" w:rsidRDefault="002A0308" w:rsidP="002A0308">
      <w:pPr>
        <w:pStyle w:val="Paragraphedeliste"/>
        <w:jc w:val="both"/>
        <w:rPr>
          <w:rFonts w:asciiTheme="majorHAnsi" w:hAnsiTheme="majorHAnsi" w:cs="Calibri"/>
          <w:b/>
          <w:sz w:val="22"/>
          <w:szCs w:val="22"/>
        </w:rPr>
      </w:pPr>
    </w:p>
    <w:p w:rsidR="002A0308" w:rsidRPr="00FD4E8E" w:rsidRDefault="002A0308" w:rsidP="002A0308">
      <w:pPr>
        <w:pStyle w:val="Paragraphedeliste"/>
        <w:jc w:val="both"/>
        <w:rPr>
          <w:rFonts w:asciiTheme="majorHAnsi" w:hAnsiTheme="majorHAnsi" w:cs="Calibri"/>
          <w:b/>
          <w:sz w:val="22"/>
          <w:szCs w:val="22"/>
        </w:rPr>
      </w:pPr>
    </w:p>
    <w:p w:rsidR="002A0308" w:rsidRPr="00FD4E8E" w:rsidRDefault="002A0308" w:rsidP="002A0308">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Hasni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Delatour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Descotes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L’Exercisier : l’expression française pour le niveau intermédiaire, Presses Universitaires de Grenoble, 1993.</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2A0308" w:rsidRDefault="002A0308" w:rsidP="002A0308">
      <w:pPr>
        <w:pStyle w:val="Paragraphedeliste"/>
        <w:jc w:val="both"/>
        <w:rPr>
          <w:rFonts w:ascii="Cambria" w:hAnsi="Cambria" w:cs="Calibri"/>
          <w:b/>
        </w:rPr>
      </w:pP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4D1E4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A0308" w:rsidRPr="00364CF9"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A0308" w:rsidRDefault="002A0308" w:rsidP="002A0308">
      <w:pPr>
        <w:jc w:val="both"/>
        <w:rPr>
          <w:rFonts w:asciiTheme="majorHAnsi" w:hAnsiTheme="majorHAnsi" w:cs="Calibri"/>
          <w:b/>
          <w:sz w:val="22"/>
          <w:szCs w:val="22"/>
          <w:u w:val="thick" w:color="F79646" w:themeColor="accent6"/>
          <w:lang w:val="en-US"/>
        </w:rPr>
      </w:pPr>
    </w:p>
    <w:p w:rsidR="002A0308" w:rsidRPr="003556C3" w:rsidRDefault="002A0308" w:rsidP="002A0308">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A0308" w:rsidRPr="003556C3" w:rsidRDefault="002A0308" w:rsidP="002A0308">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A0308" w:rsidRPr="003556C3" w:rsidRDefault="002A0308" w:rsidP="002A0308">
      <w:pPr>
        <w:jc w:val="both"/>
        <w:rPr>
          <w:rFonts w:asciiTheme="majorHAnsi" w:hAnsiTheme="majorHAnsi" w:cs="Calibri"/>
          <w:b/>
          <w:sz w:val="22"/>
          <w:szCs w:val="22"/>
          <w:u w:val="thick" w:color="F79646" w:themeColor="accent6"/>
          <w:lang w:val="en-US"/>
        </w:rPr>
      </w:pPr>
    </w:p>
    <w:p w:rsidR="002A0308" w:rsidRPr="003556C3" w:rsidRDefault="002A0308" w:rsidP="002A0308">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A0308" w:rsidRPr="003556C3" w:rsidRDefault="002A0308" w:rsidP="002A0308">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2A0308" w:rsidRPr="003556C3" w:rsidRDefault="002A0308" w:rsidP="002A0308">
      <w:pPr>
        <w:jc w:val="both"/>
        <w:rPr>
          <w:rFonts w:asciiTheme="majorHAnsi" w:hAnsiTheme="majorHAnsi" w:cstheme="minorBidi"/>
          <w:b/>
          <w:sz w:val="22"/>
          <w:szCs w:val="22"/>
          <w:lang w:val="en-US"/>
        </w:rPr>
      </w:pPr>
    </w:p>
    <w:p w:rsidR="002A0308" w:rsidRPr="003556C3" w:rsidRDefault="002A0308" w:rsidP="002A0308">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A0308" w:rsidRPr="00805279" w:rsidRDefault="002A0308" w:rsidP="002A0308">
      <w:pPr>
        <w:jc w:val="both"/>
        <w:rPr>
          <w:rFonts w:asciiTheme="majorHAnsi" w:hAnsiTheme="majorHAnsi"/>
          <w:sz w:val="22"/>
          <w:szCs w:val="22"/>
          <w:lang w:val="en-US"/>
        </w:rPr>
      </w:pPr>
    </w:p>
    <w:tbl>
      <w:tblPr>
        <w:tblStyle w:val="Grilledutableau"/>
        <w:tblW w:w="0" w:type="auto"/>
        <w:tblLook w:val="04A0"/>
      </w:tblPr>
      <w:tblGrid>
        <w:gridCol w:w="3235"/>
        <w:gridCol w:w="4788"/>
      </w:tblGrid>
      <w:tr w:rsidR="002A0308" w:rsidRPr="00137102" w:rsidTr="005E41A6">
        <w:tc>
          <w:tcPr>
            <w:tcW w:w="3235" w:type="dxa"/>
            <w:vAlign w:val="center"/>
          </w:tcPr>
          <w:p w:rsidR="002A0308" w:rsidRPr="00805279" w:rsidRDefault="002A0308"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A0308" w:rsidRPr="00805279" w:rsidRDefault="002A0308"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2A0308" w:rsidRPr="00137102" w:rsidTr="005E41A6">
        <w:tc>
          <w:tcPr>
            <w:tcW w:w="3235" w:type="dxa"/>
          </w:tcPr>
          <w:p w:rsidR="002A0308" w:rsidRPr="00805279" w:rsidRDefault="002A0308" w:rsidP="005E41A6">
            <w:pPr>
              <w:jc w:val="both"/>
              <w:rPr>
                <w:rFonts w:asciiTheme="majorHAnsi" w:hAnsiTheme="majorHAnsi"/>
                <w:lang w:val="en-US"/>
              </w:rPr>
            </w:pPr>
            <w:r w:rsidRPr="00805279">
              <w:rPr>
                <w:rFonts w:asciiTheme="majorHAnsi" w:hAnsiTheme="majorHAnsi"/>
                <w:lang w:val="en-US"/>
              </w:rPr>
              <w:t>Iron and Steel</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Heat Treatment of Steel.</w:t>
            </w:r>
          </w:p>
          <w:p w:rsidR="002A0308" w:rsidRPr="00805279" w:rsidRDefault="002A0308"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Lathe.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Welding.</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Steam Boilers.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Steam Locomotives.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Condensation and Condensers.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Centrifugal Governors.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Impulse Turbines.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Petro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Carburation System.</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Jet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Turbo-Prop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2A0308" w:rsidRPr="00805279" w:rsidRDefault="002A0308" w:rsidP="005E41A6">
            <w:pPr>
              <w:jc w:val="both"/>
              <w:rPr>
                <w:rFonts w:asciiTheme="majorHAnsi" w:hAnsiTheme="majorHAnsi"/>
                <w:lang w:val="en-US"/>
              </w:rPr>
            </w:pPr>
            <w:r w:rsidRPr="00805279">
              <w:rPr>
                <w:rFonts w:asciiTheme="majorHAnsi" w:hAnsiTheme="majorHAnsi"/>
                <w:lang w:val="en-US"/>
              </w:rPr>
              <w:t>Make + Noun + Adjective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Quantity, Contents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Enable, Allow, Make, etc. + Infinitive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Comparative, Maximum and Minimum</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Use of Will, Can and May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Prevention, Protection, etc., Classification</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Impersonal Passive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Passive Verb + By + Noun (agent)</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Too Much or Too Little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Instructions (Imperative)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Requirements and Necessity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Means (by + Noun or –ing)</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Time Statements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Function, Duty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Alternatives</w:t>
            </w:r>
          </w:p>
        </w:tc>
      </w:tr>
    </w:tbl>
    <w:p w:rsidR="002A0308" w:rsidRPr="00805279" w:rsidRDefault="002A0308" w:rsidP="002A0308">
      <w:pPr>
        <w:jc w:val="both"/>
        <w:rPr>
          <w:rFonts w:asciiTheme="majorHAnsi" w:hAnsiTheme="majorHAnsi"/>
          <w:sz w:val="22"/>
          <w:szCs w:val="22"/>
          <w:lang w:val="en-US"/>
        </w:rPr>
      </w:pPr>
    </w:p>
    <w:p w:rsidR="002A0308" w:rsidRPr="00805279" w:rsidRDefault="002A0308" w:rsidP="002A0308">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A0308" w:rsidRPr="00805279" w:rsidRDefault="002A0308" w:rsidP="002A0308">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A0308" w:rsidRPr="00805279" w:rsidRDefault="002A0308" w:rsidP="002A0308">
      <w:pPr>
        <w:pStyle w:val="Paragraphedeliste"/>
        <w:jc w:val="both"/>
        <w:rPr>
          <w:rFonts w:asciiTheme="majorHAnsi" w:hAnsiTheme="majorHAnsi" w:cs="Calibri"/>
          <w:b/>
          <w:sz w:val="22"/>
          <w:szCs w:val="22"/>
        </w:rPr>
      </w:pPr>
    </w:p>
    <w:p w:rsidR="002A0308" w:rsidRPr="00805279" w:rsidRDefault="002A0308" w:rsidP="002A0308">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A0308" w:rsidRPr="00805279" w:rsidRDefault="002A0308" w:rsidP="002A0308">
      <w:pPr>
        <w:pStyle w:val="Paragraphedeliste"/>
        <w:numPr>
          <w:ilvl w:val="0"/>
          <w:numId w:val="5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2A0308" w:rsidRPr="00805279" w:rsidRDefault="002A0308" w:rsidP="002A0308">
      <w:pPr>
        <w:pStyle w:val="Paragraphedeliste"/>
        <w:numPr>
          <w:ilvl w:val="0"/>
          <w:numId w:val="58"/>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Tayore-Knowles,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A0308" w:rsidRPr="00805279" w:rsidRDefault="002A0308" w:rsidP="002A0308">
      <w:pPr>
        <w:pStyle w:val="Paragraphedeliste"/>
        <w:numPr>
          <w:ilvl w:val="0"/>
          <w:numId w:val="58"/>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A0308" w:rsidRDefault="002A0308" w:rsidP="002A0308">
      <w:pPr>
        <w:jc w:val="both"/>
        <w:rPr>
          <w:rFonts w:asciiTheme="majorHAnsi" w:hAnsiTheme="majorHAnsi"/>
          <w:sz w:val="22"/>
          <w:szCs w:val="22"/>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75020E" w:rsidRDefault="002A0308" w:rsidP="002A0308">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2A0308" w:rsidRDefault="002A0308" w:rsidP="002A0308">
      <w:pPr>
        <w:spacing w:line="276" w:lineRule="auto"/>
        <w:jc w:val="both"/>
        <w:rPr>
          <w:rFonts w:asciiTheme="majorHAnsi" w:hAnsiTheme="majorHAnsi" w:cs="Calibri"/>
          <w:b/>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AA2424" w:rsidRDefault="002A0308" w:rsidP="002A0308">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2A0308" w:rsidRPr="00AA2424" w:rsidRDefault="002A0308" w:rsidP="002A0308">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A0308" w:rsidRPr="00892FD5" w:rsidRDefault="002A0308" w:rsidP="002A0308">
      <w:pPr>
        <w:jc w:val="both"/>
        <w:rPr>
          <w:rFonts w:asciiTheme="majorHAnsi" w:eastAsia="Calibri" w:hAnsiTheme="majorHAnsi" w:cs="Arial"/>
          <w:bCs/>
        </w:rPr>
      </w:pPr>
    </w:p>
    <w:p w:rsidR="002A0308" w:rsidRPr="00043611" w:rsidRDefault="002A0308" w:rsidP="002A0308">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jc w:val="both"/>
        <w:rPr>
          <w:rFonts w:ascii="Cambria" w:hAnsi="Cambria" w:cstheme="minorBidi"/>
          <w:sz w:val="22"/>
          <w:szCs w:val="22"/>
        </w:rPr>
      </w:pPr>
      <w:r w:rsidRPr="00553F23">
        <w:rPr>
          <w:rFonts w:ascii="Cambria" w:hAnsi="Cambria" w:cstheme="minorBidi"/>
          <w:sz w:val="22"/>
          <w:szCs w:val="22"/>
        </w:rPr>
        <w:t>Contrôle continu: 40% ; Examen: 60%.</w:t>
      </w:r>
    </w:p>
    <w:p w:rsidR="002A0308" w:rsidRDefault="002A0308" w:rsidP="002A0308">
      <w:pPr>
        <w:jc w:val="both"/>
        <w:rPr>
          <w:rFonts w:ascii="Cambria" w:hAnsi="Cambria" w:cs="Calibri"/>
          <w:b/>
        </w:rPr>
      </w:pPr>
    </w:p>
    <w:p w:rsidR="002A0308" w:rsidRPr="00FD4E8E" w:rsidRDefault="002A0308" w:rsidP="002A0308">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A0308" w:rsidRDefault="002A0308" w:rsidP="002A0308">
      <w:pPr>
        <w:jc w:val="both"/>
      </w:pPr>
      <w:r>
        <w:t>1- F. Ayres Jr, Théorie et Applications du Calcul Différentiel et Intégral - 1175 exercices corrigés, McGraw-Hill.</w:t>
      </w:r>
    </w:p>
    <w:p w:rsidR="002A0308" w:rsidRDefault="002A0308" w:rsidP="002A0308">
      <w:pPr>
        <w:jc w:val="both"/>
      </w:pPr>
      <w:r>
        <w:t>2- F. Ayres Jr, Théorie et Applications des équations différentielles - 560 exercices corrigés, McGraw-Hill.</w:t>
      </w:r>
    </w:p>
    <w:p w:rsidR="002A0308" w:rsidRDefault="002A0308" w:rsidP="002A0308">
      <w:pPr>
        <w:jc w:val="both"/>
      </w:pPr>
      <w:r>
        <w:t>3- J. Lelong-Ferrand, J.M. Arnaudiès, Cours de Mathématiques - Equations différentielles, Intégrales multiples, Tome 4, Dunod Université.</w:t>
      </w:r>
    </w:p>
    <w:p w:rsidR="002A0308" w:rsidRDefault="002A0308" w:rsidP="002A0308">
      <w:pPr>
        <w:jc w:val="both"/>
      </w:pPr>
      <w:r>
        <w:t>4- M. Krasnov, Recueil de problèmes sur les équations différentielles ordinaires, Edition de Moscou</w:t>
      </w:r>
    </w:p>
    <w:p w:rsidR="002A0308" w:rsidRDefault="002A0308" w:rsidP="002A0308">
      <w:pPr>
        <w:jc w:val="both"/>
      </w:pPr>
      <w:r>
        <w:t>5- N. Piskounov, Calcul différentiel et intégral, Tome 1, Edition de Moscou</w:t>
      </w:r>
    </w:p>
    <w:p w:rsidR="002A0308" w:rsidRDefault="002A0308" w:rsidP="002A0308">
      <w:pPr>
        <w:jc w:val="both"/>
      </w:pPr>
      <w:r>
        <w:t>6- J. Quinet, Cours élémentaire de mathématiques supérieures 3- Calcul intégral et séries, Dunod.</w:t>
      </w:r>
    </w:p>
    <w:p w:rsidR="002A0308" w:rsidRDefault="002A0308" w:rsidP="002A0308">
      <w:pPr>
        <w:jc w:val="both"/>
      </w:pPr>
      <w:r>
        <w:t>7- J. Quinet, Cours élémentaire de mathématiques supérieures 4- Equations différentielles, Dunod.</w:t>
      </w:r>
    </w:p>
    <w:p w:rsidR="002A0308" w:rsidRDefault="002A0308" w:rsidP="002A0308">
      <w:pPr>
        <w:jc w:val="both"/>
      </w:pPr>
      <w:r>
        <w:t>8- J. Quinet, Cours élémentaire de mathématiques supérieures 2- Fonctions usuelles, Dunod.</w:t>
      </w:r>
    </w:p>
    <w:p w:rsidR="002A0308" w:rsidRDefault="002A0308" w:rsidP="002A0308">
      <w:pPr>
        <w:jc w:val="both"/>
      </w:pPr>
      <w:r>
        <w:t>9- J. Quinet, Cours élémentaire de mathématiques supérieures 1- Algèbre, Dunod.</w:t>
      </w:r>
    </w:p>
    <w:p w:rsidR="002A0308" w:rsidRDefault="002A0308" w:rsidP="002A0308">
      <w:pPr>
        <w:jc w:val="both"/>
      </w:pPr>
      <w:r>
        <w:t>10- J. Rivaud, Algèbre : Classes préparatoires et Université Tome 1, Exercices avec solutions, Vuibert.</w:t>
      </w:r>
    </w:p>
    <w:p w:rsidR="002A0308" w:rsidRDefault="002A0308" w:rsidP="002A0308">
      <w:pPr>
        <w:jc w:val="both"/>
      </w:pPr>
      <w:r>
        <w:t>11- N. Faddeev, I. Sominski, Recueil d’exercices d’algèbre supérieure, Edition de Moscou.</w:t>
      </w:r>
    </w:p>
    <w:p w:rsidR="002A0308" w:rsidRDefault="002A0308" w:rsidP="002A0308">
      <w:pPr>
        <w:spacing w:after="200" w:line="276" w:lineRule="auto"/>
        <w:rPr>
          <w:rFonts w:ascii="Cambria" w:hAnsi="Cambria" w:cs="Calibri"/>
          <w:b/>
          <w:sz w:val="32"/>
          <w:szCs w:val="32"/>
        </w:rPr>
      </w:pPr>
      <w:r>
        <w:rPr>
          <w:rFonts w:ascii="Cambria" w:hAnsi="Cambria" w:cs="Calibri"/>
          <w:b/>
          <w:sz w:val="32"/>
          <w:szCs w:val="32"/>
        </w:rPr>
        <w:br w:type="page"/>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144FD" w:rsidRDefault="002A0308" w:rsidP="002A0308">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A0308" w:rsidRPr="00435038" w:rsidRDefault="002A0308" w:rsidP="002A0308">
      <w:pPr>
        <w:tabs>
          <w:tab w:val="left" w:pos="1317"/>
        </w:tabs>
        <w:jc w:val="both"/>
        <w:rPr>
          <w:rFonts w:asciiTheme="majorHAnsi" w:eastAsia="Times New Roman" w:hAnsiTheme="majorHAnsi" w:cs="Arial"/>
        </w:rPr>
      </w:pPr>
      <w:r>
        <w:rPr>
          <w:rFonts w:asciiTheme="majorHAnsi" w:eastAsia="Times New Roman" w:hAnsiTheme="majorHAnsi" w:cs="Arial"/>
        </w:rPr>
        <w:tab/>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A0308" w:rsidRDefault="002A0308" w:rsidP="002A0308">
      <w:pPr>
        <w:jc w:val="both"/>
        <w:rPr>
          <w:rFonts w:asciiTheme="majorHAnsi" w:hAnsiTheme="majorHAnsi" w:cstheme="minorBidi"/>
          <w:b/>
          <w:u w:val="thick" w:color="F79646" w:themeColor="accent6"/>
        </w:rPr>
      </w:pPr>
    </w:p>
    <w:p w:rsidR="002A0308" w:rsidRPr="00E3449D" w:rsidRDefault="002A0308" w:rsidP="002A0308">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2A0308" w:rsidRPr="007144F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A0308" w:rsidRPr="00E3449D" w:rsidRDefault="002A0308" w:rsidP="002A0308">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A0308"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2A0308" w:rsidRPr="00E3449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A0308" w:rsidRPr="00E3449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2A0308"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2A0308" w:rsidRPr="00AC15EC"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A0308" w:rsidRPr="00AC15EC"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AC15EC" w:rsidRDefault="002A0308" w:rsidP="002A0308">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2A0308" w:rsidRPr="00AC15EC" w:rsidRDefault="002A0308" w:rsidP="002A0308">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A0308" w:rsidRPr="00E3449D" w:rsidRDefault="002A0308" w:rsidP="002A0308">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A0308" w:rsidRPr="00E3449D" w:rsidRDefault="002A0308" w:rsidP="002A0308">
      <w:pPr>
        <w:jc w:val="both"/>
        <w:rPr>
          <w:rFonts w:asciiTheme="majorHAnsi" w:eastAsiaTheme="minorHAnsi" w:hAnsiTheme="majorHAnsi" w:cs="Calibri"/>
          <w:lang w:eastAsia="en-US"/>
        </w:rPr>
      </w:pPr>
    </w:p>
    <w:p w:rsidR="002A0308" w:rsidRPr="00E3449D" w:rsidRDefault="002A0308" w:rsidP="002A0308">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A0308" w:rsidRPr="00E3449D" w:rsidRDefault="002A0308" w:rsidP="002A0308">
      <w:pPr>
        <w:jc w:val="both"/>
        <w:rPr>
          <w:rFonts w:asciiTheme="majorHAnsi" w:hAnsiTheme="majorHAnsi" w:cstheme="minorBidi"/>
        </w:rPr>
      </w:pPr>
      <w:r w:rsidRPr="00E3449D">
        <w:rPr>
          <w:rFonts w:asciiTheme="majorHAnsi" w:hAnsiTheme="majorHAnsi" w:cstheme="minorBidi"/>
        </w:rPr>
        <w:t>Contrôle continu: 40% ; Examen: 60%.</w:t>
      </w:r>
    </w:p>
    <w:p w:rsidR="002A0308" w:rsidRPr="00435038" w:rsidRDefault="002A0308" w:rsidP="002A0308">
      <w:pPr>
        <w:jc w:val="both"/>
        <w:rPr>
          <w:rFonts w:asciiTheme="majorHAnsi" w:hAnsiTheme="majorHAnsi" w:cs="Arial"/>
          <w:b/>
        </w:rPr>
      </w:pPr>
    </w:p>
    <w:p w:rsidR="002A0308" w:rsidRPr="00435038" w:rsidRDefault="002A0308" w:rsidP="002A0308">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A0308" w:rsidRPr="00435038" w:rsidRDefault="002A0308" w:rsidP="002A0308">
      <w:pPr>
        <w:pStyle w:val="Paragraphedeliste"/>
        <w:numPr>
          <w:ilvl w:val="0"/>
          <w:numId w:val="30"/>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A0308" w:rsidRPr="00E3449D" w:rsidRDefault="002A0308" w:rsidP="002A0308">
      <w:pPr>
        <w:pStyle w:val="Paragraphedeliste"/>
        <w:numPr>
          <w:ilvl w:val="0"/>
          <w:numId w:val="30"/>
        </w:numPr>
        <w:jc w:val="both"/>
        <w:rPr>
          <w:rFonts w:asciiTheme="majorHAnsi" w:hAnsiTheme="majorHAnsi" w:cs="Calibri"/>
        </w:rPr>
      </w:pPr>
      <w:r w:rsidRPr="00E3449D">
        <w:rPr>
          <w:rFonts w:asciiTheme="majorHAnsi" w:hAnsiTheme="majorHAnsi"/>
        </w:rPr>
        <w:t>H. Djelouah ; Electromagnétisme ; Office des Publications Universitaires, 2011.</w:t>
      </w:r>
    </w:p>
    <w:p w:rsidR="002A0308" w:rsidRPr="00FF0D5B" w:rsidRDefault="002A0308" w:rsidP="002A0308">
      <w:pPr>
        <w:pStyle w:val="Paragraphedeliste"/>
        <w:numPr>
          <w:ilvl w:val="0"/>
          <w:numId w:val="30"/>
        </w:numPr>
        <w:jc w:val="both"/>
        <w:rPr>
          <w:rFonts w:asciiTheme="majorHAnsi" w:hAnsiTheme="majorHAnsi" w:cs="Calibri"/>
          <w:lang w:val="en-US"/>
        </w:rPr>
      </w:pPr>
      <w:r w:rsidRPr="00FF0D5B">
        <w:rPr>
          <w:rFonts w:asciiTheme="majorHAnsi" w:hAnsiTheme="majorHAnsi" w:cs="Calibri"/>
          <w:lang w:val="en-US"/>
        </w:rPr>
        <w:t>P. Fishbane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2A0308" w:rsidRPr="00FF0D5B" w:rsidRDefault="002A0308" w:rsidP="002A0308">
      <w:pPr>
        <w:pStyle w:val="Paragraphedeliste"/>
        <w:numPr>
          <w:ilvl w:val="0"/>
          <w:numId w:val="30"/>
        </w:numPr>
        <w:jc w:val="both"/>
        <w:rPr>
          <w:rFonts w:asciiTheme="majorHAnsi" w:hAnsiTheme="majorHAnsi" w:cs="Calibri"/>
          <w:lang w:val="en-US"/>
        </w:rPr>
      </w:pPr>
      <w:r w:rsidRPr="00FF0D5B">
        <w:rPr>
          <w:rFonts w:asciiTheme="majorHAnsi" w:hAnsiTheme="majorHAnsi" w:cs="Calibri"/>
          <w:lang w:val="en-US"/>
        </w:rPr>
        <w:t xml:space="preserve">P. A. Tipler, G. </w:t>
      </w:r>
      <w:proofErr w:type="gramStart"/>
      <w:r w:rsidRPr="00FF0D5B">
        <w:rPr>
          <w:rFonts w:asciiTheme="majorHAnsi" w:hAnsiTheme="majorHAnsi" w:cs="Calibri"/>
          <w:lang w:val="en-US"/>
        </w:rPr>
        <w:t>Mosca ;</w:t>
      </w:r>
      <w:proofErr w:type="gramEnd"/>
      <w:r w:rsidRPr="00FF0D5B">
        <w:rPr>
          <w:rFonts w:asciiTheme="majorHAnsi" w:hAnsiTheme="majorHAnsi" w:cs="Calibri"/>
          <w:lang w:val="en-US"/>
        </w:rPr>
        <w:t xml:space="preserve"> Physics For Scientists and Engineers, 6th ed., W. H. Freeman Company, 2008.</w:t>
      </w:r>
    </w:p>
    <w:p w:rsidR="002A0308" w:rsidRPr="007825D1" w:rsidRDefault="002A0308" w:rsidP="002A0308">
      <w:pPr>
        <w:pStyle w:val="Paragraphedeliste"/>
        <w:jc w:val="both"/>
        <w:rPr>
          <w:rFonts w:ascii="Cambria" w:hAnsi="Cambria" w:cs="Calibri"/>
          <w:b/>
          <w:lang w:val="en-US"/>
        </w:rPr>
      </w:pPr>
    </w:p>
    <w:p w:rsidR="002A0308" w:rsidRDefault="002A0308" w:rsidP="002A0308">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A0308" w:rsidRPr="00435038" w:rsidRDefault="002A0308" w:rsidP="002A0308">
      <w:pPr>
        <w:tabs>
          <w:tab w:val="left" w:pos="1317"/>
        </w:tabs>
        <w:jc w:val="both"/>
        <w:rPr>
          <w:rFonts w:asciiTheme="majorHAnsi" w:eastAsia="Times New Roman" w:hAnsiTheme="majorHAnsi" w:cs="Arial"/>
        </w:rPr>
      </w:pPr>
      <w:r>
        <w:rPr>
          <w:rFonts w:asciiTheme="majorHAnsi" w:eastAsia="Times New Roman" w:hAnsiTheme="majorHAnsi" w:cs="Arial"/>
        </w:rPr>
        <w:tab/>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2A0308" w:rsidRPr="008B179F" w:rsidRDefault="002A0308" w:rsidP="002A0308">
      <w:pPr>
        <w:spacing w:line="276" w:lineRule="auto"/>
        <w:jc w:val="both"/>
        <w:rPr>
          <w:rFonts w:asciiTheme="majorHAnsi" w:hAnsiTheme="majorHAnsi" w:cs="Calibri"/>
          <w:b/>
        </w:rPr>
      </w:pPr>
    </w:p>
    <w:p w:rsidR="002A0308" w:rsidRPr="001C7A9B" w:rsidRDefault="002A0308" w:rsidP="002A0308">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A0308" w:rsidRPr="001C7A9B" w:rsidRDefault="002A0308" w:rsidP="002A0308">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A0308" w:rsidRPr="001C7A9B" w:rsidRDefault="002A0308" w:rsidP="002A0308">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Pr="004320F5" w:rsidRDefault="002A0308" w:rsidP="002A0308">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Default="002A0308" w:rsidP="002A0308">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A0308" w:rsidRPr="004320F5" w:rsidRDefault="002A0308" w:rsidP="002A0308">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Pr="004320F5" w:rsidRDefault="002A0308" w:rsidP="002A0308">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A0308" w:rsidRDefault="002A0308" w:rsidP="002A0308">
      <w:pPr>
        <w:jc w:val="both"/>
        <w:rPr>
          <w:rFonts w:asciiTheme="majorHAnsi" w:eastAsiaTheme="minorHAnsi" w:hAnsiTheme="majorHAnsi" w:cs="Calibri,Bold"/>
          <w:b/>
          <w:bCs/>
          <w:sz w:val="22"/>
          <w:szCs w:val="22"/>
          <w:lang w:eastAsia="en-US"/>
        </w:rPr>
      </w:pPr>
    </w:p>
    <w:p w:rsidR="002A0308" w:rsidRPr="004320F5" w:rsidRDefault="002A0308" w:rsidP="002A0308">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A0308" w:rsidRDefault="002A0308" w:rsidP="002A0308">
      <w:pPr>
        <w:jc w:val="both"/>
        <w:rPr>
          <w:rFonts w:asciiTheme="majorHAnsi" w:eastAsiaTheme="minorHAnsi" w:hAnsiTheme="majorHAnsi" w:cs="Calibri,Bold"/>
          <w:b/>
          <w:bCs/>
          <w:sz w:val="22"/>
          <w:szCs w:val="22"/>
          <w:lang w:eastAsia="en-US"/>
        </w:rPr>
      </w:pPr>
    </w:p>
    <w:p w:rsidR="002A0308" w:rsidRPr="004320F5" w:rsidRDefault="002A0308" w:rsidP="002A0308">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A0308" w:rsidRDefault="002A0308" w:rsidP="002A0308">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A0308" w:rsidRPr="004320F5" w:rsidRDefault="002A0308" w:rsidP="002A0308">
      <w:pPr>
        <w:jc w:val="both"/>
        <w:rPr>
          <w:rFonts w:asciiTheme="majorHAnsi" w:hAnsiTheme="majorHAnsi"/>
          <w:b/>
          <w:sz w:val="22"/>
          <w:szCs w:val="22"/>
          <w:u w:val="thick" w:color="F79646" w:themeColor="accent6"/>
        </w:rPr>
      </w:pPr>
    </w:p>
    <w:p w:rsidR="002A0308" w:rsidRDefault="002A0308" w:rsidP="002A0308">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2A0308" w:rsidRPr="004320F5" w:rsidRDefault="002A0308" w:rsidP="002A0308">
      <w:pPr>
        <w:jc w:val="both"/>
        <w:rPr>
          <w:rFonts w:asciiTheme="majorHAnsi" w:hAnsiTheme="majorHAnsi"/>
          <w:bCs/>
          <w:sz w:val="22"/>
          <w:szCs w:val="22"/>
        </w:rPr>
      </w:pPr>
      <w:r w:rsidRPr="004320F5">
        <w:rPr>
          <w:rFonts w:asciiTheme="majorHAnsi" w:hAnsiTheme="majorHAnsi"/>
          <w:sz w:val="22"/>
          <w:szCs w:val="22"/>
        </w:rPr>
        <w:t>Contrôle continu: 40% ; Examen: 60%.</w:t>
      </w:r>
    </w:p>
    <w:p w:rsidR="002A0308" w:rsidRPr="004320F5" w:rsidRDefault="002A0308" w:rsidP="002A0308">
      <w:pPr>
        <w:jc w:val="both"/>
        <w:rPr>
          <w:rFonts w:asciiTheme="majorHAnsi" w:hAnsiTheme="majorHAnsi"/>
          <w:sz w:val="22"/>
          <w:szCs w:val="22"/>
        </w:rPr>
      </w:pPr>
    </w:p>
    <w:p w:rsidR="002A0308" w:rsidRPr="00435038" w:rsidRDefault="002A0308" w:rsidP="002A0308">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2A0308" w:rsidRPr="004320F5" w:rsidRDefault="002A0308" w:rsidP="002A0308">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A0308" w:rsidRDefault="002A0308" w:rsidP="002A0308">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A0308" w:rsidRDefault="002A0308" w:rsidP="002A0308">
      <w:pPr>
        <w:spacing w:after="200" w:line="276" w:lineRule="auto"/>
        <w:rPr>
          <w:rFonts w:asciiTheme="majorHAnsi" w:hAnsiTheme="majorHAnsi"/>
          <w:sz w:val="22"/>
          <w:szCs w:val="22"/>
        </w:rPr>
      </w:pPr>
      <w:r>
        <w:rPr>
          <w:rFonts w:asciiTheme="majorHAnsi" w:hAnsiTheme="majorHAnsi"/>
          <w:sz w:val="22"/>
          <w:szCs w:val="22"/>
        </w:rPr>
        <w:br w:type="page"/>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Default="002A0308" w:rsidP="002A0308">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A0308" w:rsidRPr="00435038" w:rsidRDefault="002A0308" w:rsidP="002A0308">
      <w:pPr>
        <w:jc w:val="both"/>
        <w:rPr>
          <w:rFonts w:asciiTheme="majorHAnsi" w:eastAsia="Times New Roman" w:hAnsiTheme="majorHAnsi" w:cs="Arial"/>
        </w:rPr>
      </w:pPr>
      <w:r w:rsidRPr="00435038">
        <w:rPr>
          <w:rFonts w:asciiTheme="majorHAnsi" w:eastAsia="Times New Roman" w:hAnsiTheme="majorHAnsi" w:cs="Arial"/>
        </w:rPr>
        <w:t xml:space="preserve"> </w:t>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A0308" w:rsidRPr="00E3449D" w:rsidRDefault="002A0308" w:rsidP="002A0308">
      <w:pPr>
        <w:jc w:val="both"/>
        <w:rPr>
          <w:rFonts w:asciiTheme="majorHAnsi" w:hAnsiTheme="majorHAnsi" w:cs="Calibri"/>
          <w:b/>
        </w:rPr>
      </w:pPr>
    </w:p>
    <w:p w:rsidR="002A0308" w:rsidRPr="00E3449D" w:rsidRDefault="002A0308" w:rsidP="002A0308">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A0308" w:rsidRPr="00E3449D" w:rsidRDefault="002A0308" w:rsidP="002A0308">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A0308" w:rsidRPr="00E3449D" w:rsidRDefault="002A0308" w:rsidP="002A0308">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6A0EA0" w:rsidRDefault="002A0308" w:rsidP="002A0308">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A0308" w:rsidRPr="006A0EA0" w:rsidRDefault="002A0308" w:rsidP="002A0308">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A0308" w:rsidRPr="006A0EA0" w:rsidRDefault="002A0308" w:rsidP="002A0308">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A0308" w:rsidRPr="006A0EA0" w:rsidRDefault="002A0308" w:rsidP="002A0308">
      <w:pPr>
        <w:jc w:val="both"/>
        <w:rPr>
          <w:rFonts w:asciiTheme="majorHAnsi" w:eastAsia="Calibri" w:hAnsiTheme="majorHAnsi" w:cs="Arial"/>
          <w:bCs/>
        </w:rPr>
      </w:pPr>
    </w:p>
    <w:p w:rsidR="002A0308" w:rsidRPr="006A0EA0" w:rsidRDefault="002A0308" w:rsidP="002A0308">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A0308" w:rsidRPr="006A0EA0" w:rsidRDefault="002A0308" w:rsidP="002A0308">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A0308" w:rsidRPr="006A0EA0" w:rsidRDefault="002A0308" w:rsidP="002A0308">
      <w:pPr>
        <w:pStyle w:val="Paragraphedeliste"/>
        <w:ind w:hanging="720"/>
        <w:jc w:val="both"/>
        <w:rPr>
          <w:rFonts w:asciiTheme="majorHAnsi" w:hAnsiTheme="majorHAnsi" w:cstheme="minorBidi"/>
          <w:iCs/>
          <w:u w:val="thick" w:color="F79646" w:themeColor="accent6"/>
        </w:rPr>
      </w:pP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Default="002A0308" w:rsidP="002A0308">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Default="002A0308" w:rsidP="002A0308">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A0308" w:rsidRPr="00435038" w:rsidRDefault="002A0308" w:rsidP="002A0308">
      <w:pPr>
        <w:jc w:val="both"/>
        <w:rPr>
          <w:rFonts w:asciiTheme="majorHAnsi" w:eastAsia="Times New Roman" w:hAnsiTheme="majorHAnsi" w:cs="Arial"/>
        </w:rPr>
      </w:pPr>
      <w:r w:rsidRPr="00435038">
        <w:rPr>
          <w:rFonts w:asciiTheme="majorHAnsi" w:eastAsia="Times New Roman" w:hAnsiTheme="majorHAnsi" w:cs="Arial"/>
        </w:rPr>
        <w:t xml:space="preserve"> </w:t>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Default="002A0308" w:rsidP="002A0308">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A0308" w:rsidRDefault="002A0308" w:rsidP="002A0308">
      <w:pPr>
        <w:spacing w:line="276" w:lineRule="auto"/>
        <w:jc w:val="both"/>
        <w:rPr>
          <w:rFonts w:asciiTheme="majorHAnsi" w:hAnsiTheme="majorHAnsi" w:cs="Arial"/>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D7147D" w:rsidRDefault="002A0308" w:rsidP="002A0308">
      <w:pPr>
        <w:jc w:val="both"/>
        <w:rPr>
          <w:rFonts w:asciiTheme="majorHAnsi" w:eastAsia="Times New Roman" w:hAnsiTheme="majorHAnsi"/>
          <w:b/>
          <w:lang w:eastAsia="fr-FR"/>
        </w:rPr>
      </w:pP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A0308" w:rsidRPr="008E2E2C" w:rsidRDefault="002A0308" w:rsidP="002A0308">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2A0308" w:rsidRPr="008E2E2C" w:rsidRDefault="002A0308" w:rsidP="002A0308">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A0308" w:rsidRPr="008E2E2C" w:rsidRDefault="002A0308" w:rsidP="002A0308">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A0308" w:rsidRPr="00D20E35" w:rsidRDefault="002A0308" w:rsidP="002A0308">
      <w:pPr>
        <w:jc w:val="both"/>
        <w:rPr>
          <w:rFonts w:ascii="Cambria" w:hAnsi="Cambria" w:cstheme="majorBidi"/>
          <w:spacing w:val="3"/>
          <w:sz w:val="22"/>
          <w:szCs w:val="22"/>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972883"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Default="002A0308" w:rsidP="002A0308">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A0308" w:rsidRDefault="002A0308" w:rsidP="002A0308">
      <w:pPr>
        <w:jc w:val="both"/>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FB687A"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A0308" w:rsidRPr="0098379C" w:rsidRDefault="002A0308" w:rsidP="002A0308">
      <w:pPr>
        <w:jc w:val="both"/>
        <w:rPr>
          <w:rFonts w:asciiTheme="majorHAnsi" w:eastAsia="Times New Roman" w:hAnsiTheme="majorHAnsi"/>
          <w:b/>
          <w:lang w:eastAsia="fr-FR"/>
        </w:rPr>
      </w:pP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A0308" w:rsidRDefault="002A0308" w:rsidP="002A0308">
      <w:pPr>
        <w:autoSpaceDE w:val="0"/>
        <w:autoSpaceDN w:val="0"/>
        <w:adjustRightInd w:val="0"/>
        <w:rPr>
          <w:rFonts w:ascii="Cambria" w:eastAsiaTheme="minorHAnsi" w:hAnsi="Cambria" w:cs="Arial,Bold"/>
          <w:b/>
          <w:bCs/>
          <w:sz w:val="22"/>
          <w:szCs w:val="22"/>
          <w:lang w:eastAsia="en-US"/>
        </w:rPr>
      </w:pPr>
    </w:p>
    <w:p w:rsidR="002A0308" w:rsidRPr="0002535A" w:rsidRDefault="002A0308" w:rsidP="002A0308">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A0308" w:rsidRDefault="002A0308" w:rsidP="002A0308">
      <w:pPr>
        <w:autoSpaceDE w:val="0"/>
        <w:autoSpaceDN w:val="0"/>
        <w:adjustRightInd w:val="0"/>
        <w:rPr>
          <w:rFonts w:ascii="Cambria" w:eastAsiaTheme="minorHAnsi" w:hAnsi="Cambria" w:cs="Arial,Bold"/>
          <w:b/>
          <w:bCs/>
          <w:sz w:val="22"/>
          <w:szCs w:val="22"/>
          <w:lang w:eastAsia="en-US"/>
        </w:rPr>
      </w:pPr>
    </w:p>
    <w:p w:rsidR="002A0308" w:rsidRPr="0002535A" w:rsidRDefault="002A0308" w:rsidP="002A0308">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A0308" w:rsidRDefault="002A0308" w:rsidP="002A0308">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A0308" w:rsidRDefault="002A0308" w:rsidP="002A0308">
      <w:pPr>
        <w:jc w:val="both"/>
        <w:rPr>
          <w:rFonts w:ascii="Cambria" w:eastAsiaTheme="minorHAnsi" w:hAnsi="Cambria" w:cs="Arial"/>
          <w:sz w:val="22"/>
          <w:szCs w:val="22"/>
          <w:lang w:eastAsia="en-US"/>
        </w:rPr>
      </w:pPr>
    </w:p>
    <w:p w:rsidR="002A0308" w:rsidRPr="006E21E1" w:rsidRDefault="002A0308" w:rsidP="002A0308">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A0308" w:rsidRDefault="002A0308" w:rsidP="002A0308">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A0308" w:rsidRPr="006E21E1" w:rsidRDefault="002A0308" w:rsidP="002A0308">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A0308" w:rsidRDefault="002A0308" w:rsidP="002A0308">
      <w:pPr>
        <w:jc w:val="both"/>
        <w:rPr>
          <w:rFonts w:asciiTheme="majorHAnsi" w:eastAsia="Calibri" w:hAnsiTheme="majorHAnsi" w:cs="Arial"/>
          <w:bCs/>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A0308" w:rsidRDefault="002A0308" w:rsidP="002A0308">
      <w:pPr>
        <w:shd w:val="clear" w:color="auto" w:fill="FFFFFF"/>
        <w:rPr>
          <w:rFonts w:ascii="Arial" w:eastAsia="Times New Roman" w:hAnsi="Arial" w:cs="Arial"/>
          <w:color w:val="222222"/>
          <w:sz w:val="21"/>
          <w:szCs w:val="21"/>
          <w:lang w:eastAsia="fr-FR"/>
        </w:rPr>
      </w:pPr>
    </w:p>
    <w:p w:rsidR="002A0308" w:rsidRPr="00043611" w:rsidRDefault="002A0308" w:rsidP="002A0308">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A0308" w:rsidRDefault="002A0308" w:rsidP="002A0308">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A0308" w:rsidRDefault="002A0308" w:rsidP="002A0308">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5020E" w:rsidRDefault="002A0308" w:rsidP="002A0308">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A0308" w:rsidRPr="008B179F" w:rsidRDefault="002A0308" w:rsidP="002A0308">
      <w:pPr>
        <w:spacing w:line="276" w:lineRule="auto"/>
        <w:jc w:val="both"/>
        <w:rPr>
          <w:rFonts w:asciiTheme="majorHAnsi" w:hAnsiTheme="majorHAnsi" w:cs="Calibri"/>
          <w:b/>
        </w:rPr>
      </w:pPr>
    </w:p>
    <w:p w:rsidR="002A0308" w:rsidRPr="00FB687A"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A0308" w:rsidRPr="0098379C" w:rsidRDefault="002A0308" w:rsidP="002A0308">
      <w:pPr>
        <w:jc w:val="both"/>
        <w:rPr>
          <w:rFonts w:asciiTheme="majorHAnsi" w:eastAsia="Times New Roman" w:hAnsiTheme="majorHAnsi"/>
          <w:b/>
          <w:lang w:eastAsia="fr-FR"/>
        </w:rPr>
      </w:pPr>
    </w:p>
    <w:p w:rsidR="002A0308" w:rsidRPr="00972883" w:rsidRDefault="002A0308" w:rsidP="002A0308">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A0308" w:rsidRDefault="002A0308" w:rsidP="002A0308">
      <w:pPr>
        <w:autoSpaceDE w:val="0"/>
        <w:autoSpaceDN w:val="0"/>
        <w:adjustRightInd w:val="0"/>
        <w:rPr>
          <w:b/>
          <w:bCs/>
          <w:sz w:val="23"/>
          <w:szCs w:val="23"/>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972883"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A0308" w:rsidRPr="004D1E4D" w:rsidRDefault="002A0308" w:rsidP="002A0308">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A0308" w:rsidRPr="004D1E4D" w:rsidRDefault="002A0308" w:rsidP="002A0308">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A0308" w:rsidRPr="0022299B" w:rsidRDefault="002A0308" w:rsidP="002A0308">
      <w:pPr>
        <w:autoSpaceDE w:val="0"/>
        <w:autoSpaceDN w:val="0"/>
        <w:adjustRightInd w:val="0"/>
        <w:jc w:val="both"/>
        <w:rPr>
          <w:rFonts w:ascii="Cambria" w:hAnsi="Cambria" w:cstheme="majorBidi"/>
          <w:color w:val="000000"/>
          <w:sz w:val="22"/>
          <w:szCs w:val="22"/>
        </w:rPr>
      </w:pPr>
    </w:p>
    <w:p w:rsidR="002A0308" w:rsidRPr="0022299B"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A0308" w:rsidRPr="0022299B" w:rsidRDefault="002A0308" w:rsidP="002A0308">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A0308" w:rsidRPr="0022299B" w:rsidRDefault="002A0308" w:rsidP="002A0308">
      <w:pPr>
        <w:autoSpaceDE w:val="0"/>
        <w:autoSpaceDN w:val="0"/>
        <w:adjustRightInd w:val="0"/>
        <w:jc w:val="both"/>
        <w:rPr>
          <w:rFonts w:ascii="Cambria" w:hAnsi="Cambria" w:cs="Cambria"/>
          <w:color w:val="000000"/>
          <w:sz w:val="22"/>
          <w:szCs w:val="22"/>
        </w:rPr>
      </w:pPr>
    </w:p>
    <w:p w:rsidR="002A0308" w:rsidRPr="0022299B"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2A0308" w:rsidRPr="0022299B" w:rsidRDefault="002A0308" w:rsidP="002A0308">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A0308" w:rsidRPr="0022299B" w:rsidRDefault="002A0308" w:rsidP="002A0308">
      <w:pPr>
        <w:pStyle w:val="Default"/>
        <w:jc w:val="both"/>
        <w:rPr>
          <w:rFonts w:ascii="Cambria" w:hAnsi="Cambria" w:cstheme="majorBidi"/>
          <w:b/>
          <w:bCs/>
          <w:color w:val="auto"/>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A0308" w:rsidRPr="0022299B" w:rsidRDefault="002A0308" w:rsidP="002A0308">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2A0308" w:rsidRPr="0022299B" w:rsidRDefault="002A0308" w:rsidP="002A0308">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2A0308" w:rsidRPr="0022299B" w:rsidRDefault="002A0308" w:rsidP="002A0308">
      <w:pPr>
        <w:autoSpaceDE w:val="0"/>
        <w:autoSpaceDN w:val="0"/>
        <w:adjustRightInd w:val="0"/>
        <w:jc w:val="both"/>
        <w:rPr>
          <w:rFonts w:ascii="Cambria" w:hAnsi="Cambria" w:cstheme="majorBidi"/>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7"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A0308" w:rsidRPr="00B61B19" w:rsidRDefault="002A0308" w:rsidP="002A0308">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EA128B" w:rsidRDefault="002A0308" w:rsidP="002A0308">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2A0308" w:rsidRPr="00EA128B" w:rsidRDefault="002A0308" w:rsidP="002A0308">
      <w:pPr>
        <w:jc w:val="both"/>
        <w:rPr>
          <w:rFonts w:asciiTheme="majorHAnsi" w:hAnsiTheme="majorHAnsi" w:cs="Calibri"/>
          <w:b/>
          <w:sz w:val="22"/>
          <w:szCs w:val="22"/>
          <w:u w:val="thick" w:color="F79646" w:themeColor="accent6"/>
        </w:rPr>
      </w:pPr>
    </w:p>
    <w:p w:rsidR="002A0308" w:rsidRPr="00EA128B" w:rsidRDefault="002A0308" w:rsidP="002A0308">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A0308" w:rsidRPr="00EA128B" w:rsidRDefault="002A0308" w:rsidP="002A0308">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A0308" w:rsidRPr="00EA128B" w:rsidRDefault="002A0308" w:rsidP="002A0308">
      <w:pPr>
        <w:jc w:val="both"/>
        <w:rPr>
          <w:rFonts w:asciiTheme="majorHAnsi" w:hAnsiTheme="majorHAnsi" w:cstheme="minorBidi"/>
          <w:sz w:val="22"/>
          <w:szCs w:val="22"/>
        </w:rPr>
      </w:pPr>
    </w:p>
    <w:p w:rsidR="002A0308" w:rsidRPr="00EA128B" w:rsidRDefault="002A0308" w:rsidP="002A0308">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A0308" w:rsidRPr="00EA128B" w:rsidRDefault="002A0308" w:rsidP="002A0308">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2A0308" w:rsidRPr="00EA128B" w:rsidTr="005E41A6">
        <w:tc>
          <w:tcPr>
            <w:tcW w:w="3781" w:type="dxa"/>
          </w:tcPr>
          <w:p w:rsidR="002A0308" w:rsidRPr="00EA128B" w:rsidRDefault="002A0308"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A0308" w:rsidRPr="00EA128B" w:rsidRDefault="002A0308"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A0308" w:rsidRPr="00EA128B" w:rsidTr="005E41A6">
        <w:tc>
          <w:tcPr>
            <w:tcW w:w="3781" w:type="dxa"/>
          </w:tcPr>
          <w:p w:rsidR="002A0308" w:rsidRPr="00EA128B" w:rsidRDefault="002A0308" w:rsidP="005E41A6">
            <w:pPr>
              <w:jc w:val="both"/>
              <w:rPr>
                <w:rFonts w:asciiTheme="majorHAnsi" w:hAnsiTheme="majorHAnsi"/>
              </w:rPr>
            </w:pPr>
            <w:r w:rsidRPr="00EA128B">
              <w:rPr>
                <w:rFonts w:asciiTheme="majorHAnsi" w:hAnsiTheme="majorHAnsi"/>
              </w:rPr>
              <w:t>L’industrie pharmaceutique</w:t>
            </w:r>
          </w:p>
          <w:p w:rsidR="002A0308" w:rsidRPr="00EA128B" w:rsidRDefault="002A0308" w:rsidP="005E41A6">
            <w:pPr>
              <w:jc w:val="both"/>
              <w:rPr>
                <w:rFonts w:asciiTheme="majorHAnsi" w:hAnsiTheme="majorHAnsi"/>
              </w:rPr>
            </w:pPr>
            <w:r w:rsidRPr="00EA128B">
              <w:rPr>
                <w:rFonts w:asciiTheme="majorHAnsi" w:hAnsiTheme="majorHAnsi"/>
              </w:rPr>
              <w:t>L’industrie agroalimentaire</w:t>
            </w:r>
          </w:p>
          <w:p w:rsidR="002A0308" w:rsidRPr="00EA128B" w:rsidRDefault="002A0308" w:rsidP="005E41A6">
            <w:pPr>
              <w:jc w:val="both"/>
              <w:rPr>
                <w:rFonts w:asciiTheme="majorHAnsi" w:hAnsiTheme="majorHAnsi"/>
              </w:rPr>
            </w:pPr>
            <w:r w:rsidRPr="00EA128B">
              <w:rPr>
                <w:rFonts w:asciiTheme="majorHAnsi" w:hAnsiTheme="majorHAnsi"/>
              </w:rPr>
              <w:t>L’agence nationale de l’emploi ANEM</w:t>
            </w:r>
          </w:p>
          <w:p w:rsidR="002A0308" w:rsidRPr="00EA128B" w:rsidRDefault="002A0308" w:rsidP="005E41A6">
            <w:pPr>
              <w:jc w:val="both"/>
              <w:rPr>
                <w:rFonts w:asciiTheme="majorHAnsi" w:hAnsiTheme="majorHAnsi"/>
              </w:rPr>
            </w:pPr>
            <w:r w:rsidRPr="00EA128B">
              <w:rPr>
                <w:rFonts w:asciiTheme="majorHAnsi" w:hAnsiTheme="majorHAnsi"/>
              </w:rPr>
              <w:t>Le développement durable</w:t>
            </w:r>
          </w:p>
          <w:p w:rsidR="002A0308" w:rsidRPr="00EA128B" w:rsidRDefault="002A0308" w:rsidP="005E41A6">
            <w:pPr>
              <w:jc w:val="both"/>
              <w:rPr>
                <w:rFonts w:asciiTheme="majorHAnsi" w:hAnsiTheme="majorHAnsi"/>
              </w:rPr>
            </w:pPr>
            <w:r w:rsidRPr="00EA128B">
              <w:rPr>
                <w:rFonts w:asciiTheme="majorHAnsi" w:hAnsiTheme="majorHAnsi"/>
              </w:rPr>
              <w:t>Les énergies renouvelables</w:t>
            </w:r>
          </w:p>
          <w:p w:rsidR="002A0308" w:rsidRPr="00EA128B" w:rsidRDefault="002A0308" w:rsidP="005E41A6">
            <w:pPr>
              <w:jc w:val="both"/>
              <w:rPr>
                <w:rFonts w:asciiTheme="majorHAnsi" w:hAnsiTheme="majorHAnsi"/>
              </w:rPr>
            </w:pPr>
            <w:r w:rsidRPr="00EA128B">
              <w:rPr>
                <w:rFonts w:asciiTheme="majorHAnsi" w:hAnsiTheme="majorHAnsi"/>
              </w:rPr>
              <w:t>La biotechnologie</w:t>
            </w:r>
          </w:p>
          <w:p w:rsidR="002A0308" w:rsidRPr="00EA128B" w:rsidRDefault="002A0308"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A0308" w:rsidRPr="00EA128B" w:rsidRDefault="002A0308" w:rsidP="005E41A6">
            <w:pPr>
              <w:jc w:val="both"/>
              <w:rPr>
                <w:rFonts w:asciiTheme="majorHAnsi" w:hAnsiTheme="majorHAnsi"/>
              </w:rPr>
            </w:pPr>
            <w:r w:rsidRPr="00EA128B">
              <w:rPr>
                <w:rFonts w:asciiTheme="majorHAnsi" w:hAnsiTheme="majorHAnsi"/>
              </w:rPr>
              <w:t>La sécurité routière</w:t>
            </w:r>
          </w:p>
          <w:p w:rsidR="002A0308" w:rsidRPr="00EA128B" w:rsidRDefault="002A0308" w:rsidP="005E41A6">
            <w:pPr>
              <w:jc w:val="both"/>
              <w:rPr>
                <w:rFonts w:asciiTheme="majorHAnsi" w:hAnsiTheme="majorHAnsi"/>
              </w:rPr>
            </w:pPr>
            <w:r w:rsidRPr="00EA128B">
              <w:rPr>
                <w:rFonts w:asciiTheme="majorHAnsi" w:hAnsiTheme="majorHAnsi"/>
              </w:rPr>
              <w:t>Les barrages</w:t>
            </w:r>
          </w:p>
          <w:p w:rsidR="002A0308" w:rsidRPr="00EA128B" w:rsidRDefault="002A0308" w:rsidP="005E41A6">
            <w:pPr>
              <w:jc w:val="both"/>
              <w:rPr>
                <w:rFonts w:asciiTheme="majorHAnsi" w:hAnsiTheme="majorHAnsi"/>
              </w:rPr>
            </w:pPr>
            <w:r w:rsidRPr="00EA128B">
              <w:rPr>
                <w:rFonts w:asciiTheme="majorHAnsi" w:hAnsiTheme="majorHAnsi"/>
              </w:rPr>
              <w:t>L’eau – Les ressources hydriques</w:t>
            </w:r>
          </w:p>
          <w:p w:rsidR="002A0308" w:rsidRPr="00EA128B" w:rsidRDefault="002A0308" w:rsidP="005E41A6">
            <w:pPr>
              <w:jc w:val="both"/>
              <w:rPr>
                <w:rFonts w:asciiTheme="majorHAnsi" w:hAnsiTheme="majorHAnsi"/>
              </w:rPr>
            </w:pPr>
            <w:r w:rsidRPr="00EA128B">
              <w:rPr>
                <w:rFonts w:asciiTheme="majorHAnsi" w:hAnsiTheme="majorHAnsi"/>
              </w:rPr>
              <w:t>L’avionique</w:t>
            </w:r>
          </w:p>
          <w:p w:rsidR="002A0308" w:rsidRPr="00EA128B" w:rsidRDefault="002A0308" w:rsidP="005E41A6">
            <w:pPr>
              <w:jc w:val="both"/>
              <w:rPr>
                <w:rFonts w:asciiTheme="majorHAnsi" w:hAnsiTheme="majorHAnsi"/>
              </w:rPr>
            </w:pPr>
            <w:r w:rsidRPr="00EA128B">
              <w:rPr>
                <w:rFonts w:asciiTheme="majorHAnsi" w:hAnsiTheme="majorHAnsi"/>
              </w:rPr>
              <w:t>L’électronique automobile</w:t>
            </w:r>
          </w:p>
          <w:p w:rsidR="002A0308" w:rsidRPr="00EA128B" w:rsidRDefault="002A0308" w:rsidP="005E41A6">
            <w:pPr>
              <w:jc w:val="both"/>
              <w:rPr>
                <w:rFonts w:asciiTheme="majorHAnsi" w:hAnsiTheme="majorHAnsi"/>
              </w:rPr>
            </w:pPr>
            <w:r w:rsidRPr="00EA128B">
              <w:rPr>
                <w:rFonts w:asciiTheme="majorHAnsi" w:hAnsiTheme="majorHAnsi"/>
              </w:rPr>
              <w:t>Les journaux électroniques</w:t>
            </w:r>
          </w:p>
          <w:p w:rsidR="002A0308" w:rsidRPr="00EA128B" w:rsidRDefault="002A0308" w:rsidP="005E41A6">
            <w:pPr>
              <w:jc w:val="both"/>
              <w:rPr>
                <w:rFonts w:asciiTheme="majorHAnsi" w:hAnsiTheme="majorHAnsi"/>
              </w:rPr>
            </w:pPr>
            <w:r w:rsidRPr="00EA128B">
              <w:rPr>
                <w:rFonts w:asciiTheme="majorHAnsi" w:hAnsiTheme="majorHAnsi"/>
              </w:rPr>
              <w:t>La datation au Carbone 14</w:t>
            </w:r>
          </w:p>
          <w:p w:rsidR="002A0308" w:rsidRPr="00EA128B" w:rsidRDefault="002A0308" w:rsidP="005E41A6">
            <w:pPr>
              <w:jc w:val="both"/>
              <w:rPr>
                <w:rFonts w:asciiTheme="majorHAnsi" w:hAnsiTheme="majorHAnsi"/>
              </w:rPr>
            </w:pPr>
            <w:r w:rsidRPr="00EA128B">
              <w:rPr>
                <w:rFonts w:asciiTheme="majorHAnsi" w:hAnsiTheme="majorHAnsi"/>
              </w:rPr>
              <w:t>La violence dans les stades</w:t>
            </w:r>
          </w:p>
          <w:p w:rsidR="002A0308" w:rsidRPr="00EA128B" w:rsidRDefault="002A0308" w:rsidP="005E41A6">
            <w:pPr>
              <w:jc w:val="both"/>
              <w:rPr>
                <w:rFonts w:asciiTheme="majorHAnsi" w:hAnsiTheme="majorHAnsi"/>
              </w:rPr>
            </w:pPr>
            <w:r w:rsidRPr="00EA128B">
              <w:rPr>
                <w:rFonts w:asciiTheme="majorHAnsi" w:hAnsiTheme="majorHAnsi"/>
              </w:rPr>
              <w:t>La drogue : un fléau social</w:t>
            </w:r>
          </w:p>
          <w:p w:rsidR="002A0308" w:rsidRPr="00EA128B" w:rsidRDefault="002A0308" w:rsidP="005E41A6">
            <w:pPr>
              <w:jc w:val="both"/>
              <w:rPr>
                <w:rFonts w:asciiTheme="majorHAnsi" w:hAnsiTheme="majorHAnsi"/>
              </w:rPr>
            </w:pPr>
            <w:r w:rsidRPr="00EA128B">
              <w:rPr>
                <w:rFonts w:asciiTheme="majorHAnsi" w:hAnsiTheme="majorHAnsi"/>
              </w:rPr>
              <w:t>Le tabagisme </w:t>
            </w:r>
          </w:p>
          <w:p w:rsidR="002A0308" w:rsidRPr="00EA128B" w:rsidRDefault="002A0308" w:rsidP="005E41A6">
            <w:pPr>
              <w:jc w:val="both"/>
              <w:rPr>
                <w:rFonts w:asciiTheme="majorHAnsi" w:hAnsiTheme="majorHAnsi"/>
              </w:rPr>
            </w:pPr>
            <w:r w:rsidRPr="00EA128B">
              <w:rPr>
                <w:rFonts w:asciiTheme="majorHAnsi" w:hAnsiTheme="majorHAnsi"/>
              </w:rPr>
              <w:t>L’échec scolaire</w:t>
            </w:r>
          </w:p>
          <w:p w:rsidR="002A0308" w:rsidRPr="00EA128B" w:rsidRDefault="002A0308" w:rsidP="005E41A6">
            <w:pPr>
              <w:jc w:val="both"/>
              <w:rPr>
                <w:rFonts w:asciiTheme="majorHAnsi" w:hAnsiTheme="majorHAnsi"/>
              </w:rPr>
            </w:pPr>
            <w:r w:rsidRPr="00EA128B">
              <w:rPr>
                <w:rFonts w:asciiTheme="majorHAnsi" w:hAnsiTheme="majorHAnsi"/>
              </w:rPr>
              <w:t>La guerre d’Algérie</w:t>
            </w:r>
          </w:p>
          <w:p w:rsidR="002A0308" w:rsidRPr="00EA128B" w:rsidRDefault="002A0308" w:rsidP="005E41A6">
            <w:pPr>
              <w:jc w:val="both"/>
              <w:rPr>
                <w:rFonts w:asciiTheme="majorHAnsi" w:hAnsiTheme="majorHAnsi"/>
              </w:rPr>
            </w:pPr>
            <w:r w:rsidRPr="00EA128B">
              <w:rPr>
                <w:rFonts w:asciiTheme="majorHAnsi" w:hAnsiTheme="majorHAnsi"/>
              </w:rPr>
              <w:t>Les réseaux sociaux</w:t>
            </w:r>
          </w:p>
          <w:p w:rsidR="002A0308" w:rsidRPr="00EA128B" w:rsidRDefault="002A0308" w:rsidP="005E41A6">
            <w:pPr>
              <w:jc w:val="both"/>
              <w:rPr>
                <w:rFonts w:asciiTheme="majorHAnsi" w:hAnsiTheme="majorHAnsi"/>
              </w:rPr>
            </w:pPr>
            <w:r w:rsidRPr="00EA128B">
              <w:rPr>
                <w:rFonts w:asciiTheme="majorHAnsi" w:hAnsiTheme="majorHAnsi"/>
              </w:rPr>
              <w:t>La Chine, une puissance économique La supraconductivité</w:t>
            </w:r>
          </w:p>
          <w:p w:rsidR="002A0308" w:rsidRPr="00EA128B" w:rsidRDefault="002A0308"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A0308" w:rsidRPr="00EA128B" w:rsidRDefault="002A0308" w:rsidP="005E41A6">
            <w:pPr>
              <w:jc w:val="both"/>
              <w:rPr>
                <w:rFonts w:asciiTheme="majorHAnsi" w:hAnsiTheme="majorHAnsi"/>
              </w:rPr>
            </w:pPr>
            <w:r w:rsidRPr="00EA128B">
              <w:rPr>
                <w:rFonts w:asciiTheme="majorHAnsi" w:hAnsiTheme="majorHAnsi"/>
              </w:rPr>
              <w:t>La publicité</w:t>
            </w:r>
          </w:p>
          <w:p w:rsidR="002A0308" w:rsidRPr="00EA128B" w:rsidRDefault="002A0308" w:rsidP="005E41A6">
            <w:pPr>
              <w:jc w:val="both"/>
              <w:rPr>
                <w:rFonts w:asciiTheme="majorHAnsi" w:hAnsiTheme="majorHAnsi"/>
              </w:rPr>
            </w:pPr>
            <w:r w:rsidRPr="00EA128B">
              <w:rPr>
                <w:rFonts w:asciiTheme="majorHAnsi" w:hAnsiTheme="majorHAnsi"/>
              </w:rPr>
              <w:t>L’autisme</w:t>
            </w:r>
          </w:p>
        </w:tc>
        <w:tc>
          <w:tcPr>
            <w:tcW w:w="5795" w:type="dxa"/>
          </w:tcPr>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2A0308" w:rsidRPr="00EA128B" w:rsidRDefault="002A0308" w:rsidP="002A0308">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2A0308" w:rsidRPr="00EA128B" w:rsidRDefault="002A0308" w:rsidP="002A0308">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A0308" w:rsidRPr="00EA128B" w:rsidRDefault="002A0308" w:rsidP="002A0308">
      <w:pPr>
        <w:pStyle w:val="Paragraphedeliste"/>
        <w:jc w:val="both"/>
        <w:rPr>
          <w:rFonts w:asciiTheme="majorHAnsi" w:hAnsiTheme="majorHAnsi" w:cs="Calibri"/>
          <w:b/>
          <w:sz w:val="22"/>
          <w:szCs w:val="22"/>
        </w:rPr>
      </w:pPr>
    </w:p>
    <w:p w:rsidR="002A0308" w:rsidRPr="00EA128B" w:rsidRDefault="002A0308" w:rsidP="002A0308">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A0308" w:rsidRPr="00EA128B" w:rsidRDefault="002A0308" w:rsidP="002A0308">
      <w:pPr>
        <w:pStyle w:val="Paragraphedeliste"/>
        <w:numPr>
          <w:ilvl w:val="0"/>
          <w:numId w:val="60"/>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Hasni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Delatour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corrigees, Hachette, 2000.</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Descotes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L’Exercisier : l’expression française pour le niveau intermédiaire, Presses Universitaires de Grenoble, 1993.</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2A0308" w:rsidRDefault="002A0308" w:rsidP="002A0308">
      <w:pPr>
        <w:pStyle w:val="Paragraphedeliste"/>
        <w:jc w:val="both"/>
        <w:rPr>
          <w:rFonts w:ascii="Cambria" w:hAnsi="Cambria" w:cs="Calibri"/>
          <w:b/>
        </w:rPr>
      </w:pPr>
    </w:p>
    <w:p w:rsidR="002A0308" w:rsidRDefault="002A0308" w:rsidP="002A0308">
      <w:pPr>
        <w:pStyle w:val="Paragraphedeliste"/>
        <w:ind w:hanging="720"/>
        <w:jc w:val="both"/>
        <w:rPr>
          <w:rFonts w:asciiTheme="majorHAnsi" w:hAnsiTheme="majorHAnsi" w:cstheme="minorBidi"/>
          <w:iCs/>
          <w:u w:val="thick" w:color="F79646" w:themeColor="accent6"/>
        </w:rPr>
      </w:pPr>
    </w:p>
    <w:p w:rsidR="002A0308" w:rsidRDefault="002A0308" w:rsidP="002A0308">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4D1E4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A0308" w:rsidRPr="003F615A"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A0308" w:rsidRDefault="002A0308" w:rsidP="002A0308">
      <w:pPr>
        <w:jc w:val="both"/>
        <w:rPr>
          <w:rFonts w:asciiTheme="majorHAnsi" w:hAnsiTheme="majorHAnsi" w:cs="Calibri"/>
          <w:b/>
          <w:sz w:val="22"/>
          <w:szCs w:val="22"/>
          <w:u w:val="thick" w:color="F79646" w:themeColor="accent6"/>
          <w:lang w:val="en-US"/>
        </w:rPr>
      </w:pPr>
    </w:p>
    <w:p w:rsidR="002A0308" w:rsidRPr="00CA633B" w:rsidRDefault="002A0308" w:rsidP="002A0308">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A0308" w:rsidRPr="00CA633B" w:rsidRDefault="002A0308" w:rsidP="002A0308">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A0308" w:rsidRPr="00CA633B" w:rsidRDefault="002A0308" w:rsidP="002A0308">
      <w:pPr>
        <w:jc w:val="both"/>
        <w:rPr>
          <w:rFonts w:asciiTheme="majorHAnsi" w:hAnsiTheme="majorHAnsi" w:cs="Calibri"/>
          <w:b/>
          <w:sz w:val="22"/>
          <w:szCs w:val="22"/>
          <w:u w:val="thick" w:color="F79646" w:themeColor="accent6"/>
          <w:lang w:val="en-US"/>
        </w:rPr>
      </w:pPr>
    </w:p>
    <w:p w:rsidR="002A0308" w:rsidRPr="00CA633B" w:rsidRDefault="002A0308" w:rsidP="002A0308">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A0308" w:rsidRPr="00CA633B" w:rsidRDefault="002A0308" w:rsidP="002A0308">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2A0308" w:rsidRPr="00CA633B" w:rsidRDefault="002A0308" w:rsidP="002A0308">
      <w:pPr>
        <w:jc w:val="both"/>
        <w:rPr>
          <w:rFonts w:asciiTheme="majorHAnsi" w:hAnsiTheme="majorHAnsi" w:cstheme="minorBidi"/>
          <w:b/>
          <w:sz w:val="22"/>
          <w:szCs w:val="22"/>
          <w:lang w:val="en-US"/>
        </w:rPr>
      </w:pPr>
    </w:p>
    <w:p w:rsidR="002A0308" w:rsidRPr="00CA633B" w:rsidRDefault="002A0308" w:rsidP="002A0308">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A0308" w:rsidRPr="004051BD" w:rsidRDefault="002A0308" w:rsidP="002A0308">
      <w:pPr>
        <w:jc w:val="both"/>
        <w:rPr>
          <w:rFonts w:asciiTheme="majorHAnsi" w:hAnsiTheme="majorHAnsi"/>
          <w:sz w:val="22"/>
          <w:szCs w:val="22"/>
          <w:lang w:val="en-US"/>
        </w:rPr>
      </w:pPr>
    </w:p>
    <w:tbl>
      <w:tblPr>
        <w:tblStyle w:val="Grilledutableau"/>
        <w:tblW w:w="0" w:type="auto"/>
        <w:tblLook w:val="04A0"/>
      </w:tblPr>
      <w:tblGrid>
        <w:gridCol w:w="3235"/>
        <w:gridCol w:w="4788"/>
      </w:tblGrid>
      <w:tr w:rsidR="002A0308" w:rsidRPr="00137102" w:rsidTr="005E41A6">
        <w:tc>
          <w:tcPr>
            <w:tcW w:w="3235" w:type="dxa"/>
            <w:vAlign w:val="center"/>
          </w:tcPr>
          <w:p w:rsidR="002A0308" w:rsidRPr="004051BD" w:rsidRDefault="002A0308"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A0308" w:rsidRPr="004051BD" w:rsidRDefault="002A0308"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2A0308" w:rsidRPr="004051BD" w:rsidTr="005E41A6">
        <w:tc>
          <w:tcPr>
            <w:tcW w:w="3235" w:type="dxa"/>
          </w:tcPr>
          <w:p w:rsidR="002A0308" w:rsidRPr="004051BD" w:rsidRDefault="002A0308" w:rsidP="005E41A6">
            <w:pPr>
              <w:jc w:val="both"/>
              <w:rPr>
                <w:rFonts w:asciiTheme="majorHAnsi" w:hAnsiTheme="majorHAnsi"/>
                <w:lang w:val="en-US"/>
              </w:rPr>
            </w:pPr>
            <w:r w:rsidRPr="004051BD">
              <w:rPr>
                <w:rFonts w:asciiTheme="majorHAnsi" w:hAnsiTheme="majorHAnsi"/>
                <w:lang w:val="en-US"/>
              </w:rPr>
              <w:t>Radioactivity.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Chain Reaction.</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Reactor Cooling System.</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Conductor and Conductivity.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Induction Motors.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Electrolysis.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Liquid Flow and Metering.</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Liquid Pumps.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Petroleum.</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Road Foundations.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Rigid Pavements.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Piles for Foundations.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A0308" w:rsidRPr="004051BD" w:rsidRDefault="002A0308" w:rsidP="005E41A6">
            <w:pPr>
              <w:jc w:val="both"/>
              <w:rPr>
                <w:rFonts w:asciiTheme="majorHAnsi" w:hAnsiTheme="majorHAnsi"/>
                <w:lang w:val="en-US"/>
              </w:rPr>
            </w:pPr>
            <w:r w:rsidRPr="004051BD">
              <w:rPr>
                <w:rFonts w:asciiTheme="majorHAnsi" w:hAnsiTheme="majorHAnsi"/>
                <w:lang w:val="en-US"/>
              </w:rPr>
              <w:t>Explanation of Cause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Result</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Conditions (if), Conditions (Restrictive)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Eventuality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Manner</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When, Once, If, etc. + Past Participle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It is + Adjective + to</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As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It is + Adjective or Verb + that…</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Similarity, Difference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In Spite of, Although</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Formation of Adjectives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Phrasal Verbs</w:t>
            </w:r>
          </w:p>
        </w:tc>
      </w:tr>
    </w:tbl>
    <w:p w:rsidR="002A0308" w:rsidRPr="004051BD" w:rsidRDefault="002A0308" w:rsidP="002A0308">
      <w:pPr>
        <w:jc w:val="both"/>
        <w:rPr>
          <w:rFonts w:asciiTheme="majorHAnsi" w:hAnsiTheme="majorHAnsi"/>
          <w:sz w:val="22"/>
          <w:szCs w:val="22"/>
          <w:lang w:val="en-US"/>
        </w:rPr>
      </w:pPr>
    </w:p>
    <w:p w:rsidR="002A0308" w:rsidRPr="004051BD" w:rsidRDefault="002A0308" w:rsidP="002A0308">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A0308" w:rsidRPr="004051BD" w:rsidRDefault="002A0308" w:rsidP="002A0308">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A0308" w:rsidRPr="004051BD" w:rsidRDefault="002A0308" w:rsidP="002A0308">
      <w:pPr>
        <w:pStyle w:val="Paragraphedeliste"/>
        <w:jc w:val="both"/>
        <w:rPr>
          <w:rFonts w:asciiTheme="majorHAnsi" w:hAnsiTheme="majorHAnsi" w:cs="Calibri"/>
          <w:b/>
          <w:sz w:val="22"/>
          <w:szCs w:val="22"/>
        </w:rPr>
      </w:pPr>
    </w:p>
    <w:p w:rsidR="002A0308" w:rsidRPr="004051BD" w:rsidRDefault="002A0308" w:rsidP="002A0308">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A0308" w:rsidRPr="004051BD" w:rsidRDefault="002A0308" w:rsidP="002A0308">
      <w:pPr>
        <w:pStyle w:val="Paragraphedeliste"/>
        <w:numPr>
          <w:ilvl w:val="0"/>
          <w:numId w:val="61"/>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2A0308" w:rsidRPr="004051BD" w:rsidRDefault="002A0308" w:rsidP="002A0308">
      <w:pPr>
        <w:pStyle w:val="Paragraphedeliste"/>
        <w:numPr>
          <w:ilvl w:val="0"/>
          <w:numId w:val="61"/>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Tayore-Knowles,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2A0308" w:rsidRPr="00CA633B" w:rsidRDefault="002A0308" w:rsidP="002A0308">
      <w:pPr>
        <w:pStyle w:val="Paragraphedeliste"/>
        <w:numPr>
          <w:ilvl w:val="0"/>
          <w:numId w:val="61"/>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FA4BBF" w:rsidRPr="004051BD" w:rsidRDefault="002A0308" w:rsidP="002A0308">
      <w:pPr>
        <w:pStyle w:val="Paragraphedeliste"/>
        <w:numPr>
          <w:ilvl w:val="0"/>
          <w:numId w:val="61"/>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FA4BBF" w:rsidRPr="004051BD" w:rsidRDefault="00FA4BBF" w:rsidP="00FA4BBF">
      <w:pPr>
        <w:autoSpaceDE w:val="0"/>
        <w:autoSpaceDN w:val="0"/>
        <w:adjustRightInd w:val="0"/>
        <w:spacing w:after="200" w:line="276" w:lineRule="auto"/>
        <w:ind w:left="360"/>
        <w:jc w:val="both"/>
        <w:rPr>
          <w:rFonts w:asciiTheme="majorHAnsi" w:hAnsiTheme="majorHAnsi"/>
          <w:sz w:val="22"/>
          <w:szCs w:val="22"/>
        </w:rPr>
      </w:pPr>
    </w:p>
    <w:p w:rsidR="00FA4BBF" w:rsidRDefault="00FA4BBF" w:rsidP="00FA4BBF">
      <w:pPr>
        <w:pStyle w:val="Paragraphedeliste"/>
        <w:jc w:val="both"/>
        <w:rPr>
          <w:rFonts w:ascii="Cambria" w:hAnsi="Cambria" w:cs="Calibri"/>
          <w:b/>
        </w:rPr>
      </w:pPr>
    </w:p>
    <w:p w:rsidR="00FA4BBF" w:rsidRDefault="00FA4BBF" w:rsidP="00FA4BBF">
      <w:pPr>
        <w:pStyle w:val="Paragraphedeliste"/>
        <w:jc w:val="both"/>
        <w:rPr>
          <w:rFonts w:ascii="Cambria" w:hAnsi="Cambria" w:cs="Calibri"/>
          <w:b/>
        </w:rPr>
      </w:pPr>
    </w:p>
    <w:p w:rsidR="00FA4BBF" w:rsidRDefault="00FA4BBF" w:rsidP="00FA4BBF">
      <w:pPr>
        <w:spacing w:after="200" w:line="276" w:lineRule="auto"/>
        <w:rPr>
          <w:rFonts w:ascii="Cambria" w:hAnsi="Cambria" w:cs="Calibri"/>
          <w:b/>
          <w:sz w:val="32"/>
          <w:szCs w:val="32"/>
        </w:rPr>
      </w:pPr>
      <w:r>
        <w:rPr>
          <w:rFonts w:ascii="Cambria" w:hAnsi="Cambria" w:cs="Calibri"/>
          <w:b/>
          <w:sz w:val="32"/>
          <w:szCs w:val="32"/>
        </w:rPr>
        <w:br w:type="page"/>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A4BBF" w:rsidRPr="003F615A" w:rsidRDefault="00FA4BBF" w:rsidP="00FA4BBF">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A4BBF" w:rsidRPr="00972883" w:rsidRDefault="00FA4BBF" w:rsidP="00FA4BBF">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FA4BBF" w:rsidRPr="003F615A" w:rsidRDefault="00FA4BBF" w:rsidP="00FA4BB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A4BBF" w:rsidRPr="00972883" w:rsidRDefault="00FA4BBF" w:rsidP="00FA4BBF">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FA4BBF" w:rsidRPr="00220537" w:rsidRDefault="00FA4BBF" w:rsidP="00FA4BBF">
      <w:pPr>
        <w:spacing w:line="276" w:lineRule="auto"/>
        <w:jc w:val="both"/>
        <w:rPr>
          <w:rFonts w:asciiTheme="majorHAnsi" w:hAnsiTheme="majorHAnsi" w:cs="Arial"/>
        </w:rPr>
      </w:pPr>
    </w:p>
    <w:p w:rsidR="00FA4BBF" w:rsidRPr="003F615A" w:rsidRDefault="00FA4BBF" w:rsidP="00FA4BB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FA4BBF" w:rsidRPr="00972883" w:rsidRDefault="00FA4BBF" w:rsidP="00FA4BBF">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FA4BBF" w:rsidRPr="00972883" w:rsidRDefault="00FA4BBF" w:rsidP="00FA4BBF">
      <w:pPr>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FA4BBF" w:rsidRPr="00220537" w:rsidRDefault="00FA4BBF" w:rsidP="00FA4BBF">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FA4BBF" w:rsidRDefault="00FA4BBF" w:rsidP="00FA4BBF">
      <w:pPr>
        <w:jc w:val="both"/>
        <w:rPr>
          <w:rFonts w:asciiTheme="majorHAnsi" w:hAnsiTheme="majorHAnsi" w:cs="Arial"/>
          <w:b/>
          <w:u w:val="thick" w:color="F79646" w:themeColor="accent6"/>
        </w:rPr>
      </w:pPr>
    </w:p>
    <w:p w:rsidR="00FA4BBF" w:rsidRDefault="00FA4BBF" w:rsidP="00FA4B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A4BBF" w:rsidRPr="00972883" w:rsidRDefault="00FA4BBF" w:rsidP="00FA4BBF">
      <w:pPr>
        <w:jc w:val="both"/>
        <w:rPr>
          <w:rFonts w:ascii="Cambria" w:hAnsi="Cambria" w:cs="Arial"/>
          <w:b/>
          <w:sz w:val="22"/>
          <w:szCs w:val="22"/>
        </w:rPr>
      </w:pPr>
      <w:r w:rsidRPr="00972883">
        <w:rPr>
          <w:rFonts w:ascii="Cambria" w:hAnsi="Cambria" w:cs="Arial"/>
          <w:bCs/>
          <w:sz w:val="22"/>
          <w:szCs w:val="22"/>
        </w:rPr>
        <w:t>Contrôle continu : 40 % ; Examen final : 60 %.</w:t>
      </w:r>
    </w:p>
    <w:p w:rsidR="00FA4BBF" w:rsidRPr="00220537" w:rsidRDefault="00FA4BBF" w:rsidP="00FA4BBF">
      <w:pPr>
        <w:spacing w:line="276" w:lineRule="auto"/>
        <w:jc w:val="both"/>
        <w:rPr>
          <w:rFonts w:asciiTheme="majorHAnsi" w:hAnsiTheme="majorHAnsi" w:cs="Arial"/>
          <w:b/>
        </w:rPr>
      </w:pPr>
    </w:p>
    <w:p w:rsidR="00FA4BBF" w:rsidRPr="003F615A" w:rsidRDefault="00FA4BBF" w:rsidP="00FA4B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A4BBF" w:rsidRDefault="00FA4BBF" w:rsidP="00FA4BBF">
      <w:pPr>
        <w:jc w:val="both"/>
      </w:pPr>
      <w:r>
        <w:t>1- F. Ayres Jr, Théorie et Applications du Calcul Différentiel et Intégral - 1175 exercices corrigés, McGraw-Hill.</w:t>
      </w:r>
    </w:p>
    <w:p w:rsidR="00FA4BBF" w:rsidRDefault="00FA4BBF" w:rsidP="00FA4BBF">
      <w:pPr>
        <w:jc w:val="both"/>
      </w:pPr>
      <w:r>
        <w:t>2- F. Ayres Jr, Théorie et Applications des équations différentielles - 560 exercices corrigés, McGraw-Hill.</w:t>
      </w:r>
    </w:p>
    <w:p w:rsidR="00FA4BBF" w:rsidRDefault="00FA4BBF" w:rsidP="00FA4BBF">
      <w:pPr>
        <w:jc w:val="both"/>
      </w:pPr>
      <w:r>
        <w:t>3- J. Lelong-Ferrand, J.M. Arnaudiès, Cours de Mathématiques - Equations différentielles, Intégrales multiples, Tome 4, Dunod Université.</w:t>
      </w:r>
    </w:p>
    <w:p w:rsidR="00FA4BBF" w:rsidRDefault="00FA4BBF" w:rsidP="00FA4BBF">
      <w:pPr>
        <w:jc w:val="both"/>
      </w:pPr>
      <w:r>
        <w:t>4- M. Krasnov, Recueil de problèmes sur les équations différentielles ordinaires, Edition de Moscou</w:t>
      </w:r>
    </w:p>
    <w:p w:rsidR="00FA4BBF" w:rsidRDefault="00FA4BBF" w:rsidP="00FA4BBF">
      <w:pPr>
        <w:jc w:val="both"/>
      </w:pPr>
      <w:r>
        <w:t>5- N. Piskounov, Calcul différentiel et intégral, Tome 1, Edition de Moscou</w:t>
      </w:r>
    </w:p>
    <w:p w:rsidR="00FA4BBF" w:rsidRDefault="00FA4BBF" w:rsidP="00FA4BBF">
      <w:pPr>
        <w:jc w:val="both"/>
      </w:pPr>
      <w:r>
        <w:t>6- J. Quinet, Cours élémentaire de mathématiques supérieures 3- Calcul intégral et séries, Dunod.</w:t>
      </w:r>
    </w:p>
    <w:p w:rsidR="00FA4BBF" w:rsidRDefault="00FA4BBF" w:rsidP="00FA4BBF">
      <w:pPr>
        <w:jc w:val="both"/>
      </w:pPr>
      <w:r>
        <w:t>7- J. Quinet, Cours élémentaire de mathématiques supérieures 4- Equations différentielles, Dunod.</w:t>
      </w:r>
    </w:p>
    <w:p w:rsidR="00FA4BBF" w:rsidRDefault="00FA4BBF" w:rsidP="00FA4BBF">
      <w:pPr>
        <w:jc w:val="both"/>
      </w:pPr>
      <w:r>
        <w:t>8- M. R. Spiegel, Transformées de Laplace, Cours et problèmes, 450 Exercices corrigés, McGraw-Hill.</w:t>
      </w:r>
    </w:p>
    <w:p w:rsidR="00FA4BBF" w:rsidRDefault="00FA4BBF" w:rsidP="00FA4BBF">
      <w:pPr>
        <w:spacing w:after="200" w:line="276" w:lineRule="auto"/>
        <w:rPr>
          <w:rFonts w:asciiTheme="majorHAnsi" w:hAnsiTheme="majorHAnsi" w:cs="Arial"/>
        </w:rPr>
      </w:pPr>
      <w:r>
        <w:rPr>
          <w:rFonts w:asciiTheme="majorHAnsi" w:hAnsiTheme="majorHAnsi" w:cs="Arial"/>
        </w:rPr>
        <w:br w:type="page"/>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A4BBF" w:rsidRPr="00042267" w:rsidRDefault="00FA4BBF" w:rsidP="00FA4BBF">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A4BBF" w:rsidRPr="00042267" w:rsidRDefault="00FA4BBF" w:rsidP="00FA4BBF">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FA4BBF" w:rsidRPr="00042267" w:rsidRDefault="00FA4BBF" w:rsidP="00FA4BBF">
      <w:pPr>
        <w:jc w:val="both"/>
        <w:rPr>
          <w:rFonts w:asciiTheme="majorHAnsi" w:eastAsia="Times New Roman" w:hAnsiTheme="majorHAnsi" w:cs="Arial"/>
        </w:rPr>
      </w:pPr>
    </w:p>
    <w:p w:rsidR="00FA4BBF" w:rsidRPr="00042267" w:rsidRDefault="00FA4BBF" w:rsidP="00FA4BBF">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A4BBF" w:rsidRPr="00042267" w:rsidRDefault="00FA4BBF" w:rsidP="00FA4BBF">
      <w:pPr>
        <w:jc w:val="both"/>
        <w:rPr>
          <w:rFonts w:asciiTheme="majorHAnsi" w:hAnsiTheme="majorHAnsi" w:cs="Arial"/>
        </w:rPr>
      </w:pPr>
      <w:r w:rsidRPr="00042267">
        <w:rPr>
          <w:rFonts w:asciiTheme="majorHAnsi" w:hAnsiTheme="majorHAnsi" w:cs="Arial"/>
        </w:rPr>
        <w:t>Mathématiques 2, Physique 1 et Physique 2</w:t>
      </w:r>
    </w:p>
    <w:p w:rsidR="00FA4BBF" w:rsidRPr="00042267" w:rsidRDefault="00FA4BBF" w:rsidP="00FA4BBF">
      <w:pPr>
        <w:jc w:val="both"/>
        <w:rPr>
          <w:rFonts w:asciiTheme="majorHAnsi" w:eastAsia="Times New Roman" w:hAnsiTheme="majorHAnsi" w:cs="Arial"/>
        </w:rPr>
      </w:pP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A4BBF" w:rsidRPr="00042267" w:rsidRDefault="00FA4BBF" w:rsidP="00FA4BBF">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42267">
        <w:rPr>
          <w:rFonts w:asciiTheme="majorHAnsi" w:eastAsia="Times New Roman" w:hAnsiTheme="majorHAnsi" w:cs="Arial"/>
          <w:bCs/>
          <w:i/>
          <w:iCs/>
        </w:rPr>
        <w:t>nécessitent</w:t>
      </w:r>
      <w:proofErr w:type="gramEnd"/>
      <w:r w:rsidRPr="00042267">
        <w:rPr>
          <w:rFonts w:asciiTheme="majorHAnsi" w:eastAsia="Times New Roman" w:hAnsiTheme="majorHAnsi" w:cs="Arial"/>
          <w:bCs/>
          <w:i/>
          <w:iCs/>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FA4BBF" w:rsidRPr="00042267" w:rsidRDefault="00FA4BBF" w:rsidP="00FA4BBF">
      <w:pPr>
        <w:jc w:val="both"/>
        <w:rPr>
          <w:rFonts w:asciiTheme="majorHAnsi" w:eastAsia="Times New Roman" w:hAnsiTheme="majorHAnsi" w:cs="Arial"/>
          <w:snapToGrid w:val="0"/>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FA4BBF" w:rsidRPr="00042267" w:rsidRDefault="00FA4BBF" w:rsidP="00FA4BBF">
      <w:pPr>
        <w:jc w:val="both"/>
        <w:rPr>
          <w:rFonts w:asciiTheme="majorHAnsi" w:eastAsia="Times New Roman" w:hAnsiTheme="majorHAnsi" w:cs="Arial"/>
          <w:snapToGrid w:val="0"/>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FA4BBF" w:rsidRPr="00042267" w:rsidRDefault="00FA4BBF" w:rsidP="00FA4BBF">
      <w:pPr>
        <w:jc w:val="both"/>
        <w:rPr>
          <w:rFonts w:asciiTheme="majorHAnsi" w:hAnsiTheme="majorHAnsi" w:cs="Arial"/>
          <w:b/>
          <w:bCs/>
        </w:rPr>
      </w:pPr>
    </w:p>
    <w:p w:rsidR="00FA4BBF" w:rsidRDefault="00FA4BBF" w:rsidP="00FA4BB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A4BBF" w:rsidRPr="00042267" w:rsidRDefault="00FA4BBF" w:rsidP="00FA4BBF">
      <w:pPr>
        <w:jc w:val="both"/>
        <w:rPr>
          <w:rFonts w:asciiTheme="majorHAnsi" w:hAnsiTheme="majorHAnsi" w:cs="Arial"/>
          <w:b/>
        </w:rPr>
      </w:pPr>
      <w:r w:rsidRPr="00042267">
        <w:rPr>
          <w:rFonts w:asciiTheme="majorHAnsi" w:hAnsiTheme="majorHAnsi" w:cs="Arial"/>
          <w:bCs/>
        </w:rPr>
        <w:t>Contrôle continu : 40 % ; Examen final : 60 %.</w:t>
      </w:r>
    </w:p>
    <w:p w:rsidR="00FA4BBF" w:rsidRPr="00042267" w:rsidRDefault="00FA4BBF" w:rsidP="00FA4BBF">
      <w:pPr>
        <w:jc w:val="both"/>
        <w:rPr>
          <w:rFonts w:asciiTheme="majorHAnsi" w:hAnsiTheme="majorHAnsi" w:cs="Arial"/>
          <w:b/>
        </w:rPr>
      </w:pPr>
    </w:p>
    <w:p w:rsidR="00FA4BBF" w:rsidRPr="00042267" w:rsidRDefault="00FA4BBF" w:rsidP="00FA4BB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T. Becherrawy ; Vibrations, ondes et optique ; Hermes science Lavoisier, 2010</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R. Lefort ; Ondes et Vibrations ; Dunod, 2017</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J. Bruneaux ; Vibrations, ondes ; Ellipses, 2008.</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D165B5" w:rsidRPr="001C7A9B" w:rsidRDefault="00FA4BBF" w:rsidP="003E039D">
      <w:pPr>
        <w:pStyle w:val="Paragraphedeliste"/>
        <w:numPr>
          <w:ilvl w:val="0"/>
          <w:numId w:val="30"/>
        </w:numPr>
        <w:rPr>
          <w:rFonts w:asciiTheme="majorHAnsi" w:hAnsiTheme="majorHAnsi"/>
        </w:rPr>
      </w:pPr>
      <w:r w:rsidRPr="00042267">
        <w:rPr>
          <w:rFonts w:asciiTheme="majorHAnsi" w:hAnsiTheme="majorHAnsi"/>
        </w:rPr>
        <w:t>H. Djelouah ; Electromagnétisme ; Office des Publications Universitaires, 2011.</w:t>
      </w:r>
    </w:p>
    <w:p w:rsidR="00D165B5" w:rsidRPr="001C7A9B" w:rsidRDefault="00D165B5" w:rsidP="00D165B5">
      <w:pPr>
        <w:spacing w:after="100" w:afterAutospacing="1"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D165B5" w:rsidRPr="001C7A9B" w:rsidRDefault="00D165B5" w:rsidP="00D165B5">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D165B5" w:rsidRPr="001C7A9B" w:rsidRDefault="00D165B5" w:rsidP="00D165B5">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D165B5" w:rsidRPr="001C7A9B" w:rsidRDefault="00D165B5" w:rsidP="00D165B5">
      <w:pPr>
        <w:rPr>
          <w:rFonts w:asciiTheme="majorHAnsi" w:hAnsiTheme="majorHAnsi" w:cs="Arial"/>
          <w:b/>
          <w:bCs/>
        </w:rPr>
      </w:pPr>
    </w:p>
    <w:p w:rsidR="00D165B5" w:rsidRPr="001C7A9B" w:rsidRDefault="00D165B5" w:rsidP="00D165B5">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D165B5" w:rsidRPr="001C7A9B" w:rsidRDefault="00D165B5" w:rsidP="00D165B5">
      <w:pPr>
        <w:rPr>
          <w:rFonts w:asciiTheme="majorHAnsi" w:hAnsiTheme="majorHAnsi" w:cs="Arial"/>
          <w:b/>
          <w:bCs/>
        </w:rPr>
      </w:pPr>
    </w:p>
    <w:p w:rsidR="00D165B5" w:rsidRPr="001C7A9B" w:rsidRDefault="00D165B5" w:rsidP="00D165B5">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D165B5" w:rsidRPr="001C7A9B" w:rsidRDefault="00D165B5" w:rsidP="00D165B5">
      <w:pPr>
        <w:jc w:val="center"/>
        <w:rPr>
          <w:rFonts w:asciiTheme="majorHAnsi" w:hAnsiTheme="majorHAnsi" w:cs="Arial"/>
          <w:b/>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D165B5" w:rsidRPr="001C7A9B" w:rsidRDefault="00D165B5" w:rsidP="00D165B5">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D165B5" w:rsidRPr="001C7A9B" w:rsidRDefault="00D165B5" w:rsidP="00D165B5">
      <w:pPr>
        <w:jc w:val="both"/>
        <w:rPr>
          <w:rFonts w:asciiTheme="majorHAnsi" w:hAnsiTheme="majorHAnsi" w:cs="Arial"/>
        </w:rPr>
      </w:pPr>
      <w:r w:rsidRPr="001C7A9B">
        <w:rPr>
          <w:rFonts w:asciiTheme="majorHAnsi" w:hAnsiTheme="majorHAnsi" w:cs="Arial"/>
        </w:rPr>
        <w:t>3. Masse volumique, densité</w:t>
      </w:r>
    </w:p>
    <w:p w:rsidR="00D165B5" w:rsidRPr="001C7A9B" w:rsidRDefault="00D165B5" w:rsidP="00D165B5">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Définition de la pression, pression en un point d’un fluide</w:t>
      </w:r>
    </w:p>
    <w:p w:rsidR="00D165B5" w:rsidRPr="001C7A9B" w:rsidRDefault="00D165B5" w:rsidP="00D165B5">
      <w:pPr>
        <w:jc w:val="both"/>
        <w:rPr>
          <w:rFonts w:asciiTheme="majorHAnsi" w:hAnsiTheme="majorHAnsi" w:cs="Arial"/>
        </w:rPr>
      </w:pPr>
      <w:r w:rsidRPr="001C7A9B">
        <w:rPr>
          <w:rFonts w:asciiTheme="majorHAnsi" w:hAnsiTheme="majorHAnsi" w:cs="Arial"/>
        </w:rPr>
        <w:t>2. Loi fondamentale de statique des fluides</w:t>
      </w:r>
    </w:p>
    <w:p w:rsidR="00D165B5" w:rsidRPr="001C7A9B" w:rsidRDefault="00D165B5" w:rsidP="00D165B5">
      <w:pPr>
        <w:jc w:val="both"/>
        <w:rPr>
          <w:rFonts w:asciiTheme="majorHAnsi" w:hAnsiTheme="majorHAnsi" w:cs="Arial"/>
        </w:rPr>
      </w:pPr>
      <w:r w:rsidRPr="001C7A9B">
        <w:rPr>
          <w:rFonts w:asciiTheme="majorHAnsi" w:hAnsiTheme="majorHAnsi" w:cs="Arial"/>
        </w:rPr>
        <w:t>3. Surface de niveau</w:t>
      </w:r>
    </w:p>
    <w:p w:rsidR="00D165B5" w:rsidRPr="001C7A9B" w:rsidRDefault="00D165B5" w:rsidP="00D165B5">
      <w:pPr>
        <w:jc w:val="both"/>
        <w:rPr>
          <w:rFonts w:asciiTheme="majorHAnsi" w:hAnsiTheme="majorHAnsi" w:cs="Arial"/>
        </w:rPr>
      </w:pPr>
      <w:r w:rsidRPr="001C7A9B">
        <w:rPr>
          <w:rFonts w:asciiTheme="majorHAnsi" w:hAnsiTheme="majorHAnsi" w:cs="Arial"/>
        </w:rPr>
        <w:t>4. Théorème de Pascal</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poussée</w:t>
      </w:r>
      <w:proofErr w:type="gramEnd"/>
      <w:r w:rsidRPr="001C7A9B">
        <w:rPr>
          <w:rFonts w:asciiTheme="majorHAnsi" w:hAnsiTheme="majorHAnsi" w:cs="Arial"/>
        </w:rPr>
        <w:t xml:space="preserve">, instruments de mesure de la pression statique, mesure de la pression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atmosphérique</w:t>
      </w:r>
      <w:proofErr w:type="gramEnd"/>
      <w:r w:rsidRPr="001C7A9B">
        <w:rPr>
          <w:rFonts w:asciiTheme="majorHAnsi" w:hAnsiTheme="majorHAnsi" w:cs="Arial"/>
        </w:rPr>
        <w:t>, baromètre, loi de Torricelli</w:t>
      </w:r>
    </w:p>
    <w:p w:rsidR="00D165B5" w:rsidRPr="001C7A9B" w:rsidRDefault="00D165B5" w:rsidP="00D165B5">
      <w:pPr>
        <w:jc w:val="both"/>
        <w:rPr>
          <w:rFonts w:asciiTheme="majorHAnsi" w:hAnsiTheme="majorHAnsi" w:cs="Arial"/>
        </w:rPr>
      </w:pPr>
      <w:r w:rsidRPr="001C7A9B">
        <w:rPr>
          <w:rFonts w:asciiTheme="majorHAnsi" w:hAnsiTheme="majorHAnsi" w:cs="Arial"/>
        </w:rPr>
        <w:t>2. Pression pour des fluides non miscibles superposés</w:t>
      </w:r>
    </w:p>
    <w:p w:rsidR="00D165B5" w:rsidRPr="001C7A9B" w:rsidRDefault="00D165B5" w:rsidP="00D165B5">
      <w:pPr>
        <w:jc w:val="both"/>
        <w:rPr>
          <w:rFonts w:asciiTheme="majorHAnsi" w:hAnsiTheme="majorHAnsi" w:cs="Arial"/>
          <w:b/>
          <w:bCs/>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Ecoulement permanent</w:t>
      </w:r>
    </w:p>
    <w:p w:rsidR="00D165B5" w:rsidRPr="001C7A9B" w:rsidRDefault="00D165B5" w:rsidP="00D165B5">
      <w:pPr>
        <w:jc w:val="both"/>
        <w:rPr>
          <w:rFonts w:asciiTheme="majorHAnsi" w:hAnsiTheme="majorHAnsi" w:cs="Arial"/>
        </w:rPr>
      </w:pPr>
      <w:r w:rsidRPr="001C7A9B">
        <w:rPr>
          <w:rFonts w:asciiTheme="majorHAnsi" w:hAnsiTheme="majorHAnsi" w:cs="Arial"/>
        </w:rPr>
        <w:t>2. Equation de continuité</w:t>
      </w:r>
    </w:p>
    <w:p w:rsidR="00D165B5" w:rsidRPr="001C7A9B" w:rsidRDefault="00D165B5" w:rsidP="00D165B5">
      <w:pPr>
        <w:jc w:val="both"/>
        <w:rPr>
          <w:rFonts w:asciiTheme="majorHAnsi" w:hAnsiTheme="majorHAnsi" w:cs="Arial"/>
        </w:rPr>
      </w:pPr>
      <w:r w:rsidRPr="001C7A9B">
        <w:rPr>
          <w:rFonts w:asciiTheme="majorHAnsi" w:hAnsiTheme="majorHAnsi" w:cs="Arial"/>
        </w:rPr>
        <w:t>3. Débit masse et débit volume</w:t>
      </w:r>
    </w:p>
    <w:p w:rsidR="00D165B5" w:rsidRPr="001C7A9B" w:rsidRDefault="00D165B5" w:rsidP="00D165B5">
      <w:pPr>
        <w:jc w:val="both"/>
        <w:rPr>
          <w:rFonts w:asciiTheme="majorHAnsi" w:hAnsiTheme="majorHAnsi" w:cs="Arial"/>
        </w:rPr>
      </w:pPr>
      <w:r w:rsidRPr="001C7A9B">
        <w:rPr>
          <w:rFonts w:asciiTheme="majorHAnsi" w:hAnsiTheme="majorHAnsi" w:cs="Arial"/>
        </w:rPr>
        <w:t>4. Théorème de Bernouilli, cas sans échange de travail et avec échange de travail</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Pitot…</w:t>
      </w:r>
    </w:p>
    <w:p w:rsidR="00D165B5" w:rsidRPr="001C7A9B" w:rsidRDefault="00D165B5" w:rsidP="00D165B5">
      <w:pPr>
        <w:jc w:val="both"/>
        <w:rPr>
          <w:rFonts w:asciiTheme="majorHAnsi" w:hAnsiTheme="majorHAnsi" w:cs="Arial"/>
        </w:rPr>
      </w:pPr>
      <w:r w:rsidRPr="001C7A9B">
        <w:rPr>
          <w:rFonts w:asciiTheme="majorHAnsi" w:hAnsiTheme="majorHAnsi" w:cs="Arial"/>
        </w:rPr>
        <w:t>6. Théorème d’Euler</w:t>
      </w:r>
    </w:p>
    <w:p w:rsidR="00D165B5" w:rsidRPr="001C7A9B" w:rsidRDefault="00D165B5" w:rsidP="00D165B5">
      <w:pPr>
        <w:jc w:val="both"/>
        <w:rPr>
          <w:rFonts w:asciiTheme="majorHAnsi" w:hAnsiTheme="majorHAnsi" w:cs="Arial"/>
          <w:b/>
          <w:bCs/>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Régimes d’écoulement, expérience de Reynolds</w:t>
      </w:r>
    </w:p>
    <w:p w:rsidR="00D165B5" w:rsidRPr="001C7A9B" w:rsidRDefault="00D165B5" w:rsidP="00D165B5">
      <w:pPr>
        <w:jc w:val="both"/>
        <w:rPr>
          <w:rFonts w:asciiTheme="majorHAnsi" w:hAnsiTheme="majorHAnsi" w:cs="Arial"/>
        </w:rPr>
      </w:pPr>
      <w:r w:rsidRPr="001C7A9B">
        <w:rPr>
          <w:rFonts w:asciiTheme="majorHAnsi" w:hAnsiTheme="majorHAnsi" w:cs="Arial"/>
        </w:rPr>
        <w:t>2. Analyse dimensionnelle, théorème de Vashy-Buckingham, nombre de Reynolds</w:t>
      </w:r>
    </w:p>
    <w:p w:rsidR="00D165B5" w:rsidRPr="001C7A9B" w:rsidRDefault="00D165B5" w:rsidP="00D165B5">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D165B5" w:rsidRPr="001C7A9B" w:rsidRDefault="00D165B5" w:rsidP="00D165B5">
      <w:pPr>
        <w:jc w:val="both"/>
        <w:rPr>
          <w:rFonts w:asciiTheme="majorHAnsi" w:hAnsiTheme="majorHAnsi" w:cs="Arial"/>
        </w:rPr>
      </w:pPr>
      <w:r w:rsidRPr="001C7A9B">
        <w:rPr>
          <w:rFonts w:asciiTheme="majorHAnsi" w:hAnsiTheme="majorHAnsi" w:cs="Arial"/>
        </w:rPr>
        <w:t>4. Généralisation du théorème de Bernouilli aux fluides réels</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jc w:val="both"/>
        <w:rPr>
          <w:rFonts w:asciiTheme="majorHAnsi" w:hAnsiTheme="majorHAnsi" w:cs="Arial"/>
        </w:rPr>
      </w:pPr>
    </w:p>
    <w:p w:rsidR="00D165B5" w:rsidRPr="001C7A9B" w:rsidRDefault="00D165B5" w:rsidP="003E039D">
      <w:pPr>
        <w:pStyle w:val="Paragraphedeliste"/>
        <w:numPr>
          <w:ilvl w:val="0"/>
          <w:numId w:val="54"/>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Okiishi, WW Huebsch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D165B5" w:rsidRPr="001C7A9B" w:rsidRDefault="00D165B5" w:rsidP="003E039D">
      <w:pPr>
        <w:pStyle w:val="Paragraphedeliste"/>
        <w:numPr>
          <w:ilvl w:val="0"/>
          <w:numId w:val="54"/>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hyperlink r:id="rId28" w:history="1">
        <w:r w:rsidRPr="001C7A9B">
          <w:rPr>
            <w:rFonts w:asciiTheme="majorHAnsi" w:eastAsia="Times New Roman" w:hAnsiTheme="majorHAnsi" w:cstheme="majorBidi"/>
            <w:u w:val="single"/>
            <w:lang w:val="en-US" w:eastAsia="fr-FR"/>
          </w:rPr>
          <w:t>YA Cengel</w:t>
        </w:r>
      </w:hyperlink>
      <w:r w:rsidRPr="001C7A9B">
        <w:rPr>
          <w:rFonts w:asciiTheme="majorHAnsi" w:eastAsia="Times New Roman" w:hAnsiTheme="majorHAnsi" w:cstheme="majorBidi"/>
          <w:lang w:val="en-US" w:eastAsia="fr-FR"/>
        </w:rPr>
        <w:t> - 2010 - Tata McGraw-Hill Education</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rPr>
      </w:pPr>
      <w:r w:rsidRPr="001C7A9B">
        <w:rPr>
          <w:rFonts w:asciiTheme="majorHAnsi" w:hAnsiTheme="majorHAnsi" w:cstheme="majorBidi"/>
        </w:rPr>
        <w:t>Mécanique  des fluids et hydraulique  2ème édition, Ronald v. Giles, Jack B Evett, Cheng Liu, McGraw-Hill</w:t>
      </w:r>
    </w:p>
    <w:p w:rsidR="00D165B5" w:rsidRPr="001C7A9B" w:rsidRDefault="007011C0" w:rsidP="003E039D">
      <w:pPr>
        <w:pStyle w:val="Paragraphedeliste"/>
        <w:numPr>
          <w:ilvl w:val="0"/>
          <w:numId w:val="54"/>
        </w:numPr>
        <w:spacing w:after="200" w:line="360" w:lineRule="auto"/>
        <w:jc w:val="both"/>
        <w:rPr>
          <w:rFonts w:asciiTheme="majorHAnsi" w:hAnsiTheme="majorHAnsi" w:cstheme="majorBidi"/>
          <w:sz w:val="22"/>
          <w:szCs w:val="22"/>
        </w:rPr>
      </w:pPr>
      <w:hyperlink r:id="rId29" w:history="1">
        <w:r w:rsidR="00D165B5" w:rsidRPr="001C7A9B">
          <w:rPr>
            <w:rStyle w:val="Lienhypertexte"/>
            <w:rFonts w:asciiTheme="majorHAnsi" w:hAnsiTheme="majorHAnsi" w:cs="Arial"/>
            <w:color w:val="auto"/>
            <w:sz w:val="22"/>
            <w:szCs w:val="22"/>
            <w:u w:val="none"/>
            <w:bdr w:val="none" w:sz="0" w:space="0" w:color="auto" w:frame="1"/>
            <w:shd w:val="clear" w:color="auto" w:fill="FFFFFF"/>
          </w:rPr>
          <w:t>S.  Amiroudine</w:t>
        </w:r>
      </w:hyperlink>
      <w:r w:rsidR="00D165B5" w:rsidRPr="001C7A9B">
        <w:rPr>
          <w:rFonts w:asciiTheme="majorHAnsi" w:hAnsiTheme="majorHAnsi" w:cs="Arial"/>
          <w:sz w:val="22"/>
          <w:szCs w:val="22"/>
          <w:shd w:val="clear" w:color="auto" w:fill="FFFFFF"/>
        </w:rPr>
        <w:t>,</w:t>
      </w:r>
      <w:r w:rsidR="00D165B5" w:rsidRPr="001C7A9B">
        <w:rPr>
          <w:rStyle w:val="apple-converted-space"/>
          <w:rFonts w:asciiTheme="majorHAnsi" w:hAnsiTheme="majorHAnsi" w:cs="Arial"/>
          <w:sz w:val="22"/>
          <w:szCs w:val="22"/>
          <w:shd w:val="clear" w:color="auto" w:fill="FFFFFF"/>
        </w:rPr>
        <w:t> </w:t>
      </w:r>
      <w:hyperlink r:id="rId30" w:history="1">
        <w:r w:rsidR="00D165B5"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D165B5" w:rsidRPr="001C7A9B">
        <w:rPr>
          <w:rFonts w:asciiTheme="majorHAnsi" w:hAnsiTheme="majorHAnsi" w:cs="Arial"/>
          <w:b/>
          <w:bCs/>
          <w:shd w:val="clear" w:color="auto" w:fill="FFFFFF"/>
        </w:rPr>
        <w:t>, ‘</w:t>
      </w:r>
      <w:r w:rsidR="00D165B5" w:rsidRPr="001C7A9B">
        <w:rPr>
          <w:rFonts w:asciiTheme="majorHAnsi" w:hAnsiTheme="majorHAnsi" w:cs="Arial"/>
          <w:sz w:val="22"/>
          <w:szCs w:val="22"/>
        </w:rPr>
        <w:t>Mécanique des fluides Cours et exercices corrigés’Ed. Dunod</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sz w:val="22"/>
          <w:szCs w:val="22"/>
        </w:rPr>
      </w:pPr>
      <w:r w:rsidRPr="001C7A9B">
        <w:rPr>
          <w:rFonts w:asciiTheme="majorHAnsi" w:hAnsiTheme="majorHAnsi" w:cs="Arial"/>
        </w:rPr>
        <w:t>R. Comolet, ‘Mécanique des fluides expérimentale’, Tome 1, 2 et 3, Ed. Masson et Cie.</w:t>
      </w:r>
    </w:p>
    <w:p w:rsidR="00D165B5" w:rsidRPr="001C7A9B" w:rsidRDefault="00D165B5" w:rsidP="003E039D">
      <w:pPr>
        <w:pStyle w:val="Paragraphedeliste"/>
        <w:numPr>
          <w:ilvl w:val="0"/>
          <w:numId w:val="54"/>
        </w:numPr>
        <w:jc w:val="both"/>
        <w:rPr>
          <w:rFonts w:asciiTheme="majorHAnsi" w:hAnsiTheme="majorHAnsi" w:cs="Arial"/>
          <w:lang w:val="en-US"/>
        </w:rPr>
      </w:pPr>
      <w:r w:rsidRPr="001C7A9B">
        <w:rPr>
          <w:rFonts w:asciiTheme="majorHAnsi" w:hAnsiTheme="majorHAnsi" w:cs="Arial"/>
        </w:rPr>
        <w:t xml:space="preserve">R. Ouziaux, ‘Mécanique des fluides appliquée’, Ed. </w:t>
      </w:r>
      <w:r w:rsidRPr="001C7A9B">
        <w:rPr>
          <w:rFonts w:asciiTheme="majorHAnsi" w:hAnsiTheme="majorHAnsi" w:cs="Arial"/>
          <w:lang w:val="en-US"/>
        </w:rPr>
        <w:t>Dunod, 1978</w:t>
      </w:r>
    </w:p>
    <w:p w:rsidR="00D165B5" w:rsidRPr="001C7A9B" w:rsidRDefault="00D165B5" w:rsidP="003E039D">
      <w:pPr>
        <w:pStyle w:val="Paragraphedeliste"/>
        <w:numPr>
          <w:ilvl w:val="0"/>
          <w:numId w:val="54"/>
        </w:numPr>
        <w:jc w:val="both"/>
        <w:rPr>
          <w:rFonts w:asciiTheme="majorHAnsi" w:hAnsiTheme="majorHAnsi" w:cs="Arial"/>
        </w:rPr>
      </w:pPr>
      <w:r w:rsidRPr="001C7A9B">
        <w:rPr>
          <w:rFonts w:asciiTheme="majorHAnsi" w:hAnsiTheme="majorHAnsi" w:cs="Arial"/>
          <w:lang w:val="en-US"/>
        </w:rPr>
        <w:t xml:space="preserve">B. R. Munson, D. F. Young, T. H. Okiishi, ‘Fundamentals of fluid mechanics’, Wiley &amp; sons. </w:t>
      </w:r>
      <w:r w:rsidRPr="001C7A9B">
        <w:rPr>
          <w:rFonts w:asciiTheme="majorHAnsi" w:hAnsiTheme="majorHAnsi" w:cs="Arial"/>
        </w:rPr>
        <w:t xml:space="preserve">R. V. Gilles, ‘Mécanique des fluides et hydraulique : Cours et problèmes’, Série Schaum, Mc Graw Hill, 1975. </w:t>
      </w:r>
    </w:p>
    <w:p w:rsidR="00D165B5" w:rsidRPr="001C7A9B" w:rsidRDefault="00D165B5" w:rsidP="00D165B5">
      <w:pPr>
        <w:pStyle w:val="Paragraphedeliste"/>
        <w:spacing w:after="200" w:line="360" w:lineRule="auto"/>
        <w:jc w:val="both"/>
        <w:rPr>
          <w:rFonts w:asciiTheme="majorHAnsi" w:hAnsiTheme="majorHAnsi" w:cstheme="majorBidi"/>
          <w:sz w:val="22"/>
          <w:szCs w:val="22"/>
        </w:rPr>
      </w:pPr>
    </w:p>
    <w:p w:rsidR="00D165B5" w:rsidRPr="001C7A9B" w:rsidRDefault="00D165B5" w:rsidP="00D165B5">
      <w:pPr>
        <w:rPr>
          <w:rFonts w:asciiTheme="majorHAnsi" w:hAnsiTheme="majorHAnsi"/>
        </w:rPr>
      </w:pPr>
    </w:p>
    <w:p w:rsidR="00D165B5" w:rsidRPr="001C7A9B" w:rsidRDefault="00D165B5" w:rsidP="00D165B5">
      <w:pPr>
        <w:spacing w:after="120"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D165B5" w:rsidRPr="001C7A9B" w:rsidRDefault="00D165B5" w:rsidP="00D165B5">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D165B5" w:rsidRPr="001C7A9B" w:rsidRDefault="00D165B5" w:rsidP="00D165B5">
      <w:pPr>
        <w:jc w:val="center"/>
        <w:rPr>
          <w:rFonts w:asciiTheme="majorHAnsi" w:hAnsiTheme="majorHAnsi" w:cs="Arial"/>
          <w:b/>
          <w:bCs/>
          <w:u w:val="single"/>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b/>
          <w:bCs/>
        </w:rPr>
      </w:pPr>
      <w:r w:rsidRPr="001C7A9B">
        <w:rPr>
          <w:rFonts w:asciiTheme="majorHAnsi" w:hAnsiTheme="majorHAnsi" w:cs="Arial"/>
          <w:b/>
          <w:bCs/>
        </w:rPr>
        <w:t>Chapitre 2 </w:t>
      </w:r>
      <w:proofErr w:type="gramStart"/>
      <w:r w:rsidRPr="001C7A9B">
        <w:rPr>
          <w:rFonts w:asciiTheme="majorHAnsi" w:hAnsiTheme="majorHAnsi" w:cs="Arial"/>
          <w:b/>
          <w:bCs/>
        </w:rPr>
        <w:t>:Généralités</w:t>
      </w:r>
      <w:proofErr w:type="gramEnd"/>
      <w:r w:rsidRPr="001C7A9B">
        <w:rPr>
          <w:rFonts w:asciiTheme="majorHAnsi" w:hAnsiTheme="majorHAnsi" w:cs="Arial"/>
          <w:b/>
          <w:bCs/>
        </w:rPr>
        <w:t xml:space="preserve">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D165B5" w:rsidRPr="001C7A9B" w:rsidRDefault="00D165B5" w:rsidP="00D165B5">
      <w:pPr>
        <w:rPr>
          <w:rFonts w:asciiTheme="majorHAnsi" w:hAnsiTheme="majorHAnsi" w:cs="Arial"/>
          <w:b/>
          <w:bCs/>
        </w:rPr>
      </w:pPr>
      <w:r w:rsidRPr="001C7A9B">
        <w:rPr>
          <w:rFonts w:asciiTheme="majorHAnsi" w:hAnsiTheme="majorHAnsi" w:cs="Arial"/>
        </w:rPr>
        <w:t>2.1 Définition et sens physique de la force</w:t>
      </w:r>
    </w:p>
    <w:p w:rsidR="00D165B5" w:rsidRPr="001C7A9B" w:rsidRDefault="00D165B5" w:rsidP="00D165B5">
      <w:pPr>
        <w:rPr>
          <w:rFonts w:asciiTheme="majorHAnsi" w:hAnsiTheme="majorHAnsi" w:cs="Arial"/>
          <w:b/>
          <w:bCs/>
        </w:rPr>
      </w:pPr>
      <w:r w:rsidRPr="001C7A9B">
        <w:rPr>
          <w:rFonts w:asciiTheme="majorHAnsi" w:hAnsiTheme="majorHAnsi" w:cs="Arial"/>
        </w:rPr>
        <w:t>2.2 Représentation mathématique de la force</w:t>
      </w:r>
    </w:p>
    <w:p w:rsidR="00D165B5" w:rsidRPr="001C7A9B" w:rsidRDefault="00D165B5" w:rsidP="00D165B5">
      <w:pPr>
        <w:rPr>
          <w:rFonts w:asciiTheme="majorHAnsi" w:hAnsiTheme="majorHAnsi" w:cs="Arial"/>
          <w:b/>
          <w:bCs/>
        </w:rPr>
      </w:pPr>
      <w:r w:rsidRPr="001C7A9B">
        <w:rPr>
          <w:rFonts w:asciiTheme="majorHAnsi" w:hAnsiTheme="majorHAnsi" w:cs="Arial"/>
        </w:rPr>
        <w:t>2.3 Opérations sur la force (composition, décomposition, projection)</w:t>
      </w:r>
    </w:p>
    <w:p w:rsidR="00D165B5" w:rsidRPr="001C7A9B" w:rsidRDefault="00D165B5" w:rsidP="00D165B5">
      <w:pPr>
        <w:rPr>
          <w:rFonts w:asciiTheme="majorHAnsi" w:hAnsiTheme="majorHAnsi" w:cs="Arial"/>
          <w:b/>
          <w:bCs/>
        </w:rPr>
      </w:pPr>
      <w:r w:rsidRPr="001C7A9B">
        <w:rPr>
          <w:rFonts w:asciiTheme="majorHAnsi" w:hAnsiTheme="majorHAnsi" w:cs="Arial"/>
        </w:rPr>
        <w:t>2.4 Type de force : ponctuelle, linéique, surfacique, volumique</w:t>
      </w:r>
    </w:p>
    <w:p w:rsidR="00D165B5" w:rsidRPr="001C7A9B" w:rsidRDefault="00D165B5" w:rsidP="00D165B5">
      <w:pPr>
        <w:rPr>
          <w:rFonts w:asciiTheme="majorHAnsi" w:hAnsiTheme="majorHAnsi" w:cs="Arial"/>
          <w:b/>
          <w:bCs/>
        </w:rPr>
      </w:pPr>
      <w:r w:rsidRPr="001C7A9B">
        <w:rPr>
          <w:rFonts w:asciiTheme="majorHAnsi" w:hAnsiTheme="majorHAnsi" w:cs="Arial"/>
        </w:rPr>
        <w:t>2.5 Classification de forces : forces internes, forces externes.</w:t>
      </w:r>
    </w:p>
    <w:p w:rsidR="00D165B5" w:rsidRPr="001C7A9B" w:rsidRDefault="00D165B5" w:rsidP="00D165B5">
      <w:pPr>
        <w:rPr>
          <w:rFonts w:asciiTheme="majorHAnsi" w:hAnsiTheme="majorHAnsi" w:cs="Arial"/>
          <w:b/>
          <w:bCs/>
        </w:rPr>
      </w:pPr>
      <w:r w:rsidRPr="001C7A9B">
        <w:rPr>
          <w:rFonts w:asciiTheme="majorHAnsi" w:hAnsiTheme="majorHAnsi" w:cs="Arial"/>
        </w:rPr>
        <w:t>2.6 Modèles mécanique : le point matériel, le corps solide</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3.1 Axiomes de la statique</w:t>
      </w:r>
    </w:p>
    <w:p w:rsidR="00D165B5" w:rsidRPr="001C7A9B" w:rsidRDefault="00D165B5" w:rsidP="00D165B5">
      <w:pPr>
        <w:rPr>
          <w:rFonts w:asciiTheme="majorHAnsi" w:hAnsiTheme="majorHAnsi" w:cs="Arial"/>
        </w:rPr>
      </w:pPr>
      <w:r w:rsidRPr="001C7A9B">
        <w:rPr>
          <w:rFonts w:asciiTheme="majorHAnsi" w:hAnsiTheme="majorHAnsi" w:cs="Arial"/>
        </w:rPr>
        <w:t>3.2 Liaisons, appuis et réactions</w:t>
      </w:r>
    </w:p>
    <w:p w:rsidR="00D165B5" w:rsidRPr="001C7A9B" w:rsidRDefault="00D165B5" w:rsidP="00D165B5">
      <w:pPr>
        <w:rPr>
          <w:rFonts w:asciiTheme="majorHAnsi" w:hAnsiTheme="majorHAnsi" w:cs="Arial"/>
        </w:rPr>
      </w:pPr>
      <w:r w:rsidRPr="001C7A9B">
        <w:rPr>
          <w:rFonts w:asciiTheme="majorHAnsi" w:hAnsiTheme="majorHAnsi" w:cs="Arial"/>
        </w:rPr>
        <w:t>3.3 Axiome des liaisons</w:t>
      </w:r>
    </w:p>
    <w:p w:rsidR="00D165B5" w:rsidRPr="001C7A9B" w:rsidRDefault="00D165B5" w:rsidP="00D165B5">
      <w:pPr>
        <w:rPr>
          <w:rFonts w:asciiTheme="majorHAnsi" w:hAnsiTheme="majorHAnsi" w:cs="Arial"/>
        </w:rPr>
      </w:pPr>
      <w:r w:rsidRPr="001C7A9B">
        <w:rPr>
          <w:rFonts w:asciiTheme="majorHAnsi" w:hAnsiTheme="majorHAnsi" w:cs="Arial"/>
        </w:rPr>
        <w:t>3.4 Conditions d’équilibre :</w:t>
      </w:r>
    </w:p>
    <w:p w:rsidR="00D165B5" w:rsidRPr="001C7A9B" w:rsidRDefault="00D165B5" w:rsidP="00D165B5">
      <w:pPr>
        <w:rPr>
          <w:rFonts w:asciiTheme="majorHAnsi" w:hAnsiTheme="majorHAnsi" w:cs="Arial"/>
        </w:rPr>
      </w:pPr>
      <w:r w:rsidRPr="001C7A9B">
        <w:rPr>
          <w:rFonts w:asciiTheme="majorHAnsi" w:hAnsiTheme="majorHAnsi" w:cs="Arial"/>
        </w:rPr>
        <w:t>3.4.1 Forces concourantes</w:t>
      </w:r>
    </w:p>
    <w:p w:rsidR="00D165B5" w:rsidRPr="001C7A9B" w:rsidRDefault="00D165B5" w:rsidP="00D165B5">
      <w:pPr>
        <w:rPr>
          <w:rFonts w:asciiTheme="majorHAnsi" w:hAnsiTheme="majorHAnsi" w:cs="Arial"/>
        </w:rPr>
      </w:pPr>
      <w:r w:rsidRPr="001C7A9B">
        <w:rPr>
          <w:rFonts w:asciiTheme="majorHAnsi" w:hAnsiTheme="majorHAnsi" w:cs="Arial"/>
        </w:rPr>
        <w:t>3.4.2 Forces parallèles</w:t>
      </w:r>
    </w:p>
    <w:p w:rsidR="00D165B5" w:rsidRPr="001C7A9B" w:rsidRDefault="00D165B5" w:rsidP="00D165B5">
      <w:pPr>
        <w:rPr>
          <w:rFonts w:asciiTheme="majorHAnsi" w:hAnsiTheme="majorHAnsi" w:cs="Arial"/>
        </w:rPr>
      </w:pPr>
      <w:r w:rsidRPr="001C7A9B">
        <w:rPr>
          <w:rFonts w:asciiTheme="majorHAnsi" w:hAnsiTheme="majorHAnsi" w:cs="Arial"/>
        </w:rPr>
        <w:t>3.4.3 Forces planes</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4.1 Rappels succinct sur les quantités cinématiques pour un point matériel.</w:t>
      </w:r>
    </w:p>
    <w:p w:rsidR="00D165B5" w:rsidRPr="001C7A9B" w:rsidRDefault="00D165B5" w:rsidP="00D165B5">
      <w:pPr>
        <w:rPr>
          <w:rFonts w:asciiTheme="majorHAnsi" w:hAnsiTheme="majorHAnsi" w:cs="Arial"/>
        </w:rPr>
      </w:pPr>
      <w:r w:rsidRPr="001C7A9B">
        <w:rPr>
          <w:rFonts w:asciiTheme="majorHAnsi" w:hAnsiTheme="majorHAnsi" w:cs="Arial"/>
        </w:rPr>
        <w:t>4.2 Cinématique du corps solide</w:t>
      </w:r>
    </w:p>
    <w:p w:rsidR="00D165B5" w:rsidRPr="001C7A9B" w:rsidRDefault="00D165B5" w:rsidP="00D165B5">
      <w:pPr>
        <w:rPr>
          <w:rFonts w:asciiTheme="majorHAnsi" w:hAnsiTheme="majorHAnsi" w:cs="Arial"/>
        </w:rPr>
      </w:pPr>
      <w:r w:rsidRPr="001C7A9B">
        <w:rPr>
          <w:rFonts w:asciiTheme="majorHAnsi" w:hAnsiTheme="majorHAnsi" w:cs="Arial"/>
        </w:rPr>
        <w:t>4.2.1 Mouvement de translation</w:t>
      </w:r>
    </w:p>
    <w:p w:rsidR="00D165B5" w:rsidRPr="001C7A9B" w:rsidRDefault="00D165B5" w:rsidP="00D165B5">
      <w:pPr>
        <w:rPr>
          <w:rFonts w:asciiTheme="majorHAnsi" w:hAnsiTheme="majorHAnsi" w:cs="Arial"/>
        </w:rPr>
      </w:pPr>
      <w:r w:rsidRPr="001C7A9B">
        <w:rPr>
          <w:rFonts w:asciiTheme="majorHAnsi" w:hAnsiTheme="majorHAnsi" w:cs="Arial"/>
        </w:rPr>
        <w:t>4.2.2 Mouvement de rotation autour d’un axe fixe</w:t>
      </w:r>
    </w:p>
    <w:p w:rsidR="00D165B5" w:rsidRPr="001C7A9B" w:rsidRDefault="00D165B5" w:rsidP="00D165B5">
      <w:pPr>
        <w:rPr>
          <w:rFonts w:asciiTheme="majorHAnsi" w:hAnsiTheme="majorHAnsi" w:cs="Arial"/>
        </w:rPr>
      </w:pPr>
      <w:r w:rsidRPr="001C7A9B">
        <w:rPr>
          <w:rFonts w:asciiTheme="majorHAnsi" w:hAnsiTheme="majorHAnsi" w:cs="Arial"/>
        </w:rPr>
        <w:t>4.2.3 Mouvement plan</w:t>
      </w:r>
    </w:p>
    <w:p w:rsidR="00D165B5" w:rsidRPr="001C7A9B" w:rsidRDefault="00D165B5" w:rsidP="00D165B5">
      <w:pPr>
        <w:rPr>
          <w:rFonts w:asciiTheme="majorHAnsi" w:hAnsiTheme="majorHAnsi" w:cs="Arial"/>
        </w:rPr>
      </w:pPr>
      <w:r w:rsidRPr="001C7A9B">
        <w:rPr>
          <w:rFonts w:asciiTheme="majorHAnsi" w:hAnsiTheme="majorHAnsi" w:cs="Arial"/>
        </w:rPr>
        <w:t>4.2.4 Mouvement composé.</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b/>
          <w:bCs/>
        </w:rPr>
      </w:pPr>
    </w:p>
    <w:p w:rsidR="00D165B5" w:rsidRPr="001C7A9B" w:rsidRDefault="00D165B5" w:rsidP="00D165B5">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5.1.1 Système continu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5.5. Théorème d’Huyghens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6.1 Bref rappels sur les quantités dynamiques pour un point matériel.</w:t>
      </w:r>
    </w:p>
    <w:p w:rsidR="00D165B5" w:rsidRPr="001C7A9B" w:rsidRDefault="00D165B5" w:rsidP="00D165B5">
      <w:pPr>
        <w:rPr>
          <w:rFonts w:asciiTheme="majorHAnsi" w:hAnsiTheme="majorHAnsi" w:cs="Arial"/>
        </w:rPr>
      </w:pPr>
      <w:r w:rsidRPr="001C7A9B">
        <w:rPr>
          <w:rFonts w:asciiTheme="majorHAnsi" w:hAnsiTheme="majorHAnsi" w:cs="Arial"/>
        </w:rPr>
        <w:t>6.2 Élément de cinétique du corps rigide :</w:t>
      </w:r>
    </w:p>
    <w:p w:rsidR="00D165B5" w:rsidRPr="001C7A9B" w:rsidRDefault="00D165B5" w:rsidP="00D165B5">
      <w:pPr>
        <w:rPr>
          <w:rFonts w:asciiTheme="majorHAnsi" w:hAnsiTheme="majorHAnsi" w:cs="Arial"/>
        </w:rPr>
      </w:pPr>
      <w:r w:rsidRPr="001C7A9B">
        <w:rPr>
          <w:rFonts w:asciiTheme="majorHAnsi" w:hAnsiTheme="majorHAnsi" w:cs="Arial"/>
        </w:rPr>
        <w:t>6.2.1 Quantité de mouvement</w:t>
      </w:r>
    </w:p>
    <w:p w:rsidR="00D165B5" w:rsidRPr="001C7A9B" w:rsidRDefault="00D165B5" w:rsidP="00D165B5">
      <w:pPr>
        <w:rPr>
          <w:rFonts w:asciiTheme="majorHAnsi" w:hAnsiTheme="majorHAnsi" w:cs="Arial"/>
        </w:rPr>
      </w:pPr>
      <w:r w:rsidRPr="001C7A9B">
        <w:rPr>
          <w:rFonts w:asciiTheme="majorHAnsi" w:hAnsiTheme="majorHAnsi" w:cs="Arial"/>
        </w:rPr>
        <w:t>6.2.2 Moment cinétique</w:t>
      </w:r>
    </w:p>
    <w:p w:rsidR="00D165B5" w:rsidRPr="001C7A9B" w:rsidRDefault="00D165B5" w:rsidP="00D165B5">
      <w:pPr>
        <w:rPr>
          <w:rFonts w:asciiTheme="majorHAnsi" w:hAnsiTheme="majorHAnsi" w:cs="Arial"/>
        </w:rPr>
      </w:pPr>
      <w:r w:rsidRPr="001C7A9B">
        <w:rPr>
          <w:rFonts w:asciiTheme="majorHAnsi" w:hAnsiTheme="majorHAnsi" w:cs="Arial"/>
        </w:rPr>
        <w:t>6.2.3 Énergie cinétique</w:t>
      </w:r>
    </w:p>
    <w:p w:rsidR="00D165B5" w:rsidRPr="001C7A9B" w:rsidRDefault="00D165B5" w:rsidP="00D165B5">
      <w:pPr>
        <w:rPr>
          <w:rFonts w:asciiTheme="majorHAnsi" w:hAnsiTheme="majorHAnsi" w:cs="Arial"/>
        </w:rPr>
      </w:pPr>
      <w:r w:rsidRPr="001C7A9B">
        <w:rPr>
          <w:rFonts w:asciiTheme="majorHAnsi" w:hAnsiTheme="majorHAnsi" w:cs="Arial"/>
        </w:rPr>
        <w:t>6.3 Équation de la dynamique pour un corps solide</w:t>
      </w:r>
    </w:p>
    <w:p w:rsidR="00D165B5" w:rsidRPr="001C7A9B" w:rsidRDefault="00D165B5" w:rsidP="00D165B5">
      <w:pPr>
        <w:rPr>
          <w:rFonts w:asciiTheme="majorHAnsi" w:hAnsiTheme="majorHAnsi" w:cs="Arial"/>
        </w:rPr>
      </w:pPr>
      <w:r w:rsidRPr="001C7A9B">
        <w:rPr>
          <w:rFonts w:asciiTheme="majorHAnsi" w:hAnsiTheme="majorHAnsi" w:cs="Arial"/>
        </w:rPr>
        <w:t xml:space="preserve">6.4 Théorème du moment cinétique </w:t>
      </w:r>
    </w:p>
    <w:p w:rsidR="00D165B5" w:rsidRPr="001C7A9B" w:rsidRDefault="00D165B5" w:rsidP="00D165B5">
      <w:pPr>
        <w:rPr>
          <w:rFonts w:asciiTheme="majorHAnsi" w:hAnsiTheme="majorHAnsi" w:cs="Arial"/>
        </w:rPr>
      </w:pPr>
      <w:r w:rsidRPr="001C7A9B">
        <w:rPr>
          <w:rFonts w:asciiTheme="majorHAnsi" w:hAnsiTheme="majorHAnsi" w:cs="Arial"/>
        </w:rPr>
        <w:t>6.5 Théorème de l’énergie cinétique</w:t>
      </w:r>
    </w:p>
    <w:p w:rsidR="00D165B5" w:rsidRPr="001C7A9B" w:rsidRDefault="00D165B5" w:rsidP="00D165B5">
      <w:pPr>
        <w:rPr>
          <w:rFonts w:asciiTheme="majorHAnsi" w:hAnsiTheme="majorHAnsi" w:cs="Arial"/>
        </w:rPr>
      </w:pPr>
      <w:r w:rsidRPr="001C7A9B">
        <w:rPr>
          <w:rFonts w:asciiTheme="majorHAnsi" w:hAnsiTheme="majorHAnsi" w:cs="Arial"/>
        </w:rPr>
        <w:t>6.6 Applications :</w:t>
      </w:r>
    </w:p>
    <w:p w:rsidR="00D165B5" w:rsidRPr="001C7A9B" w:rsidRDefault="00D165B5" w:rsidP="00D165B5">
      <w:pPr>
        <w:rPr>
          <w:rFonts w:asciiTheme="majorHAnsi" w:hAnsiTheme="majorHAnsi" w:cs="Arial"/>
        </w:rPr>
      </w:pPr>
      <w:r w:rsidRPr="001C7A9B">
        <w:rPr>
          <w:rFonts w:asciiTheme="majorHAnsi" w:hAnsiTheme="majorHAnsi" w:cs="Arial"/>
        </w:rPr>
        <w:t>6.6.1 Cas de translation pure</w:t>
      </w:r>
    </w:p>
    <w:p w:rsidR="00D165B5" w:rsidRPr="001C7A9B" w:rsidRDefault="00D165B5" w:rsidP="00D165B5">
      <w:pPr>
        <w:rPr>
          <w:rFonts w:asciiTheme="majorHAnsi" w:hAnsiTheme="majorHAnsi" w:cs="Arial"/>
        </w:rPr>
      </w:pPr>
      <w:r w:rsidRPr="001C7A9B">
        <w:rPr>
          <w:rFonts w:asciiTheme="majorHAnsi" w:hAnsiTheme="majorHAnsi" w:cs="Arial"/>
        </w:rPr>
        <w:t>6.6.2 Cas de rotation autour d’un axe fixe</w:t>
      </w:r>
    </w:p>
    <w:p w:rsidR="00D165B5" w:rsidRPr="001C7A9B" w:rsidRDefault="00D165B5" w:rsidP="00D165B5">
      <w:pPr>
        <w:rPr>
          <w:rFonts w:asciiTheme="majorHAnsi" w:hAnsiTheme="majorHAnsi" w:cs="Arial"/>
        </w:rPr>
      </w:pPr>
      <w:r w:rsidRPr="001C7A9B">
        <w:rPr>
          <w:rFonts w:asciiTheme="majorHAnsi" w:hAnsiTheme="majorHAnsi" w:cs="Arial"/>
        </w:rPr>
        <w:t>6.6.3 Cas combiné de translation et de rotation.</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D165B5" w:rsidRPr="001C7A9B" w:rsidRDefault="00D165B5" w:rsidP="00D165B5">
      <w:pPr>
        <w:rPr>
          <w:rFonts w:asciiTheme="majorHAnsi" w:hAnsiTheme="majorHAnsi" w:cs="Arial"/>
          <w:lang w:val="en-US" w:eastAsia="fr-FR"/>
        </w:rPr>
      </w:pPr>
      <w:r w:rsidRPr="001C7A9B">
        <w:rPr>
          <w:rFonts w:asciiTheme="majorHAnsi" w:hAnsiTheme="majorHAnsi" w:cs="Arial"/>
          <w:lang w:eastAsia="en-US"/>
        </w:rPr>
        <w:t xml:space="preserve">2. Mécanique à l'usage des  ingénieurs.  </w:t>
      </w:r>
      <w:proofErr w:type="gramStart"/>
      <w:r w:rsidRPr="001C7A9B">
        <w:rPr>
          <w:rFonts w:asciiTheme="majorHAnsi" w:hAnsiTheme="majorHAnsi" w:cs="Arial"/>
          <w:lang w:val="en-US" w:eastAsia="en-US"/>
        </w:rPr>
        <w:t>STATIQUE.</w:t>
      </w:r>
      <w:proofErr w:type="gramEnd"/>
      <w:r w:rsidRPr="001C7A9B">
        <w:rPr>
          <w:rFonts w:asciiTheme="majorHAnsi" w:hAnsiTheme="majorHAnsi" w:cs="Arial"/>
          <w:lang w:val="en-US" w:eastAsia="en-US"/>
        </w:rPr>
        <w:t xml:space="preserve"> </w:t>
      </w:r>
      <w:proofErr w:type="gramStart"/>
      <w:r w:rsidRPr="001C7A9B">
        <w:rPr>
          <w:rFonts w:asciiTheme="majorHAnsi" w:hAnsiTheme="majorHAnsi" w:cs="Arial"/>
          <w:lang w:val="en-US" w:eastAsia="en-US"/>
        </w:rPr>
        <w:t>Edition Russell</w:t>
      </w:r>
      <w:r w:rsidRPr="001C7A9B">
        <w:rPr>
          <w:rFonts w:asciiTheme="majorHAnsi" w:hAnsiTheme="majorHAnsi" w:cs="Arial"/>
          <w:lang w:val="en-US"/>
        </w:rPr>
        <w:t>.</w:t>
      </w:r>
      <w:proofErr w:type="gramEnd"/>
      <w:r w:rsidRPr="001C7A9B">
        <w:rPr>
          <w:rFonts w:asciiTheme="majorHAnsi" w:hAnsiTheme="majorHAnsi" w:cs="Arial"/>
          <w:lang w:val="en-US"/>
        </w:rPr>
        <w:t xml:space="preserve">  </w:t>
      </w:r>
      <w:r w:rsidRPr="001C7A9B">
        <w:rPr>
          <w:rFonts w:asciiTheme="majorHAnsi" w:hAnsiTheme="majorHAnsi" w:cs="Arial"/>
          <w:lang w:val="en-US" w:eastAsia="en-US"/>
        </w:rPr>
        <w:t>Ferdinand P. Beer</w:t>
      </w:r>
    </w:p>
    <w:p w:rsidR="00D165B5" w:rsidRPr="001C7A9B" w:rsidRDefault="00D165B5" w:rsidP="00D165B5">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D165B5" w:rsidRPr="000A25EE" w:rsidRDefault="00D165B5" w:rsidP="00D165B5">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0A25EE">
        <w:rPr>
          <w:rFonts w:asciiTheme="majorHAnsi" w:hAnsiTheme="majorHAnsi" w:cs="Arial"/>
          <w:lang w:eastAsia="en-US"/>
        </w:rPr>
        <w:t>Editions série. MURAY R. SPIEGEL  schaum, 367p.</w:t>
      </w:r>
    </w:p>
    <w:p w:rsidR="00D165B5" w:rsidRPr="001C7A9B" w:rsidRDefault="00D165B5" w:rsidP="00D165B5">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D165B5" w:rsidRPr="001C7A9B" w:rsidRDefault="00D165B5" w:rsidP="00D165B5">
      <w:pPr>
        <w:spacing w:after="120"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FA4BBF" w:rsidRPr="00643EDB" w:rsidRDefault="00FA4BBF" w:rsidP="00FA4BBF">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A4BBF" w:rsidRPr="00DC5F45" w:rsidRDefault="00FA4BBF" w:rsidP="00FA4BBF">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A4BBF" w:rsidRPr="00220537" w:rsidRDefault="00FA4BBF" w:rsidP="00FA4BBF">
      <w:pPr>
        <w:autoSpaceDE w:val="0"/>
        <w:autoSpaceDN w:val="0"/>
        <w:adjustRightInd w:val="0"/>
        <w:jc w:val="both"/>
        <w:rPr>
          <w:rFonts w:asciiTheme="majorHAnsi" w:hAnsiTheme="majorHAnsi" w:cs="Arial"/>
          <w:b/>
          <w:bCs/>
          <w:color w:val="00B050"/>
        </w:rPr>
      </w:pPr>
    </w:p>
    <w:p w:rsidR="00FA4BBF" w:rsidRPr="00643EDB" w:rsidRDefault="00FA4BBF" w:rsidP="00FA4BBF">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A4BBF" w:rsidRPr="00DC5F45" w:rsidRDefault="00FA4BBF" w:rsidP="00FA4BBF">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A4BBF" w:rsidRDefault="00FA4BBF" w:rsidP="00FA4BBF">
      <w:pPr>
        <w:autoSpaceDE w:val="0"/>
        <w:autoSpaceDN w:val="0"/>
        <w:adjustRightInd w:val="0"/>
        <w:spacing w:after="120" w:line="276" w:lineRule="auto"/>
        <w:rPr>
          <w:rFonts w:ascii="Cambria" w:hAnsi="Cambria" w:cs="Calibri"/>
          <w:b/>
          <w:u w:val="thick" w:color="F79646"/>
        </w:rPr>
      </w:pPr>
    </w:p>
    <w:p w:rsidR="00FA4BBF" w:rsidRPr="00643EDB" w:rsidRDefault="00FA4BBF" w:rsidP="00FA4BBF">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Partie A : Statistiques</w:t>
      </w: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A4BBF" w:rsidRPr="00DC5F45" w:rsidRDefault="00FA4BBF" w:rsidP="00FA4BBF">
      <w:pPr>
        <w:pStyle w:val="Titre1"/>
        <w:rPr>
          <w:rFonts w:ascii="Cambria" w:hAnsi="Cambria" w:cs="Arial"/>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A4BBF" w:rsidRPr="00DC5F45" w:rsidRDefault="00FA4BBF" w:rsidP="00FA4BBF">
      <w:pPr>
        <w:pStyle w:val="Titre1"/>
        <w:rPr>
          <w:rFonts w:ascii="Cambria" w:hAnsi="Cambria" w:cs="Arial"/>
          <w:b w:val="0"/>
          <w:bCs w:val="0"/>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A4BBF" w:rsidRPr="00DC5F45" w:rsidRDefault="00FA4BBF" w:rsidP="00FA4BBF">
      <w:pPr>
        <w:autoSpaceDE w:val="0"/>
        <w:autoSpaceDN w:val="0"/>
        <w:adjustRightInd w:val="0"/>
        <w:rPr>
          <w:rFonts w:ascii="Cambria" w:hAnsi="Cambria" w:cs="Arial"/>
          <w:b/>
          <w:bCs/>
          <w:sz w:val="22"/>
          <w:szCs w:val="22"/>
        </w:rPr>
      </w:pPr>
    </w:p>
    <w:p w:rsidR="00FA4BBF" w:rsidRPr="00DC5F45" w:rsidRDefault="00FA4BBF" w:rsidP="00FA4BBF">
      <w:pPr>
        <w:autoSpaceDE w:val="0"/>
        <w:autoSpaceDN w:val="0"/>
        <w:adjustRightInd w:val="0"/>
        <w:rPr>
          <w:rFonts w:ascii="Cambria" w:hAnsi="Cambria" w:cs="Arial"/>
          <w:b/>
          <w:bCs/>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Partie B : Probabilités</w:t>
      </w: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A4BBF" w:rsidRPr="00DC5F45" w:rsidRDefault="00FA4BBF" w:rsidP="00FA4BBF">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A4BBF" w:rsidRPr="00DC5F45" w:rsidRDefault="00FA4BBF" w:rsidP="00FA4BBF">
      <w:pPr>
        <w:autoSpaceDE w:val="0"/>
        <w:autoSpaceDN w:val="0"/>
        <w:adjustRightInd w:val="0"/>
        <w:rPr>
          <w:rFonts w:ascii="Cambria" w:hAnsi="Cambria" w:cs="Arial"/>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FA4BBF" w:rsidRDefault="00FA4BBF" w:rsidP="00FA4BBF">
      <w:pPr>
        <w:spacing w:after="120" w:line="276" w:lineRule="auto"/>
        <w:jc w:val="both"/>
        <w:rPr>
          <w:rFonts w:asciiTheme="majorHAnsi" w:hAnsiTheme="majorHAnsi" w:cs="Arial"/>
          <w:b/>
        </w:rPr>
      </w:pPr>
    </w:p>
    <w:p w:rsidR="00FA4BBF" w:rsidRDefault="00FA4BBF" w:rsidP="00FA4BBF">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A4BBF" w:rsidRPr="00220537" w:rsidRDefault="00FA4BBF" w:rsidP="00FA4BBF">
      <w:pPr>
        <w:jc w:val="both"/>
        <w:rPr>
          <w:rFonts w:asciiTheme="majorHAnsi" w:hAnsiTheme="majorHAnsi" w:cs="Arial"/>
          <w:b/>
        </w:rPr>
      </w:pPr>
      <w:r w:rsidRPr="00DC5F45">
        <w:rPr>
          <w:rFonts w:ascii="Cambria" w:hAnsi="Cambria" w:cs="Arial"/>
          <w:bCs/>
          <w:sz w:val="22"/>
          <w:szCs w:val="22"/>
        </w:rPr>
        <w:t>Contrôle continu : 40 % ; Examen final : 60 %.</w:t>
      </w:r>
    </w:p>
    <w:p w:rsidR="00FA4BBF" w:rsidRDefault="00FA4BBF" w:rsidP="00FA4BBF">
      <w:pPr>
        <w:spacing w:after="120" w:line="276" w:lineRule="auto"/>
        <w:jc w:val="both"/>
        <w:rPr>
          <w:rFonts w:asciiTheme="majorHAnsi" w:hAnsiTheme="majorHAnsi" w:cs="Arial"/>
          <w:b/>
        </w:rPr>
      </w:pPr>
    </w:p>
    <w:p w:rsidR="00FA4BBF" w:rsidRPr="00643EDB" w:rsidRDefault="00FA4BBF" w:rsidP="00FA4BBF">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A4BBF" w:rsidRPr="008E67F2" w:rsidRDefault="00FA4BBF" w:rsidP="00FA4BBF">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A4BBF" w:rsidRPr="008E67F2" w:rsidRDefault="00FA4BBF" w:rsidP="00FA4BBF">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FA4BBF" w:rsidRPr="008E67F2" w:rsidRDefault="00FA4BBF" w:rsidP="00FA4BBF">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A4BBF" w:rsidRPr="008E67F2" w:rsidRDefault="00FA4BBF" w:rsidP="00FA4BBF">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A4BBF" w:rsidRPr="00D735A4" w:rsidRDefault="00FA4BBF" w:rsidP="00FA4BBF">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A4BBF" w:rsidRPr="008E67F2" w:rsidRDefault="00FA4BBF" w:rsidP="00FA4BBF">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D165B5" w:rsidRDefault="00FA4BBF" w:rsidP="00FA4BBF">
      <w:pPr>
        <w:jc w:val="both"/>
        <w:rPr>
          <w:rFonts w:ascii="Cambria" w:hAnsi="Cambria"/>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Pr="008E67F2" w:rsidRDefault="00FA4BBF" w:rsidP="00FA4BBF">
      <w:pPr>
        <w:jc w:val="both"/>
        <w:rPr>
          <w:rFonts w:ascii="Cambria" w:hAnsi="Cambria" w:cs="Arial"/>
          <w:sz w:val="22"/>
          <w:szCs w:val="22"/>
        </w:rPr>
      </w:pPr>
    </w:p>
    <w:p w:rsidR="00D165B5"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A73554" w:rsidRDefault="00A73554"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t>Semestre :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D165B5" w:rsidRPr="001C7A9B" w:rsidRDefault="00D165B5" w:rsidP="00D165B5">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Matlab, Scilab, Mapple …). Cette matière sera un outil  pour la réalisation des TP de méthodes numériques en S4. </w:t>
      </w:r>
    </w:p>
    <w:p w:rsidR="00D165B5" w:rsidRPr="001C7A9B" w:rsidRDefault="00D165B5" w:rsidP="00D165B5">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D165B5" w:rsidRPr="001C7A9B" w:rsidRDefault="00D165B5" w:rsidP="00D165B5">
      <w:pPr>
        <w:autoSpaceDE w:val="0"/>
        <w:autoSpaceDN w:val="0"/>
        <w:adjustRightInd w:val="0"/>
        <w:spacing w:line="360" w:lineRule="auto"/>
        <w:rPr>
          <w:rFonts w:asciiTheme="majorHAnsi" w:hAnsiTheme="majorHAnsi" w:cs="Arial"/>
          <w:bCs/>
        </w:rPr>
      </w:pPr>
    </w:p>
    <w:p w:rsidR="00D165B5" w:rsidRPr="001C7A9B" w:rsidRDefault="00D165B5" w:rsidP="00D165B5">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D165B5" w:rsidRPr="001C7A9B" w:rsidRDefault="00D165B5" w:rsidP="00D165B5">
      <w:pPr>
        <w:spacing w:line="360" w:lineRule="auto"/>
        <w:rPr>
          <w:rStyle w:val="lev"/>
          <w:rFonts w:asciiTheme="majorHAnsi" w:hAnsiTheme="majorHAnsi"/>
        </w:rPr>
      </w:pP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          (</w:t>
      </w:r>
      <w:proofErr w:type="gramStart"/>
      <w:r w:rsidRPr="001C7A9B">
        <w:rPr>
          <w:rStyle w:val="lev"/>
          <w:rFonts w:asciiTheme="majorHAnsi" w:hAnsiTheme="majorHAnsi" w:cs="Arial"/>
        </w:rPr>
        <w:t>Matlab ,</w:t>
      </w:r>
      <w:proofErr w:type="gramEnd"/>
      <w:r w:rsidRPr="001C7A9B">
        <w:rPr>
          <w:rStyle w:val="lev"/>
          <w:rFonts w:asciiTheme="majorHAnsi" w:hAnsiTheme="majorHAnsi" w:cs="Arial"/>
        </w:rPr>
        <w:t xml:space="preserve"> Scilab, … etc)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3 : Lecture, affichag</w:t>
      </w:r>
      <w:r w:rsidR="00A73554">
        <w:rPr>
          <w:rStyle w:val="lev"/>
          <w:rFonts w:asciiTheme="majorHAnsi" w:hAnsiTheme="majorHAnsi" w:cs="Arial"/>
        </w:rPr>
        <w:t xml:space="preserve">e et sauvegarde des données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4</w:t>
      </w:r>
      <w:r w:rsidR="00A73554">
        <w:rPr>
          <w:rStyle w:val="lev"/>
          <w:rFonts w:asciiTheme="majorHAnsi" w:hAnsiTheme="majorHAnsi" w:cs="Arial"/>
        </w:rPr>
        <w:t xml:space="preserve"> : Vecteurs et matrices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Boucles for et While, Instructions if  et switch</w:t>
      </w:r>
      <w:proofErr w:type="gramStart"/>
      <w:r w:rsidR="00A73554">
        <w:rPr>
          <w:rStyle w:val="lev"/>
          <w:rFonts w:asciiTheme="majorHAnsi" w:hAnsiTheme="majorHAnsi" w:cs="Arial"/>
        </w:rPr>
        <w:t>)</w:t>
      </w:r>
      <w:r w:rsidRPr="001C7A9B">
        <w:rPr>
          <w:rStyle w:val="lev"/>
          <w:rFonts w:asciiTheme="majorHAnsi" w:hAnsiTheme="majorHAnsi" w:cs="Arial"/>
        </w:rPr>
        <w:t>2</w:t>
      </w:r>
      <w:proofErr w:type="gramEnd"/>
      <w:r w:rsidRPr="001C7A9B">
        <w:rPr>
          <w:rStyle w:val="lev"/>
          <w:rFonts w:asciiTheme="majorHAnsi" w:hAnsiTheme="majorHAnsi" w:cs="Arial"/>
        </w:rPr>
        <w:t xml:space="preserve">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w:t>
      </w:r>
      <w:r w:rsidR="00A73554">
        <w:rPr>
          <w:rStyle w:val="lev"/>
          <w:rFonts w:asciiTheme="majorHAnsi" w:hAnsiTheme="majorHAnsi" w:cs="Arial"/>
        </w:rPr>
        <w:t xml:space="preserve">6: Fichiers de fonction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toolbox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rPr>
          <w:rStyle w:val="lev"/>
          <w:rFonts w:asciiTheme="majorHAnsi" w:hAnsiTheme="majorHAnsi" w:cs="Arial"/>
          <w:b w:val="0"/>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D165B5" w:rsidRPr="001C7A9B" w:rsidRDefault="00D165B5" w:rsidP="00D165B5">
      <w:pPr>
        <w:jc w:val="both"/>
        <w:rPr>
          <w:rFonts w:asciiTheme="majorHAnsi" w:hAnsiTheme="majorHAnsi" w:cs="Arial"/>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1- Informatique: Programmation et simulation en Scilab 2014 - Auteurs : Arnaud Bégyn, Jean-Pierre Grenier, Hervé Gras.</w:t>
      </w:r>
      <w:r w:rsidRPr="001C7A9B">
        <w:rPr>
          <w:rFonts w:asciiTheme="majorHAnsi" w:eastAsia="Times New Roman" w:hAnsiTheme="majorHAnsi" w:cs="Arial"/>
          <w:color w:val="222222"/>
          <w:sz w:val="22"/>
          <w:szCs w:val="22"/>
          <w:lang w:eastAsia="fr-FR"/>
        </w:rPr>
        <w:br/>
        <w:t>2- Scilab : De la théorie à la pratique - I. Les fondamentaux. Livre de Philippe Roux 2013.</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Default="00D165B5" w:rsidP="00D165B5">
      <w:pPr>
        <w:jc w:val="both"/>
        <w:rPr>
          <w:rFonts w:asciiTheme="majorHAnsi" w:hAnsiTheme="majorHAnsi" w:cs="Arial"/>
        </w:rPr>
      </w:pPr>
    </w:p>
    <w:p w:rsidR="00A73554" w:rsidRDefault="00A73554" w:rsidP="00D165B5">
      <w:pPr>
        <w:jc w:val="both"/>
        <w:rPr>
          <w:rFonts w:asciiTheme="majorHAnsi" w:hAnsiTheme="majorHAnsi" w:cs="Arial"/>
        </w:rPr>
      </w:pPr>
    </w:p>
    <w:p w:rsidR="00FA4BBF" w:rsidRPr="001C7A9B" w:rsidRDefault="00FA4BBF" w:rsidP="00D165B5">
      <w:pPr>
        <w:jc w:val="both"/>
        <w:rPr>
          <w:rFonts w:asciiTheme="majorHAnsi" w:hAnsiTheme="majorHAnsi" w:cs="Arial"/>
        </w:rPr>
      </w:pPr>
    </w:p>
    <w:p w:rsidR="00D165B5" w:rsidRPr="001C7A9B" w:rsidRDefault="00D165B5" w:rsidP="00D165B5">
      <w:pPr>
        <w:jc w:val="both"/>
        <w:rPr>
          <w:rFonts w:asciiTheme="majorHAnsi" w:hAnsiTheme="majorHAnsi" w:cs="Calibri"/>
          <w:b/>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1C7A9B" w:rsidRDefault="00D165B5" w:rsidP="00D165B5">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1.2 Matériel de dessin.</w:t>
      </w:r>
    </w:p>
    <w:p w:rsidR="00D165B5" w:rsidRPr="001C7A9B" w:rsidRDefault="00D165B5" w:rsidP="00D165B5">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D165B5" w:rsidRPr="001C7A9B" w:rsidRDefault="00D165B5" w:rsidP="00D165B5">
      <w:pPr>
        <w:spacing w:line="276" w:lineRule="auto"/>
        <w:rPr>
          <w:rFonts w:asciiTheme="majorHAnsi" w:hAnsiTheme="majorHAnsi" w:cs="Arial"/>
          <w:b/>
        </w:rPr>
      </w:pPr>
      <w:r w:rsidRPr="001C7A9B">
        <w:rPr>
          <w:rFonts w:asciiTheme="majorHAnsi" w:hAnsiTheme="majorHAnsi" w:cs="Arial"/>
        </w:rPr>
        <w:t xml:space="preserve">        Cartouche, etc.).</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d’une</w:t>
      </w:r>
      <w:proofErr w:type="gramEnd"/>
      <w:r w:rsidRPr="001C7A9B">
        <w:rPr>
          <w:rFonts w:asciiTheme="majorHAnsi" w:hAnsiTheme="majorHAnsi" w:cs="Arial"/>
          <w:bCs/>
        </w:rPr>
        <w:t xml:space="preserve"> droite (quelconque et particulière) - Épure d’une droite - Traces d’une droite-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la</w:t>
      </w:r>
      <w:proofErr w:type="gramEnd"/>
      <w:r w:rsidRPr="001C7A9B">
        <w:rPr>
          <w:rFonts w:asciiTheme="majorHAnsi" w:hAnsiTheme="majorHAnsi" w:cs="Arial"/>
          <w:bCs/>
        </w:rPr>
        <w:t xml:space="preserve"> 3ème vue à partir de deux vues données.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D165B5" w:rsidRPr="001C7A9B" w:rsidRDefault="00D165B5" w:rsidP="00D165B5">
      <w:pPr>
        <w:ind w:left="426"/>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prisme</w:t>
      </w:r>
      <w:proofErr w:type="gramEnd"/>
      <w:r w:rsidRPr="001C7A9B">
        <w:rPr>
          <w:rFonts w:asciiTheme="majorHAnsi" w:hAnsiTheme="majorHAnsi" w:cs="Arial"/>
          <w:bCs/>
        </w:rPr>
        <w:t>, d’une pyramide, d’un cône, d’une sphère, etc...).</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5.1 Principes généraux.</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D165B5" w:rsidRPr="001C7A9B" w:rsidRDefault="00D165B5" w:rsidP="00D165B5">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cs="Arial"/>
          <w:b/>
        </w:rPr>
      </w:pP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Guide du dessinateur industriel   Chevalier A.  Edition Hachette Technique;</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Premières notions de dessin technique Andre Ricordeau  Edition Andre Casteilla;</w:t>
      </w:r>
    </w:p>
    <w:p w:rsidR="00D165B5" w:rsidRPr="001C7A9B" w:rsidRDefault="00D165B5" w:rsidP="003E039D">
      <w:pPr>
        <w:pStyle w:val="Paragraphedeliste"/>
        <w:numPr>
          <w:ilvl w:val="0"/>
          <w:numId w:val="52"/>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w:t>
      </w:r>
      <w:proofErr w:type="gramStart"/>
      <w:r w:rsidRPr="001C7A9B">
        <w:rPr>
          <w:rFonts w:asciiTheme="majorHAnsi" w:hAnsiTheme="majorHAnsi"/>
          <w:rtl/>
        </w:rPr>
        <w:t>عبد</w:t>
      </w:r>
      <w:proofErr w:type="gramEnd"/>
      <w:r w:rsidRPr="001C7A9B">
        <w:rPr>
          <w:rFonts w:asciiTheme="majorHAnsi" w:hAnsiTheme="majorHAnsi"/>
          <w:rtl/>
        </w:rPr>
        <w:t xml:space="preserve"> الحميد ديوان المطبوعات الجامعية الجزائر </w:t>
      </w:r>
    </w:p>
    <w:p w:rsidR="00D165B5" w:rsidRPr="001C7A9B" w:rsidRDefault="00D165B5" w:rsidP="003E039D">
      <w:pPr>
        <w:pStyle w:val="Paragraphedeliste"/>
        <w:numPr>
          <w:ilvl w:val="0"/>
          <w:numId w:val="52"/>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Default="00D165B5" w:rsidP="00D165B5">
      <w:pPr>
        <w:spacing w:line="276" w:lineRule="auto"/>
        <w:jc w:val="both"/>
        <w:rPr>
          <w:rFonts w:asciiTheme="majorHAnsi" w:hAnsiTheme="majorHAnsi" w:cs="Arial"/>
          <w:b/>
        </w:rPr>
      </w:pPr>
    </w:p>
    <w:p w:rsidR="00A73554" w:rsidRPr="001C7A9B" w:rsidRDefault="00A73554"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2B3D3D" w:rsidRPr="00042267" w:rsidRDefault="002B3D3D" w:rsidP="002B3D3D">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2B3D3D" w:rsidRPr="00042267" w:rsidRDefault="002B3D3D" w:rsidP="002B3D3D">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2B3D3D" w:rsidRPr="00042267" w:rsidRDefault="002B3D3D" w:rsidP="002B3D3D">
      <w:pPr>
        <w:jc w:val="both"/>
        <w:rPr>
          <w:rFonts w:asciiTheme="majorHAnsi" w:hAnsiTheme="majorHAnsi" w:cs="Arial"/>
        </w:rPr>
      </w:pPr>
      <w:r w:rsidRPr="00042267">
        <w:rPr>
          <w:rFonts w:asciiTheme="majorHAnsi" w:hAnsiTheme="majorHAnsi" w:cs="Arial"/>
        </w:rPr>
        <w:t>Vibrations et ondes, Mathématiques 2, Physique 1, Physique 2.</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2B3D3D" w:rsidRPr="00042267" w:rsidRDefault="002B3D3D" w:rsidP="002B3D3D">
      <w:pPr>
        <w:jc w:val="both"/>
        <w:rPr>
          <w:rFonts w:asciiTheme="majorHAnsi" w:hAnsiTheme="majorHAnsi" w:cs="Arial"/>
          <w:b/>
          <w:bCs/>
        </w:rPr>
      </w:pPr>
    </w:p>
    <w:p w:rsidR="002B3D3D" w:rsidRPr="00042267" w:rsidRDefault="002B3D3D" w:rsidP="002B3D3D">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2B3D3D" w:rsidRPr="00042267" w:rsidRDefault="002B3D3D" w:rsidP="002B3D3D">
      <w:pPr>
        <w:jc w:val="both"/>
        <w:rPr>
          <w:rFonts w:asciiTheme="majorHAnsi" w:hAnsiTheme="majorHAnsi"/>
        </w:rPr>
      </w:pPr>
      <w:r w:rsidRPr="00042267">
        <w:rPr>
          <w:rFonts w:asciiTheme="majorHAnsi" w:hAnsiTheme="majorHAnsi"/>
        </w:rPr>
        <w:t>TP.2 Pendule simple</w:t>
      </w:r>
    </w:p>
    <w:p w:rsidR="002B3D3D" w:rsidRPr="00042267" w:rsidRDefault="002B3D3D" w:rsidP="002B3D3D">
      <w:pPr>
        <w:jc w:val="both"/>
        <w:rPr>
          <w:rFonts w:asciiTheme="majorHAnsi" w:hAnsiTheme="majorHAnsi"/>
        </w:rPr>
      </w:pPr>
      <w:r w:rsidRPr="00042267">
        <w:rPr>
          <w:rFonts w:asciiTheme="majorHAnsi" w:hAnsiTheme="majorHAnsi"/>
        </w:rPr>
        <w:t>TP.3 Pendule de torsion</w:t>
      </w:r>
    </w:p>
    <w:p w:rsidR="002B3D3D" w:rsidRPr="00042267" w:rsidRDefault="002B3D3D" w:rsidP="002B3D3D">
      <w:pPr>
        <w:jc w:val="both"/>
        <w:rPr>
          <w:rFonts w:asciiTheme="majorHAnsi" w:hAnsiTheme="majorHAnsi"/>
        </w:rPr>
      </w:pPr>
      <w:r w:rsidRPr="00042267">
        <w:rPr>
          <w:rFonts w:asciiTheme="majorHAnsi" w:hAnsiTheme="majorHAnsi"/>
        </w:rPr>
        <w:t>TP.4 Circuit électrique oscillant en régime libre et forcé</w:t>
      </w:r>
    </w:p>
    <w:p w:rsidR="002B3D3D" w:rsidRPr="00042267" w:rsidRDefault="002B3D3D" w:rsidP="002B3D3D">
      <w:pPr>
        <w:jc w:val="both"/>
        <w:rPr>
          <w:rFonts w:asciiTheme="majorHAnsi" w:hAnsiTheme="majorHAnsi"/>
        </w:rPr>
      </w:pPr>
      <w:r w:rsidRPr="00042267">
        <w:rPr>
          <w:rFonts w:asciiTheme="majorHAnsi" w:hAnsiTheme="majorHAnsi"/>
        </w:rPr>
        <w:t>TP.5 Pendules couplés</w:t>
      </w:r>
    </w:p>
    <w:p w:rsidR="002B3D3D" w:rsidRPr="00042267" w:rsidRDefault="002B3D3D" w:rsidP="002B3D3D">
      <w:pPr>
        <w:jc w:val="both"/>
        <w:rPr>
          <w:rFonts w:asciiTheme="majorHAnsi" w:hAnsiTheme="majorHAnsi"/>
        </w:rPr>
      </w:pPr>
      <w:r w:rsidRPr="00042267">
        <w:rPr>
          <w:rFonts w:asciiTheme="majorHAnsi" w:hAnsiTheme="majorHAnsi"/>
        </w:rPr>
        <w:t>TP.6 Oscillations transversales dans les cordes vibrantes</w:t>
      </w:r>
    </w:p>
    <w:p w:rsidR="002B3D3D" w:rsidRPr="00042267" w:rsidRDefault="002B3D3D" w:rsidP="002B3D3D">
      <w:pPr>
        <w:jc w:val="both"/>
        <w:rPr>
          <w:rFonts w:asciiTheme="majorHAnsi" w:hAnsiTheme="majorHAnsi"/>
        </w:rPr>
      </w:pPr>
      <w:r w:rsidRPr="00042267">
        <w:rPr>
          <w:rFonts w:asciiTheme="majorHAnsi" w:hAnsiTheme="majorHAnsi"/>
        </w:rPr>
        <w:t>TP.7 Poulie à gorge selon Hoffmann</w:t>
      </w:r>
    </w:p>
    <w:p w:rsidR="002B3D3D" w:rsidRPr="00042267" w:rsidRDefault="002B3D3D" w:rsidP="002B3D3D">
      <w:pPr>
        <w:jc w:val="both"/>
        <w:rPr>
          <w:rFonts w:asciiTheme="majorHAnsi" w:hAnsiTheme="majorHAnsi"/>
        </w:rPr>
      </w:pPr>
      <w:r w:rsidRPr="00042267">
        <w:rPr>
          <w:rFonts w:asciiTheme="majorHAnsi" w:hAnsiTheme="majorHAnsi"/>
        </w:rPr>
        <w:t>TP.8 Systèmes électromécaniques (Le haut parleur électrodynamique)</w:t>
      </w:r>
    </w:p>
    <w:p w:rsidR="002B3D3D" w:rsidRPr="00042267" w:rsidRDefault="002B3D3D" w:rsidP="002B3D3D">
      <w:pPr>
        <w:jc w:val="both"/>
        <w:rPr>
          <w:rFonts w:asciiTheme="majorHAnsi" w:hAnsiTheme="majorHAnsi"/>
        </w:rPr>
      </w:pPr>
      <w:r w:rsidRPr="00042267">
        <w:rPr>
          <w:rFonts w:asciiTheme="majorHAnsi" w:hAnsiTheme="majorHAnsi"/>
        </w:rPr>
        <w:t>TP.9 Le pendule de Pohl</w:t>
      </w:r>
    </w:p>
    <w:p w:rsidR="002B3D3D" w:rsidRPr="00042267" w:rsidRDefault="002B3D3D" w:rsidP="002B3D3D">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rPr>
      </w:pPr>
    </w:p>
    <w:p w:rsidR="002B3D3D" w:rsidRDefault="002B3D3D" w:rsidP="002B3D3D">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B3D3D" w:rsidRPr="00042267" w:rsidRDefault="002B3D3D" w:rsidP="002B3D3D">
      <w:pPr>
        <w:jc w:val="both"/>
        <w:rPr>
          <w:rFonts w:asciiTheme="majorHAnsi" w:hAnsiTheme="majorHAnsi" w:cs="Arial"/>
        </w:rPr>
      </w:pPr>
      <w:r w:rsidRPr="00042267">
        <w:rPr>
          <w:rFonts w:asciiTheme="majorHAnsi" w:hAnsiTheme="majorHAnsi" w:cs="Arial"/>
          <w:bCs/>
        </w:rPr>
        <w:t>Contrôle continu : 100 %.</w:t>
      </w:r>
    </w:p>
    <w:p w:rsidR="002B3D3D" w:rsidRPr="00042267" w:rsidRDefault="002B3D3D" w:rsidP="002B3D3D">
      <w:pPr>
        <w:jc w:val="both"/>
        <w:rPr>
          <w:rFonts w:asciiTheme="majorHAnsi" w:hAnsiTheme="majorHAnsi" w:cs="Arial"/>
          <w:b/>
          <w:bCs/>
        </w:rPr>
      </w:pPr>
    </w:p>
    <w:p w:rsidR="002B3D3D" w:rsidRPr="00042267" w:rsidRDefault="002B3D3D" w:rsidP="002B3D3D">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B3D3D" w:rsidRDefault="002B3D3D" w:rsidP="002B3D3D">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D165B5" w:rsidRPr="001C7A9B" w:rsidRDefault="00D165B5" w:rsidP="00D165B5">
      <w:pPr>
        <w:spacing w:after="120" w:line="276" w:lineRule="auto"/>
        <w:jc w:val="both"/>
        <w:rPr>
          <w:rFonts w:asciiTheme="majorHAnsi" w:hAnsiTheme="majorHAnsi" w:cs="Arial"/>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2B3D3D" w:rsidRDefault="00D165B5" w:rsidP="002B3D3D">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2B3D3D" w:rsidRDefault="00D165B5" w:rsidP="002B3D3D">
      <w:pPr>
        <w:spacing w:line="276" w:lineRule="auto"/>
        <w:jc w:val="both"/>
        <w:rPr>
          <w:rFonts w:asciiTheme="majorHAnsi" w:hAnsiTheme="majorHAnsi" w:cs="Arial"/>
          <w:u w:val="thick" w:color="F79646" w:themeColor="accent6"/>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1.2 Matières plastiques (polymères)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 xml:space="preserve">1.3 Matériaux composites  </w:t>
      </w:r>
    </w:p>
    <w:p w:rsidR="00D165B5" w:rsidRPr="001C7A9B" w:rsidRDefault="00D165B5" w:rsidP="00D165B5">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D165B5" w:rsidRPr="001C7A9B" w:rsidRDefault="00D165B5" w:rsidP="00D165B5">
      <w:pPr>
        <w:spacing w:line="276" w:lineRule="auto"/>
        <w:jc w:val="both"/>
        <w:rPr>
          <w:rFonts w:asciiTheme="majorHAnsi" w:hAnsiTheme="majorHAnsi"/>
        </w:rPr>
      </w:pPr>
    </w:p>
    <w:p w:rsidR="00D165B5" w:rsidRPr="001C7A9B" w:rsidRDefault="00D165B5" w:rsidP="00D165B5">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D165B5" w:rsidRPr="001C7A9B" w:rsidRDefault="00D165B5" w:rsidP="00D165B5">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2.2 Découpage, pliage et emboutissage,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2.3 Frittage et métallurgie des poudres</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2.4 Profilés et Tuyaux (en acier, en aluminium);</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 xml:space="preserve">      - Visites en atelier.</w:t>
      </w:r>
    </w:p>
    <w:p w:rsidR="00D165B5" w:rsidRPr="001C7A9B" w:rsidRDefault="00D165B5" w:rsidP="00D165B5">
      <w:pPr>
        <w:spacing w:line="276" w:lineRule="auto"/>
        <w:jc w:val="both"/>
        <w:rPr>
          <w:rFonts w:asciiTheme="majorHAnsi" w:hAnsiTheme="majorHAnsi"/>
          <w:b/>
          <w:bCs/>
        </w:rPr>
      </w:pPr>
    </w:p>
    <w:p w:rsidR="00D165B5" w:rsidRPr="001C7A9B" w:rsidRDefault="00D165B5" w:rsidP="00D165B5">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 Visites en atelier et démonstrations.</w:t>
      </w:r>
    </w:p>
    <w:p w:rsidR="00D165B5" w:rsidRPr="001C7A9B" w:rsidRDefault="00D165B5" w:rsidP="00D165B5">
      <w:pPr>
        <w:spacing w:line="276" w:lineRule="auto"/>
        <w:jc w:val="both"/>
        <w:rPr>
          <w:rFonts w:asciiTheme="majorHAnsi" w:hAnsiTheme="majorHAnsi"/>
        </w:rPr>
      </w:pPr>
    </w:p>
    <w:p w:rsidR="00D165B5" w:rsidRPr="001C7A9B" w:rsidRDefault="00D165B5" w:rsidP="00D165B5">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bCs/>
        </w:rPr>
        <w:t>- Boulonnage, rivetage, soudage, etc....</w:t>
      </w:r>
    </w:p>
    <w:p w:rsidR="00D165B5" w:rsidRPr="001C7A9B" w:rsidRDefault="00D165B5" w:rsidP="00D165B5">
      <w:pPr>
        <w:rPr>
          <w:rFonts w:asciiTheme="majorHAnsi" w:hAnsiTheme="majorHAnsi" w:cs="Arial"/>
          <w:b/>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rPr>
          <w:rFonts w:asciiTheme="majorHAnsi" w:hAnsiTheme="majorHAnsi" w:cs="Arial"/>
          <w:b/>
        </w:rPr>
      </w:pP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Manuel de technologie mécanique, Guillaume SABATIER, et al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productique matériaux et usinage BARLIER  C.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Sciences industrielles  MILLET N. ed. Casteilla </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Memotech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Métrologie dimensionnelle  CHEVALIER A.   Ed. Delagrave</w:t>
      </w:r>
    </w:p>
    <w:p w:rsidR="00D165B5" w:rsidRPr="001C7A9B" w:rsidRDefault="00D165B5" w:rsidP="003E039D">
      <w:pPr>
        <w:pStyle w:val="Paragraphedeliste"/>
        <w:numPr>
          <w:ilvl w:val="0"/>
          <w:numId w:val="53"/>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Guide des fabrications mécaniques  PADELLA P.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Technologie : première partie,   Bensaada S et FELIACHI d.  Ed. OPU Alger</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D165B5" w:rsidRPr="001C7A9B" w:rsidRDefault="00D165B5" w:rsidP="00D165B5">
      <w:pPr>
        <w:rPr>
          <w:rFonts w:asciiTheme="majorHAnsi" w:hAnsiTheme="majorHAnsi"/>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La trigonométrie, optique et autre.</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D165B5" w:rsidRPr="001C7A9B" w:rsidRDefault="00D165B5" w:rsidP="00D165B5">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D165B5" w:rsidRPr="001C7A9B" w:rsidRDefault="00D165B5" w:rsidP="00D165B5">
      <w:pPr>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industrielle</w:t>
      </w:r>
      <w:proofErr w:type="gramEnd"/>
      <w:r w:rsidRPr="001C7A9B">
        <w:rPr>
          <w:rFonts w:asciiTheme="majorHAnsi" w:hAnsiTheme="majorHAnsi"/>
        </w:rPr>
        <w:t>);</w:t>
      </w:r>
    </w:p>
    <w:p w:rsidR="00D165B5" w:rsidRPr="001C7A9B" w:rsidRDefault="00D165B5" w:rsidP="00D165B5">
      <w:pPr>
        <w:rPr>
          <w:rFonts w:asciiTheme="majorHAnsi" w:hAnsiTheme="majorHAnsi"/>
        </w:rPr>
      </w:pPr>
      <w:r w:rsidRPr="001C7A9B">
        <w:rPr>
          <w:rFonts w:asciiTheme="majorHAnsi" w:hAnsiTheme="majorHAnsi"/>
        </w:rPr>
        <w:t>1.2 Vocabulaire métrologique, définition;</w:t>
      </w:r>
    </w:p>
    <w:p w:rsidR="00D165B5" w:rsidRPr="001C7A9B" w:rsidRDefault="00D165B5" w:rsidP="00D165B5">
      <w:pPr>
        <w:rPr>
          <w:rFonts w:asciiTheme="majorHAnsi" w:hAnsiTheme="majorHAnsi"/>
        </w:rPr>
      </w:pPr>
      <w:r w:rsidRPr="001C7A9B">
        <w:rPr>
          <w:rFonts w:asciiTheme="majorHAnsi" w:hAnsiTheme="majorHAnsi"/>
        </w:rPr>
        <w:t>1.3 Les institutions nationale et internationale de métrologie.</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D165B5" w:rsidRPr="001C7A9B" w:rsidRDefault="00D165B5" w:rsidP="00D165B5">
      <w:pPr>
        <w:rPr>
          <w:rFonts w:asciiTheme="majorHAnsi" w:hAnsiTheme="majorHAnsi"/>
        </w:rPr>
      </w:pPr>
      <w:r w:rsidRPr="001C7A9B">
        <w:rPr>
          <w:rFonts w:asciiTheme="majorHAnsi" w:hAnsiTheme="majorHAnsi"/>
        </w:rPr>
        <w:t>2.1 Les grandeurs de base et leurs unités de mesure ;</w:t>
      </w:r>
    </w:p>
    <w:p w:rsidR="00D165B5" w:rsidRPr="001C7A9B" w:rsidRDefault="00D165B5" w:rsidP="00D165B5">
      <w:pPr>
        <w:rPr>
          <w:rFonts w:asciiTheme="majorHAnsi" w:hAnsiTheme="majorHAnsi"/>
        </w:rPr>
      </w:pPr>
      <w:r w:rsidRPr="001C7A9B">
        <w:rPr>
          <w:rFonts w:asciiTheme="majorHAnsi" w:hAnsiTheme="majorHAnsi"/>
        </w:rPr>
        <w:t xml:space="preserve">2.2 Les grandeurs supplémentaires; </w:t>
      </w:r>
    </w:p>
    <w:p w:rsidR="00D165B5" w:rsidRPr="001C7A9B" w:rsidRDefault="00D165B5" w:rsidP="00D165B5">
      <w:pPr>
        <w:rPr>
          <w:rFonts w:asciiTheme="majorHAnsi" w:hAnsiTheme="majorHAnsi"/>
        </w:rPr>
      </w:pPr>
      <w:r w:rsidRPr="001C7A9B">
        <w:rPr>
          <w:rFonts w:asciiTheme="majorHAnsi" w:hAnsiTheme="majorHAnsi"/>
        </w:rPr>
        <w:t>2.3 Les grandeurs dérivées.</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D165B5" w:rsidRPr="001C7A9B" w:rsidRDefault="00D165B5" w:rsidP="00D165B5">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D165B5" w:rsidRPr="001C7A9B" w:rsidRDefault="00D165B5" w:rsidP="00D165B5">
      <w:pPr>
        <w:pStyle w:val="Paragraphedeliste"/>
        <w:ind w:left="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appareil</w:t>
      </w:r>
      <w:proofErr w:type="gramEnd"/>
      <w:r w:rsidRPr="001C7A9B">
        <w:rPr>
          <w:rFonts w:asciiTheme="majorHAnsi" w:hAnsiTheme="majorHAnsi"/>
        </w:rPr>
        <w:t xml:space="preserve"> de mesure </w:t>
      </w:r>
    </w:p>
    <w:p w:rsidR="00D165B5" w:rsidRPr="001C7A9B" w:rsidRDefault="00D165B5" w:rsidP="00D165B5">
      <w:pPr>
        <w:rPr>
          <w:rFonts w:asciiTheme="majorHAnsi" w:hAnsiTheme="majorHAnsi" w:cs="Arial"/>
        </w:rPr>
      </w:pPr>
      <w:r w:rsidRPr="001C7A9B">
        <w:rPr>
          <w:rFonts w:asciiTheme="majorHAnsi" w:hAnsiTheme="majorHAnsi" w:cs="Arial"/>
        </w:rPr>
        <w:t>3.2 Classification des erreurs de mesure</w:t>
      </w:r>
    </w:p>
    <w:p w:rsidR="00D165B5" w:rsidRPr="001C7A9B" w:rsidRDefault="00D165B5" w:rsidP="00D165B5">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D165B5" w:rsidRPr="001C7A9B" w:rsidRDefault="00D165B5" w:rsidP="00D165B5">
      <w:pPr>
        <w:rPr>
          <w:rFonts w:asciiTheme="majorHAnsi" w:hAnsiTheme="majorHAnsi"/>
        </w:rPr>
      </w:pPr>
      <w:r w:rsidRPr="001C7A9B">
        <w:rPr>
          <w:rFonts w:asciiTheme="majorHAnsi" w:hAnsiTheme="majorHAnsi"/>
        </w:rPr>
        <w:t>3.2.2 Erreur systématique;</w:t>
      </w:r>
    </w:p>
    <w:p w:rsidR="00D165B5" w:rsidRPr="001C7A9B" w:rsidRDefault="00D165B5" w:rsidP="00D165B5">
      <w:pPr>
        <w:rPr>
          <w:rFonts w:asciiTheme="majorHAnsi" w:hAnsiTheme="majorHAnsi" w:cs="Arial"/>
        </w:rPr>
      </w:pPr>
      <w:r w:rsidRPr="001C7A9B">
        <w:rPr>
          <w:rFonts w:asciiTheme="majorHAnsi" w:hAnsiTheme="majorHAnsi"/>
        </w:rPr>
        <w:t>3.2.3 Valeur brute corrigée.</w:t>
      </w:r>
    </w:p>
    <w:p w:rsidR="00D165B5" w:rsidRPr="001C7A9B" w:rsidRDefault="00D165B5" w:rsidP="00D165B5">
      <w:pPr>
        <w:rPr>
          <w:rFonts w:asciiTheme="majorHAnsi" w:hAnsiTheme="majorHAnsi" w:cs="Arial"/>
        </w:rPr>
      </w:pPr>
      <w:r w:rsidRPr="001C7A9B">
        <w:rPr>
          <w:rFonts w:asciiTheme="majorHAnsi" w:hAnsiTheme="majorHAnsi" w:cs="Arial"/>
        </w:rPr>
        <w:t xml:space="preserve">3.3 Erreurs fortuites </w:t>
      </w:r>
    </w:p>
    <w:p w:rsidR="00D165B5" w:rsidRPr="001C7A9B" w:rsidRDefault="00D165B5" w:rsidP="00D165B5">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D165B5" w:rsidRPr="001C7A9B" w:rsidRDefault="00D165B5" w:rsidP="00D165B5">
      <w:pPr>
        <w:rPr>
          <w:rFonts w:asciiTheme="majorHAnsi" w:hAnsiTheme="majorHAnsi"/>
        </w:rPr>
      </w:pPr>
      <w:r w:rsidRPr="001C7A9B">
        <w:rPr>
          <w:rFonts w:asciiTheme="majorHAnsi" w:hAnsiTheme="majorHAnsi"/>
        </w:rPr>
        <w:t xml:space="preserve">3.3.2 </w:t>
      </w:r>
      <w:proofErr w:type="gramStart"/>
      <w:r w:rsidRPr="001C7A9B">
        <w:rPr>
          <w:rFonts w:asciiTheme="majorHAnsi" w:hAnsiTheme="majorHAnsi"/>
        </w:rPr>
        <w:t>erreurs</w:t>
      </w:r>
      <w:proofErr w:type="gramEnd"/>
      <w:r w:rsidRPr="001C7A9B">
        <w:rPr>
          <w:rFonts w:asciiTheme="majorHAnsi" w:hAnsiTheme="majorHAnsi"/>
        </w:rPr>
        <w:t xml:space="preserve"> parasites;</w:t>
      </w:r>
    </w:p>
    <w:p w:rsidR="00D165B5" w:rsidRPr="001C7A9B" w:rsidRDefault="00D165B5" w:rsidP="00D165B5">
      <w:pPr>
        <w:rPr>
          <w:rFonts w:asciiTheme="majorHAnsi" w:hAnsiTheme="majorHAnsi" w:cs="Arial"/>
        </w:rPr>
      </w:pPr>
      <w:r w:rsidRPr="001C7A9B">
        <w:rPr>
          <w:rFonts w:asciiTheme="majorHAnsi" w:hAnsiTheme="majorHAnsi"/>
        </w:rPr>
        <w:t>3.3.3 Erreurs systématique estimées.</w:t>
      </w:r>
    </w:p>
    <w:p w:rsidR="00D165B5" w:rsidRPr="001C7A9B" w:rsidRDefault="00D165B5" w:rsidP="00D165B5">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D165B5" w:rsidRPr="001C7A9B" w:rsidRDefault="00D165B5" w:rsidP="00D165B5">
      <w:pPr>
        <w:rPr>
          <w:rFonts w:asciiTheme="majorHAnsi" w:hAnsiTheme="majorHAnsi" w:cs="Arial"/>
        </w:rPr>
      </w:pPr>
      <w:r w:rsidRPr="001C7A9B">
        <w:rPr>
          <w:rFonts w:asciiTheme="majorHAnsi" w:hAnsiTheme="majorHAnsi" w:cs="Arial"/>
        </w:rPr>
        <w:t>3.5 Incertitude technique;</w:t>
      </w:r>
    </w:p>
    <w:p w:rsidR="00D165B5" w:rsidRPr="001C7A9B" w:rsidRDefault="00D165B5" w:rsidP="00D165B5">
      <w:pPr>
        <w:rPr>
          <w:rFonts w:asciiTheme="majorHAnsi" w:hAnsiTheme="majorHAnsi" w:cs="Arial"/>
        </w:rPr>
      </w:pPr>
      <w:r w:rsidRPr="001C7A9B">
        <w:rPr>
          <w:rFonts w:asciiTheme="majorHAnsi" w:hAnsiTheme="majorHAnsi" w:cs="Arial"/>
        </w:rPr>
        <w:t>3.6  Incertitude de mesure totale;</w:t>
      </w:r>
    </w:p>
    <w:p w:rsidR="00D165B5" w:rsidRPr="001C7A9B" w:rsidRDefault="00D165B5" w:rsidP="00D165B5">
      <w:pPr>
        <w:rPr>
          <w:rFonts w:asciiTheme="majorHAnsi" w:hAnsiTheme="majorHAnsi" w:cs="Arial"/>
        </w:rPr>
      </w:pPr>
      <w:r w:rsidRPr="001C7A9B">
        <w:rPr>
          <w:rFonts w:asciiTheme="majorHAnsi" w:hAnsiTheme="majorHAnsi" w:cs="Arial"/>
        </w:rPr>
        <w:t>3.7 Résultat de mesurage complet;</w:t>
      </w:r>
    </w:p>
    <w:p w:rsidR="00D165B5" w:rsidRPr="001C7A9B" w:rsidRDefault="00D165B5" w:rsidP="00D165B5">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D165B5" w:rsidRPr="001C7A9B" w:rsidRDefault="00D165B5" w:rsidP="00D165B5">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contrôle</w:t>
      </w:r>
      <w:proofErr w:type="gramEnd"/>
      <w:r w:rsidRPr="001C7A9B">
        <w:rPr>
          <w:rFonts w:asciiTheme="majorHAnsi" w:hAnsiTheme="majorHAnsi" w:cs="Arial"/>
        </w:rPr>
        <w:t>;</w:t>
      </w:r>
    </w:p>
    <w:p w:rsidR="00D165B5" w:rsidRPr="001C7A9B" w:rsidRDefault="00D165B5" w:rsidP="00D165B5">
      <w:pPr>
        <w:rPr>
          <w:rFonts w:asciiTheme="majorHAnsi" w:hAnsiTheme="majorHAnsi" w:cs="Arial"/>
        </w:rPr>
      </w:pPr>
      <w:r w:rsidRPr="001C7A9B">
        <w:rPr>
          <w:rFonts w:asciiTheme="majorHAnsi" w:hAnsiTheme="majorHAnsi" w:cs="Arial"/>
        </w:rPr>
        <w:t>3.9 Notions de base sur les calibres les jauges et les  instruments de mesure simples.</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D165B5" w:rsidRPr="001C7A9B" w:rsidRDefault="00D165B5" w:rsidP="00D165B5">
      <w:pPr>
        <w:rPr>
          <w:rFonts w:asciiTheme="majorHAnsi" w:hAnsiTheme="majorHAnsi" w:cs="Arial"/>
        </w:rPr>
      </w:pPr>
      <w:r w:rsidRPr="001C7A9B">
        <w:rPr>
          <w:rFonts w:asciiTheme="majorHAnsi" w:hAnsiTheme="majorHAnsi" w:cs="Arial"/>
        </w:rPr>
        <w:t xml:space="preserve">4.1 Mesure directe des longueurs et des angles (utilisation de la règle, du pied </w:t>
      </w:r>
      <w:proofErr w:type="gramStart"/>
      <w:r w:rsidRPr="001C7A9B">
        <w:rPr>
          <w:rFonts w:asciiTheme="majorHAnsi" w:hAnsiTheme="majorHAnsi" w:cs="Arial"/>
        </w:rPr>
        <w:t>a</w:t>
      </w:r>
      <w:proofErr w:type="gramEnd"/>
      <w:r w:rsidRPr="001C7A9B">
        <w:rPr>
          <w:rFonts w:asciiTheme="majorHAnsi" w:hAnsiTheme="majorHAnsi" w:cs="Arial"/>
        </w:rPr>
        <w:t xml:space="preserve"> coulisse, </w:t>
      </w:r>
    </w:p>
    <w:p w:rsidR="00D165B5" w:rsidRPr="001C7A9B" w:rsidRDefault="00D165B5" w:rsidP="00D165B5">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du</w:t>
      </w:r>
      <w:proofErr w:type="gramEnd"/>
      <w:r w:rsidRPr="001C7A9B">
        <w:rPr>
          <w:rFonts w:asciiTheme="majorHAnsi" w:hAnsiTheme="majorHAnsi" w:cs="Arial"/>
        </w:rPr>
        <w:t xml:space="preserve"> micromètre et du rapporteur d’angle);</w:t>
      </w:r>
    </w:p>
    <w:p w:rsidR="00D165B5" w:rsidRPr="001C7A9B" w:rsidRDefault="00D165B5" w:rsidP="00D165B5">
      <w:pPr>
        <w:rPr>
          <w:rFonts w:asciiTheme="majorHAnsi" w:hAnsiTheme="majorHAnsi" w:cs="Arial"/>
        </w:rPr>
      </w:pPr>
      <w:r w:rsidRPr="001C7A9B">
        <w:rPr>
          <w:rFonts w:asciiTheme="majorHAnsi" w:hAnsiTheme="majorHAnsi" w:cs="Arial"/>
        </w:rPr>
        <w:t>4.2 Mesure indirecte (utilisation du comparateur, des cales étalons);</w:t>
      </w:r>
    </w:p>
    <w:p w:rsidR="00D165B5" w:rsidRPr="001C7A9B" w:rsidRDefault="00D165B5" w:rsidP="00D165B5">
      <w:pPr>
        <w:rPr>
          <w:rFonts w:asciiTheme="majorHAnsi" w:hAnsiTheme="majorHAnsi" w:cs="Arial"/>
        </w:rPr>
      </w:pPr>
      <w:r w:rsidRPr="001C7A9B">
        <w:rPr>
          <w:rFonts w:asciiTheme="majorHAnsi" w:hAnsiTheme="majorHAnsi" w:cs="Arial"/>
        </w:rPr>
        <w:t>4.3 Contrôle des dimensions (utilisation des tampons, des mâchoires,..);</w:t>
      </w:r>
    </w:p>
    <w:p w:rsidR="00D165B5" w:rsidRPr="001C7A9B" w:rsidRDefault="00D165B5" w:rsidP="00D165B5">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D165B5" w:rsidRPr="001C7A9B" w:rsidRDefault="00D165B5" w:rsidP="00D165B5">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comparateur</w:t>
      </w:r>
      <w:proofErr w:type="gramEnd"/>
      <w:r w:rsidRPr="001C7A9B">
        <w:rPr>
          <w:rFonts w:asciiTheme="majorHAnsi" w:hAnsiTheme="majorHAnsi" w:cs="Arial"/>
        </w:rPr>
        <w:t xml:space="preserve"> pneumatique, projecteur de profils et rugosimètre.</w:t>
      </w:r>
    </w:p>
    <w:p w:rsidR="00D165B5" w:rsidRPr="001C7A9B" w:rsidRDefault="00D165B5" w:rsidP="00D165B5">
      <w:pPr>
        <w:jc w:val="both"/>
        <w:rPr>
          <w:rFonts w:asciiTheme="majorHAnsi" w:hAnsiTheme="majorHAnsi" w:cs="Arial"/>
          <w:b/>
        </w:rPr>
      </w:pPr>
    </w:p>
    <w:p w:rsidR="00D165B5" w:rsidRPr="001C7A9B" w:rsidRDefault="00D165B5" w:rsidP="00D165B5">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D165B5" w:rsidRPr="001C7A9B" w:rsidRDefault="00D165B5" w:rsidP="00D165B5">
      <w:pPr>
        <w:spacing w:after="120" w:line="276" w:lineRule="auto"/>
        <w:jc w:val="both"/>
        <w:rPr>
          <w:rFonts w:asciiTheme="majorHAnsi" w:hAnsiTheme="majorHAnsi" w:cs="Arial"/>
          <w:b/>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jc w:val="both"/>
        <w:rPr>
          <w:rFonts w:asciiTheme="majorHAnsi" w:hAnsiTheme="majorHAnsi" w:cs="Arial"/>
          <w:b/>
          <w:bCs/>
        </w:rPr>
      </w:pP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Manuel de technologie mécanique, Guillaume SABATIER, et al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productique matériaux et usinage BARLIER  C.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Sciences industrielles  MILLET N. ed. Casteilla </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Memotech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Métrologie dimensionnelle  CHEVALIER A.   Ed. Delagrave</w:t>
      </w:r>
    </w:p>
    <w:p w:rsidR="00D165B5" w:rsidRPr="001C7A9B" w:rsidRDefault="00D165B5" w:rsidP="003E039D">
      <w:pPr>
        <w:pStyle w:val="Paragraphedeliste"/>
        <w:numPr>
          <w:ilvl w:val="0"/>
          <w:numId w:val="53"/>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Guide des fabrications mécaniques  PADELLA P.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Technologie : première partie,   Bensaada S et FELIACHI d.  Ed. OPU Alger</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D165B5" w:rsidRPr="001C7A9B" w:rsidRDefault="00D165B5" w:rsidP="00D165B5">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D165B5" w:rsidRPr="001C7A9B" w:rsidRDefault="00D165B5" w:rsidP="00D165B5">
      <w:pPr>
        <w:autoSpaceDE w:val="0"/>
        <w:autoSpaceDN w:val="0"/>
        <w:adjustRightInd w:val="0"/>
        <w:rPr>
          <w:rFonts w:asciiTheme="majorHAnsi" w:hAnsiTheme="majorHAnsi" w:cs="Arial"/>
        </w:rPr>
      </w:pPr>
    </w:p>
    <w:p w:rsidR="00D165B5" w:rsidRPr="001C7A9B" w:rsidRDefault="00D165B5" w:rsidP="00D165B5">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D165B5" w:rsidRPr="001C7A9B" w:rsidRDefault="00D165B5" w:rsidP="00D165B5">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D165B5" w:rsidRPr="001C7A9B" w:rsidRDefault="00D165B5" w:rsidP="00D165B5">
      <w:pPr>
        <w:rPr>
          <w:rFonts w:asciiTheme="majorHAnsi" w:hAnsiTheme="majorHAnsi" w:cstheme="minorBidi"/>
          <w:b/>
          <w:bCs/>
        </w:rPr>
      </w:pPr>
    </w:p>
    <w:p w:rsidR="00D165B5" w:rsidRPr="001C7A9B" w:rsidRDefault="00D165B5" w:rsidP="00D165B5">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D165B5" w:rsidRPr="001C7A9B" w:rsidRDefault="00D165B5" w:rsidP="00D165B5">
      <w:pPr>
        <w:rPr>
          <w:rFonts w:asciiTheme="majorHAnsi" w:hAnsiTheme="majorHAnsi" w:cstheme="minorBidi"/>
          <w:b/>
          <w:bCs/>
        </w:rPr>
      </w:pP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choses</w:t>
      </w:r>
      <w:proofErr w:type="gramEnd"/>
      <w:r w:rsidRPr="001C7A9B">
        <w:rPr>
          <w:rFonts w:asciiTheme="majorHAnsi" w:hAnsiTheme="majorHAnsi"/>
        </w:rPr>
        <w:t xml:space="preserve">. </w:t>
      </w:r>
    </w:p>
    <w:p w:rsidR="00D165B5" w:rsidRPr="001C7A9B" w:rsidRDefault="00D165B5" w:rsidP="00D165B5">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D165B5" w:rsidRPr="001C7A9B" w:rsidRDefault="00D165B5" w:rsidP="00D165B5">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D165B5" w:rsidRPr="001C7A9B" w:rsidRDefault="00D165B5" w:rsidP="00D165B5">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D165B5" w:rsidRPr="001C7A9B" w:rsidRDefault="00D165B5" w:rsidP="00D165B5">
      <w:pPr>
        <w:spacing w:after="120" w:line="276" w:lineRule="auto"/>
        <w:jc w:val="both"/>
        <w:rPr>
          <w:rStyle w:val="st"/>
          <w:rFonts w:asciiTheme="majorHAnsi" w:hAnsiTheme="majorHAnsi"/>
          <w:b/>
          <w:bCs/>
        </w:rPr>
      </w:pPr>
    </w:p>
    <w:p w:rsidR="00D165B5" w:rsidRPr="001C7A9B" w:rsidRDefault="00D165B5" w:rsidP="00D165B5">
      <w:pPr>
        <w:jc w:val="both"/>
        <w:rPr>
          <w:rFonts w:asciiTheme="majorHAnsi" w:hAnsiTheme="majorHAnsi" w:cs="Arial"/>
          <w:b/>
        </w:rPr>
      </w:pPr>
    </w:p>
    <w:p w:rsidR="00D165B5" w:rsidRPr="001C7A9B" w:rsidRDefault="00D165B5" w:rsidP="00D165B5">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rPr>
      </w:pPr>
    </w:p>
    <w:p w:rsidR="00D165B5" w:rsidRPr="001C7A9B" w:rsidRDefault="00D165B5" w:rsidP="00D165B5">
      <w:pPr>
        <w:spacing w:after="120" w:line="276" w:lineRule="auto"/>
        <w:jc w:val="both"/>
        <w:rPr>
          <w:rFonts w:asciiTheme="majorHAnsi" w:hAnsiTheme="majorHAnsi"/>
        </w:rPr>
      </w:pPr>
    </w:p>
    <w:p w:rsidR="00E00326" w:rsidRPr="00653F63" w:rsidRDefault="00E00326" w:rsidP="00E00326">
      <w:pPr>
        <w:rPr>
          <w:rFonts w:asciiTheme="majorHAnsi" w:hAnsiTheme="majorHAnsi"/>
        </w:rPr>
      </w:pPr>
    </w:p>
    <w:p w:rsidR="00E00326" w:rsidRPr="00651924" w:rsidRDefault="00E00326" w:rsidP="00E00326">
      <w:pPr>
        <w:spacing w:after="120" w:line="276" w:lineRule="auto"/>
        <w:jc w:val="both"/>
        <w:rPr>
          <w:rFonts w:asciiTheme="majorHAnsi" w:hAnsiTheme="majorHAnsi"/>
        </w:rPr>
      </w:pPr>
    </w:p>
    <w:p w:rsidR="00BA5F18" w:rsidRDefault="00BA5F18"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BA5F18" w:rsidRPr="00F84D1C" w:rsidRDefault="00A73554"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w:t>
      </w:r>
      <w:r w:rsidR="00BA5F18">
        <w:rPr>
          <w:rFonts w:ascii="Cambria" w:hAnsi="Cambria" w:cs="Calibri"/>
          <w:b/>
        </w:rPr>
        <w:t>emestre</w:t>
      </w:r>
      <w:r w:rsidR="00BA5F18" w:rsidRPr="00F84D1C">
        <w:rPr>
          <w:rFonts w:ascii="Cambria" w:hAnsi="Cambria" w:cs="Calibri"/>
          <w:b/>
        </w:rPr>
        <w:t xml:space="preserve">: </w:t>
      </w:r>
      <w:r w:rsidR="00BA5F18">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Thermodynamique 2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proofErr w:type="gramStart"/>
      <w:r w:rsidR="00355742">
        <w:rPr>
          <w:rFonts w:ascii="Cambria" w:eastAsia="Calibri" w:hAnsi="Cambria" w:cs="Arial"/>
          <w:b/>
          <w:bCs/>
          <w:color w:val="000000"/>
          <w:lang w:eastAsia="en-US"/>
        </w:rPr>
        <w:t>,</w:t>
      </w:r>
      <w:r w:rsidR="00355742" w:rsidRPr="00355742">
        <w:rPr>
          <w:rFonts w:asciiTheme="majorHAnsi" w:eastAsiaTheme="minorHAnsi" w:hAnsiTheme="majorHAnsi" w:cstheme="minorBidi"/>
          <w:b/>
          <w:bCs/>
          <w:lang w:eastAsia="en-US"/>
        </w:rPr>
        <w:t>TD</w:t>
      </w:r>
      <w:proofErr w:type="gramEnd"/>
      <w:r w:rsidR="00355742" w:rsidRPr="00355742">
        <w:rPr>
          <w:rFonts w:asciiTheme="majorHAnsi" w:eastAsiaTheme="minorHAnsi" w:hAnsiTheme="majorHAnsi" w:cstheme="minorBidi"/>
          <w:b/>
          <w:bCs/>
          <w:lang w:eastAsia="en-US"/>
        </w:rPr>
        <w:t xml:space="preserve"> : 1h30</w:t>
      </w:r>
      <w:r w:rsidRPr="00F84D1C">
        <w:rPr>
          <w:rFonts w:ascii="Cambria" w:eastAsia="Calibri" w:hAnsi="Cambria" w:cs="Arial"/>
          <w:b/>
          <w:bCs/>
          <w:color w:val="000000"/>
          <w:lang w:eastAsia="en-US"/>
        </w:rPr>
        <w:t>)</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w:t>
      </w:r>
      <w:r w:rsidR="00355742" w:rsidRPr="00355742">
        <w:rPr>
          <w:rFonts w:ascii="Cambria" w:hAnsi="Cambria" w:cs="Calibri"/>
          <w:b/>
          <w:bCs/>
          <w:iCs/>
        </w:rPr>
        <w:t>4</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Coefficient: </w:t>
      </w:r>
      <w:r w:rsidR="00355742" w:rsidRPr="00355742">
        <w:rPr>
          <w:rFonts w:ascii="Cambria" w:hAnsi="Cambria" w:cs="Calibri"/>
          <w:b/>
          <w:bCs/>
          <w:iCs/>
        </w:rPr>
        <w:t>2</w:t>
      </w:r>
    </w:p>
    <w:p w:rsidR="00E00326" w:rsidRDefault="00E00326" w:rsidP="00E00326">
      <w:pPr>
        <w:pStyle w:val="Paragraphedeliste"/>
        <w:jc w:val="both"/>
        <w:rPr>
          <w:rFonts w:ascii="Cambria" w:hAnsi="Cambria" w:cs="Calibri"/>
          <w:b/>
        </w:rPr>
      </w:pPr>
    </w:p>
    <w:p w:rsidR="00BA5F18" w:rsidRDefault="00BA5F18" w:rsidP="00BA5F18">
      <w:pPr>
        <w:jc w:val="both"/>
        <w:rPr>
          <w:rFonts w:asciiTheme="majorHAnsi" w:hAnsiTheme="majorHAnsi" w:cstheme="minorBidi"/>
          <w:b/>
          <w:bCs/>
        </w:rPr>
      </w:pPr>
    </w:p>
    <w:p w:rsidR="00BA5F18" w:rsidRDefault="00BA5F18" w:rsidP="00BA5F18">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proofErr w:type="gramStart"/>
      <w:r>
        <w:rPr>
          <w:rFonts w:asciiTheme="majorHAnsi" w:hAnsiTheme="majorHAnsi" w:cstheme="minorBidi"/>
          <w:b/>
        </w:rPr>
        <w:t>:</w:t>
      </w:r>
      <w:r>
        <w:rPr>
          <w:rFonts w:asciiTheme="majorHAnsi" w:hAnsiTheme="majorHAnsi" w:cstheme="minorBidi"/>
        </w:rPr>
        <w:t>Fixer</w:t>
      </w:r>
      <w:proofErr w:type="gramEnd"/>
      <w:r>
        <w:rPr>
          <w:rFonts w:asciiTheme="majorHAnsi" w:hAnsiTheme="majorHAnsi" w:cstheme="minorBidi"/>
        </w:rPr>
        <w:t xml:space="preserve"> les idées générales de la thermodynamique et mettre en exergue leurs utilités dans les sciences de l’ingénieur. L’objectif est d’arriver à analyser des systèmes énergétiques par l’utilisation </w:t>
      </w:r>
      <w:proofErr w:type="gramStart"/>
      <w:r>
        <w:rPr>
          <w:rFonts w:asciiTheme="majorHAnsi" w:hAnsiTheme="majorHAnsi" w:cstheme="minorBidi"/>
        </w:rPr>
        <w:t>des pré</w:t>
      </w:r>
      <w:proofErr w:type="gramEnd"/>
      <w:r>
        <w:rPr>
          <w:rFonts w:asciiTheme="majorHAnsi" w:hAnsiTheme="majorHAnsi" w:cstheme="minorBidi"/>
        </w:rPr>
        <w:t xml:space="preserve"> requis de la première année et de montrer ce qu’il faut mettre en œuvre pour l'étude de la vapeur d'eau et introduire l'étude des cycles des machines thermiques et frigorifiques.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proofErr w:type="gramStart"/>
      <w:r w:rsidRPr="00AA3A1C">
        <w:rPr>
          <w:rFonts w:asciiTheme="majorHAnsi" w:hAnsiTheme="majorHAnsi" w:cstheme="minorBidi"/>
          <w:bCs/>
        </w:rPr>
        <w:t>,</w:t>
      </w:r>
      <w:r>
        <w:rPr>
          <w:rFonts w:asciiTheme="majorHAnsi" w:hAnsiTheme="majorHAnsi" w:cstheme="minorBidi"/>
        </w:rPr>
        <w:t>Mathématiques</w:t>
      </w:r>
      <w:proofErr w:type="gramEnd"/>
      <w:r>
        <w:rPr>
          <w:rFonts w:asciiTheme="majorHAnsi" w:hAnsiTheme="majorHAnsi" w:cstheme="minorBidi"/>
        </w:rPr>
        <w:t xml:space="preserve"> de base.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autoSpaceDE w:val="0"/>
        <w:autoSpaceDN w:val="0"/>
        <w:adjustRightInd w:val="0"/>
        <w:rPr>
          <w:rFonts w:asciiTheme="majorHAnsi" w:hAnsiTheme="majorHAnsi" w:cstheme="majorBidi"/>
          <w:b/>
          <w:bCs/>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BA5F18" w:rsidRDefault="00BA5F18" w:rsidP="00BA5F18">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BA5F18" w:rsidRDefault="00BA5F18" w:rsidP="00BA5F18">
      <w:pPr>
        <w:pStyle w:val="Paragraphedeliste"/>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Diagrammes d’Etat (Diagramme T-s, Diagramme p-h, Diagramme h-s), Tables Thermodynamiques (Tables des propriétés à la saturation, Tables des propriétés de la vapeur surchauffée), Equations d’Etat (Equation d’état d’un gaz parfait, Développements du viriel, Equation de Van Der Waals, Equations d’état dérivées de l’équation de Van Der Waals, Variables Réduites et Loi des Etats Correspondants, Equations d’Etat Semi-Empiriques)</w:t>
      </w:r>
    </w:p>
    <w:p w:rsidR="00BA5F18" w:rsidRDefault="00BA5F18" w:rsidP="00BA5F18">
      <w:pPr>
        <w:autoSpaceDE w:val="0"/>
        <w:autoSpaceDN w:val="0"/>
        <w:adjustRightInd w:val="0"/>
        <w:rPr>
          <w:rFonts w:asciiTheme="majorHAnsi" w:hAnsiTheme="majorHAnsi" w:cstheme="majorBidi"/>
          <w:b/>
          <w:bCs/>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Thermodynamique des Vapeurs (Changement de Phase d’un Corps Pur, Calcul des Variables d’Etat, Titre en Vapeur, Diagrammes et Tables Thermodynamiques), Air Humide (Caractérisation de l’air humide, Diagramme de Mollier, Opérations élémentaires sur l’air humide).</w:t>
      </w:r>
    </w:p>
    <w:p w:rsidR="00BA5F18" w:rsidRDefault="00BA5F18" w:rsidP="00BA5F18">
      <w:pPr>
        <w:pStyle w:val="Paragraphedeliste"/>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Polytropique, Compresseurs à Pistons, Compresseur Volumétriques Rotatifs (Définitions). </w:t>
      </w:r>
    </w:p>
    <w:p w:rsidR="00BA5F18" w:rsidRDefault="00BA5F18" w:rsidP="00BA5F18">
      <w:pPr>
        <w:rPr>
          <w:rFonts w:asciiTheme="majorHAnsi" w:hAnsiTheme="majorHAnsi" w:cstheme="min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5</w:t>
      </w:r>
      <w:proofErr w:type="gramStart"/>
      <w:r>
        <w:rPr>
          <w:rFonts w:asciiTheme="majorHAnsi" w:hAnsiTheme="majorHAnsi" w:cstheme="majorBidi"/>
          <w:b/>
          <w:bCs/>
        </w:rPr>
        <w:t>:  Détente</w:t>
      </w:r>
      <w:proofErr w:type="gramEnd"/>
      <w:r>
        <w:rPr>
          <w:rFonts w:asciiTheme="majorHAnsi" w:hAnsiTheme="majorHAnsi" w:cstheme="majorBidi"/>
          <w:b/>
          <w:bCs/>
        </w:rPr>
        <w:t xml:space="preserv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BA5F18" w:rsidRDefault="00BA5F18" w:rsidP="00BA5F18">
      <w:pPr>
        <w:rPr>
          <w:rFonts w:asciiTheme="majorHAnsi" w:hAnsiTheme="majorHAnsi" w:cstheme="min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6</w:t>
      </w:r>
      <w:proofErr w:type="gramStart"/>
      <w:r>
        <w:rPr>
          <w:rFonts w:asciiTheme="majorHAnsi" w:hAnsiTheme="majorHAnsi" w:cstheme="majorBidi"/>
          <w:b/>
          <w:bCs/>
        </w:rPr>
        <w:t>:  Cycles</w:t>
      </w:r>
      <w:proofErr w:type="gramEnd"/>
      <w:r>
        <w:rPr>
          <w:rFonts w:asciiTheme="majorHAnsi" w:hAnsiTheme="majorHAnsi" w:cstheme="majorBidi"/>
          <w:b/>
          <w:bCs/>
        </w:rPr>
        <w:t xml:space="preserve">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rPr>
        <w:t>Cycle de Carnot, Cycle Otto, Cycle Diesel, Cycle de Brayton, Turbines à Vapeur, Cycle de Rankine (Cycle à resurchauffe, Cycle à soutirages, Cogénération)</w:t>
      </w:r>
    </w:p>
    <w:p w:rsidR="00BA5F18" w:rsidRDefault="00BA5F18" w:rsidP="00BA5F18">
      <w:pPr>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Cycle de réfrigération à gaz, Cycle à un seul étage de compression de vapeur, Fluides Frigorigènes, Charge Thermique d’une chambre froide, Cycles à deux étages de compression, Cycles en cascade, Pompes à chaleur</w:t>
      </w:r>
    </w:p>
    <w:p w:rsidR="00BA5F18" w:rsidRDefault="00BA5F18" w:rsidP="00BA5F18">
      <w:pPr>
        <w:rPr>
          <w:rFonts w:asciiTheme="majorHAnsi" w:hAnsiTheme="majorHAnsi" w:cstheme="minorBidi"/>
        </w:rPr>
      </w:pPr>
    </w:p>
    <w:p w:rsidR="00BA5F18" w:rsidRDefault="00BA5F18" w:rsidP="00BA5F18">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Calibri"/>
        </w:rPr>
      </w:pPr>
      <w:proofErr w:type="gramStart"/>
      <w:r w:rsidRPr="00910FA3">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BA5F18" w:rsidRDefault="00BA5F18" w:rsidP="00BA5F18">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BA5F18" w:rsidRDefault="00BA5F18" w:rsidP="00BA5F18">
      <w:pPr>
        <w:rPr>
          <w:rFonts w:asciiTheme="majorHAnsi" w:hAnsiTheme="majorHAnsi"/>
        </w:rPr>
      </w:pPr>
      <w:r w:rsidRPr="00772254">
        <w:rPr>
          <w:rFonts w:asciiTheme="majorHAnsi" w:hAnsiTheme="majorHAnsi" w:cstheme="minorBidi"/>
        </w:rPr>
        <w:t xml:space="preserve">Boeck, la Chenelière, </w:t>
      </w:r>
      <w:proofErr w:type="gramStart"/>
      <w:r w:rsidRPr="00772254">
        <w:rPr>
          <w:rFonts w:asciiTheme="majorHAnsi" w:hAnsiTheme="majorHAnsi" w:cstheme="minorBidi"/>
        </w:rPr>
        <w:t>2008 .</w:t>
      </w:r>
      <w:proofErr w:type="gramEnd"/>
      <w:r w:rsidRPr="00772254">
        <w:rPr>
          <w:rFonts w:asciiTheme="majorHAnsi" w:hAnsiTheme="majorHAnsi" w:cstheme="minorBidi"/>
        </w:rPr>
        <w:t xml:space="preserve"> Traduit de l’anglais par M. Lacroix de ‘Thermodynamics, an </w:t>
      </w:r>
    </w:p>
    <w:p w:rsidR="00BA5F18" w:rsidRPr="00772254" w:rsidRDefault="00BA5F18" w:rsidP="00BA5F18">
      <w:pPr>
        <w:rPr>
          <w:rFonts w:asciiTheme="majorHAnsi" w:hAnsiTheme="majorHAnsi" w:cstheme="minorBidi"/>
        </w:rPr>
      </w:pPr>
      <w:r w:rsidRPr="00772254">
        <w:rPr>
          <w:rFonts w:asciiTheme="majorHAnsi" w:hAnsiTheme="majorHAnsi" w:cstheme="minorBidi"/>
        </w:rPr>
        <w:t>Engineering approach’.</w:t>
      </w:r>
    </w:p>
    <w:p w:rsidR="00BA5F18" w:rsidRPr="00772254" w:rsidRDefault="00BA5F18" w:rsidP="00BA5F18">
      <w:pPr>
        <w:autoSpaceDE w:val="0"/>
        <w:autoSpaceDN w:val="0"/>
        <w:adjustRightInd w:val="0"/>
        <w:rPr>
          <w:rFonts w:asciiTheme="majorHAnsi" w:hAnsiTheme="majorHAnsi" w:cs="Calibri"/>
        </w:rPr>
      </w:pPr>
      <w:r w:rsidRPr="00772254">
        <w:rPr>
          <w:rFonts w:asciiTheme="majorHAnsi" w:hAnsiTheme="majorHAnsi" w:cstheme="minorBidi"/>
        </w:rPr>
        <w:t xml:space="preserve">2- </w:t>
      </w:r>
      <w:r w:rsidRPr="00772254">
        <w:rPr>
          <w:rFonts w:asciiTheme="majorHAnsi" w:hAnsiTheme="majorHAnsi" w:cs="Calibri"/>
        </w:rPr>
        <w:t xml:space="preserve">Andre HOUBERECHTSLa thermodynamique technique, tomes 1 et 2 </w:t>
      </w:r>
    </w:p>
    <w:p w:rsidR="00BA5F18" w:rsidRDefault="00BA5F18" w:rsidP="00BA5F18">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BA5F18" w:rsidRPr="000A25EE" w:rsidRDefault="00BA5F18" w:rsidP="00BA5F18">
      <w:pPr>
        <w:rPr>
          <w:rFonts w:asciiTheme="majorHAnsi" w:hAnsiTheme="majorHAnsi" w:cstheme="minorBidi"/>
          <w:lang w:val="de-CH"/>
        </w:rPr>
      </w:pPr>
      <w:proofErr w:type="gramStart"/>
      <w:r w:rsidRPr="00772254">
        <w:rPr>
          <w:rFonts w:asciiTheme="majorHAnsi" w:hAnsiTheme="majorHAnsi" w:cstheme="minorBidi"/>
          <w:lang w:val="en-US"/>
        </w:rPr>
        <w:t xml:space="preserve">Fundamentalsof classical thermodynamics’ ed. </w:t>
      </w:r>
      <w:r w:rsidRPr="000A25EE">
        <w:rPr>
          <w:rFonts w:asciiTheme="majorHAnsi" w:hAnsiTheme="majorHAnsi" w:cstheme="minorBidi"/>
          <w:lang w:val="de-CH"/>
        </w:rPr>
        <w:t>Mc Graw Hill.</w:t>
      </w:r>
      <w:proofErr w:type="gramEnd"/>
    </w:p>
    <w:p w:rsidR="00BA5F18" w:rsidRDefault="00BA5F18" w:rsidP="00BA5F18">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BA5F18" w:rsidRPr="00772254" w:rsidRDefault="00BA5F18" w:rsidP="00BA5F18">
      <w:pPr>
        <w:rPr>
          <w:rFonts w:asciiTheme="majorHAnsi" w:hAnsiTheme="majorHAnsi" w:cstheme="minorBidi"/>
        </w:rPr>
      </w:pPr>
      <w:r w:rsidRPr="00772254">
        <w:rPr>
          <w:rFonts w:asciiTheme="majorHAnsi" w:hAnsiTheme="majorHAnsi" w:cstheme="minorBidi"/>
        </w:rPr>
        <w:t>Cie.</w:t>
      </w:r>
    </w:p>
    <w:p w:rsidR="00BA5F18" w:rsidRPr="00772254" w:rsidRDefault="00BA5F18" w:rsidP="00BA5F18">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R. Kling, ‘Thermodynamique et applications’, Edition Technip.</w:t>
      </w:r>
    </w:p>
    <w:p w:rsidR="00BA5F18" w:rsidRDefault="00BA5F18" w:rsidP="00BA5F18">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M. J.  MORAN and HOWARD M. SHAPIRO</w:t>
      </w:r>
      <w:proofErr w:type="gramStart"/>
      <w:r w:rsidRPr="00772254">
        <w:rPr>
          <w:rFonts w:asciiTheme="majorHAnsi" w:hAnsiTheme="majorHAnsi" w:cstheme="minorBidi"/>
          <w:lang w:val="en-US"/>
        </w:rPr>
        <w:t>,  Fundamentales</w:t>
      </w:r>
      <w:proofErr w:type="gramEnd"/>
      <w:r w:rsidRPr="00772254">
        <w:rPr>
          <w:rFonts w:asciiTheme="majorHAnsi" w:hAnsiTheme="majorHAnsi" w:cstheme="minorBidi"/>
          <w:lang w:val="en-US"/>
        </w:rPr>
        <w:t xml:space="preserve"> of engineering  Thermodynamic’, </w:t>
      </w:r>
    </w:p>
    <w:p w:rsidR="00BA5F18" w:rsidRDefault="00BA5F18" w:rsidP="00BA5F18">
      <w:pPr>
        <w:rPr>
          <w:rFonts w:asciiTheme="majorHAnsi" w:hAnsiTheme="majorHAnsi" w:cstheme="minorBidi"/>
        </w:rPr>
      </w:pPr>
      <w:r w:rsidRPr="001E16E7">
        <w:rPr>
          <w:rFonts w:asciiTheme="majorHAnsi" w:hAnsiTheme="majorHAnsi" w:cstheme="minorBidi"/>
        </w:rPr>
        <w:t xml:space="preserve">J. Wyley </w:t>
      </w:r>
      <w:r w:rsidRPr="00772254">
        <w:rPr>
          <w:rFonts w:asciiTheme="majorHAnsi" w:hAnsiTheme="majorHAnsi" w:cstheme="minorBidi"/>
        </w:rPr>
        <w:t>&amp; sons editors, 2006.</w:t>
      </w:r>
    </w:p>
    <w:p w:rsidR="00BA5F18" w:rsidRPr="00BF2260" w:rsidRDefault="00BA5F18" w:rsidP="00BA5F18">
      <w:pPr>
        <w:rPr>
          <w:rFonts w:asciiTheme="majorHAnsi" w:hAnsiTheme="majorHAnsi" w:cstheme="minorBidi"/>
        </w:rPr>
      </w:pPr>
      <w:r w:rsidRPr="00BF2260">
        <w:rPr>
          <w:rFonts w:asciiTheme="majorHAnsi" w:eastAsiaTheme="minorHAnsi" w:hAnsiTheme="majorHAnsi" w:cs="Calibri"/>
          <w:lang w:eastAsia="en-US"/>
        </w:rPr>
        <w:t xml:space="preserve">7- RAPIN-JACQUARDInstallations frigorifiques (technologie),  </w:t>
      </w:r>
      <w:r>
        <w:t>Edition Dunod;  2004</w:t>
      </w:r>
    </w:p>
    <w:p w:rsidR="00BA5F18" w:rsidRPr="00772254" w:rsidRDefault="00BA5F18" w:rsidP="00BA5F18">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J. P. PEREZ ‘Thermodynamique: Fondements et applications’, Dunod, Paris 2001.</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Fabrication mécanique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 </w:t>
      </w:r>
      <w:r w:rsidR="00355742" w:rsidRPr="00355742">
        <w:rPr>
          <w:rFonts w:ascii="Cambria" w:hAnsi="Cambria" w:cs="Calibri"/>
          <w:b/>
          <w:bCs/>
          <w:iCs/>
        </w:rPr>
        <w:t>2</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Coefficient: </w:t>
      </w:r>
      <w:r w:rsidR="00355742" w:rsidRPr="00355742">
        <w:rPr>
          <w:rFonts w:ascii="Cambria" w:hAnsi="Cambria" w:cs="Calibri"/>
          <w:b/>
          <w:bCs/>
          <w:iCs/>
        </w:rPr>
        <w:t>1</w:t>
      </w:r>
    </w:p>
    <w:p w:rsidR="00BA5F18" w:rsidRDefault="00BA5F18" w:rsidP="00BA5F18">
      <w:pPr>
        <w:jc w:val="both"/>
        <w:rPr>
          <w:rFonts w:asciiTheme="majorHAnsi" w:hAnsiTheme="majorHAnsi" w:cstheme="minorBidi"/>
          <w:b/>
          <w:bCs/>
        </w:rPr>
      </w:pPr>
    </w:p>
    <w:p w:rsidR="0078775A" w:rsidRPr="00F7185B" w:rsidRDefault="0078775A" w:rsidP="0078775A">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78775A" w:rsidRDefault="0078775A" w:rsidP="0078775A">
      <w:pPr>
        <w:jc w:val="center"/>
        <w:rPr>
          <w:rFonts w:ascii="Cambria" w:hAnsi="Cambria"/>
          <w:color w:val="000000"/>
        </w:rPr>
      </w:pPr>
    </w:p>
    <w:p w:rsidR="0078775A" w:rsidRDefault="0078775A" w:rsidP="0078775A">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78775A" w:rsidRDefault="0078775A" w:rsidP="0078775A">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78775A" w:rsidRPr="00F7185B" w:rsidRDefault="0078775A" w:rsidP="0078775A">
      <w:pPr>
        <w:spacing w:line="276" w:lineRule="auto"/>
        <w:jc w:val="both"/>
        <w:rPr>
          <w:rFonts w:asciiTheme="majorHAnsi" w:hAnsiTheme="majorHAnsi" w:cs="Calibri"/>
          <w:b/>
          <w:u w:val="thick" w:color="F79646"/>
        </w:rPr>
      </w:pPr>
    </w:p>
    <w:p w:rsidR="0078775A" w:rsidRDefault="0078775A" w:rsidP="0078775A">
      <w:pPr>
        <w:spacing w:line="276" w:lineRule="auto"/>
        <w:jc w:val="both"/>
        <w:rPr>
          <w:rFonts w:ascii="Cambria" w:hAnsi="Cambria"/>
          <w:color w:val="000000"/>
        </w:rPr>
      </w:pPr>
      <w:r>
        <w:rPr>
          <w:rFonts w:ascii="Cambria" w:hAnsi="Cambria"/>
          <w:color w:val="000000"/>
        </w:rPr>
        <w:t xml:space="preserve">Technologie de base, les sciences des matériaux, </w:t>
      </w:r>
    </w:p>
    <w:p w:rsidR="0078775A" w:rsidRPr="00F7185B" w:rsidRDefault="0078775A" w:rsidP="0078775A">
      <w:pPr>
        <w:spacing w:line="276" w:lineRule="auto"/>
        <w:jc w:val="both"/>
        <w:rPr>
          <w:rFonts w:asciiTheme="majorHAnsi" w:hAnsiTheme="majorHAnsi" w:cs="Calibri"/>
          <w:i/>
          <w:u w:val="thick" w:color="F79646"/>
        </w:rPr>
      </w:pPr>
    </w:p>
    <w:p w:rsidR="0078775A" w:rsidRDefault="0078775A" w:rsidP="0078775A">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78775A" w:rsidRDefault="0078775A" w:rsidP="0078775A">
      <w:pPr>
        <w:rPr>
          <w:b/>
          <w:bCs/>
          <w:sz w:val="28"/>
          <w:szCs w:val="28"/>
        </w:rPr>
      </w:pPr>
    </w:p>
    <w:p w:rsidR="0078775A" w:rsidRDefault="0078775A" w:rsidP="003E039D">
      <w:pPr>
        <w:pStyle w:val="Paragraphedeliste"/>
        <w:numPr>
          <w:ilvl w:val="0"/>
          <w:numId w:val="48"/>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78775A" w:rsidRDefault="0078775A" w:rsidP="003E039D">
      <w:pPr>
        <w:pStyle w:val="Paragraphedeliste"/>
        <w:numPr>
          <w:ilvl w:val="1"/>
          <w:numId w:val="50"/>
        </w:numPr>
        <w:jc w:val="both"/>
      </w:pPr>
      <w:r>
        <w:t>Matériaux de coupe</w:t>
      </w:r>
      <w:r>
        <w:tab/>
      </w:r>
      <w:r>
        <w:tab/>
      </w:r>
      <w:r>
        <w:tab/>
      </w:r>
      <w:r>
        <w:tab/>
      </w:r>
      <w:r>
        <w:tab/>
      </w:r>
      <w:r>
        <w:tab/>
      </w:r>
      <w:r>
        <w:tab/>
      </w:r>
      <w:r>
        <w:rPr>
          <w:b/>
          <w:bCs/>
        </w:rPr>
        <w:t>(1 semaine)</w:t>
      </w:r>
    </w:p>
    <w:p w:rsidR="0078775A" w:rsidRDefault="0078775A" w:rsidP="003E039D">
      <w:pPr>
        <w:pStyle w:val="Paragraphedeliste"/>
        <w:numPr>
          <w:ilvl w:val="1"/>
          <w:numId w:val="50"/>
        </w:numPr>
        <w:jc w:val="both"/>
      </w:pPr>
      <w:r>
        <w:t>Géométrie des outils de coupe</w:t>
      </w:r>
      <w:r>
        <w:tab/>
      </w:r>
      <w:r>
        <w:tab/>
      </w:r>
      <w:r>
        <w:tab/>
      </w:r>
      <w:r>
        <w:tab/>
      </w:r>
      <w:r>
        <w:tab/>
      </w:r>
      <w:r>
        <w:rPr>
          <w:b/>
          <w:bCs/>
        </w:rPr>
        <w:t>(1 semaine)</w:t>
      </w:r>
    </w:p>
    <w:p w:rsidR="0078775A" w:rsidRDefault="0078775A" w:rsidP="003E039D">
      <w:pPr>
        <w:pStyle w:val="Paragraphedeliste"/>
        <w:numPr>
          <w:ilvl w:val="1"/>
          <w:numId w:val="50"/>
        </w:numPr>
        <w:jc w:val="both"/>
      </w:pPr>
      <w:r>
        <w:t>Mécanisme de formation de copeau</w:t>
      </w:r>
      <w:r>
        <w:tab/>
      </w:r>
      <w:r>
        <w:tab/>
      </w:r>
      <w:r>
        <w:tab/>
      </w:r>
      <w:r>
        <w:tab/>
      </w:r>
      <w:r>
        <w:tab/>
      </w:r>
      <w:r>
        <w:rPr>
          <w:b/>
          <w:bCs/>
        </w:rPr>
        <w:t>(1 semaine)</w:t>
      </w:r>
    </w:p>
    <w:p w:rsidR="0078775A" w:rsidRDefault="0078775A" w:rsidP="003E039D">
      <w:pPr>
        <w:pStyle w:val="Paragraphedeliste"/>
        <w:numPr>
          <w:ilvl w:val="1"/>
          <w:numId w:val="50"/>
        </w:numPr>
        <w:jc w:val="both"/>
      </w:pPr>
      <w:r>
        <w:t>Efforts de coupe</w:t>
      </w:r>
      <w:r>
        <w:tab/>
      </w:r>
      <w:r>
        <w:tab/>
      </w:r>
      <w:r>
        <w:tab/>
      </w:r>
      <w:r>
        <w:tab/>
      </w:r>
      <w:r>
        <w:tab/>
      </w:r>
      <w:r>
        <w:tab/>
      </w:r>
      <w:r>
        <w:tab/>
      </w:r>
      <w:r>
        <w:rPr>
          <w:b/>
          <w:bCs/>
        </w:rPr>
        <w:t>(1 semaine)</w:t>
      </w:r>
    </w:p>
    <w:p w:rsidR="0078775A" w:rsidRDefault="0078775A" w:rsidP="003E039D">
      <w:pPr>
        <w:pStyle w:val="Paragraphedeliste"/>
        <w:numPr>
          <w:ilvl w:val="1"/>
          <w:numId w:val="50"/>
        </w:numPr>
        <w:jc w:val="both"/>
      </w:pPr>
      <w:r>
        <w:t>Echauffement (Température de coupe)</w:t>
      </w:r>
    </w:p>
    <w:p w:rsidR="0078775A" w:rsidRDefault="0078775A" w:rsidP="003E039D">
      <w:pPr>
        <w:pStyle w:val="Paragraphedeliste"/>
        <w:numPr>
          <w:ilvl w:val="1"/>
          <w:numId w:val="50"/>
        </w:numPr>
        <w:jc w:val="both"/>
      </w:pPr>
      <w:r>
        <w:t>Endommagement des outils de coupe</w:t>
      </w:r>
      <w:r>
        <w:tab/>
      </w:r>
      <w:r>
        <w:tab/>
      </w:r>
      <w:r>
        <w:tab/>
      </w:r>
      <w:r>
        <w:tab/>
      </w:r>
      <w:r>
        <w:rPr>
          <w:b/>
          <w:bCs/>
        </w:rPr>
        <w:t>(1 semaine)</w:t>
      </w:r>
    </w:p>
    <w:p w:rsidR="0078775A" w:rsidRDefault="0078775A" w:rsidP="003E039D">
      <w:pPr>
        <w:pStyle w:val="Paragraphedeliste"/>
        <w:numPr>
          <w:ilvl w:val="1"/>
          <w:numId w:val="50"/>
        </w:numPr>
        <w:jc w:val="both"/>
      </w:pPr>
      <w:r>
        <w:t>Méthodologie de choix des paramètres de coupe</w:t>
      </w:r>
      <w:r>
        <w:tab/>
      </w:r>
      <w:r>
        <w:tab/>
      </w:r>
      <w:r>
        <w:tab/>
      </w:r>
      <w:r>
        <w:rPr>
          <w:b/>
          <w:bCs/>
        </w:rPr>
        <w:t>(1 semaine)</w:t>
      </w:r>
    </w:p>
    <w:p w:rsidR="0078775A" w:rsidRDefault="0078775A" w:rsidP="0078775A">
      <w:pPr>
        <w:rPr>
          <w:b/>
          <w:bCs/>
          <w:sz w:val="28"/>
          <w:szCs w:val="28"/>
        </w:rPr>
      </w:pPr>
    </w:p>
    <w:p w:rsidR="0078775A" w:rsidRDefault="0078775A" w:rsidP="003E039D">
      <w:pPr>
        <w:pStyle w:val="Paragraphedeliste"/>
        <w:numPr>
          <w:ilvl w:val="0"/>
          <w:numId w:val="48"/>
        </w:numPr>
        <w:rPr>
          <w:b/>
          <w:bCs/>
        </w:rPr>
      </w:pPr>
      <w:r w:rsidRPr="00AF45E3">
        <w:rPr>
          <w:b/>
          <w:bCs/>
        </w:rPr>
        <w:t>Technologies des Machines-outils</w:t>
      </w:r>
    </w:p>
    <w:p w:rsidR="0078775A" w:rsidRPr="00AF45E3" w:rsidRDefault="0078775A" w:rsidP="0078775A">
      <w:pPr>
        <w:rPr>
          <w:b/>
          <w:bCs/>
        </w:rPr>
      </w:pPr>
    </w:p>
    <w:p w:rsidR="0078775A" w:rsidRDefault="0078775A" w:rsidP="003E039D">
      <w:pPr>
        <w:pStyle w:val="Paragraphedeliste"/>
        <w:numPr>
          <w:ilvl w:val="1"/>
          <w:numId w:val="49"/>
        </w:numPr>
        <w:jc w:val="both"/>
      </w:pPr>
      <w:r>
        <w:t>Mouvements de coupe</w:t>
      </w:r>
      <w:r>
        <w:tab/>
      </w:r>
      <w:r>
        <w:tab/>
      </w:r>
      <w:r>
        <w:tab/>
      </w:r>
      <w:r>
        <w:tab/>
      </w:r>
      <w:r>
        <w:tab/>
      </w:r>
      <w:r>
        <w:tab/>
      </w:r>
      <w:r>
        <w:rPr>
          <w:b/>
          <w:bCs/>
        </w:rPr>
        <w:t>(1 semaine)</w:t>
      </w:r>
    </w:p>
    <w:p w:rsidR="0078775A" w:rsidRDefault="0078775A" w:rsidP="003E039D">
      <w:pPr>
        <w:pStyle w:val="Paragraphedeliste"/>
        <w:numPr>
          <w:ilvl w:val="1"/>
          <w:numId w:val="49"/>
        </w:numPr>
        <w:jc w:val="both"/>
      </w:pPr>
      <w:r>
        <w:t>Caractérisation d’une machine-outils (Principaux organes)</w:t>
      </w:r>
      <w:r>
        <w:tab/>
      </w:r>
      <w:r>
        <w:rPr>
          <w:b/>
          <w:bCs/>
        </w:rPr>
        <w:t>(2 semaines)</w:t>
      </w:r>
    </w:p>
    <w:p w:rsidR="0078775A" w:rsidRDefault="0078775A" w:rsidP="003E039D">
      <w:pPr>
        <w:numPr>
          <w:ilvl w:val="0"/>
          <w:numId w:val="46"/>
        </w:numPr>
        <w:jc w:val="both"/>
      </w:pPr>
      <w:r>
        <w:t>Broche</w:t>
      </w:r>
    </w:p>
    <w:p w:rsidR="0078775A" w:rsidRDefault="0078775A" w:rsidP="003E039D">
      <w:pPr>
        <w:numPr>
          <w:ilvl w:val="0"/>
          <w:numId w:val="46"/>
        </w:numPr>
        <w:jc w:val="both"/>
      </w:pPr>
      <w:r>
        <w:t>Bati</w:t>
      </w:r>
    </w:p>
    <w:p w:rsidR="0078775A" w:rsidRDefault="0078775A" w:rsidP="003E039D">
      <w:pPr>
        <w:numPr>
          <w:ilvl w:val="0"/>
          <w:numId w:val="46"/>
        </w:numPr>
        <w:jc w:val="both"/>
      </w:pPr>
      <w:r>
        <w:t>Glissières</w:t>
      </w:r>
    </w:p>
    <w:p w:rsidR="0078775A" w:rsidRDefault="0078775A" w:rsidP="003E039D">
      <w:pPr>
        <w:pStyle w:val="Paragraphedeliste"/>
        <w:numPr>
          <w:ilvl w:val="1"/>
          <w:numId w:val="49"/>
        </w:numPr>
        <w:jc w:val="both"/>
      </w:pPr>
      <w:r>
        <w:t>Chaines cinématiques</w:t>
      </w:r>
      <w:r>
        <w:tab/>
      </w:r>
      <w:r>
        <w:tab/>
      </w:r>
      <w:r>
        <w:tab/>
      </w:r>
      <w:r>
        <w:tab/>
      </w:r>
      <w:r>
        <w:tab/>
      </w:r>
      <w:r>
        <w:tab/>
      </w:r>
      <w:r>
        <w:rPr>
          <w:b/>
          <w:bCs/>
        </w:rPr>
        <w:t>(6 semaines)</w:t>
      </w:r>
    </w:p>
    <w:p w:rsidR="0078775A" w:rsidRDefault="0078775A" w:rsidP="003E039D">
      <w:pPr>
        <w:numPr>
          <w:ilvl w:val="0"/>
          <w:numId w:val="47"/>
        </w:numPr>
        <w:jc w:val="both"/>
      </w:pPr>
      <w:r>
        <w:t>Mécanismes de transmission de mouvements</w:t>
      </w:r>
    </w:p>
    <w:p w:rsidR="0078775A" w:rsidRPr="00651310" w:rsidRDefault="0078775A" w:rsidP="003E039D">
      <w:pPr>
        <w:numPr>
          <w:ilvl w:val="0"/>
          <w:numId w:val="47"/>
        </w:numPr>
        <w:jc w:val="both"/>
      </w:pPr>
      <w:r>
        <w:rPr>
          <w:rFonts w:ascii="Cambria" w:hAnsi="Cambria" w:cs="Cambria"/>
          <w:lang w:eastAsia="fr-FR"/>
        </w:rPr>
        <w:t>Tours, raboteuse et étau-limeur, Perceuses, fraiseuses, Brocheuse, Rectifieuses cylindrique et plane, etc...</w:t>
      </w:r>
    </w:p>
    <w:p w:rsidR="0078775A" w:rsidRDefault="0078775A" w:rsidP="0078775A">
      <w:pPr>
        <w:jc w:val="both"/>
        <w:rPr>
          <w:rFonts w:ascii="Cambria" w:hAnsi="Cambria" w:cs="Cambria"/>
          <w:lang w:eastAsia="fr-FR"/>
        </w:rPr>
      </w:pPr>
    </w:p>
    <w:p w:rsidR="0078775A" w:rsidRPr="00F7185B" w:rsidRDefault="0078775A" w:rsidP="0078775A">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w:t>
      </w:r>
      <w:r>
        <w:rPr>
          <w:rFonts w:asciiTheme="majorHAnsi" w:hAnsiTheme="majorHAnsi" w:cs="Arial"/>
        </w:rPr>
        <w:t>10</w:t>
      </w:r>
      <w:r w:rsidRPr="00F7185B">
        <w:rPr>
          <w:rFonts w:asciiTheme="majorHAnsi" w:hAnsiTheme="majorHAnsi" w:cs="Arial"/>
        </w:rPr>
        <w:t>0%.</w:t>
      </w:r>
    </w:p>
    <w:p w:rsidR="0078775A" w:rsidRPr="00F7185B" w:rsidRDefault="0078775A" w:rsidP="0078775A">
      <w:pPr>
        <w:spacing w:line="276" w:lineRule="auto"/>
        <w:jc w:val="both"/>
        <w:rPr>
          <w:rFonts w:asciiTheme="majorHAnsi" w:hAnsiTheme="majorHAnsi" w:cs="Arial"/>
          <w:b/>
        </w:rPr>
      </w:pPr>
    </w:p>
    <w:p w:rsidR="0078775A" w:rsidRPr="00F7185B" w:rsidRDefault="0078775A" w:rsidP="0078775A">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78775A" w:rsidRDefault="0078775A" w:rsidP="0078775A">
      <w:pPr>
        <w:jc w:val="both"/>
      </w:pPr>
    </w:p>
    <w:p w:rsidR="0078775A" w:rsidRPr="00B974DD" w:rsidRDefault="0078775A" w:rsidP="0078775A">
      <w:r>
        <w:rPr>
          <w:rFonts w:ascii="Cambria" w:hAnsi="Cambria"/>
          <w:color w:val="000000"/>
        </w:rPr>
        <w:t>1- Techniques de l’ingénieur 2000 B.BM.BT. Janvier 2000 Printed in France by Imprimerie</w:t>
      </w:r>
      <w:r>
        <w:rPr>
          <w:rFonts w:ascii="Cambria" w:hAnsi="Cambria"/>
          <w:color w:val="000000"/>
        </w:rPr>
        <w:br/>
        <w:t>Strasbourgeoise Schiltighein- ISTRAIN</w:t>
      </w:r>
      <w:r>
        <w:rPr>
          <w:rFonts w:ascii="Cambria" w:hAnsi="Cambria"/>
          <w:color w:val="000000"/>
        </w:rPr>
        <w:br/>
        <w:t>2- Roger Bonetto les ateliers flexibles de production 2ème édition Hermes 1987-Paris</w:t>
      </w:r>
      <w:r>
        <w:rPr>
          <w:rFonts w:ascii="Cambria" w:hAnsi="Cambria"/>
          <w:color w:val="000000"/>
        </w:rPr>
        <w:br/>
        <w:t>3- G. Levallant ; M.Dessoly ; P.Géodossi ; P.Leroux ; J.C.Moulet ; G.Poulachon ; P.Robert</w:t>
      </w:r>
      <w:r>
        <w:rPr>
          <w:rFonts w:ascii="Cambria" w:hAnsi="Cambria"/>
          <w:color w:val="000000"/>
        </w:rPr>
        <w:br/>
        <w:t>Usinage par enlèvement de copeaux- de la technologie aux applications industrielles</w:t>
      </w:r>
      <w:r>
        <w:rPr>
          <w:rFonts w:ascii="Cambria" w:hAnsi="Cambria"/>
          <w:color w:val="000000"/>
        </w:rPr>
        <w:br/>
        <w:t>Ensam. Edition Eyrolles N° 7211- Juin 2005 Paris</w:t>
      </w:r>
      <w:r>
        <w:rPr>
          <w:rFonts w:ascii="Cambria" w:hAnsi="Cambria"/>
          <w:color w:val="000000"/>
        </w:rPr>
        <w:br/>
        <w:t>4- Eléments de Fabrication Edition Ellipses. Copyright 1995 Paris</w:t>
      </w:r>
      <w:r>
        <w:rPr>
          <w:rFonts w:ascii="Cambria" w:hAnsi="Cambria"/>
          <w:color w:val="000000"/>
        </w:rPr>
        <w:br/>
        <w:t>5- Michel Ahby, Choix de Matériaux en Conception Mécanique ; Dunod, 1999</w:t>
      </w:r>
      <w:r>
        <w:rPr>
          <w:rFonts w:ascii="Cambria" w:hAnsi="Cambria"/>
          <w:color w:val="000000"/>
        </w:rPr>
        <w:br/>
        <w:t>6- Claude Hazard,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proofErr w:type="gramStart"/>
      <w:r>
        <w:rPr>
          <w:rFonts w:ascii="Cambria" w:hAnsi="Cambria"/>
          <w:color w:val="000000"/>
        </w:rPr>
        <w:t>,</w:t>
      </w:r>
      <w:proofErr w:type="gramEnd"/>
      <w:r>
        <w:rPr>
          <w:rFonts w:ascii="Cambria" w:hAnsi="Cambria"/>
          <w:color w:val="000000"/>
        </w:rPr>
        <w:br/>
        <w:t>Université de la Réunion, Année 2004-2005</w:t>
      </w:r>
    </w:p>
    <w:p w:rsidR="00BA5F18" w:rsidRDefault="00BA5F18" w:rsidP="00BA5F18">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Mathématique 4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proofErr w:type="gramStart"/>
      <w:r w:rsidR="00355742">
        <w:rPr>
          <w:rFonts w:ascii="Cambria" w:eastAsia="Calibri" w:hAnsi="Cambria" w:cs="Arial"/>
          <w:b/>
          <w:bCs/>
          <w:color w:val="000000"/>
          <w:lang w:eastAsia="en-US"/>
        </w:rPr>
        <w:t>,</w:t>
      </w:r>
      <w:r w:rsidR="00355742" w:rsidRPr="00355742">
        <w:rPr>
          <w:rFonts w:asciiTheme="majorHAnsi" w:eastAsiaTheme="minorHAnsi" w:hAnsiTheme="majorHAnsi" w:cstheme="minorBidi"/>
          <w:b/>
          <w:bCs/>
          <w:lang w:eastAsia="en-US"/>
        </w:rPr>
        <w:t>TD</w:t>
      </w:r>
      <w:proofErr w:type="gramEnd"/>
      <w:r w:rsidR="00355742" w:rsidRPr="00355742">
        <w:rPr>
          <w:rFonts w:asciiTheme="majorHAnsi" w:eastAsiaTheme="minorHAnsi" w:hAnsiTheme="majorHAnsi" w:cstheme="minorBidi"/>
          <w:b/>
          <w:bCs/>
          <w:lang w:eastAsia="en-US"/>
        </w:rPr>
        <w:t xml:space="preserve"> :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2B3D3D" w:rsidRDefault="002B3D3D" w:rsidP="002B3D3D">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2B3D3D" w:rsidRPr="001A54EF" w:rsidRDefault="002B3D3D" w:rsidP="002B3D3D">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2B3D3D" w:rsidRPr="00483CCB" w:rsidRDefault="002B3D3D" w:rsidP="002B3D3D">
      <w:pPr>
        <w:jc w:val="both"/>
        <w:rPr>
          <w:rFonts w:asciiTheme="majorHAnsi" w:hAnsiTheme="majorHAnsi" w:cstheme="minorBidi"/>
        </w:rPr>
      </w:pPr>
    </w:p>
    <w:p w:rsidR="002B3D3D" w:rsidRDefault="002B3D3D" w:rsidP="002B3D3D">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2B3D3D" w:rsidRPr="001A54EF" w:rsidRDefault="002B3D3D" w:rsidP="002B3D3D">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2B3D3D" w:rsidRPr="00483CCB" w:rsidRDefault="002B3D3D" w:rsidP="002B3D3D">
      <w:pPr>
        <w:jc w:val="both"/>
        <w:rPr>
          <w:rFonts w:asciiTheme="majorHAnsi" w:hAnsiTheme="majorHAnsi" w:cstheme="minorBidi"/>
        </w:rPr>
      </w:pPr>
    </w:p>
    <w:p w:rsidR="002B3D3D" w:rsidRPr="00950E5D" w:rsidRDefault="002B3D3D" w:rsidP="002B3D3D">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2B3D3D" w:rsidRPr="00950E5D" w:rsidRDefault="002B3D3D" w:rsidP="002B3D3D">
      <w:pPr>
        <w:rPr>
          <w:rFonts w:asciiTheme="majorHAnsi" w:hAnsiTheme="majorHAnsi" w:cstheme="minorBidi"/>
          <w:sz w:val="22"/>
          <w:szCs w:val="22"/>
        </w:rPr>
      </w:pP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B3D3D" w:rsidRPr="00950E5D" w:rsidRDefault="002B3D3D" w:rsidP="002B3D3D">
      <w:pPr>
        <w:rPr>
          <w:rFonts w:asciiTheme="majorHAnsi" w:hAnsiTheme="majorHAnsi" w:cstheme="minorBidi"/>
          <w:sz w:val="22"/>
          <w:szCs w:val="22"/>
        </w:rPr>
      </w:pPr>
    </w:p>
    <w:p w:rsidR="002B3D3D" w:rsidRDefault="002B3D3D" w:rsidP="002B3D3D">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B3D3D" w:rsidRPr="00950E5D" w:rsidRDefault="002B3D3D" w:rsidP="002B3D3D">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2B3D3D" w:rsidRPr="00950E5D" w:rsidRDefault="002B3D3D" w:rsidP="002B3D3D">
      <w:pPr>
        <w:rPr>
          <w:rFonts w:asciiTheme="majorHAnsi" w:hAnsiTheme="majorHAnsi" w:cstheme="minorBidi"/>
          <w:b/>
          <w:sz w:val="22"/>
          <w:szCs w:val="22"/>
        </w:rPr>
      </w:pPr>
    </w:p>
    <w:p w:rsidR="002B3D3D" w:rsidRDefault="002B3D3D" w:rsidP="002B3D3D">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2B3D3D" w:rsidRPr="00950E5D" w:rsidRDefault="002B3D3D" w:rsidP="002B3D3D">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2B3D3D" w:rsidRPr="00950E5D" w:rsidRDefault="002B3D3D" w:rsidP="002B3D3D">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2B3D3D" w:rsidRDefault="002B3D3D" w:rsidP="002B3D3D">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2B3D3D" w:rsidRDefault="002B3D3D" w:rsidP="002B3D3D">
      <w:pPr>
        <w:rPr>
          <w:rFonts w:asciiTheme="majorHAnsi" w:hAnsiTheme="majorHAnsi" w:cstheme="minorBidi"/>
          <w:sz w:val="22"/>
          <w:szCs w:val="22"/>
        </w:rPr>
      </w:pP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2B3D3D" w:rsidRDefault="002B3D3D" w:rsidP="002B3D3D">
      <w:pPr>
        <w:jc w:val="both"/>
        <w:rPr>
          <w:rFonts w:asciiTheme="majorHAnsi" w:hAnsiTheme="majorHAnsi" w:cstheme="minorBidi"/>
          <w:b/>
        </w:rPr>
      </w:pPr>
      <w:r>
        <w:t>Fonctions spéciales d’Euler : fonctions Gamma, Béta, applications aux calculs d’intégrales</w:t>
      </w:r>
    </w:p>
    <w:p w:rsidR="002B3D3D" w:rsidRPr="00483CCB" w:rsidRDefault="002B3D3D" w:rsidP="002B3D3D">
      <w:pPr>
        <w:jc w:val="both"/>
        <w:rPr>
          <w:rFonts w:asciiTheme="majorHAnsi" w:hAnsiTheme="majorHAnsi" w:cstheme="minorBidi"/>
          <w:b/>
        </w:rPr>
      </w:pPr>
    </w:p>
    <w:p w:rsidR="002B3D3D" w:rsidRPr="00483CCB" w:rsidRDefault="002B3D3D" w:rsidP="002B3D3D">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2B3D3D" w:rsidRPr="00950E5D" w:rsidRDefault="002B3D3D" w:rsidP="002B3D3D">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2B3D3D" w:rsidRPr="00483CCB" w:rsidRDefault="002B3D3D" w:rsidP="002B3D3D">
      <w:pPr>
        <w:jc w:val="both"/>
        <w:rPr>
          <w:rFonts w:asciiTheme="majorHAnsi" w:hAnsiTheme="majorHAnsi" w:cstheme="minorBidi"/>
          <w:b/>
        </w:rPr>
      </w:pPr>
    </w:p>
    <w:p w:rsidR="002B3D3D" w:rsidRPr="00643EDB" w:rsidRDefault="002B3D3D" w:rsidP="002B3D3D">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2B3D3D" w:rsidRPr="00950E5D" w:rsidRDefault="002B3D3D" w:rsidP="002B3D3D">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BA5F18" w:rsidRDefault="00BA5F18" w:rsidP="00BA5F18">
      <w:pPr>
        <w:autoSpaceDE w:val="0"/>
        <w:autoSpaceDN w:val="0"/>
        <w:adjustRightInd w:val="0"/>
        <w:rPr>
          <w:rFonts w:asciiTheme="majorHAnsi" w:eastAsia="Times New Roman" w:hAnsiTheme="majorHAnsi" w:cstheme="minorBidi"/>
          <w:lang w:eastAsia="fr-FR"/>
        </w:rPr>
      </w:pPr>
    </w:p>
    <w:p w:rsidR="00BA5F18" w:rsidRDefault="00BA5F18" w:rsidP="00BA5F18">
      <w:pPr>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w:t>
      </w:r>
      <w:r w:rsidR="00FA6B3F">
        <w:rPr>
          <w:rFonts w:ascii="Cambria" w:hAnsi="Cambria" w:cs="Calibri"/>
          <w:b/>
          <w:bCs/>
          <w:iCs/>
        </w:rPr>
        <w:t>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Méthodes numériques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Pr>
          <w:rFonts w:asciiTheme="majorHAnsi" w:eastAsiaTheme="minorHAnsi" w:hAnsiTheme="majorHAnsi" w:cstheme="minorBidi"/>
          <w:lang w:eastAsia="en-US"/>
        </w:rPr>
        <w:t xml:space="preserve">, </w:t>
      </w:r>
      <w:r w:rsidR="00355742"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Introduction sur les erreurs de calcul et les approximations,</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 bissection,</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des approximations successives (point fixe),</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 Newton-Raphson.</w:t>
      </w:r>
    </w:p>
    <w:p w:rsidR="00BA5F18" w:rsidRDefault="00BA5F18" w:rsidP="00BA5F18">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2"/>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2"/>
        </w:numPr>
        <w:spacing w:after="200"/>
        <w:rPr>
          <w:rFonts w:asciiTheme="majorHAnsi" w:hAnsiTheme="majorHAnsi" w:cstheme="minorBidi"/>
        </w:rPr>
      </w:pPr>
      <w:r>
        <w:rPr>
          <w:rFonts w:asciiTheme="majorHAnsi" w:hAnsiTheme="majorHAnsi" w:cstheme="minorBidi"/>
        </w:rPr>
        <w:t>Polynôme de Lagrange,</w:t>
      </w:r>
    </w:p>
    <w:p w:rsidR="00BA5F18" w:rsidRDefault="00BA5F18" w:rsidP="003E039D">
      <w:pPr>
        <w:pStyle w:val="Paragraphedeliste"/>
        <w:numPr>
          <w:ilvl w:val="0"/>
          <w:numId w:val="32"/>
        </w:numPr>
        <w:rPr>
          <w:rFonts w:asciiTheme="majorHAnsi" w:hAnsiTheme="majorHAnsi" w:cstheme="minorBidi"/>
        </w:rPr>
      </w:pPr>
      <w:r>
        <w:rPr>
          <w:rFonts w:asciiTheme="majorHAnsi" w:hAnsiTheme="majorHAnsi" w:cstheme="minorBidi"/>
        </w:rPr>
        <w:t>Polynômes de Newton.</w:t>
      </w:r>
    </w:p>
    <w:p w:rsidR="00BA5F18" w:rsidRDefault="00BA5F18" w:rsidP="00BA5F18">
      <w:pPr>
        <w:pStyle w:val="Paragraphedeliste"/>
        <w:rPr>
          <w:rFonts w:asciiTheme="majorHAnsi" w:hAnsiTheme="majorHAnsi" w:cstheme="minorBidi"/>
        </w:rPr>
      </w:pPr>
    </w:p>
    <w:p w:rsidR="00BA5F18" w:rsidRDefault="00BA5F18" w:rsidP="00BA5F18">
      <w:pPr>
        <w:pStyle w:val="Default"/>
        <w:rPr>
          <w:rFonts w:asciiTheme="majorHAnsi" w:hAnsiTheme="majorHAnsi" w:cstheme="minorBidi"/>
        </w:rPr>
      </w:pPr>
      <w:r>
        <w:rPr>
          <w:rFonts w:asciiTheme="majorHAnsi" w:hAnsiTheme="majorHAnsi" w:cstheme="minorBidi"/>
        </w:rPr>
        <w:t xml:space="preserve">Chapitre 3 Approximation de fonction </w:t>
      </w:r>
      <w:proofErr w:type="gramStart"/>
      <w:r>
        <w:rPr>
          <w:rFonts w:asciiTheme="majorHAnsi" w:hAnsiTheme="majorHAnsi" w:cstheme="minorBidi"/>
        </w:rPr>
        <w:t xml:space="preserve">:  </w:t>
      </w:r>
      <w:r>
        <w:rPr>
          <w:rFonts w:asciiTheme="majorHAnsi" w:hAnsiTheme="majorHAnsi" w:cstheme="minorBidi"/>
          <w:b/>
        </w:rPr>
        <w:t>(</w:t>
      </w:r>
      <w:proofErr w:type="gramEnd"/>
      <w:r>
        <w:rPr>
          <w:rFonts w:asciiTheme="majorHAnsi" w:eastAsiaTheme="minorHAnsi" w:hAnsiTheme="majorHAnsi" w:cstheme="minorBidi"/>
          <w:b/>
          <w:bCs/>
        </w:rPr>
        <w:t>2 semaines</w:t>
      </w:r>
      <w:r>
        <w:rPr>
          <w:rFonts w:asciiTheme="majorHAnsi" w:hAnsiTheme="majorHAnsi" w:cstheme="minorBidi"/>
          <w:b/>
        </w:rPr>
        <w:t>)</w:t>
      </w:r>
    </w:p>
    <w:p w:rsidR="00BA5F18" w:rsidRDefault="00BA5F18" w:rsidP="003E039D">
      <w:pPr>
        <w:pStyle w:val="Paragraphedeliste"/>
        <w:numPr>
          <w:ilvl w:val="0"/>
          <w:numId w:val="33"/>
        </w:numPr>
        <w:spacing w:after="200"/>
        <w:rPr>
          <w:rFonts w:asciiTheme="majorHAnsi" w:hAnsiTheme="majorHAnsi" w:cstheme="minorBidi"/>
        </w:rPr>
      </w:pPr>
      <w:r>
        <w:rPr>
          <w:rFonts w:asciiTheme="majorHAnsi" w:hAnsiTheme="majorHAnsi" w:cstheme="minorBidi"/>
        </w:rPr>
        <w:t>Méthode d’approximation et moyenne quadratique.</w:t>
      </w:r>
    </w:p>
    <w:p w:rsidR="00BA5F18" w:rsidRDefault="00BA5F18" w:rsidP="003E039D">
      <w:pPr>
        <w:pStyle w:val="Paragraphedeliste"/>
        <w:numPr>
          <w:ilvl w:val="0"/>
          <w:numId w:val="33"/>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BA5F18" w:rsidRDefault="00BA5F18" w:rsidP="003E039D">
      <w:pPr>
        <w:pStyle w:val="Paragraphedeliste"/>
        <w:numPr>
          <w:ilvl w:val="0"/>
          <w:numId w:val="33"/>
        </w:numPr>
        <w:rPr>
          <w:rFonts w:asciiTheme="majorHAnsi" w:hAnsiTheme="majorHAnsi" w:cstheme="minorBidi"/>
        </w:rPr>
      </w:pPr>
      <w:r>
        <w:rPr>
          <w:rFonts w:asciiTheme="majorHAnsi" w:hAnsiTheme="majorHAnsi" w:cstheme="minorBidi"/>
        </w:rPr>
        <w:t xml:space="preserve"> Approximation trigonométrique</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Méthode du trapèze,</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Méthode de Simpson,</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Formules de quadrature.</w:t>
      </w:r>
    </w:p>
    <w:p w:rsidR="00BA5F18" w:rsidRDefault="00BA5F18" w:rsidP="00BA5F18">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d’Euler,</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d’Euler améliorée,</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 Runge-Kutta.</w:t>
      </w:r>
    </w:p>
    <w:p w:rsidR="00BA5F18" w:rsidRDefault="00BA5F18" w:rsidP="00BA5F18">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Introduction et définitions,</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Gauss et pivotation,</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factorisation LU,</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factorisation de ChoeleskiMM</w:t>
      </w:r>
      <w:r>
        <w:rPr>
          <w:rFonts w:asciiTheme="majorHAnsi" w:hAnsiTheme="majorHAnsi" w:cstheme="minorBidi"/>
          <w:vertAlign w:val="superscript"/>
        </w:rPr>
        <w:t>t</w:t>
      </w:r>
      <w:r>
        <w:rPr>
          <w:rFonts w:asciiTheme="majorHAnsi" w:hAnsiTheme="majorHAnsi" w:cstheme="minorBidi"/>
        </w:rPr>
        <w:t>,</w:t>
      </w:r>
    </w:p>
    <w:p w:rsidR="00BA5F18" w:rsidRDefault="00BA5F18" w:rsidP="003E039D">
      <w:pPr>
        <w:pStyle w:val="Paragraphedeliste"/>
        <w:numPr>
          <w:ilvl w:val="0"/>
          <w:numId w:val="36"/>
        </w:numPr>
        <w:jc w:val="both"/>
        <w:rPr>
          <w:rFonts w:asciiTheme="majorHAnsi" w:hAnsiTheme="majorHAnsi" w:cstheme="minorBidi"/>
        </w:rPr>
      </w:pPr>
      <w:r>
        <w:rPr>
          <w:rFonts w:asciiTheme="majorHAnsi" w:hAnsiTheme="majorHAnsi" w:cstheme="minorBidi"/>
        </w:rPr>
        <w:t>Algorithme de Thomas (TDMA) pour les systèmes tri diagonales.</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Introduction et définitions,</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Méthode de Jacobi,</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Méthode de Gauss-Seidel,</w:t>
      </w:r>
    </w:p>
    <w:p w:rsidR="00BA5F18" w:rsidRDefault="00BA5F18" w:rsidP="003E039D">
      <w:pPr>
        <w:pStyle w:val="Paragraphedeliste"/>
        <w:numPr>
          <w:ilvl w:val="0"/>
          <w:numId w:val="37"/>
        </w:numPr>
        <w:jc w:val="both"/>
        <w:rPr>
          <w:rFonts w:asciiTheme="majorHAnsi" w:hAnsiTheme="majorHAnsi" w:cstheme="minorBidi"/>
        </w:rPr>
      </w:pPr>
      <w:r>
        <w:rPr>
          <w:rFonts w:asciiTheme="majorHAnsi" w:hAnsiTheme="majorHAnsi" w:cstheme="minorBidi"/>
        </w:rPr>
        <w:t>Utilisation de la relaxation.</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roofErr w:type="gramStart"/>
      <w:r w:rsidRPr="00C830F0">
        <w:rPr>
          <w:rFonts w:asciiTheme="majorHAnsi" w:hAnsiTheme="majorHAnsi" w:cstheme="minorBidi"/>
          <w:b/>
          <w:u w:val="single" w:color="F79646" w:themeColor="accent6"/>
        </w:rPr>
        <w:t>Références</w:t>
      </w:r>
      <w:proofErr w:type="gramEnd"/>
      <w:r>
        <w:rPr>
          <w:rFonts w:asciiTheme="majorHAnsi" w:hAnsiTheme="majorHAnsi" w:cstheme="minorBidi"/>
          <w:b/>
        </w:rPr>
        <w:t>:</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BREZINSKI (C.), Introduction à la pratique du calcul numérique. Dunod, Paris (1988).</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Allaire et S.M. Kaber, 2002. Algèbre linéaire numérique.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Allaire et S.M. Kaber, 2002. Introduction à Scilab. Exercices pratiques corrigés   d'algèbre linéaire.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Christol, A. Cot et C.-M. Marle, 1996. Calcul différentiel.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M. Crouzeix et A.-L. Mignot, 1983. Analyse numérique des équations différentielles. Masson.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S. Delabrière et M. Postel, 2004. Méthodes d'approximation. Équations différentielles. Applications Scilab.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J.-P. Demailly, 1996. Analyse numérique et équations différentielles. Presses Universitaires de Grenoble</w:t>
      </w:r>
      <w:proofErr w:type="gramStart"/>
      <w:r>
        <w:rPr>
          <w:rFonts w:asciiTheme="majorHAnsi" w:hAnsiTheme="majorHAnsi" w:cstheme="minorBidi"/>
        </w:rPr>
        <w:t>,1996</w:t>
      </w:r>
      <w:proofErr w:type="gramEnd"/>
      <w:r>
        <w:rPr>
          <w:rFonts w:asciiTheme="majorHAnsi" w:hAnsiTheme="majorHAnsi" w:cstheme="minorBidi"/>
        </w:rPr>
        <w:t xml:space="preserve">. </w:t>
      </w:r>
    </w:p>
    <w:p w:rsidR="00BA5F18" w:rsidRDefault="00BA5F18" w:rsidP="003E039D">
      <w:pPr>
        <w:pStyle w:val="Paragraphedeliste"/>
        <w:numPr>
          <w:ilvl w:val="0"/>
          <w:numId w:val="38"/>
        </w:numPr>
        <w:rPr>
          <w:rFonts w:asciiTheme="majorHAnsi" w:hAnsiTheme="majorHAnsi" w:cstheme="minorBidi"/>
          <w:lang w:val="en-US"/>
        </w:rPr>
      </w:pPr>
      <w:r>
        <w:rPr>
          <w:rFonts w:asciiTheme="majorHAnsi" w:hAnsiTheme="majorHAnsi" w:cstheme="minorBidi"/>
          <w:lang w:val="en-US"/>
        </w:rPr>
        <w:t xml:space="preserve">  E. Hairer, S. P. Norsett </w:t>
      </w:r>
      <w:proofErr w:type="gramStart"/>
      <w:r>
        <w:rPr>
          <w:rFonts w:asciiTheme="majorHAnsi" w:hAnsiTheme="majorHAnsi" w:cstheme="minorBidi"/>
          <w:lang w:val="en-US"/>
        </w:rPr>
        <w:t>et</w:t>
      </w:r>
      <w:proofErr w:type="gramEnd"/>
      <w:r>
        <w:rPr>
          <w:rFonts w:asciiTheme="majorHAnsi" w:hAnsiTheme="majorHAnsi" w:cstheme="minorBidi"/>
          <w:lang w:val="en-US"/>
        </w:rPr>
        <w:t xml:space="preserve"> G. Wanner, 1993. Solving Ordinary Differential </w:t>
      </w:r>
      <w:proofErr w:type="gramStart"/>
      <w:r>
        <w:rPr>
          <w:rFonts w:asciiTheme="majorHAnsi" w:hAnsiTheme="majorHAnsi" w:cstheme="minorBidi"/>
          <w:lang w:val="en-US"/>
        </w:rPr>
        <w:t>Equations ,</w:t>
      </w:r>
      <w:proofErr w:type="gramEnd"/>
      <w:r>
        <w:rPr>
          <w:rFonts w:asciiTheme="majorHAnsi" w:hAnsiTheme="majorHAnsi" w:cstheme="minorBidi"/>
          <w:lang w:val="en-US"/>
        </w:rPr>
        <w:t xml:space="preserve"> Springer.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CIARLET (P.G.). Introduction à l’analyse numérique matricielle et à l’optimisation.</w:t>
      </w:r>
    </w:p>
    <w:p w:rsidR="00BA5F18" w:rsidRDefault="00BA5F18" w:rsidP="00BA5F18">
      <w:pPr>
        <w:ind w:left="360"/>
        <w:rPr>
          <w:rFonts w:asciiTheme="majorHAnsi" w:hAnsiTheme="majorHAnsi" w:cstheme="minorBidi"/>
        </w:rPr>
      </w:pPr>
      <w:r>
        <w:rPr>
          <w:rFonts w:asciiTheme="majorHAnsi" w:hAnsiTheme="majorHAnsi" w:cstheme="minorBidi"/>
        </w:rPr>
        <w:t xml:space="preserve">      Masson, Paris (1982).</w:t>
      </w:r>
    </w:p>
    <w:p w:rsidR="00BA5F18" w:rsidRDefault="00BA5F18" w:rsidP="00BA5F18">
      <w:pPr>
        <w:ind w:left="360"/>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F2.2.3</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Résistance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Pr>
          <w:rFonts w:asciiTheme="majorHAnsi" w:hAnsiTheme="majorHAnsi" w:cstheme="minorBidi"/>
          <w:b/>
        </w:rPr>
        <w:t>Objectifs de l’enseignement </w:t>
      </w:r>
      <w:proofErr w:type="gramStart"/>
      <w:r>
        <w:rPr>
          <w:rFonts w:asciiTheme="majorHAnsi" w:hAnsiTheme="majorHAnsi" w:cstheme="minorBidi"/>
          <w:b/>
        </w:rPr>
        <w:t>:</w:t>
      </w:r>
      <w:r>
        <w:rPr>
          <w:rFonts w:asciiTheme="majorHAnsi" w:hAnsiTheme="majorHAnsi" w:cstheme="minorBidi"/>
        </w:rPr>
        <w:t>Connaitre</w:t>
      </w:r>
      <w:proofErr w:type="gramEnd"/>
      <w:r>
        <w:rPr>
          <w:rFonts w:asciiTheme="majorHAnsi" w:hAnsiTheme="majorHAnsi" w:cstheme="minorBidi"/>
        </w:rPr>
        <w:t xml:space="preserve"> les méthodes de calcul à la résistance des éléments des constructions et déterminer les variations de la forme et des dimensions (déformations) des éléments sous l’action des charges.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Pr>
          <w:rFonts w:asciiTheme="majorHAnsi" w:hAnsiTheme="majorHAnsi" w:cstheme="minorBidi"/>
          <w:b/>
        </w:rPr>
        <w:t xml:space="preserve">Connaissances préalables recommandées : </w:t>
      </w:r>
      <w:r>
        <w:rPr>
          <w:rFonts w:asciiTheme="majorHAnsi" w:hAnsiTheme="majorHAnsi" w:cstheme="minorBidi"/>
        </w:rPr>
        <w:t>Analyse des fonctions ; mécanique rationnelle.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Pr>
          <w:rFonts w:asciiTheme="majorHAnsi" w:hAnsiTheme="majorHAnsi" w:cstheme="minorBidi"/>
          <w:b/>
        </w:rPr>
        <w:t>Contenu de la matière : </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BA5F18" w:rsidRDefault="00BA5F18" w:rsidP="00BA5F18">
      <w:pPr>
        <w:shd w:val="clear" w:color="auto" w:fill="FFFFFF"/>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BA5F18" w:rsidRDefault="00BA5F18" w:rsidP="00BA5F18">
      <w:pPr>
        <w:shd w:val="clear" w:color="auto" w:fill="FFFFFF"/>
        <w:ind w:firstLine="708"/>
        <w:jc w:val="both"/>
        <w:rPr>
          <w:rFonts w:asciiTheme="majorHAnsi" w:hAnsiTheme="majorHAnsi" w:cstheme="minorBidi"/>
        </w:rPr>
      </w:pPr>
    </w:p>
    <w:p w:rsidR="00BA5F18" w:rsidRDefault="00BA5F18" w:rsidP="00BA5F18">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BA5F18" w:rsidRDefault="00BA5F18" w:rsidP="00BA5F18">
      <w:pPr>
        <w:shd w:val="clear" w:color="auto" w:fill="FFFFFF"/>
        <w:ind w:firstLine="708"/>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5.3 Déformation élastique en torsion</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BA5F18" w:rsidRDefault="00BA5F18" w:rsidP="00BA5F18">
      <w:pPr>
        <w:pStyle w:val="Paragraphedeliste"/>
        <w:shd w:val="clear" w:color="auto" w:fill="FFFFFF"/>
        <w:ind w:left="1830"/>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BA5F18" w:rsidRDefault="00BA5F18" w:rsidP="003E039D">
      <w:pPr>
        <w:pStyle w:val="Paragraphedeliste"/>
        <w:numPr>
          <w:ilvl w:val="0"/>
          <w:numId w:val="37"/>
        </w:numPr>
        <w:jc w:val="both"/>
        <w:rPr>
          <w:rFonts w:asciiTheme="majorHAnsi" w:hAnsiTheme="majorHAnsi" w:cstheme="minorBidi"/>
        </w:rPr>
      </w:pPr>
      <w:r>
        <w:rPr>
          <w:rFonts w:asciiTheme="majorHAnsi" w:hAnsiTheme="majorHAnsi" w:cstheme="minorBidi"/>
        </w:rPr>
        <w:t>6.6 Calcul des contraintes et dimensionnement</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Pr>
          <w:rFonts w:asciiTheme="majorHAnsi" w:hAnsiTheme="majorHAnsi" w:cstheme="minorBidi"/>
          <w:b/>
        </w:rPr>
        <w:t>Mode d’évaluation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roofErr w:type="gramStart"/>
      <w:r>
        <w:rPr>
          <w:rFonts w:asciiTheme="majorHAnsi" w:hAnsiTheme="majorHAnsi" w:cstheme="minorBidi"/>
          <w:b/>
        </w:rPr>
        <w:t>Références</w:t>
      </w:r>
      <w:proofErr w:type="gramEnd"/>
      <w:r>
        <w:rPr>
          <w:rFonts w:asciiTheme="majorHAnsi" w:hAnsiTheme="majorHAnsi" w:cstheme="minorBidi"/>
          <w:b/>
        </w:rPr>
        <w:t>:</w:t>
      </w:r>
    </w:p>
    <w:p w:rsidR="00BA5F18" w:rsidRDefault="00BA5F18" w:rsidP="003E039D">
      <w:pPr>
        <w:pStyle w:val="Paragraphedeliste"/>
        <w:numPr>
          <w:ilvl w:val="0"/>
          <w:numId w:val="39"/>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Ferdinand P. Beer et Russell Johnston, Jr.</w:t>
      </w:r>
      <w:proofErr w:type="gramStart"/>
      <w:r>
        <w:rPr>
          <w:rFonts w:asciiTheme="majorHAnsi" w:hAnsiTheme="majorHAnsi" w:cstheme="minorBidi"/>
          <w:lang w:val="en-US"/>
        </w:rPr>
        <w:t>,McGraw</w:t>
      </w:r>
      <w:proofErr w:type="gramEnd"/>
      <w:r>
        <w:rPr>
          <w:rFonts w:asciiTheme="majorHAnsi" w:hAnsiTheme="majorHAnsi" w:cstheme="minorBidi"/>
          <w:lang w:val="en-US"/>
        </w:rPr>
        <w:t>-Hill, 1981.</w:t>
      </w:r>
    </w:p>
    <w:p w:rsidR="00BA5F18" w:rsidRDefault="00BA5F18" w:rsidP="003E039D">
      <w:pPr>
        <w:pStyle w:val="Paragraphedeliste"/>
        <w:numPr>
          <w:ilvl w:val="0"/>
          <w:numId w:val="39"/>
        </w:numPr>
        <w:spacing w:after="200"/>
        <w:rPr>
          <w:rFonts w:asciiTheme="majorHAnsi" w:hAnsiTheme="majorHAnsi" w:cstheme="minorBidi"/>
        </w:rPr>
      </w:pPr>
      <w:r>
        <w:rPr>
          <w:rFonts w:asciiTheme="majorHAnsi" w:hAnsiTheme="majorHAnsi" w:cstheme="minorBidi"/>
        </w:rPr>
        <w:t>Résistance des matériaux, P. STEPINE, Editions MIR ; Moscou, 1986.</w:t>
      </w:r>
    </w:p>
    <w:p w:rsidR="00BA5F18" w:rsidRDefault="00BA5F18" w:rsidP="003E039D">
      <w:pPr>
        <w:pStyle w:val="Paragraphedeliste"/>
        <w:numPr>
          <w:ilvl w:val="0"/>
          <w:numId w:val="39"/>
        </w:numPr>
        <w:spacing w:after="200"/>
        <w:rPr>
          <w:rFonts w:asciiTheme="majorHAnsi" w:hAnsiTheme="majorHAnsi" w:cstheme="minorBidi"/>
        </w:rPr>
      </w:pPr>
      <w:r>
        <w:rPr>
          <w:rFonts w:asciiTheme="majorHAnsi" w:hAnsiTheme="majorHAnsi" w:cstheme="minorBidi"/>
        </w:rPr>
        <w:t>Résistance des matériaux 1, William A. Nash, McGraw-Hill, 1974.</w:t>
      </w:r>
    </w:p>
    <w:p w:rsidR="00BA5F18" w:rsidRPr="00FA6B3F" w:rsidRDefault="00BA5F18" w:rsidP="003E039D">
      <w:pPr>
        <w:pStyle w:val="Paragraphedeliste"/>
        <w:numPr>
          <w:ilvl w:val="0"/>
          <w:numId w:val="39"/>
        </w:numPr>
        <w:rPr>
          <w:rFonts w:asciiTheme="majorHAnsi" w:hAnsiTheme="majorHAnsi" w:cstheme="minorBidi"/>
          <w:u w:val="single"/>
        </w:rPr>
      </w:pPr>
      <w:r>
        <w:rPr>
          <w:rFonts w:asciiTheme="majorHAnsi" w:hAnsiTheme="majorHAnsi" w:cstheme="minorBidi"/>
        </w:rPr>
        <w:t>Résistance des matériaux, S. Timoshenko, Dunod, 1986</w:t>
      </w: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Pr="00FA6B3F" w:rsidRDefault="00FA6B3F" w:rsidP="00FA6B3F">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M2.2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Dessin assisté par ordinateur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bCs/>
        </w:rPr>
      </w:pPr>
    </w:p>
    <w:p w:rsidR="001F1F62" w:rsidRDefault="001F1F62" w:rsidP="001F1F62">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1F1F62" w:rsidRDefault="001F1F62" w:rsidP="001F1F62">
      <w:pPr>
        <w:jc w:val="both"/>
        <w:rPr>
          <w:rFonts w:asciiTheme="majorHAnsi" w:hAnsiTheme="majorHAnsi" w:cstheme="minorBidi"/>
        </w:rPr>
      </w:pPr>
    </w:p>
    <w:p w:rsidR="001F1F62" w:rsidRDefault="001F1F62" w:rsidP="001F1F62">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proofErr w:type="gramStart"/>
      <w:r>
        <w:rPr>
          <w:rFonts w:asciiTheme="majorHAnsi" w:hAnsiTheme="majorHAnsi" w:cstheme="minorBidi"/>
          <w:spacing w:val="-8"/>
        </w:rPr>
        <w:t>.</w:t>
      </w:r>
      <w:r>
        <w:rPr>
          <w:rFonts w:asciiTheme="majorHAnsi" w:hAnsiTheme="majorHAnsi" w:cstheme="minorBidi"/>
        </w:rPr>
        <w:t>.</w:t>
      </w:r>
      <w:proofErr w:type="gramEnd"/>
    </w:p>
    <w:p w:rsidR="001F1F62" w:rsidRDefault="001F1F62" w:rsidP="001F1F62">
      <w:pPr>
        <w:jc w:val="both"/>
        <w:rPr>
          <w:rFonts w:asciiTheme="majorHAnsi" w:hAnsiTheme="majorHAnsi" w:cstheme="minorBidi"/>
        </w:rPr>
      </w:pPr>
    </w:p>
    <w:p w:rsidR="001F1F62" w:rsidRDefault="001F1F62" w:rsidP="001F1F62">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1F1F62" w:rsidRDefault="001F1F62" w:rsidP="001F1F62">
      <w:pPr>
        <w:rPr>
          <w:rFonts w:asciiTheme="majorHAnsi" w:hAnsiTheme="majorHAnsi" w:cstheme="minorBidi"/>
        </w:rPr>
      </w:pPr>
      <w:r>
        <w:rPr>
          <w:rFonts w:asciiTheme="majorHAnsi" w:hAnsiTheme="majorHAnsi" w:cstheme="minorBidi"/>
        </w:rPr>
        <w:t>1.1 Introduction et historique du DAO;</w:t>
      </w:r>
    </w:p>
    <w:p w:rsidR="001F1F62" w:rsidRDefault="001F1F62" w:rsidP="001F1F62">
      <w:pPr>
        <w:rPr>
          <w:rFonts w:asciiTheme="majorHAnsi" w:hAnsiTheme="majorHAnsi" w:cstheme="minorBidi"/>
        </w:rPr>
      </w:pPr>
      <w:r>
        <w:rPr>
          <w:rFonts w:asciiTheme="majorHAnsi" w:hAnsiTheme="majorHAnsi" w:cstheme="minorBidi"/>
        </w:rPr>
        <w:t>1.2 Configuration du logiciel choisis (interface, barre de raccourcis, options, etc.);</w:t>
      </w:r>
    </w:p>
    <w:p w:rsidR="001F1F62" w:rsidRDefault="001F1F62" w:rsidP="001F1F62">
      <w:pPr>
        <w:rPr>
          <w:rFonts w:asciiTheme="majorHAnsi" w:hAnsiTheme="majorHAnsi" w:cstheme="minorBidi"/>
        </w:rPr>
      </w:pPr>
      <w:r>
        <w:rPr>
          <w:rFonts w:asciiTheme="majorHAnsi" w:hAnsiTheme="majorHAnsi" w:cstheme="minorBidi"/>
        </w:rPr>
        <w:t>1.3 Éléments de référence du logiciel (aides du logiciel, tutoriels, etc.);</w:t>
      </w:r>
    </w:p>
    <w:p w:rsidR="001F1F62" w:rsidRDefault="001F1F62" w:rsidP="001F1F62">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1F1F62" w:rsidRDefault="001F1F62" w:rsidP="001F1F62">
      <w:pPr>
        <w:rPr>
          <w:rFonts w:asciiTheme="majorHAnsi" w:hAnsiTheme="majorHAnsi" w:cstheme="minorBidi"/>
        </w:rPr>
      </w:pPr>
      <w:r>
        <w:rPr>
          <w:rFonts w:asciiTheme="majorHAnsi" w:hAnsiTheme="majorHAnsi" w:cstheme="minorBidi"/>
        </w:rPr>
        <w:t>1.5 Communication et interdépendance entre les fichiers.</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2.1 Les outils d’esquisses (point, segment de droite, arc, cercle, ellipse, polygone, etc.);</w:t>
      </w:r>
    </w:p>
    <w:p w:rsidR="001F1F62" w:rsidRDefault="001F1F62" w:rsidP="001F1F62">
      <w:pPr>
        <w:rPr>
          <w:rFonts w:asciiTheme="majorHAnsi" w:hAnsiTheme="majorHAnsi" w:cstheme="minorBidi"/>
        </w:rPr>
      </w:pPr>
      <w:r>
        <w:rPr>
          <w:rFonts w:asciiTheme="majorHAnsi" w:hAnsiTheme="majorHAnsi" w:cstheme="minorBidi"/>
        </w:rPr>
        <w:t>2.2 Relations d’esquisses (horizontale, verticale, égale, parallèle, collinaire, fixe, etc.);</w:t>
      </w:r>
    </w:p>
    <w:p w:rsidR="001F1F62" w:rsidRDefault="001F1F62" w:rsidP="001F1F62">
      <w:pPr>
        <w:rPr>
          <w:rFonts w:asciiTheme="majorHAnsi" w:hAnsiTheme="majorHAnsi" w:cstheme="minorBidi"/>
        </w:rPr>
      </w:pPr>
      <w:r>
        <w:rPr>
          <w:rFonts w:asciiTheme="majorHAnsi" w:hAnsiTheme="majorHAnsi" w:cstheme="minorBidi"/>
        </w:rPr>
        <w:t>2.3 Cotation des esquisses et contraintes géométrique.</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3.1 Notions de plans (plan de face, plan de droite et plan de dessus);</w:t>
      </w:r>
    </w:p>
    <w:p w:rsidR="001F1F62" w:rsidRDefault="001F1F62" w:rsidP="001F1F62">
      <w:pPr>
        <w:rPr>
          <w:rFonts w:asciiTheme="majorHAnsi" w:hAnsiTheme="majorHAnsi" w:cstheme="minorBidi"/>
        </w:rPr>
      </w:pPr>
      <w:r>
        <w:rPr>
          <w:rFonts w:asciiTheme="majorHAnsi" w:hAnsiTheme="majorHAnsi" w:cstheme="minorBidi"/>
        </w:rPr>
        <w:t>3.2 Fonctions de bases (extrusion, enlèvement de matière, révolution):</w:t>
      </w:r>
    </w:p>
    <w:p w:rsidR="001F1F62" w:rsidRDefault="001F1F62" w:rsidP="001F1F62">
      <w:pPr>
        <w:rPr>
          <w:rFonts w:asciiTheme="majorHAnsi" w:hAnsiTheme="majorHAnsi" w:cstheme="minorBidi"/>
        </w:rPr>
      </w:pPr>
      <w:r>
        <w:rPr>
          <w:rFonts w:asciiTheme="majorHAnsi" w:hAnsiTheme="majorHAnsi" w:cstheme="minorBidi"/>
        </w:rPr>
        <w:t>3.4 Fonctions d’affichage (zoom, vues multiples, fenêtres multiples etc.):</w:t>
      </w:r>
    </w:p>
    <w:p w:rsidR="001F1F62" w:rsidRDefault="001F1F62" w:rsidP="001F1F62">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1F1F62" w:rsidRDefault="001F1F62" w:rsidP="001F1F62">
      <w:pPr>
        <w:rPr>
          <w:rFonts w:asciiTheme="majorHAnsi" w:hAnsiTheme="majorHAnsi" w:cstheme="minorBidi"/>
        </w:rPr>
      </w:pPr>
      <w:r>
        <w:rPr>
          <w:rFonts w:asciiTheme="majorHAnsi" w:hAnsiTheme="majorHAnsi" w:cstheme="minorBidi"/>
        </w:rPr>
        <w:t>3.6 Réalisation d’une vue en coupe du modèle.</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4.1 Édition du plan et du cartouche:</w:t>
      </w:r>
    </w:p>
    <w:p w:rsidR="001F1F62" w:rsidRDefault="001F1F62" w:rsidP="001F1F62">
      <w:pPr>
        <w:rPr>
          <w:rFonts w:asciiTheme="majorHAnsi" w:hAnsiTheme="majorHAnsi" w:cstheme="minorBidi"/>
        </w:rPr>
      </w:pPr>
      <w:r>
        <w:rPr>
          <w:rFonts w:asciiTheme="majorHAnsi" w:hAnsiTheme="majorHAnsi" w:cstheme="minorBidi"/>
        </w:rPr>
        <w:t>4.2 Choix des vues et mise en plan:</w:t>
      </w:r>
    </w:p>
    <w:p w:rsidR="001F1F62" w:rsidRDefault="001F1F62" w:rsidP="001F1F62">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5.1 Contraintes d’assemblage (parallèle, coïncidence, coaxiale, fixe, etc.):</w:t>
      </w:r>
    </w:p>
    <w:p w:rsidR="001F1F62" w:rsidRDefault="001F1F62" w:rsidP="001F1F62">
      <w:pPr>
        <w:rPr>
          <w:rFonts w:asciiTheme="majorHAnsi" w:hAnsiTheme="majorHAnsi" w:cstheme="minorBidi"/>
        </w:rPr>
      </w:pPr>
      <w:r>
        <w:rPr>
          <w:rFonts w:asciiTheme="majorHAnsi" w:hAnsiTheme="majorHAnsi" w:cstheme="minorBidi"/>
        </w:rPr>
        <w:t>5.2 Réalisation de dessins d’assemblage:</w:t>
      </w:r>
    </w:p>
    <w:p w:rsidR="001F1F62" w:rsidRDefault="001F1F62" w:rsidP="001F1F62">
      <w:pPr>
        <w:rPr>
          <w:rFonts w:asciiTheme="majorHAnsi" w:hAnsiTheme="majorHAnsi" w:cstheme="minorBidi"/>
        </w:rPr>
      </w:pPr>
      <w:r>
        <w:rPr>
          <w:rFonts w:asciiTheme="majorHAnsi" w:hAnsiTheme="majorHAnsi" w:cstheme="minorBidi"/>
        </w:rPr>
        <w:t>5.3 Mise en plan d’assemblage et nomenclature des pièces:</w:t>
      </w:r>
    </w:p>
    <w:p w:rsidR="001F1F62" w:rsidRDefault="001F1F62" w:rsidP="001F1F62">
      <w:pPr>
        <w:pStyle w:val="Paragraphedeliste"/>
        <w:numPr>
          <w:ilvl w:val="0"/>
          <w:numId w:val="40"/>
        </w:numPr>
        <w:jc w:val="both"/>
        <w:rPr>
          <w:rFonts w:asciiTheme="majorHAnsi" w:hAnsiTheme="majorHAnsi" w:cstheme="minorBidi"/>
        </w:rPr>
      </w:pPr>
      <w:r>
        <w:rPr>
          <w:rFonts w:asciiTheme="majorHAnsi" w:hAnsiTheme="majorHAnsi" w:cstheme="minorBidi"/>
        </w:rPr>
        <w:t>Vue éclatée.</w:t>
      </w:r>
    </w:p>
    <w:p w:rsidR="001F1F62" w:rsidRDefault="001F1F62" w:rsidP="001F1F62">
      <w:pPr>
        <w:jc w:val="both"/>
        <w:rPr>
          <w:rFonts w:asciiTheme="majorHAnsi" w:hAnsiTheme="majorHAnsi" w:cstheme="minorBidi"/>
          <w:b/>
        </w:rPr>
      </w:pPr>
    </w:p>
    <w:p w:rsidR="001F1F62" w:rsidRDefault="001F1F62" w:rsidP="001F1F62">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1F1F62" w:rsidRDefault="001F1F62" w:rsidP="001F1F62">
      <w:pPr>
        <w:jc w:val="both"/>
        <w:rPr>
          <w:rFonts w:asciiTheme="majorHAnsi" w:hAnsiTheme="majorHAnsi" w:cstheme="minorBidi"/>
          <w:b/>
        </w:rPr>
      </w:pPr>
      <w:r>
        <w:rPr>
          <w:rFonts w:asciiTheme="majorHAnsi" w:eastAsiaTheme="minorHAnsi" w:hAnsiTheme="majorHAnsi" w:cstheme="minorBidi"/>
          <w:lang w:eastAsia="en-US"/>
        </w:rPr>
        <w:t>Contrôle continu : 100%.</w:t>
      </w:r>
    </w:p>
    <w:p w:rsidR="001F1F62" w:rsidRDefault="001F1F62" w:rsidP="001F1F62">
      <w:pPr>
        <w:jc w:val="both"/>
        <w:rPr>
          <w:rFonts w:asciiTheme="majorHAnsi" w:hAnsiTheme="majorHAnsi" w:cstheme="minorBidi"/>
          <w:b/>
        </w:rPr>
      </w:pPr>
    </w:p>
    <w:p w:rsidR="001F1F62" w:rsidRDefault="001F1F62" w:rsidP="001F1F62">
      <w:pPr>
        <w:jc w:val="both"/>
        <w:rPr>
          <w:rFonts w:asciiTheme="majorHAnsi" w:hAnsiTheme="majorHAnsi" w:cstheme="minorBidi"/>
          <w:b/>
        </w:rPr>
      </w:pPr>
      <w:proofErr w:type="gramStart"/>
      <w:r>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1F1F62" w:rsidRDefault="001F1F62" w:rsidP="001F1F62">
      <w:pPr>
        <w:pStyle w:val="Paragraphedeliste"/>
        <w:numPr>
          <w:ilvl w:val="0"/>
          <w:numId w:val="62"/>
        </w:numPr>
        <w:rPr>
          <w:rFonts w:ascii="Cambria" w:hAnsi="Cambria" w:cstheme="minorBidi"/>
          <w:lang w:val="en-US"/>
        </w:rPr>
      </w:pPr>
      <w:r>
        <w:rPr>
          <w:rFonts w:ascii="Cambria" w:hAnsi="Cambria" w:cstheme="minorBidi"/>
          <w:lang w:val="en-US"/>
        </w:rPr>
        <w:t>Solidworks bible 2013 Matt Lombard, Edition Wiley,</w:t>
      </w:r>
    </w:p>
    <w:p w:rsidR="001F1F62" w:rsidRDefault="001F1F62" w:rsidP="001F1F62">
      <w:pPr>
        <w:pStyle w:val="Paragraphedeliste"/>
        <w:numPr>
          <w:ilvl w:val="0"/>
          <w:numId w:val="62"/>
        </w:numPr>
        <w:rPr>
          <w:rFonts w:ascii="Cambria" w:hAnsi="Cambria" w:cstheme="minorBidi"/>
        </w:rPr>
      </w:pPr>
      <w:r>
        <w:rPr>
          <w:rFonts w:ascii="Cambria" w:hAnsi="Cambria" w:cstheme="minorBidi"/>
        </w:rPr>
        <w:t>Dessin technique, Saint-Laurent, GIESECKE, Frederick E. Éditions du renouveau pédagogique Inc., 1982.</w:t>
      </w:r>
    </w:p>
    <w:p w:rsidR="001F1F62" w:rsidRDefault="001F1F62" w:rsidP="001F1F62">
      <w:pPr>
        <w:pStyle w:val="Paragraphedeliste"/>
        <w:numPr>
          <w:ilvl w:val="0"/>
          <w:numId w:val="62"/>
        </w:numPr>
        <w:rPr>
          <w:rFonts w:ascii="Cambria" w:hAnsi="Cambria" w:cstheme="minorBidi"/>
        </w:rPr>
      </w:pPr>
      <w:r>
        <w:rPr>
          <w:rFonts w:ascii="Cambria" w:hAnsi="Cambria" w:cstheme="minorBidi"/>
        </w:rPr>
        <w:t xml:space="preserve">Exercices de dessins de pièces et d'assemblages mécaniques avec le logiciel SolidWorks, </w:t>
      </w:r>
      <w:hyperlink r:id="rId31" w:history="1">
        <w:r>
          <w:rPr>
            <w:rStyle w:val="Lienhypertexte"/>
            <w:rFonts w:ascii="Cambria" w:hAnsi="Cambria" w:cstheme="minorBidi"/>
          </w:rPr>
          <w:t>Jean-Louis Berthéol</w:t>
        </w:r>
      </w:hyperlink>
      <w:r>
        <w:rPr>
          <w:rFonts w:ascii="Cambria" w:hAnsi="Cambria" w:cstheme="minorBidi"/>
        </w:rPr>
        <w:t xml:space="preserve">, </w:t>
      </w:r>
      <w:hyperlink r:id="rId32" w:history="1">
        <w:r>
          <w:rPr>
            <w:rStyle w:val="Lienhypertexte"/>
            <w:rFonts w:ascii="Cambria" w:hAnsi="Cambria" w:cstheme="minorBidi"/>
          </w:rPr>
          <w:t>François Mendes</w:t>
        </w:r>
      </w:hyperlink>
      <w:r>
        <w:rPr>
          <w:rFonts w:ascii="Cambria" w:hAnsi="Cambria" w:cstheme="minorBidi"/>
        </w:rPr>
        <w:t>,</w:t>
      </w:r>
    </w:p>
    <w:p w:rsidR="001F1F62" w:rsidRDefault="001F1F62" w:rsidP="001F1F62">
      <w:pPr>
        <w:pStyle w:val="Paragraphedeliste"/>
        <w:numPr>
          <w:ilvl w:val="0"/>
          <w:numId w:val="62"/>
        </w:numPr>
        <w:rPr>
          <w:rFonts w:ascii="Cambria" w:hAnsi="Cambria" w:cstheme="minorBidi"/>
        </w:rPr>
      </w:pPr>
      <w:r>
        <w:rPr>
          <w:rFonts w:ascii="Cambria" w:hAnsi="Cambria" w:cstheme="minorBidi"/>
        </w:rPr>
        <w:t xml:space="preserve">La CAO accessible à tous avec SolidWorks : de la création à la réalisation tome1 </w:t>
      </w:r>
      <w:hyperlink r:id="rId33" w:history="1">
        <w:r>
          <w:rPr>
            <w:rStyle w:val="Lienhypertexte"/>
            <w:rFonts w:ascii="Cambria" w:hAnsi="Cambria" w:cstheme="minorBidi"/>
          </w:rPr>
          <w:t>Pascal Rétif</w:t>
        </w:r>
      </w:hyperlink>
      <w:r>
        <w:rPr>
          <w:rFonts w:ascii="Cambria" w:hAnsi="Cambria" w:cstheme="minorBidi"/>
        </w:rPr>
        <w:t>,</w:t>
      </w:r>
    </w:p>
    <w:p w:rsidR="001F1F62" w:rsidRDefault="001F1F62" w:rsidP="001F1F62">
      <w:pPr>
        <w:pStyle w:val="Paragraphedeliste"/>
        <w:numPr>
          <w:ilvl w:val="0"/>
          <w:numId w:val="62"/>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BA5F18" w:rsidRDefault="00BA5F18" w:rsidP="00BA5F18">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00BA5F18" w:rsidRPr="00F84D1C">
        <w:rPr>
          <w:rFonts w:ascii="Cambria" w:hAnsi="Cambria" w:cs="Calibri"/>
          <w:b/>
          <w:bCs/>
          <w:iCs/>
        </w:rPr>
        <w:t>:</w:t>
      </w:r>
      <w:r w:rsidR="00355742">
        <w:rPr>
          <w:rFonts w:asciiTheme="majorHAnsi" w:hAnsiTheme="majorHAnsi" w:cstheme="minorBidi"/>
          <w:b/>
        </w:rPr>
        <w:t xml:space="preserve">TP Mécanique des fluides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BA5F18" w:rsidRDefault="00BA5F18" w:rsidP="00BA5F18">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Matières : mécanique des fluides et physique 1.</w:t>
      </w: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3E039D">
      <w:pPr>
        <w:pStyle w:val="Paragraphedeliste"/>
        <w:numPr>
          <w:ilvl w:val="0"/>
          <w:numId w:val="39"/>
        </w:numPr>
        <w:rPr>
          <w:rFonts w:asciiTheme="majorHAnsi" w:hAnsiTheme="majorHAnsi" w:cstheme="minorBidi"/>
        </w:rPr>
      </w:pPr>
      <w:r>
        <w:rPr>
          <w:rFonts w:asciiTheme="majorHAnsi" w:hAnsiTheme="majorHAnsi" w:cstheme="minorBidi"/>
        </w:rPr>
        <w:t>Viscosimètre</w:t>
      </w:r>
    </w:p>
    <w:p w:rsidR="00BA5F18" w:rsidRDefault="00BA5F18" w:rsidP="003E039D">
      <w:pPr>
        <w:pStyle w:val="Paragraphedeliste"/>
        <w:numPr>
          <w:ilvl w:val="0"/>
          <w:numId w:val="39"/>
        </w:numPr>
        <w:jc w:val="both"/>
        <w:rPr>
          <w:rFonts w:asciiTheme="majorHAnsi" w:hAnsiTheme="majorHAnsi" w:cstheme="minorBidi"/>
          <w:b/>
        </w:rPr>
      </w:pPr>
      <w:r>
        <w:rPr>
          <w:rFonts w:asciiTheme="majorHAnsi" w:hAnsiTheme="majorHAnsi" w:cstheme="minorBidi"/>
        </w:rPr>
        <w:t>Détermination des pertes de charges linéaires et singulières</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Mesure de débits</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Coup de bélier et oscillations de masse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Vérification du théorème de Bernoulli</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Impact du jet</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Ecoulement à travers un orifice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Visualisation des écoulements autour d'un obstacle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00BA5F18" w:rsidRPr="00F84D1C">
        <w:rPr>
          <w:rFonts w:ascii="Cambria" w:hAnsi="Cambria" w:cs="Calibri"/>
          <w:b/>
          <w:bCs/>
          <w:iCs/>
        </w:rPr>
        <w:t>:</w:t>
      </w:r>
      <w:r w:rsidR="00355742">
        <w:rPr>
          <w:rFonts w:asciiTheme="majorHAnsi" w:hAnsiTheme="majorHAnsi" w:cstheme="minorBidi"/>
          <w:b/>
        </w:rPr>
        <w:t xml:space="preserve">TP Méthodes numériques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la bissection</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des points fixes</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Newton-Raphson</w:t>
      </w:r>
    </w:p>
    <w:p w:rsidR="00BA5F18" w:rsidRDefault="00BA5F18" w:rsidP="003E039D">
      <w:pPr>
        <w:pStyle w:val="Paragraphedeliste"/>
        <w:numPr>
          <w:ilvl w:val="1"/>
          <w:numId w:val="41"/>
        </w:numPr>
        <w:spacing w:after="200"/>
        <w:rPr>
          <w:rFonts w:asciiTheme="majorHAnsi" w:hAnsiTheme="majorHAnsi" w:cstheme="minorBidi"/>
          <w:noProof/>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rPr>
        <w:t>Interpolation de Newton</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rPr>
        <w:t>Approximation de Tchebychev</w:t>
      </w:r>
    </w:p>
    <w:p w:rsidR="00BA5F18" w:rsidRDefault="00BA5F18" w:rsidP="00BA5F18">
      <w:pPr>
        <w:pStyle w:val="Paragraphedeliste"/>
        <w:ind w:left="792"/>
        <w:rPr>
          <w:rFonts w:asciiTheme="majorHAnsi" w:hAnsiTheme="majorHAnsi" w:cstheme="minorBidi"/>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Rectangle</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Trapezes</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noProof/>
        </w:rPr>
        <w:t>Méthode de Simpson</w:t>
      </w:r>
    </w:p>
    <w:p w:rsidR="00BA5F18" w:rsidRDefault="00BA5F18" w:rsidP="00BA5F18">
      <w:pPr>
        <w:pStyle w:val="Paragraphedeliste"/>
        <w:ind w:left="792"/>
        <w:rPr>
          <w:rFonts w:asciiTheme="majorHAnsi" w:hAnsiTheme="majorHAnsi" w:cstheme="minorBidi"/>
          <w:b/>
          <w:bCs/>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 xml:space="preserve">Méthode d’Euler </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 xml:space="preserve"> Méthodes de Runge-Kutta</w:t>
      </w:r>
    </w:p>
    <w:p w:rsidR="00BA5F18" w:rsidRDefault="00BA5F18" w:rsidP="00BA5F18">
      <w:pPr>
        <w:pStyle w:val="Paragraphedeliste"/>
        <w:ind w:left="1000"/>
        <w:rPr>
          <w:rFonts w:asciiTheme="majorHAnsi" w:hAnsiTheme="majorHAnsi" w:cstheme="minorBidi"/>
          <w:noProof/>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Gauss- Jordon</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Décomposition de Crout et factorisation  LU</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Jacobi</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noProof/>
        </w:rPr>
        <w:t>Méthode de Gauss-Seidel</w:t>
      </w:r>
    </w:p>
    <w:p w:rsidR="00BA5F18" w:rsidRDefault="00BA5F18" w:rsidP="00BA5F18">
      <w:pPr>
        <w:pStyle w:val="Paragraphedeliste"/>
        <w:ind w:left="360"/>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8228DF" w:rsidRDefault="008228DF" w:rsidP="00BA5F18">
      <w:pPr>
        <w:jc w:val="both"/>
        <w:rPr>
          <w:rFonts w:asciiTheme="majorHAnsi" w:eastAsiaTheme="minorHAnsi" w:hAnsiTheme="majorHAnsi" w:cstheme="minorBidi"/>
          <w:lang w:eastAsia="en-US"/>
        </w:rPr>
      </w:pPr>
    </w:p>
    <w:p w:rsidR="008228DF" w:rsidRDefault="008228DF" w:rsidP="008228DF">
      <w:pPr>
        <w:jc w:val="both"/>
        <w:rPr>
          <w:rFonts w:asciiTheme="majorHAnsi" w:hAnsiTheme="majorHAnsi" w:cstheme="minorBidi"/>
          <w:b/>
        </w:rPr>
      </w:pPr>
      <w:proofErr w:type="gramStart"/>
      <w:r w:rsidRPr="008228DF">
        <w:rPr>
          <w:rFonts w:asciiTheme="majorHAnsi" w:eastAsiaTheme="minorHAnsi" w:hAnsiTheme="majorHAnsi" w:cstheme="minorBidi"/>
          <w:b/>
          <w:u w:val="single"/>
          <w:lang w:eastAsia="en-US"/>
        </w:rPr>
        <w:t>Références</w:t>
      </w:r>
      <w:proofErr w:type="gramEnd"/>
      <w:r>
        <w:rPr>
          <w:rFonts w:asciiTheme="majorHAnsi" w:eastAsiaTheme="minorHAnsi" w:hAnsiTheme="majorHAnsi" w:cstheme="minorBidi"/>
          <w:lang w:eastAsia="en-US"/>
        </w:rPr>
        <w:t> :</w:t>
      </w:r>
    </w:p>
    <w:p w:rsidR="008228DF" w:rsidRPr="00DE7B53" w:rsidRDefault="008228DF" w:rsidP="003E039D">
      <w:pPr>
        <w:pStyle w:val="Paragraphedeliste"/>
        <w:numPr>
          <w:ilvl w:val="0"/>
          <w:numId w:val="51"/>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34" w:history="1">
        <w:r w:rsidRPr="00DE7B53">
          <w:rPr>
            <w:rFonts w:ascii="Cambria" w:hAnsi="Cambria"/>
            <w:color w:val="000000" w:themeColor="text1"/>
          </w:rPr>
          <w:t>José Ouin</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35"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2013 . </w:t>
      </w:r>
      <w:proofErr w:type="gramEnd"/>
      <w:r w:rsidRPr="00DE7B53">
        <w:rPr>
          <w:rFonts w:ascii="Cambria" w:hAnsi="Cambria" w:cs="Arial"/>
          <w:color w:val="000000" w:themeColor="text1"/>
          <w:shd w:val="clear" w:color="auto" w:fill="FFFFFF"/>
        </w:rPr>
        <w:t>- 189 p.</w:t>
      </w:r>
    </w:p>
    <w:p w:rsidR="008228DF" w:rsidRPr="00DE7B53" w:rsidRDefault="008228DF" w:rsidP="003E039D">
      <w:pPr>
        <w:pStyle w:val="Paragraphedeliste"/>
        <w:numPr>
          <w:ilvl w:val="0"/>
          <w:numId w:val="51"/>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36" w:history="1">
        <w:r w:rsidRPr="00DE7B53">
          <w:rPr>
            <w:rFonts w:ascii="Cambria" w:hAnsi="Cambria" w:cs="Arial"/>
            <w:color w:val="000000" w:themeColor="text1"/>
            <w:shd w:val="clear" w:color="auto" w:fill="FFFFFF"/>
          </w:rPr>
          <w:t>Bouchaib Radi</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w:t>
      </w:r>
      <w:hyperlink r:id="rId37"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8"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2015 . </w:t>
      </w:r>
      <w:proofErr w:type="gramEnd"/>
      <w:r w:rsidRPr="00DE7B53">
        <w:rPr>
          <w:rFonts w:ascii="Cambria" w:hAnsi="Cambria" w:cs="Arial"/>
          <w:color w:val="000000" w:themeColor="text1"/>
          <w:shd w:val="clear" w:color="auto" w:fill="FFFFFF"/>
        </w:rPr>
        <w:t>- 180 p</w:t>
      </w:r>
      <w:r>
        <w:rPr>
          <w:rFonts w:ascii="Cambria" w:hAnsi="Cambria" w:cs="Arial"/>
          <w:color w:val="000000" w:themeColor="text1"/>
          <w:shd w:val="clear" w:color="auto" w:fill="FFFFFF"/>
        </w:rPr>
        <w:t>.</w:t>
      </w:r>
    </w:p>
    <w:p w:rsidR="00BA5F18" w:rsidRDefault="008228DF" w:rsidP="008228DF">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9" w:history="1">
        <w:r w:rsidRPr="00DE7B53">
          <w:rPr>
            <w:rFonts w:ascii="Cambria" w:hAnsi="Cambria"/>
            <w:color w:val="000000" w:themeColor="text1"/>
          </w:rPr>
          <w:t>Jean-Philippe Grivet</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40"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2009 . </w:t>
      </w:r>
      <w:proofErr w:type="gramEnd"/>
      <w:r w:rsidRPr="00DE7B53">
        <w:rPr>
          <w:rFonts w:ascii="Cambria" w:hAnsi="Cambria" w:cs="Arial"/>
          <w:color w:val="000000" w:themeColor="text1"/>
          <w:shd w:val="clear" w:color="auto" w:fill="FFFFFF"/>
        </w:rPr>
        <w:t>- 371 p</w:t>
      </w: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00BA5F18" w:rsidRPr="00F84D1C">
        <w:rPr>
          <w:rFonts w:ascii="Cambria" w:hAnsi="Cambria" w:cs="Calibri"/>
          <w:b/>
          <w:bCs/>
          <w:iCs/>
        </w:rPr>
        <w:t>:</w:t>
      </w:r>
      <w:r w:rsidR="00BA5F18">
        <w:rPr>
          <w:rFonts w:asciiTheme="majorHAnsi" w:hAnsiTheme="majorHAnsi" w:cstheme="minorBidi"/>
          <w:b/>
        </w:rPr>
        <w:t xml:space="preserve">TP Resistance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8228DF">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sidR="008228DF">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w:t>
      </w:r>
      <w:r w:rsidR="008228DF">
        <w:rPr>
          <w:rFonts w:ascii="Cambria" w:eastAsia="Calibri" w:hAnsi="Cambria" w:cs="Arial"/>
          <w:b/>
          <w:bCs/>
          <w:color w:val="000000"/>
          <w:lang w:eastAsia="en-US"/>
        </w:rPr>
        <w:t>0</w:t>
      </w:r>
      <w:r>
        <w:rPr>
          <w:rFonts w:ascii="Cambria" w:eastAsia="Calibri" w:hAnsi="Cambria" w:cs="Arial"/>
          <w:b/>
          <w:bCs/>
          <w:color w:val="000000"/>
          <w:lang w:eastAsia="en-US"/>
        </w:rPr>
        <w:t>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sollicitations étudiées dans le module résistance des matériaux et détermination des caractéristiques des matériaux à partir des essais mécaniques simples.</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BA5F18" w:rsidRDefault="00BA5F18" w:rsidP="00BA5F18">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rPr>
          <w:rFonts w:asciiTheme="majorHAnsi" w:hAnsiTheme="majorHAnsi" w:cstheme="minorBidi"/>
          <w:u w:val="single"/>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036EB" w:rsidRPr="00FA6B3F"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036EB" w:rsidRPr="00FA6B3F"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rPr>
        <w:t xml:space="preserve">TP n° 1 </w:t>
      </w:r>
      <w:proofErr w:type="gramStart"/>
      <w:r>
        <w:rPr>
          <w:rFonts w:asciiTheme="majorHAnsi" w:hAnsiTheme="majorHAnsi" w:cstheme="minorBidi"/>
          <w:b/>
        </w:rPr>
        <w:t>:</w:t>
      </w:r>
      <w:r>
        <w:rPr>
          <w:rFonts w:asciiTheme="majorHAnsi" w:hAnsiTheme="majorHAnsi" w:cstheme="minorBidi"/>
          <w:b/>
          <w:bCs/>
        </w:rPr>
        <w:t>Tournage</w:t>
      </w:r>
      <w:proofErr w:type="gramEnd"/>
      <w:r>
        <w:rPr>
          <w:rFonts w:asciiTheme="majorHAnsi" w:hAnsiTheme="majorHAnsi" w:cstheme="minorBidi"/>
          <w:b/>
          <w:bCs/>
        </w:rPr>
        <w:t xml:space="preserve"> d’une pièce cylindrique à 2 diamètres avec des opérations   </w:t>
      </w:r>
    </w:p>
    <w:p w:rsidR="00BA5F18" w:rsidRDefault="00BA5F18" w:rsidP="00BA5F18">
      <w:pPr>
        <w:rPr>
          <w:rFonts w:asciiTheme="majorHAnsi" w:hAnsiTheme="majorHAnsi" w:cstheme="minorBidi"/>
          <w:b/>
          <w:bCs/>
        </w:rPr>
      </w:pPr>
      <w:r>
        <w:rPr>
          <w:rFonts w:asciiTheme="majorHAnsi" w:hAnsiTheme="majorHAnsi" w:cstheme="minorBidi"/>
          <w:b/>
          <w:bCs/>
        </w:rPr>
        <w:t xml:space="preserve">               </w:t>
      </w:r>
      <w:proofErr w:type="gramStart"/>
      <w:r>
        <w:rPr>
          <w:rFonts w:asciiTheme="majorHAnsi" w:hAnsiTheme="majorHAnsi" w:cstheme="minorBidi"/>
          <w:b/>
          <w:bCs/>
        </w:rPr>
        <w:t>de</w:t>
      </w:r>
      <w:proofErr w:type="gramEnd"/>
      <w:r>
        <w:rPr>
          <w:rFonts w:asciiTheme="majorHAnsi" w:hAnsiTheme="majorHAnsi" w:cstheme="minorBidi"/>
          <w:b/>
          <w:bCs/>
        </w:rPr>
        <w:t xml:space="preserve"> dressage et de chariotage</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-Exécution des dessins d'ébauche et de définition.</w:t>
      </w:r>
    </w:p>
    <w:p w:rsidR="00BA5F18" w:rsidRDefault="00BA5F18" w:rsidP="00BA5F18">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machine et des instruments de mesure.</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des opérations et de la pièce.</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rPr>
      </w:pPr>
      <w:r>
        <w:rPr>
          <w:rFonts w:asciiTheme="majorHAnsi" w:hAnsiTheme="majorHAnsi" w:cstheme="minorBidi"/>
          <w:b/>
        </w:rPr>
        <w:t xml:space="preserve">TP n° 2 </w:t>
      </w:r>
      <w:proofErr w:type="gramStart"/>
      <w:r>
        <w:rPr>
          <w:rFonts w:asciiTheme="majorHAnsi" w:hAnsiTheme="majorHAnsi" w:cstheme="minorBidi"/>
          <w:b/>
        </w:rPr>
        <w:t>:Fraisage</w:t>
      </w:r>
      <w:proofErr w:type="gramEnd"/>
      <w:r>
        <w:rPr>
          <w:rFonts w:asciiTheme="majorHAnsi" w:hAnsiTheme="majorHAnsi" w:cstheme="minorBidi"/>
          <w:b/>
        </w:rPr>
        <w:t xml:space="preserve"> et perçage d’une pièce prismatique avec principalement </w:t>
      </w:r>
    </w:p>
    <w:p w:rsidR="00BA5F18" w:rsidRDefault="00BA5F18" w:rsidP="00BA5F18">
      <w:pPr>
        <w:rPr>
          <w:rFonts w:asciiTheme="majorHAnsi" w:hAnsiTheme="majorHAnsi" w:cstheme="minorBidi"/>
          <w:b/>
        </w:rPr>
      </w:pPr>
      <w:r>
        <w:rPr>
          <w:rFonts w:asciiTheme="majorHAnsi" w:hAnsiTheme="majorHAnsi" w:cstheme="minorBidi"/>
          <w:b/>
        </w:rPr>
        <w:t xml:space="preserve">               </w:t>
      </w:r>
      <w:proofErr w:type="gramStart"/>
      <w:r>
        <w:rPr>
          <w:rFonts w:asciiTheme="majorHAnsi" w:hAnsiTheme="majorHAnsi" w:cstheme="minorBidi"/>
          <w:b/>
        </w:rPr>
        <w:t>des</w:t>
      </w:r>
      <w:proofErr w:type="gramEnd"/>
      <w:r>
        <w:rPr>
          <w:rFonts w:asciiTheme="majorHAnsi" w:hAnsiTheme="majorHAnsi" w:cstheme="minorBidi"/>
          <w:b/>
        </w:rPr>
        <w:t xml:space="preserve"> phases de fraisage et de perçage.</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BA5F18" w:rsidRDefault="00BA5F18" w:rsidP="00BA5F18">
      <w:pPr>
        <w:ind w:left="284"/>
        <w:rPr>
          <w:rFonts w:asciiTheme="majorHAnsi" w:hAnsiTheme="majorHAnsi" w:cstheme="minorBidi"/>
        </w:rPr>
      </w:pPr>
      <w:r>
        <w:rPr>
          <w:rFonts w:asciiTheme="majorHAnsi" w:hAnsiTheme="majorHAnsi" w:cstheme="minorBidi"/>
        </w:rPr>
        <w:t>-Dessin d'ébauche.</w:t>
      </w:r>
    </w:p>
    <w:p w:rsidR="00BA5F18" w:rsidRDefault="00BA5F18" w:rsidP="00BA5F18">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BA5F18" w:rsidRDefault="00BA5F18" w:rsidP="00BA5F18">
      <w:pPr>
        <w:ind w:left="284"/>
        <w:rPr>
          <w:rFonts w:asciiTheme="majorHAnsi" w:hAnsiTheme="majorHAnsi" w:cstheme="minorBidi"/>
        </w:rPr>
      </w:pPr>
      <w:r>
        <w:rPr>
          <w:rFonts w:asciiTheme="majorHAnsi" w:hAnsiTheme="majorHAnsi" w:cstheme="minorBidi"/>
        </w:rPr>
        <w:t>-Découpe de l'ébauche.</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des opérations et de la pièce</w:t>
      </w:r>
    </w:p>
    <w:p w:rsidR="00BA5F18" w:rsidRDefault="00BA5F18" w:rsidP="00BA5F18">
      <w:pPr>
        <w:rPr>
          <w:rFonts w:asciiTheme="majorHAnsi" w:hAnsiTheme="majorHAnsi" w:cstheme="minorBidi"/>
          <w:b/>
          <w:bCs/>
        </w:rPr>
      </w:pPr>
    </w:p>
    <w:p w:rsidR="00BA5F18" w:rsidRDefault="00BA5F18" w:rsidP="00BA5F18">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BA5F18" w:rsidRDefault="00BA5F18" w:rsidP="00BA5F18">
      <w:pPr>
        <w:rPr>
          <w:rFonts w:asciiTheme="majorHAnsi" w:hAnsiTheme="majorHAnsi" w:cstheme="minorBidi"/>
        </w:rPr>
      </w:pPr>
      <w:r>
        <w:rPr>
          <w:rFonts w:asciiTheme="majorHAnsi" w:hAnsiTheme="majorHAnsi" w:cstheme="minorBidi"/>
        </w:rPr>
        <w:t xml:space="preserve">               (Utilisation de la pièce du TP n° 2)</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-Analyse des dessins d'ébauche et de définition du TP n°2</w:t>
      </w:r>
    </w:p>
    <w:p w:rsidR="00BA5F18" w:rsidRDefault="00BA5F18" w:rsidP="00BA5F18">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TP n° 4 : soudage</w:t>
      </w:r>
    </w:p>
    <w:p w:rsidR="00BA5F18" w:rsidRDefault="00BA5F18" w:rsidP="00BA5F18">
      <w:pPr>
        <w:ind w:left="284"/>
        <w:rPr>
          <w:rFonts w:asciiTheme="majorHAnsi" w:hAnsiTheme="majorHAnsi" w:cstheme="minorBidi"/>
        </w:rPr>
      </w:pPr>
      <w:r>
        <w:rPr>
          <w:rFonts w:asciiTheme="majorHAnsi" w:hAnsiTheme="majorHAnsi" w:cstheme="minorBidi"/>
        </w:rPr>
        <w:t>- Préparation des pièces à assembler</w:t>
      </w:r>
    </w:p>
    <w:p w:rsidR="00BA5F18" w:rsidRDefault="00BA5F18" w:rsidP="00BA5F18">
      <w:pPr>
        <w:ind w:left="284"/>
        <w:rPr>
          <w:rFonts w:asciiTheme="majorHAnsi" w:hAnsiTheme="majorHAnsi" w:cstheme="minorBidi"/>
        </w:rPr>
      </w:pPr>
      <w:r>
        <w:rPr>
          <w:rFonts w:asciiTheme="majorHAnsi" w:hAnsiTheme="majorHAnsi" w:cstheme="minorBidi"/>
        </w:rPr>
        <w:t xml:space="preserve">- Choix du métal d'apport </w:t>
      </w:r>
    </w:p>
    <w:p w:rsidR="00BA5F18" w:rsidRDefault="00BA5F18" w:rsidP="00BA5F18">
      <w:pPr>
        <w:ind w:left="284"/>
        <w:rPr>
          <w:rFonts w:asciiTheme="majorHAnsi" w:hAnsiTheme="majorHAnsi" w:cstheme="minorBidi"/>
        </w:rPr>
      </w:pPr>
      <w:r>
        <w:rPr>
          <w:rFonts w:asciiTheme="majorHAnsi" w:hAnsiTheme="majorHAnsi" w:cstheme="minorBidi"/>
        </w:rPr>
        <w:t xml:space="preserve">- Réalisation du cordon de soudure </w:t>
      </w:r>
    </w:p>
    <w:p w:rsidR="00BA5F18" w:rsidRDefault="00BA5F18" w:rsidP="00BA5F18">
      <w:pPr>
        <w:rPr>
          <w:rFonts w:asciiTheme="majorHAnsi" w:hAnsiTheme="majorHAnsi" w:cstheme="minorBidi"/>
        </w:rPr>
      </w:pPr>
      <w:r>
        <w:rPr>
          <w:rFonts w:asciiTheme="majorHAnsi" w:hAnsiTheme="majorHAnsi" w:cstheme="minorBidi"/>
        </w:rPr>
        <w:t xml:space="preserve">     - Nettoyage et contrôle</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w:t>
      </w:r>
      <w:r w:rsidR="00FA6B3F">
        <w:rPr>
          <w:rFonts w:ascii="Cambria" w:hAnsi="Cambria" w:cs="Calibri"/>
          <w:b/>
          <w:bCs/>
          <w:iCs/>
        </w:rPr>
        <w:t>re 1</w:t>
      </w:r>
      <w:r w:rsidRPr="00F84D1C">
        <w:rPr>
          <w:rFonts w:ascii="Cambria" w:hAnsi="Cambria" w:cs="Calibri"/>
          <w:b/>
          <w:bCs/>
          <w:iCs/>
        </w:rPr>
        <w:t>:</w:t>
      </w:r>
      <w:r>
        <w:rPr>
          <w:rFonts w:asciiTheme="majorHAnsi" w:hAnsiTheme="majorHAnsi" w:cstheme="minorBidi"/>
          <w:b/>
        </w:rPr>
        <w:t xml:space="preserve">Electricité industrielle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FC1D43" w:rsidRDefault="00FC1D43" w:rsidP="00FC1D43">
      <w:pPr>
        <w:autoSpaceDE w:val="0"/>
        <w:autoSpaceDN w:val="0"/>
        <w:adjustRightInd w:val="0"/>
        <w:jc w:val="both"/>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FC1D43" w:rsidRDefault="00FC1D43" w:rsidP="00FC1D43">
      <w:pPr>
        <w:jc w:val="both"/>
        <w:rPr>
          <w:rFonts w:asciiTheme="majorHAnsi" w:hAnsiTheme="majorHAnsi" w:cstheme="minorBidi"/>
        </w:rPr>
      </w:pPr>
    </w:p>
    <w:p w:rsidR="00FC1D43" w:rsidRDefault="00FC1D43" w:rsidP="00FC1D43">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FC1D43" w:rsidRDefault="00FC1D43" w:rsidP="00FC1D43">
      <w:pPr>
        <w:jc w:val="both"/>
        <w:rPr>
          <w:rFonts w:asciiTheme="majorHAnsi" w:hAnsiTheme="majorHAnsi" w:cstheme="minorBidi"/>
        </w:rPr>
      </w:pPr>
    </w:p>
    <w:p w:rsidR="00FC1D43" w:rsidRDefault="00FC1D43" w:rsidP="00FC1D43">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FC1D43" w:rsidRDefault="00FC1D43" w:rsidP="00FC1D43">
      <w:pPr>
        <w:numPr>
          <w:ilvl w:val="1"/>
          <w:numId w:val="42"/>
        </w:numPr>
        <w:rPr>
          <w:rFonts w:asciiTheme="majorHAnsi" w:hAnsiTheme="majorHAnsi" w:cstheme="minorBidi"/>
        </w:rPr>
      </w:pPr>
      <w:r>
        <w:rPr>
          <w:rFonts w:asciiTheme="majorHAnsi" w:hAnsiTheme="majorHAnsi" w:cstheme="minorBidi"/>
        </w:rPr>
        <w:t>Introduction</w:t>
      </w:r>
    </w:p>
    <w:p w:rsidR="00FC1D43" w:rsidRDefault="00FC1D43" w:rsidP="00FC1D43">
      <w:pPr>
        <w:numPr>
          <w:ilvl w:val="1"/>
          <w:numId w:val="42"/>
        </w:numPr>
        <w:rPr>
          <w:rFonts w:asciiTheme="majorHAnsi" w:hAnsiTheme="majorHAnsi" w:cstheme="minorBidi"/>
        </w:rPr>
      </w:pPr>
      <w:r>
        <w:rPr>
          <w:rFonts w:asciiTheme="majorHAnsi" w:hAnsiTheme="majorHAnsi" w:cstheme="minorBidi"/>
        </w:rPr>
        <w:t>Courant et tension dans les circuits électriques</w:t>
      </w:r>
    </w:p>
    <w:p w:rsidR="00FC1D43" w:rsidRDefault="00FC1D43" w:rsidP="00FC1D43">
      <w:pPr>
        <w:numPr>
          <w:ilvl w:val="1"/>
          <w:numId w:val="42"/>
        </w:numPr>
        <w:rPr>
          <w:rFonts w:asciiTheme="majorHAnsi" w:hAnsiTheme="majorHAnsi" w:cstheme="minorBidi"/>
        </w:rPr>
      </w:pPr>
      <w:r>
        <w:rPr>
          <w:rFonts w:asciiTheme="majorHAnsi" w:hAnsiTheme="majorHAnsi" w:cstheme="minorBidi"/>
        </w:rPr>
        <w:t xml:space="preserve">Résistances et circuit équivalent.  </w:t>
      </w:r>
    </w:p>
    <w:p w:rsidR="00FC1D43" w:rsidRDefault="00FC1D43" w:rsidP="00FC1D43">
      <w:pPr>
        <w:numPr>
          <w:ilvl w:val="1"/>
          <w:numId w:val="42"/>
        </w:numPr>
        <w:rPr>
          <w:rFonts w:asciiTheme="majorHAnsi" w:hAnsiTheme="majorHAnsi" w:cstheme="minorBidi"/>
        </w:rPr>
      </w:pPr>
      <w:r>
        <w:rPr>
          <w:rFonts w:asciiTheme="majorHAnsi" w:hAnsiTheme="majorHAnsi" w:cstheme="minorBidi"/>
        </w:rPr>
        <w:t>Travail et puissance</w:t>
      </w:r>
    </w:p>
    <w:p w:rsidR="00FC1D43" w:rsidRDefault="00FC1D43" w:rsidP="00FC1D43">
      <w:pPr>
        <w:numPr>
          <w:ilvl w:val="1"/>
          <w:numId w:val="42"/>
        </w:numPr>
        <w:rPr>
          <w:rFonts w:asciiTheme="majorHAnsi" w:hAnsiTheme="majorHAnsi" w:cstheme="minorBidi"/>
        </w:rPr>
      </w:pPr>
      <w:r>
        <w:rPr>
          <w:rFonts w:asciiTheme="majorHAnsi" w:hAnsiTheme="majorHAnsi" w:cstheme="minorBidi"/>
        </w:rPr>
        <w:t>Circuits électriques monophasé et triphasé.</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FC1D43" w:rsidRDefault="00FC1D43" w:rsidP="00FC1D43">
      <w:pPr>
        <w:rPr>
          <w:rFonts w:asciiTheme="majorHAnsi" w:hAnsiTheme="majorHAnsi" w:cstheme="minorBidi"/>
        </w:rPr>
      </w:pPr>
      <w:r>
        <w:rPr>
          <w:rFonts w:asciiTheme="majorHAnsi" w:hAnsiTheme="majorHAnsi" w:cstheme="minorBidi"/>
        </w:rPr>
        <w:t xml:space="preserve">                2.1 Magnétisme et électricité </w:t>
      </w:r>
    </w:p>
    <w:p w:rsidR="00FC1D43" w:rsidRDefault="00FC1D43" w:rsidP="00FC1D43">
      <w:pPr>
        <w:rPr>
          <w:rFonts w:asciiTheme="majorHAnsi" w:hAnsiTheme="majorHAnsi" w:cstheme="minorBidi"/>
        </w:rPr>
      </w:pPr>
      <w:r>
        <w:rPr>
          <w:rFonts w:asciiTheme="majorHAnsi" w:hAnsiTheme="majorHAnsi" w:cstheme="minorBidi"/>
        </w:rPr>
        <w:t xml:space="preserve">                2.2 Lois fondamentales</w:t>
      </w:r>
    </w:p>
    <w:p w:rsidR="00FC1D43" w:rsidRDefault="00FC1D43" w:rsidP="00FC1D43">
      <w:pPr>
        <w:rPr>
          <w:rFonts w:asciiTheme="majorHAnsi" w:hAnsiTheme="majorHAnsi" w:cstheme="minorBidi"/>
        </w:rPr>
      </w:pPr>
      <w:r>
        <w:rPr>
          <w:rFonts w:asciiTheme="majorHAnsi" w:hAnsiTheme="majorHAnsi" w:cstheme="minorBidi"/>
        </w:rPr>
        <w:t xml:space="preserve">                2.3 Matériaux et circuits magnétiques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FC1D43" w:rsidRDefault="00FC1D43" w:rsidP="00FC1D43">
      <w:pPr>
        <w:rPr>
          <w:rFonts w:asciiTheme="majorHAnsi" w:hAnsiTheme="majorHAnsi" w:cstheme="minorBidi"/>
        </w:rPr>
      </w:pPr>
      <w:r>
        <w:rPr>
          <w:rFonts w:asciiTheme="majorHAnsi" w:hAnsiTheme="majorHAnsi" w:cstheme="minorBidi"/>
        </w:rPr>
        <w:t xml:space="preserve">                3.1 Description</w:t>
      </w:r>
    </w:p>
    <w:p w:rsidR="00FC1D43" w:rsidRDefault="00FC1D43" w:rsidP="00FC1D43">
      <w:pPr>
        <w:rPr>
          <w:rFonts w:asciiTheme="majorHAnsi" w:hAnsiTheme="majorHAnsi" w:cstheme="minorBidi"/>
        </w:rPr>
      </w:pPr>
      <w:r>
        <w:rPr>
          <w:rFonts w:asciiTheme="majorHAnsi" w:hAnsiTheme="majorHAnsi" w:cstheme="minorBidi"/>
        </w:rPr>
        <w:t xml:space="preserve">                3.2 Circuits équivalents</w:t>
      </w:r>
    </w:p>
    <w:p w:rsidR="00FC1D43" w:rsidRDefault="00FC1D43" w:rsidP="00FC1D43">
      <w:pPr>
        <w:rPr>
          <w:rFonts w:asciiTheme="majorHAnsi" w:hAnsiTheme="majorHAnsi" w:cstheme="minorBidi"/>
        </w:rPr>
      </w:pPr>
      <w:r>
        <w:rPr>
          <w:rFonts w:asciiTheme="majorHAnsi" w:hAnsiTheme="majorHAnsi" w:cstheme="minorBidi"/>
        </w:rPr>
        <w:t xml:space="preserve">                3.3 Transformateurs de mesure</w:t>
      </w:r>
    </w:p>
    <w:p w:rsidR="00FC1D43" w:rsidRDefault="00FC1D43" w:rsidP="00FC1D43">
      <w:pPr>
        <w:rPr>
          <w:rFonts w:asciiTheme="majorHAnsi" w:hAnsiTheme="majorHAnsi" w:cstheme="minorBidi"/>
        </w:rPr>
      </w:pPr>
      <w:r>
        <w:rPr>
          <w:rFonts w:asciiTheme="majorHAnsi" w:hAnsiTheme="majorHAnsi" w:cstheme="minorBidi"/>
        </w:rPr>
        <w:t xml:space="preserve">                3.4 Transformateurs spéciaux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FC1D43" w:rsidRDefault="00FC1D43" w:rsidP="00FC1D43">
      <w:pPr>
        <w:rPr>
          <w:rFonts w:asciiTheme="majorHAnsi" w:hAnsiTheme="majorHAnsi" w:cstheme="minorBidi"/>
        </w:rPr>
      </w:pPr>
      <w:r>
        <w:rPr>
          <w:rFonts w:asciiTheme="majorHAnsi" w:hAnsiTheme="majorHAnsi" w:cstheme="minorBidi"/>
        </w:rPr>
        <w:t xml:space="preserve">                4.1 Machines à courant continu (excitation shunt, séparée, série)</w:t>
      </w:r>
    </w:p>
    <w:p w:rsidR="00FC1D43" w:rsidRDefault="00FC1D43" w:rsidP="00FC1D43">
      <w:pPr>
        <w:rPr>
          <w:rFonts w:asciiTheme="majorHAnsi" w:hAnsiTheme="majorHAnsi" w:cstheme="minorBidi"/>
        </w:rPr>
      </w:pPr>
      <w:r>
        <w:rPr>
          <w:rFonts w:asciiTheme="majorHAnsi" w:hAnsiTheme="majorHAnsi" w:cstheme="minorBidi"/>
        </w:rPr>
        <w:t xml:space="preserve">                4.2 Machines synchrones </w:t>
      </w:r>
    </w:p>
    <w:p w:rsidR="00FC1D43" w:rsidRDefault="00FC1D43" w:rsidP="00FC1D43">
      <w:pPr>
        <w:rPr>
          <w:rFonts w:asciiTheme="majorHAnsi" w:hAnsiTheme="majorHAnsi" w:cstheme="minorBidi"/>
        </w:rPr>
      </w:pPr>
      <w:r>
        <w:rPr>
          <w:rFonts w:asciiTheme="majorHAnsi" w:hAnsiTheme="majorHAnsi" w:cstheme="minorBidi"/>
        </w:rPr>
        <w:t xml:space="preserve">                4.3 Machines asynchrones      </w:t>
      </w:r>
    </w:p>
    <w:p w:rsidR="00FC1D43" w:rsidRDefault="00FC1D43" w:rsidP="00FC1D43">
      <w:pPr>
        <w:rPr>
          <w:rFonts w:asciiTheme="majorHAnsi" w:hAnsiTheme="majorHAnsi" w:cstheme="minorBidi"/>
        </w:rPr>
      </w:pPr>
      <w:r>
        <w:rPr>
          <w:rFonts w:asciiTheme="majorHAnsi" w:hAnsiTheme="majorHAnsi" w:cstheme="minorBidi"/>
        </w:rPr>
        <w:t xml:space="preserve">                4.4 Machines spéciales</w:t>
      </w:r>
    </w:p>
    <w:p w:rsidR="00FC1D43" w:rsidRDefault="00FC1D43" w:rsidP="00FC1D43">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FC1D43" w:rsidRDefault="00FC1D43" w:rsidP="00FC1D43">
      <w:pPr>
        <w:rPr>
          <w:rFonts w:asciiTheme="majorHAnsi" w:hAnsiTheme="majorHAnsi" w:cstheme="minorBidi"/>
        </w:rPr>
      </w:pPr>
      <w:r>
        <w:rPr>
          <w:rFonts w:asciiTheme="majorHAnsi" w:hAnsiTheme="majorHAnsi" w:cstheme="minorBidi"/>
        </w:rPr>
        <w:t xml:space="preserve">                5.1 La mesure en physique</w:t>
      </w:r>
    </w:p>
    <w:p w:rsidR="00FC1D43" w:rsidRDefault="00FC1D43" w:rsidP="00FC1D43">
      <w:pPr>
        <w:rPr>
          <w:rFonts w:asciiTheme="majorHAnsi" w:hAnsiTheme="majorHAnsi" w:cstheme="minorBidi"/>
        </w:rPr>
      </w:pPr>
      <w:r>
        <w:rPr>
          <w:rFonts w:asciiTheme="majorHAnsi" w:hAnsiTheme="majorHAnsi" w:cstheme="minorBidi"/>
        </w:rPr>
        <w:t xml:space="preserve">                5.2 La qualité de la mesure – les erreurs</w:t>
      </w:r>
    </w:p>
    <w:p w:rsidR="00FC1D43" w:rsidRDefault="00FC1D43" w:rsidP="00FC1D43">
      <w:pPr>
        <w:rPr>
          <w:rFonts w:asciiTheme="majorHAnsi" w:hAnsiTheme="majorHAnsi" w:cstheme="minorBidi"/>
        </w:rPr>
      </w:pPr>
      <w:r>
        <w:rPr>
          <w:rFonts w:asciiTheme="majorHAnsi" w:hAnsiTheme="majorHAnsi" w:cstheme="minorBidi"/>
        </w:rPr>
        <w:t xml:space="preserve">                5.3 Structure des appareils à affichage numérique </w:t>
      </w:r>
    </w:p>
    <w:p w:rsidR="00FC1D43" w:rsidRDefault="00FC1D43" w:rsidP="00FC1D43">
      <w:pPr>
        <w:rPr>
          <w:rFonts w:asciiTheme="majorHAnsi" w:hAnsiTheme="majorHAnsi" w:cstheme="minorBidi"/>
        </w:rPr>
      </w:pPr>
      <w:r>
        <w:rPr>
          <w:rFonts w:asciiTheme="majorHAnsi" w:hAnsiTheme="majorHAnsi" w:cstheme="minorBidi"/>
        </w:rPr>
        <w:t xml:space="preserve">                5.4 Mesures des intensités et des tensions </w:t>
      </w:r>
    </w:p>
    <w:p w:rsidR="00FC1D43" w:rsidRDefault="00FC1D43" w:rsidP="00FC1D43">
      <w:pPr>
        <w:pStyle w:val="Paragraphedeliste"/>
        <w:numPr>
          <w:ilvl w:val="1"/>
          <w:numId w:val="43"/>
        </w:numPr>
        <w:rPr>
          <w:rFonts w:asciiTheme="majorHAnsi" w:hAnsiTheme="majorHAnsi" w:cstheme="minorBidi"/>
        </w:rPr>
      </w:pPr>
      <w:r>
        <w:rPr>
          <w:rFonts w:asciiTheme="majorHAnsi" w:hAnsiTheme="majorHAnsi" w:cstheme="minorBidi"/>
        </w:rPr>
        <w:t xml:space="preserve">Mesures des puissances et des énergies </w:t>
      </w:r>
    </w:p>
    <w:p w:rsidR="00FC1D43" w:rsidRDefault="00FC1D43" w:rsidP="00FC1D43">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FC1D43" w:rsidRDefault="00FC1D43" w:rsidP="00FC1D43">
      <w:pPr>
        <w:jc w:val="both"/>
        <w:rPr>
          <w:rFonts w:asciiTheme="majorHAnsi" w:hAnsiTheme="majorHAnsi" w:cstheme="minorBidi"/>
          <w:b/>
        </w:rPr>
      </w:pPr>
    </w:p>
    <w:p w:rsidR="00FC1D43" w:rsidRDefault="00FC1D43" w:rsidP="00FC1D43">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FC1D43" w:rsidRDefault="00FC1D43" w:rsidP="00FC1D43">
      <w:pPr>
        <w:jc w:val="both"/>
        <w:rPr>
          <w:rFonts w:asciiTheme="majorHAnsi" w:hAnsiTheme="majorHAnsi" w:cstheme="minorBidi"/>
          <w:b/>
        </w:rPr>
      </w:pPr>
      <w:r>
        <w:rPr>
          <w:rFonts w:asciiTheme="majorHAnsi" w:eastAsiaTheme="minorHAnsi" w:hAnsiTheme="majorHAnsi" w:cstheme="minorBidi"/>
          <w:lang w:eastAsia="en-US"/>
        </w:rPr>
        <w:t>Examen: 100%.</w:t>
      </w:r>
    </w:p>
    <w:p w:rsidR="00FC1D43" w:rsidRDefault="00FC1D43" w:rsidP="00FC1D43">
      <w:pPr>
        <w:jc w:val="both"/>
        <w:rPr>
          <w:rFonts w:asciiTheme="majorHAnsi" w:hAnsiTheme="majorHAnsi" w:cstheme="minorBidi"/>
          <w:b/>
        </w:rPr>
      </w:pPr>
    </w:p>
    <w:p w:rsidR="00FC1D43" w:rsidRDefault="00FC1D43" w:rsidP="00FC1D43">
      <w:pPr>
        <w:jc w:val="both"/>
        <w:rPr>
          <w:rFonts w:asciiTheme="majorHAnsi" w:hAnsiTheme="majorHAnsi" w:cstheme="minorBidi"/>
          <w:b/>
        </w:rPr>
      </w:pPr>
      <w:proofErr w:type="gramStart"/>
      <w:r>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 xml:space="preserve">Circuits électriques : régime continu, sinusoïdal et impulsionnel, Jean-Paul </w:t>
      </w:r>
      <w:proofErr w:type="gramStart"/>
      <w:r>
        <w:rPr>
          <w:rFonts w:asciiTheme="majorHAnsi" w:hAnsiTheme="majorHAnsi" w:cstheme="minorBidi"/>
        </w:rPr>
        <w:t>Bancarel ,</w:t>
      </w:r>
      <w:proofErr w:type="gramEnd"/>
      <w:r>
        <w:rPr>
          <w:rFonts w:asciiTheme="majorHAnsi" w:hAnsiTheme="majorHAnsi" w:cstheme="minorBidi"/>
        </w:rPr>
        <w:t xml:space="preserve"> édition Ellipse 2001.</w:t>
      </w:r>
    </w:p>
    <w:p w:rsidR="00BA5F18" w:rsidRDefault="00FC1D43" w:rsidP="00FC1D43">
      <w:pPr>
        <w:pStyle w:val="Paragraphedeliste"/>
        <w:numPr>
          <w:ilvl w:val="0"/>
          <w:numId w:val="39"/>
        </w:numPr>
        <w:rPr>
          <w:rFonts w:asciiTheme="majorHAnsi" w:hAnsiTheme="majorHAnsi" w:cstheme="minorBidi"/>
        </w:rPr>
      </w:pPr>
      <w:r>
        <w:rPr>
          <w:rFonts w:asciiTheme="majorHAnsi" w:hAnsiTheme="majorHAnsi" w:cstheme="minorBidi"/>
        </w:rPr>
        <w:t>Analyse des circuits électriques, Charle K. Alexander et Matthew Sadiku ; édition de boeck. 2012.</w:t>
      </w:r>
      <w:r w:rsidR="00BA5F18">
        <w:rPr>
          <w:rFonts w:asciiTheme="majorHAnsi" w:hAnsiTheme="majorHAnsi" w:cstheme="minorBidi"/>
        </w:rPr>
        <w:br/>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00BA5F18" w:rsidRPr="00F84D1C">
        <w:rPr>
          <w:rFonts w:ascii="Cambria" w:hAnsi="Cambria" w:cs="Calibri"/>
          <w:b/>
          <w:bCs/>
          <w:iCs/>
        </w:rPr>
        <w:t>:</w:t>
      </w:r>
      <w:r w:rsidR="00BA5F18">
        <w:rPr>
          <w:rFonts w:asciiTheme="majorHAnsi" w:hAnsiTheme="majorHAnsi" w:cstheme="minorBidi"/>
          <w:b/>
        </w:rPr>
        <w:t xml:space="preserve">Science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Les matières fondamentales du S1 et S2.</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BA5F18" w:rsidRDefault="00BA5F18" w:rsidP="003E039D">
      <w:pPr>
        <w:numPr>
          <w:ilvl w:val="1"/>
          <w:numId w:val="44"/>
        </w:numPr>
        <w:rPr>
          <w:rFonts w:asciiTheme="majorHAnsi" w:hAnsiTheme="majorHAnsi" w:cstheme="minorBidi"/>
        </w:rPr>
      </w:pPr>
      <w:r>
        <w:rPr>
          <w:rFonts w:asciiTheme="majorHAnsi" w:hAnsiTheme="majorHAnsi" w:cstheme="minorBidi"/>
        </w:rPr>
        <w:t>Classification des matériaux :</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métaux et alliages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céramiques et les verres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polymères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matériaux composites</w:t>
      </w:r>
    </w:p>
    <w:p w:rsidR="00BA5F18" w:rsidRDefault="00BA5F18" w:rsidP="003E039D">
      <w:pPr>
        <w:pStyle w:val="Paragraphedeliste"/>
        <w:numPr>
          <w:ilvl w:val="1"/>
          <w:numId w:val="44"/>
        </w:numPr>
        <w:rPr>
          <w:rFonts w:asciiTheme="majorHAnsi" w:hAnsiTheme="majorHAnsi" w:cstheme="minorBidi"/>
        </w:rPr>
      </w:pPr>
      <w:r>
        <w:rPr>
          <w:rFonts w:asciiTheme="majorHAnsi" w:hAnsiTheme="majorHAnsi" w:cstheme="minorBidi"/>
        </w:rPr>
        <w:t>Domaines d’utilisations</w:t>
      </w:r>
    </w:p>
    <w:p w:rsidR="00BA5F18" w:rsidRDefault="00BA5F18" w:rsidP="00BA5F18">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BA5F18" w:rsidRDefault="00BA5F18" w:rsidP="00BA5F18">
      <w:pPr>
        <w:ind w:firstLine="708"/>
        <w:rPr>
          <w:rFonts w:asciiTheme="majorHAnsi" w:hAnsiTheme="majorHAnsi" w:cstheme="minorBidi"/>
        </w:rPr>
      </w:pPr>
      <w:r>
        <w:rPr>
          <w:rFonts w:asciiTheme="majorHAnsi" w:hAnsiTheme="majorHAnsi" w:cstheme="minorBidi"/>
        </w:rPr>
        <w:t>1.4 Notions de cristallographie</w:t>
      </w:r>
    </w:p>
    <w:p w:rsidR="00BA5F18" w:rsidRDefault="00BA5F18" w:rsidP="00BA5F18">
      <w:pPr>
        <w:ind w:firstLine="708"/>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BA5F18" w:rsidRDefault="00BA5F18" w:rsidP="00BA5F18">
      <w:pPr>
        <w:ind w:firstLine="708"/>
        <w:rPr>
          <w:rFonts w:asciiTheme="majorHAnsi" w:hAnsiTheme="majorHAnsi" w:cstheme="minorBidi"/>
        </w:rPr>
      </w:pPr>
      <w:r>
        <w:rPr>
          <w:rFonts w:asciiTheme="majorHAnsi" w:hAnsiTheme="majorHAnsi" w:cstheme="minorBidi"/>
        </w:rPr>
        <w:t>2.1 Cristallisation de matériaux</w:t>
      </w:r>
    </w:p>
    <w:p w:rsidR="00BA5F18" w:rsidRDefault="00BA5F18" w:rsidP="00BA5F18">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BA5F18" w:rsidRDefault="00BA5F18" w:rsidP="00BA5F18">
      <w:pPr>
        <w:ind w:left="708" w:firstLine="708"/>
        <w:rPr>
          <w:rFonts w:asciiTheme="majorHAnsi" w:hAnsiTheme="majorHAnsi" w:cstheme="minorBidi"/>
        </w:rPr>
      </w:pPr>
      <w:r>
        <w:rPr>
          <w:rFonts w:asciiTheme="majorHAnsi" w:hAnsiTheme="majorHAnsi" w:cstheme="minorBidi"/>
        </w:rPr>
        <w:t>2.1.2 Cristallisation d’un métal pur</w:t>
      </w:r>
    </w:p>
    <w:p w:rsidR="00BA5F18" w:rsidRDefault="00BA5F18" w:rsidP="00BA5F18">
      <w:pPr>
        <w:ind w:left="708" w:firstLine="708"/>
        <w:rPr>
          <w:rFonts w:asciiTheme="majorHAnsi" w:hAnsiTheme="majorHAnsi" w:cstheme="minorBidi"/>
        </w:rPr>
      </w:pPr>
      <w:r>
        <w:rPr>
          <w:rFonts w:asciiTheme="majorHAnsi" w:hAnsiTheme="majorHAnsi" w:cstheme="minorBidi"/>
        </w:rPr>
        <w:t>2.1.3 Cristallisation d’un alliage</w:t>
      </w:r>
    </w:p>
    <w:p w:rsidR="00BA5F18" w:rsidRDefault="00BA5F18" w:rsidP="00BA5F18">
      <w:pPr>
        <w:ind w:firstLine="708"/>
        <w:rPr>
          <w:rFonts w:asciiTheme="majorHAnsi" w:hAnsiTheme="majorHAnsi" w:cstheme="minorBidi"/>
        </w:rPr>
      </w:pPr>
      <w:r>
        <w:rPr>
          <w:rFonts w:asciiTheme="majorHAnsi" w:hAnsiTheme="majorHAnsi" w:cstheme="minorBidi"/>
        </w:rPr>
        <w:t>2.2 Diagramme d’équilibre de deux métaux complètement miscibles</w:t>
      </w:r>
    </w:p>
    <w:p w:rsidR="00BA5F18" w:rsidRDefault="00BA5F18" w:rsidP="00BA5F18">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BA5F18" w:rsidRDefault="00BA5F18" w:rsidP="00BA5F18">
      <w:pPr>
        <w:rPr>
          <w:rFonts w:asciiTheme="majorHAnsi" w:hAnsiTheme="majorHAnsi" w:cstheme="minorBidi"/>
          <w:b/>
          <w:bCs/>
        </w:rPr>
      </w:pPr>
    </w:p>
    <w:p w:rsidR="00BA5F18" w:rsidRDefault="00BA5F18" w:rsidP="00BA5F18">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BA5F18" w:rsidRDefault="00BA5F18" w:rsidP="00BA5F18">
      <w:pPr>
        <w:rPr>
          <w:rFonts w:asciiTheme="majorHAnsi" w:hAnsiTheme="majorHAnsi" w:cstheme="minorBidi"/>
        </w:rPr>
      </w:pPr>
      <w:r>
        <w:rPr>
          <w:rFonts w:asciiTheme="majorHAnsi" w:hAnsiTheme="majorHAnsi" w:cstheme="minorBidi"/>
        </w:rPr>
        <w:tab/>
        <w:t>3.1 Caractéristiques du fer et du carbone</w:t>
      </w:r>
    </w:p>
    <w:p w:rsidR="00BA5F18" w:rsidRDefault="00BA5F18" w:rsidP="00BA5F18">
      <w:pPr>
        <w:rPr>
          <w:rFonts w:asciiTheme="majorHAnsi" w:hAnsiTheme="majorHAnsi" w:cstheme="minorBidi"/>
        </w:rPr>
      </w:pPr>
      <w:r>
        <w:rPr>
          <w:rFonts w:asciiTheme="majorHAnsi" w:hAnsiTheme="majorHAnsi" w:cstheme="minorBidi"/>
        </w:rPr>
        <w:tab/>
        <w:t>3.2 Diagramme d’équilibre fer-carbone</w:t>
      </w:r>
    </w:p>
    <w:p w:rsidR="00BA5F18" w:rsidRDefault="00BA5F18" w:rsidP="00BA5F18">
      <w:pPr>
        <w:rPr>
          <w:rFonts w:asciiTheme="majorHAnsi" w:hAnsiTheme="majorHAnsi" w:cstheme="minorBidi"/>
        </w:rPr>
      </w:pPr>
      <w:r>
        <w:rPr>
          <w:rFonts w:asciiTheme="majorHAnsi" w:hAnsiTheme="majorHAnsi" w:cstheme="minorBidi"/>
        </w:rPr>
        <w:tab/>
        <w:t>3.3 Diagramme d’équilibre fer-cémentite</w:t>
      </w:r>
    </w:p>
    <w:p w:rsidR="00BA5F18" w:rsidRDefault="00BA5F18" w:rsidP="00BA5F18">
      <w:pPr>
        <w:ind w:firstLine="708"/>
        <w:rPr>
          <w:rFonts w:asciiTheme="majorHAnsi" w:hAnsiTheme="majorHAnsi" w:cstheme="minorBidi"/>
        </w:rPr>
      </w:pPr>
      <w:r>
        <w:rPr>
          <w:rFonts w:asciiTheme="majorHAnsi" w:hAnsiTheme="majorHAnsi" w:cstheme="minorBidi"/>
        </w:rPr>
        <w:t>3.4 Désignation normalisée des aciers et des fontes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BA5F18" w:rsidRDefault="00BA5F18" w:rsidP="00BA5F18">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BA5F18" w:rsidRDefault="00BA5F18" w:rsidP="00BA5F18">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BA5F18" w:rsidRDefault="00BA5F18" w:rsidP="003E039D">
      <w:pPr>
        <w:pStyle w:val="Paragraphedeliste"/>
        <w:numPr>
          <w:ilvl w:val="0"/>
          <w:numId w:val="45"/>
        </w:numPr>
        <w:shd w:val="clear" w:color="auto" w:fill="FFFFFF"/>
        <w:jc w:val="both"/>
        <w:rPr>
          <w:rFonts w:asciiTheme="majorHAnsi" w:hAnsiTheme="majorHAnsi" w:cstheme="minorBidi"/>
        </w:rPr>
      </w:pPr>
      <w:r>
        <w:rPr>
          <w:rFonts w:asciiTheme="majorHAnsi" w:hAnsiTheme="majorHAnsi" w:cstheme="minorBidi"/>
        </w:rPr>
        <w:t>Traitements thermiques</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BA5F18" w:rsidRDefault="00BA5F18" w:rsidP="003E039D">
      <w:pPr>
        <w:pStyle w:val="Paragraphedeliste"/>
        <w:numPr>
          <w:ilvl w:val="0"/>
          <w:numId w:val="45"/>
        </w:numPr>
        <w:shd w:val="clear" w:color="auto" w:fill="FFFFFF"/>
        <w:jc w:val="both"/>
        <w:rPr>
          <w:rFonts w:asciiTheme="majorHAnsi" w:hAnsiTheme="majorHAnsi" w:cstheme="minorBidi"/>
        </w:rPr>
      </w:pPr>
      <w:r>
        <w:rPr>
          <w:rFonts w:asciiTheme="majorHAnsi" w:hAnsiTheme="majorHAnsi" w:cstheme="minorBidi"/>
        </w:rPr>
        <w:t>Traitements thermochimiques</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BA5F18" w:rsidRDefault="00BA5F18" w:rsidP="00BA5F18">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Examen: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BA5F18" w:rsidRPr="006036EB" w:rsidRDefault="00BA5F18" w:rsidP="003E039D">
      <w:pPr>
        <w:pStyle w:val="Paragraphedeliste"/>
        <w:numPr>
          <w:ilvl w:val="0"/>
          <w:numId w:val="39"/>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41" w:history="1">
        <w:r w:rsidRPr="006036EB">
          <w:rPr>
            <w:rStyle w:val="Lienhypertexte"/>
            <w:rFonts w:ascii="Cambria" w:hAnsi="Cambria" w:cstheme="minorBidi"/>
            <w:color w:val="auto"/>
          </w:rPr>
          <w:t>William D. Callister</w:t>
        </w:r>
      </w:hyperlink>
      <w:r w:rsidRPr="006036EB">
        <w:rPr>
          <w:rFonts w:ascii="Cambria" w:hAnsi="Cambria" w:cstheme="minorBidi"/>
        </w:rPr>
        <w:t>.Dunod.</w:t>
      </w:r>
    </w:p>
    <w:p w:rsidR="00BA5F18" w:rsidRPr="006036EB" w:rsidRDefault="00BA5F18" w:rsidP="003E039D">
      <w:pPr>
        <w:pStyle w:val="Paragraphedeliste"/>
        <w:numPr>
          <w:ilvl w:val="0"/>
          <w:numId w:val="39"/>
        </w:numPr>
        <w:shd w:val="clear" w:color="auto" w:fill="FFFFFF"/>
        <w:rPr>
          <w:rFonts w:ascii="Cambria" w:hAnsi="Cambria" w:cstheme="minorBidi"/>
        </w:rPr>
      </w:pPr>
      <w:r w:rsidRPr="006036EB">
        <w:rPr>
          <w:rFonts w:ascii="Cambria" w:hAnsi="Cambria" w:cstheme="minorBidi"/>
        </w:rPr>
        <w:t>Matériaux. T1 Propriétés, applications et conception, Michael F. Ashby, David R. H. Jones Collection: Sciences Sup, Dunod</w:t>
      </w:r>
    </w:p>
    <w:p w:rsidR="00BA5F18" w:rsidRPr="006036EB" w:rsidRDefault="00BA5F18" w:rsidP="003E039D">
      <w:pPr>
        <w:pStyle w:val="Paragraphedeliste"/>
        <w:numPr>
          <w:ilvl w:val="0"/>
          <w:numId w:val="39"/>
        </w:numPr>
        <w:shd w:val="clear" w:color="auto" w:fill="FFFFFF"/>
        <w:rPr>
          <w:rFonts w:ascii="Cambria" w:hAnsi="Cambria" w:cstheme="minorBidi"/>
        </w:rPr>
      </w:pPr>
      <w:r w:rsidRPr="006036EB">
        <w:rPr>
          <w:rFonts w:ascii="Cambria" w:hAnsi="Cambria" w:cstheme="minorBidi"/>
        </w:rPr>
        <w:t>Matériaux. T2 Microstructures, mise en œuvre et conception ; Michael F. Ashby, David R. H. Jones Collection: Sciences Sup, Dunod</w:t>
      </w:r>
    </w:p>
    <w:p w:rsidR="00BA5F18" w:rsidRPr="006036EB" w:rsidRDefault="00BA5F18" w:rsidP="003E039D">
      <w:pPr>
        <w:pStyle w:val="Paragraphedeliste"/>
        <w:numPr>
          <w:ilvl w:val="0"/>
          <w:numId w:val="39"/>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Dorlot, Jean-Paul Baïlon. </w:t>
      </w:r>
      <w:r w:rsidRPr="006036EB">
        <w:rPr>
          <w:rFonts w:ascii="Cambria" w:hAnsi="Cambria" w:cstheme="minorBidi"/>
          <w:shd w:val="clear" w:color="auto" w:fill="FFFFFF"/>
        </w:rPr>
        <w:t>Presses internationales Polytechnique.</w:t>
      </w:r>
    </w:p>
    <w:p w:rsidR="00BA5F18" w:rsidRPr="006036EB" w:rsidRDefault="00BA5F18" w:rsidP="003E039D">
      <w:pPr>
        <w:pStyle w:val="Titre1"/>
        <w:numPr>
          <w:ilvl w:val="0"/>
          <w:numId w:val="39"/>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BA5F18" w:rsidRPr="006036EB" w:rsidRDefault="00BA5F18" w:rsidP="00BA5F18">
      <w:pPr>
        <w:jc w:val="both"/>
        <w:rPr>
          <w:rFonts w:ascii="Cambria" w:hAnsi="Cambria"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spacing w:after="120" w:line="276" w:lineRule="auto"/>
        <w:jc w:val="both"/>
        <w:rPr>
          <w:rFonts w:asciiTheme="majorHAnsi" w:hAnsiTheme="majorHAnsi" w:cstheme="minorBidi"/>
          <w:b/>
        </w:rPr>
      </w:pPr>
    </w:p>
    <w:p w:rsidR="00BA5F18" w:rsidRDefault="00BA5F18"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137102" w:rsidRPr="00F84D1C"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137102" w:rsidRDefault="00137102" w:rsidP="00137102">
      <w:pPr>
        <w:jc w:val="both"/>
        <w:rPr>
          <w:rFonts w:asciiTheme="majorHAnsi" w:hAnsiTheme="majorHAnsi" w:cstheme="minorBidi"/>
          <w:b/>
          <w:u w:val="thick" w:color="F79646" w:themeColor="accent6"/>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37102" w:rsidRDefault="00137102" w:rsidP="00137102">
      <w:pPr>
        <w:jc w:val="both"/>
        <w:rPr>
          <w:rFonts w:asciiTheme="majorHAnsi" w:eastAsia="Times New Roman" w:hAnsiTheme="majorHAnsi" w:cstheme="minorBidi"/>
          <w:sz w:val="22"/>
          <w:szCs w:val="22"/>
          <w:lang w:eastAsia="fr-FR"/>
        </w:rPr>
      </w:pPr>
    </w:p>
    <w:p w:rsidR="00137102" w:rsidRPr="005B63E3" w:rsidRDefault="00137102" w:rsidP="00137102">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137102" w:rsidRDefault="00137102" w:rsidP="00137102">
      <w:pPr>
        <w:adjustRightInd w:val="0"/>
        <w:jc w:val="both"/>
        <w:rPr>
          <w:rFonts w:asciiTheme="majorHAnsi" w:hAnsiTheme="majorHAnsi" w:cstheme="majorBidi"/>
          <w:b/>
          <w:bCs/>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37102" w:rsidRPr="005B63E3" w:rsidRDefault="00137102" w:rsidP="00137102">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137102" w:rsidRDefault="00137102" w:rsidP="00137102">
      <w:pPr>
        <w:ind w:right="282"/>
        <w:jc w:val="both"/>
        <w:rPr>
          <w:rFonts w:asciiTheme="majorHAnsi" w:hAnsiTheme="majorHAnsi" w:cs="Arial"/>
          <w:b/>
        </w:rPr>
      </w:pPr>
    </w:p>
    <w:p w:rsidR="00137102"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37102" w:rsidRPr="00562BFC" w:rsidRDefault="00137102" w:rsidP="00137102">
      <w:pPr>
        <w:jc w:val="both"/>
        <w:rPr>
          <w:rFonts w:asciiTheme="majorHAnsi" w:hAnsiTheme="majorHAnsi" w:cstheme="minorBidi"/>
          <w:b/>
          <w:u w:val="thick" w:color="F79646" w:themeColor="accent6"/>
        </w:rPr>
      </w:pPr>
    </w:p>
    <w:p w:rsidR="00137102" w:rsidRPr="005B63E3" w:rsidRDefault="00137102" w:rsidP="00137102">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8"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8"/>
      <w:r>
        <w:rPr>
          <w:rFonts w:asciiTheme="majorHAnsi" w:hAnsiTheme="majorHAnsi"/>
          <w:b/>
          <w:bCs/>
          <w:sz w:val="22"/>
          <w:szCs w:val="22"/>
        </w:rPr>
        <w:t>)</w:t>
      </w:r>
      <w:r w:rsidRPr="005B63E3">
        <w:rPr>
          <w:rFonts w:asciiTheme="majorHAnsi" w:hAnsiTheme="majorHAnsi"/>
          <w:sz w:val="22"/>
          <w:szCs w:val="22"/>
        </w:rPr>
        <w:tab/>
      </w:r>
    </w:p>
    <w:p w:rsidR="00137102" w:rsidRPr="005B63E3" w:rsidRDefault="00137102" w:rsidP="0013710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137102" w:rsidRDefault="00137102" w:rsidP="00137102">
      <w:pPr>
        <w:jc w:val="both"/>
        <w:rPr>
          <w:rFonts w:asciiTheme="majorHAnsi" w:hAnsiTheme="majorHAnsi"/>
          <w:b/>
          <w:bCs/>
          <w:sz w:val="22"/>
          <w:szCs w:val="22"/>
        </w:rPr>
      </w:pPr>
    </w:p>
    <w:p w:rsidR="00137102" w:rsidRPr="005B63E3" w:rsidRDefault="00137102" w:rsidP="00137102">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7102" w:rsidRPr="005B63E3" w:rsidRDefault="00137102" w:rsidP="00137102">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137102" w:rsidRDefault="00137102" w:rsidP="00137102">
      <w:pPr>
        <w:jc w:val="both"/>
        <w:rPr>
          <w:rFonts w:asciiTheme="majorHAnsi" w:hAnsiTheme="majorHAnsi"/>
          <w:b/>
          <w:bCs/>
          <w:sz w:val="22"/>
          <w:szCs w:val="22"/>
        </w:rPr>
      </w:pPr>
    </w:p>
    <w:p w:rsidR="00137102" w:rsidRPr="005B63E3" w:rsidRDefault="00137102" w:rsidP="00137102">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7102" w:rsidRPr="005B63E3" w:rsidRDefault="00137102" w:rsidP="0013710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137102" w:rsidRDefault="00137102" w:rsidP="00137102">
      <w:pPr>
        <w:jc w:val="both"/>
      </w:pPr>
    </w:p>
    <w:p w:rsidR="00137102" w:rsidRDefault="00137102" w:rsidP="0013710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7102" w:rsidRPr="001C3D2D" w:rsidRDefault="00137102" w:rsidP="00137102">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2"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137102" w:rsidRDefault="00137102" w:rsidP="00137102">
      <w:pPr>
        <w:jc w:val="both"/>
        <w:rPr>
          <w:rFonts w:asciiTheme="majorHAnsi" w:hAnsiTheme="majorHAnsi" w:cstheme="minorBidi"/>
          <w:b/>
          <w:bCs/>
          <w:sz w:val="22"/>
          <w:szCs w:val="22"/>
        </w:rPr>
      </w:pPr>
    </w:p>
    <w:p w:rsidR="00137102" w:rsidRPr="006926D3" w:rsidRDefault="00137102" w:rsidP="00137102">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137102" w:rsidRPr="006926D3" w:rsidRDefault="00137102" w:rsidP="00137102">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137102" w:rsidRDefault="00137102" w:rsidP="00137102">
      <w:pPr>
        <w:jc w:val="both"/>
        <w:rPr>
          <w:rFonts w:asciiTheme="majorHAnsi" w:hAnsiTheme="majorHAnsi" w:cstheme="minorBidi"/>
          <w:b/>
          <w:bCs/>
          <w:sz w:val="22"/>
          <w:szCs w:val="22"/>
        </w:rPr>
      </w:pPr>
    </w:p>
    <w:p w:rsidR="00137102" w:rsidRDefault="00137102" w:rsidP="0013710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7102" w:rsidRDefault="00137102" w:rsidP="00137102">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137102" w:rsidRDefault="00137102" w:rsidP="00137102">
      <w:pPr>
        <w:jc w:val="both"/>
        <w:rPr>
          <w:rFonts w:asciiTheme="majorHAnsi" w:hAnsiTheme="majorHAnsi" w:cstheme="minorBidi"/>
          <w:sz w:val="22"/>
          <w:szCs w:val="22"/>
        </w:rPr>
      </w:pPr>
    </w:p>
    <w:p w:rsidR="00137102" w:rsidRDefault="00137102" w:rsidP="00137102">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137102" w:rsidRPr="00D11420" w:rsidRDefault="00137102" w:rsidP="00137102">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137102" w:rsidRDefault="00137102" w:rsidP="00137102">
      <w:pPr>
        <w:jc w:val="both"/>
        <w:rPr>
          <w:rFonts w:asciiTheme="majorHAnsi" w:hAnsiTheme="majorHAnsi" w:cstheme="majorBidi"/>
          <w:b/>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137102" w:rsidRPr="005B63E3" w:rsidRDefault="00137102" w:rsidP="00137102">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137102" w:rsidRDefault="00137102" w:rsidP="00137102">
      <w:pPr>
        <w:jc w:val="both"/>
        <w:rPr>
          <w:rFonts w:asciiTheme="majorHAnsi" w:hAnsiTheme="majorHAnsi" w:cstheme="majorBidi"/>
          <w:b/>
        </w:rPr>
      </w:pPr>
    </w:p>
    <w:p w:rsidR="00137102" w:rsidRPr="00562BFC" w:rsidRDefault="00137102" w:rsidP="001371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137102" w:rsidRPr="00C172B7" w:rsidRDefault="00137102" w:rsidP="00137102">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137102" w:rsidRPr="001D60D6" w:rsidRDefault="00137102" w:rsidP="00137102">
      <w:pPr>
        <w:pStyle w:val="Paragraphedeliste"/>
        <w:numPr>
          <w:ilvl w:val="0"/>
          <w:numId w:val="66"/>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Allegrezza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Dubrocard Anne (edited by). </w:t>
      </w:r>
      <w:r w:rsidRPr="001D60D6">
        <w:rPr>
          <w:rFonts w:asciiTheme="majorHAnsi" w:hAnsiTheme="majorHAnsi" w:cstheme="minorBidi"/>
          <w:bCs/>
          <w:iCs/>
          <w:sz w:val="22"/>
          <w:szCs w:val="22"/>
        </w:rPr>
        <w:t>Internet Econometrics. Palgrave Macmillan Ltd, 2011. ISBN-10: 0230362923 ; ISBN-13: 9780230362925</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137102" w:rsidRPr="001D60D6" w:rsidRDefault="007011C0" w:rsidP="00137102">
      <w:pPr>
        <w:pStyle w:val="Paragraphedeliste"/>
        <w:numPr>
          <w:ilvl w:val="0"/>
          <w:numId w:val="66"/>
        </w:numPr>
        <w:jc w:val="both"/>
        <w:rPr>
          <w:rFonts w:asciiTheme="majorHAnsi" w:hAnsiTheme="majorHAnsi" w:cstheme="minorBidi"/>
          <w:bCs/>
          <w:iCs/>
          <w:sz w:val="22"/>
          <w:szCs w:val="22"/>
        </w:rPr>
      </w:pPr>
      <w:hyperlink r:id="rId43" w:history="1">
        <w:r w:rsidR="00137102" w:rsidRPr="001D60D6">
          <w:rPr>
            <w:rFonts w:asciiTheme="majorHAnsi" w:hAnsiTheme="majorHAnsi" w:cstheme="minorBidi"/>
            <w:bCs/>
            <w:iCs/>
            <w:sz w:val="22"/>
            <w:szCs w:val="22"/>
          </w:rPr>
          <w:t> En ligne</w:t>
        </w:r>
      </w:hyperlink>
      <w:r w:rsidR="00137102"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137102" w:rsidRPr="00E3685B" w:rsidRDefault="00137102" w:rsidP="00137102">
      <w:pPr>
        <w:pStyle w:val="Paragraphedeliste"/>
        <w:numPr>
          <w:ilvl w:val="0"/>
          <w:numId w:val="66"/>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4"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137102" w:rsidRPr="001D60D6" w:rsidRDefault="00137102" w:rsidP="00137102">
      <w:pPr>
        <w:pStyle w:val="Paragraphedeliste"/>
        <w:numPr>
          <w:ilvl w:val="0"/>
          <w:numId w:val="66"/>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137102" w:rsidRPr="0091486E" w:rsidRDefault="00137102" w:rsidP="00137102">
      <w:pPr>
        <w:spacing w:after="200" w:line="276" w:lineRule="auto"/>
        <w:rPr>
          <w:rFonts w:ascii="Cambria" w:hAnsi="Cambria" w:cs="Calibri"/>
          <w:b/>
          <w:sz w:val="32"/>
          <w:szCs w:val="32"/>
        </w:rPr>
      </w:pPr>
    </w:p>
    <w:p w:rsidR="00AE1D1D" w:rsidRPr="00E00326" w:rsidRDefault="00AE1D1D" w:rsidP="00E00326">
      <w:pPr>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5AC4" w:rsidRDefault="00AE5AC4" w:rsidP="00AE5AC4">
      <w:pPr>
        <w:spacing w:line="276" w:lineRule="auto"/>
        <w:jc w:val="center"/>
        <w:rPr>
          <w:rFonts w:asciiTheme="majorHAnsi" w:hAnsiTheme="majorHAnsi" w:cs="Calibri"/>
          <w:b/>
          <w:sz w:val="32"/>
          <w:szCs w:val="32"/>
        </w:rPr>
        <w:sectPr w:rsidR="00AE5AC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19" w:name="OLE_LINK15"/>
      <w:bookmarkStart w:id="20" w:name="OLE_LINK16"/>
      <w:bookmarkStart w:id="21" w:name="OLE_LINK19"/>
      <w:bookmarkStart w:id="22" w:name="OLE_LINK20"/>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Pr>
          <w:rFonts w:asciiTheme="majorHAnsi" w:hAnsiTheme="majorHAnsi" w:cs="Calibri"/>
          <w:b/>
          <w:bCs/>
          <w:iCs/>
        </w:rPr>
        <w:t>3</w:t>
      </w:r>
      <w:r w:rsidRPr="005C672C">
        <w:rPr>
          <w:rFonts w:asciiTheme="majorHAnsi" w:hAnsiTheme="majorHAnsi" w:cs="Calibri"/>
          <w:b/>
          <w:bCs/>
          <w:iCs/>
        </w:rPr>
        <w:t>.1.1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Mécanique des fluides  2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67h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0 (</w:t>
      </w:r>
      <w:r>
        <w:rPr>
          <w:rFonts w:asciiTheme="majorHAnsi" w:eastAsia="Calibri" w:hAnsiTheme="majorHAnsi" w:cs="Arial"/>
          <w:b/>
          <w:bCs/>
          <w:color w:val="000000"/>
          <w:lang w:eastAsia="en-US"/>
        </w:rPr>
        <w:t>Cours: 3h00;</w:t>
      </w:r>
      <w:r w:rsidRPr="00727406">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3</w:t>
      </w:r>
    </w:p>
    <w:p w:rsidR="00BD79BE" w:rsidRPr="005C672C" w:rsidRDefault="00BD79BE" w:rsidP="00BD79BE">
      <w:pPr>
        <w:spacing w:line="276" w:lineRule="auto"/>
        <w:jc w:val="both"/>
        <w:rPr>
          <w:rFonts w:asciiTheme="majorHAnsi" w:hAnsiTheme="majorHAnsi" w:cs="Calibri"/>
          <w:b/>
        </w:rPr>
      </w:pPr>
    </w:p>
    <w:bookmarkEnd w:id="19"/>
    <w:bookmarkEnd w:id="20"/>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9C3C5B" w:rsidRDefault="00BD79BE" w:rsidP="00037EC3">
      <w:pPr>
        <w:spacing w:line="276" w:lineRule="auto"/>
        <w:jc w:val="both"/>
        <w:rPr>
          <w:rFonts w:asciiTheme="majorHAnsi" w:hAnsiTheme="majorHAnsi"/>
          <w:bCs/>
          <w:sz w:val="22"/>
          <w:szCs w:val="22"/>
        </w:rPr>
      </w:pPr>
      <w:r w:rsidRPr="009C3C5B">
        <w:rPr>
          <w:rFonts w:asciiTheme="majorHAnsi" w:hAnsiTheme="majorHAnsi"/>
          <w:bCs/>
          <w:sz w:val="22"/>
          <w:szCs w:val="22"/>
        </w:rPr>
        <w:t xml:space="preserve">Cette matière constitue une suite à la mécanique des fluides 1, elle s’intéresse </w:t>
      </w:r>
      <w:r w:rsidR="00037EC3">
        <w:rPr>
          <w:rFonts w:asciiTheme="majorHAnsi" w:hAnsiTheme="majorHAnsi"/>
          <w:bCs/>
          <w:sz w:val="22"/>
          <w:szCs w:val="22"/>
        </w:rPr>
        <w:t xml:space="preserve">à la cinématique des fluides, </w:t>
      </w:r>
      <w:r w:rsidR="00037EC3" w:rsidRPr="00037EC3">
        <w:rPr>
          <w:rFonts w:asciiTheme="majorHAnsi" w:hAnsiTheme="majorHAnsi"/>
          <w:bCs/>
          <w:sz w:val="22"/>
          <w:szCs w:val="22"/>
        </w:rPr>
        <w:t>l’analyse</w:t>
      </w:r>
      <w:r w:rsidR="00037EC3" w:rsidRPr="00037EC3">
        <w:rPr>
          <w:rFonts w:asciiTheme="majorHAnsi" w:hAnsiTheme="majorHAnsi" w:cs="Arial"/>
          <w:bCs/>
          <w:sz w:val="22"/>
          <w:szCs w:val="22"/>
        </w:rPr>
        <w:t xml:space="preserve"> basée sur le concept du volume de contrôle</w:t>
      </w:r>
      <w:r w:rsidRPr="00037EC3">
        <w:rPr>
          <w:rFonts w:asciiTheme="majorHAnsi" w:hAnsiTheme="majorHAnsi"/>
          <w:bCs/>
          <w:sz w:val="22"/>
          <w:szCs w:val="22"/>
        </w:rPr>
        <w:t>et à</w:t>
      </w:r>
      <w:r w:rsidRPr="009C3C5B">
        <w:rPr>
          <w:rFonts w:asciiTheme="majorHAnsi" w:hAnsiTheme="majorHAnsi"/>
          <w:bCs/>
          <w:sz w:val="22"/>
          <w:szCs w:val="22"/>
        </w:rPr>
        <w:t xml:space="preserve"> l’analyse dimensionnelle et similitude.</w:t>
      </w:r>
    </w:p>
    <w:p w:rsidR="00BD79BE" w:rsidRPr="009C3C5B"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C3C5B" w:rsidRDefault="00BD79BE" w:rsidP="00BD79BE">
      <w:pPr>
        <w:spacing w:line="276" w:lineRule="auto"/>
        <w:jc w:val="both"/>
        <w:rPr>
          <w:rFonts w:asciiTheme="majorHAnsi" w:hAnsiTheme="majorHAnsi" w:cs="Calibri"/>
          <w:i/>
          <w:sz w:val="22"/>
          <w:szCs w:val="22"/>
          <w:u w:val="thick" w:color="F79646"/>
        </w:rPr>
      </w:pPr>
      <w:r w:rsidRPr="009C3C5B">
        <w:rPr>
          <w:rFonts w:asciiTheme="majorHAnsi" w:hAnsiTheme="majorHAnsi"/>
          <w:sz w:val="22"/>
          <w:szCs w:val="22"/>
        </w:rPr>
        <w:t>MDF 1, Thermodynamique, Physique 1 et 2</w:t>
      </w:r>
      <w:r>
        <w:rPr>
          <w:rFonts w:asciiTheme="majorHAnsi" w:hAnsiTheme="majorHAnsi"/>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bookmarkEnd w:id="21"/>
    <w:bookmarkEnd w:id="22"/>
    <w:p w:rsidR="00BD79BE" w:rsidRPr="009C3C5B" w:rsidRDefault="00BD79BE" w:rsidP="00BD79BE">
      <w:pPr>
        <w:tabs>
          <w:tab w:val="right" w:pos="9638"/>
        </w:tabs>
        <w:spacing w:before="120" w:line="276" w:lineRule="auto"/>
        <w:rPr>
          <w:rFonts w:asciiTheme="majorHAnsi" w:hAnsiTheme="majorHAnsi"/>
          <w:caps/>
          <w:sz w:val="22"/>
          <w:szCs w:val="22"/>
        </w:rPr>
      </w:pPr>
      <w:r w:rsidRPr="009C3C5B">
        <w:rPr>
          <w:rFonts w:asciiTheme="majorHAnsi" w:hAnsiTheme="majorHAnsi"/>
          <w:b/>
          <w:sz w:val="22"/>
          <w:szCs w:val="22"/>
        </w:rPr>
        <w:t xml:space="preserve">Chapitre 1. Cinématique des fluides     </w:t>
      </w:r>
      <w:r w:rsidRPr="009C3C5B">
        <w:rPr>
          <w:rFonts w:asciiTheme="majorHAnsi" w:hAnsiTheme="majorHAnsi"/>
          <w:b/>
          <w:sz w:val="22"/>
          <w:szCs w:val="22"/>
        </w:rPr>
        <w:tab/>
      </w:r>
      <w:r w:rsidRPr="009C3C5B">
        <w:rPr>
          <w:rFonts w:asciiTheme="majorHAnsi" w:hAnsiTheme="majorHAnsi"/>
          <w:b/>
          <w:bCs/>
          <w:sz w:val="20"/>
          <w:szCs w:val="20"/>
        </w:rPr>
        <w:t>(6 Semaines)</w:t>
      </w:r>
    </w:p>
    <w:p w:rsidR="00BD79BE" w:rsidRPr="00011C33" w:rsidRDefault="00BD79BE" w:rsidP="00396313">
      <w:pPr>
        <w:spacing w:line="276" w:lineRule="auto"/>
        <w:jc w:val="both"/>
        <w:rPr>
          <w:rFonts w:asciiTheme="majorHAnsi" w:hAnsiTheme="majorHAnsi"/>
          <w:bCs/>
          <w:sz w:val="22"/>
          <w:szCs w:val="22"/>
        </w:rPr>
      </w:pPr>
      <w:r w:rsidRPr="00011C33">
        <w:rPr>
          <w:rFonts w:asciiTheme="majorHAnsi" w:hAnsiTheme="majorHAnsi"/>
          <w:bCs/>
          <w:sz w:val="22"/>
          <w:szCs w:val="22"/>
        </w:rPr>
        <w:t>Systèmes de référence. Equation de continuité : forme différentielle. Notions de débit volumique et de débit massique. Ecoulements rotationnels et irrotationnels.</w:t>
      </w:r>
      <w:r w:rsidR="00C93950">
        <w:rPr>
          <w:rFonts w:asciiTheme="majorHAnsi" w:hAnsiTheme="majorHAnsi"/>
          <w:bCs/>
          <w:sz w:val="22"/>
          <w:szCs w:val="22"/>
        </w:rPr>
        <w:t xml:space="preserve"> </w:t>
      </w:r>
      <w:r w:rsidRPr="00011C33">
        <w:rPr>
          <w:rFonts w:asciiTheme="majorHAnsi" w:hAnsiTheme="majorHAnsi"/>
          <w:bCs/>
          <w:sz w:val="22"/>
          <w:szCs w:val="22"/>
        </w:rPr>
        <w:t>Circulation et vorticité</w:t>
      </w:r>
    </w:p>
    <w:p w:rsidR="00BD79BE" w:rsidRPr="009C3C5B" w:rsidRDefault="00BD79BE" w:rsidP="00BD79BE">
      <w:pPr>
        <w:spacing w:line="276" w:lineRule="auto"/>
        <w:jc w:val="both"/>
        <w:rPr>
          <w:rFonts w:asciiTheme="majorHAnsi" w:hAnsiTheme="majorHAnsi"/>
          <w:bCs/>
          <w:sz w:val="22"/>
          <w:szCs w:val="22"/>
        </w:rPr>
      </w:pPr>
      <w:r w:rsidRPr="00011C33">
        <w:rPr>
          <w:rFonts w:asciiTheme="majorHAnsi" w:hAnsiTheme="majorHAnsi"/>
          <w:bCs/>
          <w:sz w:val="22"/>
          <w:szCs w:val="22"/>
        </w:rPr>
        <w:t>Ecoulements irrotationnels ou à potentiel de vitesse. Ecoulements plans. Ecoulements potentiels élémentaires.</w:t>
      </w:r>
      <w:r w:rsidR="00C93950">
        <w:rPr>
          <w:rFonts w:asciiTheme="majorHAnsi" w:hAnsiTheme="majorHAnsi"/>
          <w:bCs/>
          <w:sz w:val="22"/>
          <w:szCs w:val="22"/>
        </w:rPr>
        <w:t xml:space="preserve"> </w:t>
      </w:r>
      <w:r w:rsidRPr="00011C33">
        <w:rPr>
          <w:rFonts w:asciiTheme="majorHAnsi" w:hAnsiTheme="majorHAnsi"/>
          <w:bCs/>
          <w:sz w:val="22"/>
          <w:szCs w:val="22"/>
        </w:rPr>
        <w:t>Superposition d’écoulements simples</w:t>
      </w:r>
      <w:r>
        <w:rPr>
          <w:rFonts w:asciiTheme="majorHAnsi" w:hAnsiTheme="majorHAnsi"/>
          <w:bCs/>
          <w:sz w:val="22"/>
          <w:szCs w:val="22"/>
        </w:rPr>
        <w:t xml:space="preserve">. </w:t>
      </w:r>
      <w:r w:rsidRPr="009C3C5B">
        <w:rPr>
          <w:rFonts w:asciiTheme="majorHAnsi" w:hAnsiTheme="majorHAnsi"/>
          <w:bCs/>
          <w:sz w:val="22"/>
          <w:szCs w:val="22"/>
        </w:rPr>
        <w:t>Méthode de superposition graphique</w:t>
      </w:r>
      <w:r>
        <w:rPr>
          <w:rFonts w:asciiTheme="majorHAnsi" w:hAnsiTheme="majorHAnsi"/>
          <w:bCs/>
          <w:sz w:val="22"/>
          <w:szCs w:val="22"/>
        </w:rPr>
        <w:t xml:space="preserve">. </w:t>
      </w:r>
      <w:r w:rsidRPr="009C3C5B">
        <w:rPr>
          <w:rFonts w:asciiTheme="majorHAnsi" w:hAnsiTheme="majorHAnsi"/>
          <w:bCs/>
          <w:sz w:val="22"/>
          <w:szCs w:val="22"/>
        </w:rPr>
        <w:t>Eléments de la théorie potentielle complexe</w:t>
      </w:r>
      <w:r>
        <w:rPr>
          <w:rFonts w:asciiTheme="majorHAnsi" w:hAnsiTheme="majorHAnsi"/>
          <w:bCs/>
          <w:sz w:val="22"/>
          <w:szCs w:val="22"/>
        </w:rPr>
        <w:t xml:space="preserve">. </w:t>
      </w:r>
      <w:r w:rsidRPr="009C3C5B">
        <w:rPr>
          <w:rFonts w:asciiTheme="majorHAnsi" w:hAnsiTheme="majorHAnsi"/>
          <w:bCs/>
          <w:sz w:val="22"/>
          <w:szCs w:val="22"/>
        </w:rPr>
        <w:t>Ecoulements potentiels élémentaires exprimés sous forme complexe</w:t>
      </w:r>
      <w:r>
        <w:rPr>
          <w:rFonts w:asciiTheme="majorHAnsi" w:hAnsiTheme="majorHAnsi"/>
          <w:bCs/>
          <w:sz w:val="22"/>
          <w:szCs w:val="22"/>
        </w:rPr>
        <w:t xml:space="preserve">. </w:t>
      </w:r>
      <w:r w:rsidRPr="009C3C5B">
        <w:rPr>
          <w:rFonts w:asciiTheme="majorHAnsi" w:hAnsiTheme="majorHAnsi"/>
          <w:bCs/>
          <w:sz w:val="22"/>
          <w:szCs w:val="22"/>
        </w:rPr>
        <w:t>Méthode des transformations conformes</w:t>
      </w:r>
    </w:p>
    <w:p w:rsidR="00BD79BE" w:rsidRPr="009C3C5B" w:rsidRDefault="00BD79BE" w:rsidP="00BD79BE">
      <w:pPr>
        <w:spacing w:line="276" w:lineRule="auto"/>
        <w:ind w:left="426"/>
        <w:jc w:val="both"/>
        <w:rPr>
          <w:rFonts w:asciiTheme="majorHAnsi" w:hAnsiTheme="majorHAnsi"/>
          <w:bCs/>
          <w:sz w:val="22"/>
          <w:szCs w:val="22"/>
        </w:rPr>
      </w:pPr>
    </w:p>
    <w:p w:rsidR="00BD79BE" w:rsidRPr="00037EC3" w:rsidRDefault="00BD79BE" w:rsidP="00037EC3">
      <w:pPr>
        <w:pStyle w:val="yiv7442769835ydp5ca25f39msonormal"/>
        <w:spacing w:after="0" w:afterAutospacing="0"/>
        <w:rPr>
          <w:rFonts w:asciiTheme="majorHAnsi" w:hAnsiTheme="majorHAnsi"/>
          <w:b/>
          <w:bCs/>
          <w:sz w:val="22"/>
          <w:szCs w:val="22"/>
        </w:rPr>
      </w:pPr>
      <w:r w:rsidRPr="009C3C5B">
        <w:rPr>
          <w:rFonts w:asciiTheme="majorHAnsi" w:hAnsiTheme="majorHAnsi"/>
          <w:b/>
          <w:sz w:val="22"/>
          <w:szCs w:val="22"/>
        </w:rPr>
        <w:t>Chapitre 2.</w:t>
      </w:r>
      <w:r w:rsidR="00037EC3" w:rsidRPr="00037EC3">
        <w:rPr>
          <w:rFonts w:asciiTheme="majorHAnsi" w:hAnsiTheme="majorHAnsi" w:cs="Arial"/>
          <w:b/>
          <w:bCs/>
          <w:sz w:val="22"/>
          <w:szCs w:val="22"/>
        </w:rPr>
        <w:t>Analyse basée sur le concept du volume de contrôle</w:t>
      </w:r>
      <w:proofErr w:type="gramStart"/>
      <w:r w:rsidR="00037EC3" w:rsidRPr="00037EC3">
        <w:rPr>
          <w:rFonts w:asciiTheme="majorHAnsi" w:hAnsiTheme="majorHAnsi" w:cs="Arial"/>
          <w:b/>
          <w:bCs/>
          <w:sz w:val="22"/>
          <w:szCs w:val="22"/>
        </w:rPr>
        <w:t>.</w:t>
      </w:r>
      <w:r w:rsidRPr="00037EC3">
        <w:rPr>
          <w:rFonts w:asciiTheme="majorHAnsi" w:hAnsiTheme="majorHAnsi"/>
          <w:b/>
          <w:bCs/>
          <w:sz w:val="22"/>
          <w:szCs w:val="22"/>
        </w:rPr>
        <w:t>(</w:t>
      </w:r>
      <w:proofErr w:type="gramEnd"/>
      <w:r w:rsidRPr="00037EC3">
        <w:rPr>
          <w:rFonts w:asciiTheme="majorHAnsi" w:hAnsiTheme="majorHAnsi"/>
          <w:b/>
          <w:bCs/>
          <w:sz w:val="22"/>
          <w:szCs w:val="22"/>
        </w:rPr>
        <w:t>5 Semaines)</w:t>
      </w:r>
    </w:p>
    <w:p w:rsidR="00037EC3" w:rsidRPr="00037EC3" w:rsidRDefault="00037EC3" w:rsidP="00037EC3">
      <w:pPr>
        <w:pStyle w:val="yiv7442769835ydp5ca25f39msonormal"/>
        <w:spacing w:before="0" w:beforeAutospacing="0" w:after="0" w:afterAutospacing="0"/>
        <w:jc w:val="both"/>
        <w:rPr>
          <w:rFonts w:asciiTheme="majorHAnsi" w:hAnsiTheme="majorHAnsi"/>
          <w:sz w:val="22"/>
          <w:szCs w:val="22"/>
        </w:rPr>
      </w:pPr>
      <w:r w:rsidRPr="00037EC3">
        <w:rPr>
          <w:rFonts w:asciiTheme="majorHAnsi" w:hAnsiTheme="majorHAnsi" w:cs="Arial"/>
          <w:sz w:val="22"/>
          <w:szCs w:val="22"/>
        </w:rPr>
        <w:t>2.1 Conservation de la masse- équation de continuité. Dérivation de l’équation de continuité. Volume de contrôle fixe non déformable. Volume de contrôle non déformable en mouvement.Volume de contrôle déformable.</w:t>
      </w:r>
    </w:p>
    <w:p w:rsidR="00BD79BE" w:rsidRPr="00037EC3" w:rsidRDefault="00037EC3" w:rsidP="00037EC3">
      <w:pPr>
        <w:pStyle w:val="yiv7442769835ydp5ca25f39msonormal"/>
        <w:spacing w:before="0" w:beforeAutospacing="0" w:after="0" w:afterAutospacing="0"/>
        <w:jc w:val="both"/>
        <w:rPr>
          <w:rFonts w:asciiTheme="majorHAnsi" w:hAnsiTheme="majorHAnsi"/>
          <w:color w:val="FF0000"/>
          <w:sz w:val="22"/>
          <w:szCs w:val="22"/>
        </w:rPr>
      </w:pPr>
      <w:r w:rsidRPr="00037EC3">
        <w:rPr>
          <w:rFonts w:asciiTheme="majorHAnsi" w:hAnsiTheme="majorHAnsi" w:cs="Arial"/>
          <w:sz w:val="22"/>
          <w:szCs w:val="22"/>
        </w:rPr>
        <w:t>2.2 Deuxième loi de Newton-Equations linéaire de la quantité de mouvement et du moment de la quantité de mouvement. Dérivation de l’équation linéaire de la quantité de mouvement. Application de l’équation linéaire de la quantité de mouvement. Dérivation de l’équation linéaire du moment de la quantité de mouvement. Application de l’équation linéaire du moment de la quantité de mouvement.</w:t>
      </w:r>
      <w:r w:rsidRPr="00037EC3">
        <w:rPr>
          <w:rFonts w:asciiTheme="majorHAnsi" w:hAnsiTheme="majorHAnsi"/>
          <w:b/>
          <w:sz w:val="22"/>
          <w:szCs w:val="22"/>
        </w:rPr>
        <w:tab/>
      </w:r>
    </w:p>
    <w:p w:rsidR="00BD79BE" w:rsidRDefault="00BD79BE" w:rsidP="00BD79BE">
      <w:pPr>
        <w:spacing w:line="276" w:lineRule="auto"/>
        <w:jc w:val="both"/>
        <w:rPr>
          <w:rFonts w:asciiTheme="majorHAnsi" w:hAnsiTheme="majorHAnsi"/>
          <w:b/>
        </w:rPr>
      </w:pPr>
    </w:p>
    <w:p w:rsidR="00BD79BE" w:rsidRPr="009C3C5B" w:rsidRDefault="00BD79BE" w:rsidP="00BD79BE">
      <w:pPr>
        <w:tabs>
          <w:tab w:val="right" w:pos="9638"/>
        </w:tabs>
        <w:spacing w:line="276" w:lineRule="auto"/>
        <w:jc w:val="both"/>
        <w:rPr>
          <w:rFonts w:asciiTheme="majorHAnsi" w:hAnsiTheme="majorHAnsi"/>
          <w:b/>
          <w:sz w:val="22"/>
          <w:szCs w:val="22"/>
        </w:rPr>
      </w:pPr>
      <w:r w:rsidRPr="009C3C5B">
        <w:rPr>
          <w:rFonts w:asciiTheme="majorHAnsi" w:hAnsiTheme="majorHAnsi"/>
          <w:b/>
          <w:sz w:val="22"/>
          <w:szCs w:val="22"/>
        </w:rPr>
        <w:t xml:space="preserve">Chapitre 3. Analyse dimensionnelle et similitude                                                  </w:t>
      </w:r>
      <w:r w:rsidRPr="009C3C5B">
        <w:rPr>
          <w:rFonts w:asciiTheme="majorHAnsi" w:hAnsiTheme="majorHAnsi"/>
          <w:b/>
          <w:sz w:val="22"/>
          <w:szCs w:val="22"/>
        </w:rPr>
        <w:tab/>
      </w:r>
      <w:r w:rsidRPr="009C3C5B">
        <w:rPr>
          <w:rFonts w:asciiTheme="majorHAnsi" w:hAnsiTheme="majorHAnsi"/>
          <w:b/>
          <w:bCs/>
          <w:sz w:val="20"/>
          <w:szCs w:val="20"/>
        </w:rPr>
        <w:t>(4 Semaines)</w:t>
      </w:r>
    </w:p>
    <w:p w:rsidR="00BD79BE" w:rsidRPr="00011C33" w:rsidRDefault="00BD79BE" w:rsidP="00BD79BE">
      <w:pPr>
        <w:spacing w:line="276" w:lineRule="auto"/>
        <w:jc w:val="both"/>
        <w:rPr>
          <w:rFonts w:asciiTheme="majorHAnsi" w:hAnsiTheme="majorHAnsi"/>
          <w:bCs/>
          <w:sz w:val="22"/>
          <w:szCs w:val="22"/>
        </w:rPr>
      </w:pPr>
      <w:r w:rsidRPr="00011C33">
        <w:rPr>
          <w:rFonts w:asciiTheme="majorHAnsi" w:hAnsiTheme="majorHAnsi"/>
          <w:bCs/>
          <w:sz w:val="22"/>
          <w:szCs w:val="22"/>
        </w:rPr>
        <w:t>Introduction. Analyse dimensionnelle. Similitude.</w:t>
      </w:r>
      <w:r w:rsidR="00C93950">
        <w:rPr>
          <w:rFonts w:asciiTheme="majorHAnsi" w:hAnsiTheme="majorHAnsi"/>
          <w:bCs/>
          <w:sz w:val="22"/>
          <w:szCs w:val="22"/>
        </w:rPr>
        <w:t xml:space="preserve"> </w:t>
      </w:r>
      <w:r w:rsidRPr="00011C33">
        <w:rPr>
          <w:rFonts w:asciiTheme="majorHAnsi" w:hAnsiTheme="majorHAnsi"/>
          <w:bCs/>
          <w:sz w:val="22"/>
          <w:szCs w:val="22"/>
        </w:rPr>
        <w:t>Applications</w:t>
      </w:r>
      <w:r>
        <w:rPr>
          <w:rFonts w:asciiTheme="majorHAnsi" w:hAnsiTheme="majorHAnsi"/>
          <w:bCs/>
          <w:sz w:val="22"/>
          <w:szCs w:val="22"/>
        </w:rPr>
        <w:t>.</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9C3C5B" w:rsidRDefault="00BD79BE" w:rsidP="00BD79BE">
      <w:pPr>
        <w:spacing w:line="276" w:lineRule="auto"/>
        <w:jc w:val="both"/>
        <w:rPr>
          <w:rFonts w:asciiTheme="majorHAnsi" w:hAnsiTheme="majorHAnsi" w:cs="Arial"/>
          <w:sz w:val="22"/>
          <w:szCs w:val="22"/>
        </w:rPr>
      </w:pPr>
      <w:r w:rsidRPr="009C3C5B">
        <w:rPr>
          <w:rFonts w:asciiTheme="majorHAnsi" w:hAnsiTheme="majorHAnsi" w:cs="Arial"/>
          <w:sz w:val="22"/>
          <w:szCs w:val="22"/>
        </w:rPr>
        <w:t>Contrôle continu: 40% ; Examen: 60%.</w:t>
      </w:r>
    </w:p>
    <w:p w:rsidR="00BD79BE"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rPr>
      </w:pPr>
      <w:r w:rsidRPr="009C3C5B">
        <w:rPr>
          <w:rFonts w:asciiTheme="majorHAnsi" w:hAnsiTheme="majorHAnsi" w:cs="Times New Roman"/>
          <w:color w:val="auto"/>
          <w:sz w:val="20"/>
          <w:szCs w:val="20"/>
        </w:rPr>
        <w:t xml:space="preserve">R. Comolet, « Mécanique expérimentale des fluides », Editeur Masson, 1976, Tomes I, II et III.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R. B. Bird, W. E. Stewart, E. N. Lightfoot, “Transport Phenomena”, Wiley editor, 1960</w:t>
      </w:r>
      <w:r>
        <w:rPr>
          <w:rFonts w:asciiTheme="majorHAnsi" w:hAnsiTheme="majorHAnsi" w:cs="Times New Roman"/>
          <w:color w:val="auto"/>
          <w:sz w:val="20"/>
          <w:szCs w:val="20"/>
          <w:lang w:val="en-US"/>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Rjucsh K. Kundu, I. M. Cohen,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Fluid Mechanics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2</w:t>
      </w:r>
      <w:r w:rsidRPr="009C3C5B">
        <w:rPr>
          <w:rFonts w:asciiTheme="majorHAnsi" w:hAnsiTheme="majorHAnsi" w:cs="Times New Roman"/>
          <w:color w:val="auto"/>
          <w:sz w:val="20"/>
          <w:szCs w:val="20"/>
          <w:vertAlign w:val="superscript"/>
          <w:lang w:val="en-US"/>
        </w:rPr>
        <w:t>nd</w:t>
      </w:r>
      <w:r w:rsidRPr="009C3C5B">
        <w:rPr>
          <w:rFonts w:asciiTheme="majorHAnsi" w:hAnsiTheme="majorHAnsi" w:cs="Times New Roman"/>
          <w:color w:val="auto"/>
          <w:sz w:val="20"/>
          <w:szCs w:val="20"/>
          <w:lang w:val="en-US"/>
        </w:rPr>
        <w:t xml:space="preserve"> Edition, Academic Press, 2002</w:t>
      </w:r>
      <w:r>
        <w:rPr>
          <w:rFonts w:asciiTheme="majorHAnsi" w:hAnsiTheme="majorHAnsi" w:cs="Times New Roman"/>
          <w:color w:val="auto"/>
          <w:sz w:val="20"/>
          <w:szCs w:val="20"/>
          <w:lang w:val="en-US"/>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D. P. Kesseler and R. A. Greenkorn,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Momentum, Heat, and Mass transfer: Fundamentals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M. Dekker, 1999.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T. C. Papanastasiou, G. C. Georgiou and A. N. Alexandrou,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Viscous fluid flow</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CRC Press LLC, 2000.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G. Emanuel,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Analytical Fluid, Dynamics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2nd edition, CRC Press, 2000.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R. W. Fox, A. T. Mc Donald and P. J. Pritchard,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Introduction to fluid mechanics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sixth edition, Wiley and sons editor, 2003</w:t>
      </w:r>
      <w:r>
        <w:rPr>
          <w:rFonts w:asciiTheme="majorHAnsi" w:hAnsiTheme="majorHAnsi" w:cs="Times New Roman"/>
          <w:color w:val="auto"/>
          <w:sz w:val="20"/>
          <w:szCs w:val="20"/>
          <w:lang w:val="en-US"/>
        </w:rPr>
        <w:t>.</w:t>
      </w:r>
    </w:p>
    <w:p w:rsidR="00BD79BE" w:rsidRPr="0076106A" w:rsidRDefault="00BD79BE" w:rsidP="003E039D">
      <w:pPr>
        <w:numPr>
          <w:ilvl w:val="0"/>
          <w:numId w:val="10"/>
        </w:numPr>
        <w:spacing w:line="276" w:lineRule="auto"/>
        <w:ind w:left="567" w:hanging="283"/>
        <w:jc w:val="both"/>
        <w:rPr>
          <w:rFonts w:asciiTheme="majorHAnsi" w:hAnsiTheme="majorHAnsi"/>
          <w:b/>
          <w:sz w:val="20"/>
          <w:szCs w:val="20"/>
          <w:lang w:val="en-US"/>
        </w:rPr>
      </w:pPr>
      <w:r w:rsidRPr="009C3C5B">
        <w:rPr>
          <w:rFonts w:asciiTheme="majorHAnsi" w:hAnsiTheme="majorHAnsi"/>
          <w:sz w:val="20"/>
          <w:szCs w:val="20"/>
          <w:lang w:val="en-US"/>
        </w:rPr>
        <w:t xml:space="preserve">G. K. Batchelor, FRS, </w:t>
      </w:r>
      <w:r>
        <w:rPr>
          <w:rFonts w:asciiTheme="majorHAnsi" w:hAnsiTheme="majorHAnsi"/>
          <w:sz w:val="20"/>
          <w:szCs w:val="20"/>
          <w:lang w:val="en-US"/>
        </w:rPr>
        <w:t>“</w:t>
      </w:r>
      <w:r w:rsidRPr="009C3C5B">
        <w:rPr>
          <w:rFonts w:asciiTheme="majorHAnsi" w:hAnsiTheme="majorHAnsi"/>
          <w:sz w:val="20"/>
          <w:szCs w:val="20"/>
          <w:lang w:val="en-US"/>
        </w:rPr>
        <w:t>An Introduction to fluid dynamics</w:t>
      </w:r>
      <w:r>
        <w:rPr>
          <w:rFonts w:asciiTheme="majorHAnsi" w:hAnsiTheme="majorHAnsi"/>
          <w:sz w:val="20"/>
          <w:szCs w:val="20"/>
          <w:lang w:val="en-US"/>
        </w:rPr>
        <w:t>”</w:t>
      </w:r>
      <w:r w:rsidRPr="009C3C5B">
        <w:rPr>
          <w:rFonts w:asciiTheme="majorHAnsi" w:hAnsiTheme="majorHAnsi"/>
          <w:sz w:val="20"/>
          <w:szCs w:val="20"/>
          <w:lang w:val="en-US"/>
        </w:rPr>
        <w:t>, Cambridge University Press.</w:t>
      </w:r>
    </w:p>
    <w:p w:rsidR="0076106A" w:rsidRDefault="00AF393D" w:rsidP="003E039D">
      <w:pPr>
        <w:numPr>
          <w:ilvl w:val="0"/>
          <w:numId w:val="10"/>
        </w:numPr>
        <w:spacing w:line="276" w:lineRule="auto"/>
        <w:ind w:left="567" w:hanging="283"/>
        <w:jc w:val="both"/>
        <w:rPr>
          <w:rFonts w:asciiTheme="majorHAnsi" w:hAnsiTheme="majorHAnsi"/>
          <w:b/>
          <w:sz w:val="20"/>
          <w:szCs w:val="20"/>
          <w:lang w:val="en-US"/>
        </w:rPr>
      </w:pPr>
      <w:r w:rsidRPr="0076106A">
        <w:rPr>
          <w:lang w:val="en-US"/>
        </w:rPr>
        <w:t>Fundamentals of fluidmechanics 6</w:t>
      </w:r>
      <w:r w:rsidRPr="0076106A">
        <w:rPr>
          <w:vertAlign w:val="superscript"/>
          <w:lang w:val="en-US"/>
        </w:rPr>
        <w:t>th</w:t>
      </w:r>
      <w:r w:rsidRPr="0076106A">
        <w:rPr>
          <w:lang w:val="en-US"/>
        </w:rPr>
        <w:t>editionMunsen, Young, Okiishi, Huebsch. John Wiley&amp; Sons, Inc. 2009.</w:t>
      </w:r>
    </w:p>
    <w:p w:rsidR="0076106A" w:rsidRPr="0076106A" w:rsidRDefault="0076106A" w:rsidP="003E039D">
      <w:pPr>
        <w:numPr>
          <w:ilvl w:val="0"/>
          <w:numId w:val="10"/>
        </w:numPr>
        <w:spacing w:line="276" w:lineRule="auto"/>
        <w:ind w:left="567" w:hanging="283"/>
        <w:jc w:val="both"/>
        <w:rPr>
          <w:rFonts w:asciiTheme="majorHAnsi" w:hAnsiTheme="majorHAnsi"/>
          <w:b/>
          <w:sz w:val="20"/>
          <w:szCs w:val="20"/>
          <w:lang w:val="en-US"/>
        </w:rPr>
      </w:pPr>
      <w:r w:rsidRPr="0076106A">
        <w:rPr>
          <w:rFonts w:asciiTheme="majorHAnsi" w:hAnsiTheme="majorHAnsi" w:cs="Times-Roman"/>
          <w:sz w:val="22"/>
          <w:szCs w:val="22"/>
          <w:lang w:val="en-US"/>
        </w:rPr>
        <w:t xml:space="preserve">Fluid Mechanics, </w:t>
      </w:r>
      <w:r w:rsidRPr="0076106A">
        <w:rPr>
          <w:rFonts w:asciiTheme="majorHAnsi" w:hAnsiTheme="majorHAnsi" w:cs="Times-Bold"/>
          <w:sz w:val="22"/>
          <w:szCs w:val="22"/>
          <w:lang w:val="en-US"/>
        </w:rPr>
        <w:t xml:space="preserve">Frank M. White </w:t>
      </w:r>
      <w:r w:rsidRPr="0076106A">
        <w:rPr>
          <w:rFonts w:asciiTheme="majorHAnsi" w:hAnsiTheme="majorHAnsi" w:cs="Times-Italic"/>
          <w:sz w:val="22"/>
          <w:szCs w:val="22"/>
          <w:lang w:val="en-US"/>
        </w:rPr>
        <w:t>University of Rhode Island</w:t>
      </w:r>
      <w:r w:rsidRPr="0076106A">
        <w:rPr>
          <w:rFonts w:asciiTheme="majorHAnsi" w:hAnsiTheme="majorHAnsi" w:cs="Times-Roman"/>
          <w:sz w:val="22"/>
          <w:szCs w:val="22"/>
          <w:lang w:val="en-US"/>
        </w:rPr>
        <w:t>Seventh Edition Published by MC Graw-hill 2011</w:t>
      </w:r>
      <w:r>
        <w:rPr>
          <w:rFonts w:asciiTheme="majorHAnsi" w:hAnsiTheme="majorHAnsi" w:cs="Times-Roman"/>
          <w:sz w:val="22"/>
          <w:szCs w:val="22"/>
          <w:lang w:val="en-US"/>
        </w:rPr>
        <w:t>.</w:t>
      </w:r>
    </w:p>
    <w:p w:rsidR="00AF393D" w:rsidRPr="009C3C5B" w:rsidRDefault="00AF393D" w:rsidP="0076106A">
      <w:pPr>
        <w:spacing w:line="276" w:lineRule="auto"/>
        <w:ind w:left="567"/>
        <w:jc w:val="both"/>
        <w:rPr>
          <w:rFonts w:asciiTheme="majorHAnsi" w:hAnsiTheme="majorHAnsi"/>
          <w:b/>
          <w:sz w:val="20"/>
          <w:szCs w:val="20"/>
          <w:lang w:val="en-US"/>
        </w:rPr>
      </w:pPr>
    </w:p>
    <w:p w:rsidR="00BD79BE" w:rsidRDefault="00BD79BE" w:rsidP="00BD79BE">
      <w:pPr>
        <w:spacing w:after="200" w:line="276" w:lineRule="auto"/>
        <w:rPr>
          <w:rFonts w:asciiTheme="majorHAnsi" w:hAnsiTheme="majorHAnsi"/>
          <w:lang w:val="en-US"/>
        </w:rPr>
      </w:pPr>
      <w:r>
        <w:rPr>
          <w:rFonts w:asciiTheme="majorHAnsi" w:hAnsiTheme="majorHAnsi"/>
          <w:lang w:val="en-US"/>
        </w:rPr>
        <w:br w:type="page"/>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3.1.1</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Transfert</w:t>
      </w:r>
      <w:r w:rsidRPr="005C672C">
        <w:rPr>
          <w:rFonts w:asciiTheme="majorHAnsi" w:hAnsiTheme="majorHAnsi"/>
          <w:b/>
        </w:rPr>
        <w:t xml:space="preserve"> de chaleur </w:t>
      </w:r>
      <w:r w:rsidRPr="005C672C">
        <w:rPr>
          <w:rFonts w:asciiTheme="majorHAnsi" w:hAnsiTheme="majorHAnsi" w:cs="Calibri"/>
          <w:b/>
          <w:bCs/>
          <w:iCs/>
        </w:rPr>
        <w:t xml:space="preserve">1  </w:t>
      </w:r>
    </w:p>
    <w:p w:rsidR="00BD79BE" w:rsidRPr="0046378B"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w:t>
      </w:r>
      <w:r w:rsidRPr="0046378B">
        <w:rPr>
          <w:rFonts w:asciiTheme="majorHAnsi" w:eastAsia="Calibri" w:hAnsiTheme="majorHAnsi" w:cs="Arial"/>
          <w:b/>
          <w:bCs/>
          <w:color w:val="000000"/>
          <w:lang w:eastAsia="en-US"/>
        </w:rPr>
        <w:t>45h00 (</w:t>
      </w:r>
      <w:r>
        <w:rPr>
          <w:rFonts w:asciiTheme="majorHAnsi" w:eastAsia="Calibri" w:hAnsiTheme="majorHAnsi" w:cs="Arial"/>
          <w:b/>
          <w:bCs/>
          <w:color w:val="000000"/>
          <w:lang w:eastAsia="en-US"/>
        </w:rPr>
        <w:t>Cours: 1h30;</w:t>
      </w:r>
      <w:r w:rsidRPr="0046378B">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46378B" w:rsidRDefault="00BD79BE" w:rsidP="00BD79BE">
      <w:pPr>
        <w:spacing w:line="276" w:lineRule="auto"/>
        <w:jc w:val="both"/>
        <w:rPr>
          <w:rFonts w:asciiTheme="majorHAnsi" w:hAnsiTheme="majorHAnsi"/>
          <w:sz w:val="22"/>
          <w:szCs w:val="22"/>
        </w:rPr>
      </w:pPr>
      <w:r w:rsidRPr="0046378B">
        <w:rPr>
          <w:rFonts w:asciiTheme="majorHAnsi" w:hAnsiTheme="majorHAnsi"/>
          <w:sz w:val="22"/>
          <w:szCs w:val="22"/>
        </w:rPr>
        <w:t>Apprécier les pouvoirs conducteurs de la chaleur des matériaux usuels, évaluer les taux de transfert de chaleur par conduction en régime stationnaire pour d</w:t>
      </w:r>
      <w:r>
        <w:rPr>
          <w:rFonts w:asciiTheme="majorHAnsi" w:hAnsiTheme="majorHAnsi"/>
          <w:sz w:val="22"/>
          <w:szCs w:val="22"/>
        </w:rPr>
        <w:t>es géométries courantes. Applications</w:t>
      </w:r>
      <w:r w:rsidRPr="0046378B">
        <w:rPr>
          <w:rFonts w:asciiTheme="majorHAnsi" w:hAnsiTheme="majorHAnsi"/>
          <w:sz w:val="22"/>
          <w:szCs w:val="22"/>
        </w:rPr>
        <w:t xml:space="preserve"> aux ailettes rectangulaires. Connaître les mécanismes des transferts de chaleur entre un fluide et une surface solide.</w:t>
      </w:r>
    </w:p>
    <w:p w:rsidR="00BD79BE" w:rsidRPr="0046378B"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46378B" w:rsidRDefault="00BD79BE" w:rsidP="00BD79BE">
      <w:pPr>
        <w:spacing w:line="276" w:lineRule="auto"/>
        <w:jc w:val="both"/>
        <w:rPr>
          <w:rFonts w:asciiTheme="majorHAnsi" w:hAnsiTheme="majorHAnsi"/>
          <w:sz w:val="22"/>
          <w:szCs w:val="22"/>
        </w:rPr>
      </w:pPr>
      <w:r w:rsidRPr="0046378B">
        <w:rPr>
          <w:rFonts w:asciiTheme="majorHAnsi" w:hAnsiTheme="majorHAnsi"/>
          <w:sz w:val="22"/>
          <w:szCs w:val="22"/>
        </w:rPr>
        <w:t>Thermodynamique, MDF, Mathématique</w:t>
      </w:r>
      <w:r>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46378B" w:rsidRDefault="00BD79BE" w:rsidP="00BD79BE">
      <w:pPr>
        <w:pStyle w:val="Default"/>
        <w:spacing w:before="120" w:line="276" w:lineRule="auto"/>
        <w:jc w:val="both"/>
        <w:rPr>
          <w:rFonts w:asciiTheme="majorHAnsi" w:hAnsiTheme="majorHAnsi" w:cs="Times New Roman"/>
          <w:b/>
          <w:color w:val="auto"/>
          <w:sz w:val="22"/>
          <w:szCs w:val="22"/>
        </w:rPr>
      </w:pPr>
      <w:r w:rsidRPr="0046378B">
        <w:rPr>
          <w:rFonts w:asciiTheme="majorHAnsi" w:hAnsiTheme="majorHAnsi" w:cs="Times New Roman"/>
          <w:b/>
          <w:color w:val="auto"/>
          <w:sz w:val="22"/>
          <w:szCs w:val="22"/>
        </w:rPr>
        <w:t xml:space="preserve">Chapitre 1. Introduction des transferts thermiques et position vis-à-vis de la </w:t>
      </w: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             </w:t>
      </w:r>
      <w:proofErr w:type="gramStart"/>
      <w:r>
        <w:rPr>
          <w:rFonts w:asciiTheme="majorHAnsi" w:hAnsiTheme="majorHAnsi" w:cs="Times New Roman"/>
          <w:b/>
          <w:color w:val="auto"/>
          <w:sz w:val="22"/>
          <w:szCs w:val="22"/>
        </w:rPr>
        <w:t>thermodynamique</w:t>
      </w:r>
      <w:proofErr w:type="gramEnd"/>
      <w:r>
        <w:rPr>
          <w:rFonts w:asciiTheme="majorHAnsi" w:hAnsiTheme="majorHAnsi" w:cs="Times New Roman"/>
          <w:b/>
          <w:color w:val="auto"/>
          <w:sz w:val="22"/>
          <w:szCs w:val="22"/>
        </w:rPr>
        <w:t>.</w:t>
      </w:r>
      <w:r w:rsidRPr="0046378B">
        <w:rPr>
          <w:rFonts w:asciiTheme="majorHAnsi" w:hAnsiTheme="majorHAnsi" w:cs="Times New Roman"/>
          <w:b/>
          <w:color w:val="auto"/>
          <w:sz w:val="22"/>
          <w:szCs w:val="22"/>
        </w:rPr>
        <w:tab/>
      </w:r>
      <w:r w:rsidRPr="0046378B">
        <w:rPr>
          <w:rFonts w:asciiTheme="majorHAnsi" w:hAnsiTheme="majorHAnsi" w:cs="Times New Roman"/>
          <w:b/>
          <w:color w:val="auto"/>
          <w:sz w:val="20"/>
          <w:szCs w:val="20"/>
        </w:rPr>
        <w:t>(1</w:t>
      </w:r>
      <w:r>
        <w:rPr>
          <w:rFonts w:asciiTheme="majorHAnsi" w:hAnsiTheme="majorHAnsi" w:cs="Times New Roman"/>
          <w:b/>
          <w:color w:val="auto"/>
          <w:sz w:val="20"/>
          <w:szCs w:val="20"/>
        </w:rPr>
        <w:t xml:space="preserve"> S</w:t>
      </w:r>
      <w:r w:rsidRPr="0046378B">
        <w:rPr>
          <w:rFonts w:asciiTheme="majorHAnsi" w:hAnsiTheme="majorHAnsi" w:cs="Times New Roman"/>
          <w:b/>
          <w:color w:val="auto"/>
          <w:sz w:val="20"/>
          <w:szCs w:val="20"/>
        </w:rPr>
        <w:t>emaine)</w:t>
      </w:r>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46378B">
        <w:rPr>
          <w:rFonts w:asciiTheme="majorHAnsi" w:hAnsiTheme="majorHAnsi" w:cs="Times New Roman"/>
          <w:b/>
          <w:color w:val="auto"/>
          <w:sz w:val="22"/>
          <w:szCs w:val="22"/>
        </w:rPr>
        <w:t xml:space="preserve">Chapitre 2. Lois de </w:t>
      </w:r>
      <w:r>
        <w:rPr>
          <w:rFonts w:asciiTheme="majorHAnsi" w:hAnsiTheme="majorHAnsi" w:cs="Times New Roman"/>
          <w:b/>
          <w:color w:val="auto"/>
          <w:sz w:val="22"/>
          <w:szCs w:val="22"/>
        </w:rPr>
        <w:t>base des transferts de chaleur</w:t>
      </w:r>
      <w:r>
        <w:rPr>
          <w:rFonts w:asciiTheme="majorHAnsi" w:hAnsiTheme="majorHAnsi" w:cs="Times New Roman"/>
          <w:b/>
          <w:color w:val="auto"/>
          <w:sz w:val="22"/>
          <w:szCs w:val="22"/>
        </w:rPr>
        <w:tab/>
      </w:r>
      <w:bookmarkStart w:id="23" w:name="OLE_LINK39"/>
      <w:bookmarkStart w:id="24" w:name="OLE_LINK40"/>
      <w:r>
        <w:rPr>
          <w:rFonts w:asciiTheme="majorHAnsi" w:hAnsiTheme="majorHAnsi" w:cs="Times New Roman"/>
          <w:b/>
          <w:color w:val="auto"/>
          <w:sz w:val="20"/>
          <w:szCs w:val="20"/>
        </w:rPr>
        <w:t>(2 S</w:t>
      </w:r>
      <w:r w:rsidRPr="0046378B">
        <w:rPr>
          <w:rFonts w:asciiTheme="majorHAnsi" w:hAnsiTheme="majorHAnsi" w:cs="Times New Roman"/>
          <w:b/>
          <w:color w:val="auto"/>
          <w:sz w:val="20"/>
          <w:szCs w:val="20"/>
        </w:rPr>
        <w:t>emaines)</w:t>
      </w:r>
      <w:bookmarkEnd w:id="23"/>
      <w:bookmarkEnd w:id="24"/>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0"/>
          <w:szCs w:val="20"/>
        </w:rPr>
      </w:pPr>
      <w:r w:rsidRPr="0046378B">
        <w:rPr>
          <w:rFonts w:asciiTheme="majorHAnsi" w:hAnsiTheme="majorHAnsi" w:cs="Times New Roman"/>
          <w:b/>
          <w:color w:val="auto"/>
          <w:sz w:val="22"/>
          <w:szCs w:val="22"/>
        </w:rPr>
        <w:t xml:space="preserve">Chapitre 3. Conduction de la chaleur                                                              </w:t>
      </w:r>
      <w:r>
        <w:rPr>
          <w:rFonts w:asciiTheme="majorHAnsi" w:hAnsiTheme="majorHAnsi" w:cs="Times New Roman"/>
          <w:b/>
          <w:color w:val="auto"/>
          <w:sz w:val="22"/>
          <w:szCs w:val="22"/>
        </w:rPr>
        <w:tab/>
      </w:r>
      <w:r w:rsidRPr="0046378B">
        <w:rPr>
          <w:rFonts w:asciiTheme="majorHAnsi" w:hAnsiTheme="majorHAnsi" w:cs="Times New Roman"/>
          <w:b/>
          <w:color w:val="auto"/>
          <w:sz w:val="20"/>
          <w:szCs w:val="20"/>
        </w:rPr>
        <w:t>(7</w:t>
      </w:r>
      <w:r>
        <w:rPr>
          <w:rFonts w:asciiTheme="majorHAnsi" w:hAnsiTheme="majorHAnsi" w:cs="Times New Roman"/>
          <w:b/>
          <w:color w:val="auto"/>
          <w:sz w:val="20"/>
          <w:szCs w:val="20"/>
        </w:rPr>
        <w:t xml:space="preserve"> S</w:t>
      </w:r>
      <w:r w:rsidRPr="0046378B">
        <w:rPr>
          <w:rFonts w:asciiTheme="majorHAnsi" w:hAnsiTheme="majorHAnsi" w:cs="Times New Roman"/>
          <w:b/>
          <w:color w:val="auto"/>
          <w:sz w:val="20"/>
          <w:szCs w:val="20"/>
        </w:rPr>
        <w:t>emaines)</w:t>
      </w:r>
    </w:p>
    <w:p w:rsidR="00BD79BE" w:rsidRPr="0046378B" w:rsidRDefault="00BD79BE" w:rsidP="00BD79BE">
      <w:pPr>
        <w:pStyle w:val="Default"/>
        <w:spacing w:line="276" w:lineRule="auto"/>
        <w:jc w:val="both"/>
        <w:rPr>
          <w:rFonts w:asciiTheme="majorHAnsi" w:hAnsiTheme="majorHAnsi" w:cs="Times New Roman"/>
          <w:color w:val="auto"/>
          <w:sz w:val="22"/>
          <w:szCs w:val="22"/>
        </w:rPr>
      </w:pPr>
      <w:r w:rsidRPr="0046378B">
        <w:rPr>
          <w:rFonts w:asciiTheme="majorHAnsi" w:hAnsiTheme="majorHAnsi" w:cs="Times New Roman"/>
          <w:color w:val="auto"/>
          <w:sz w:val="22"/>
          <w:szCs w:val="22"/>
        </w:rPr>
        <w:t xml:space="preserve">Loi de Fourier. Conductivité thermique et ordres de grandeur pour les matériaux usuels. Discussion des paramètres dont dépend la conductivité thermique. Equation de l’énergie, </w:t>
      </w:r>
      <w:r>
        <w:rPr>
          <w:rFonts w:asciiTheme="majorHAnsi" w:hAnsiTheme="majorHAnsi" w:cs="Times New Roman"/>
          <w:color w:val="auto"/>
          <w:sz w:val="22"/>
          <w:szCs w:val="22"/>
        </w:rPr>
        <w:t>les hypothèses simplificatrices</w:t>
      </w:r>
      <w:r w:rsidRPr="0046378B">
        <w:rPr>
          <w:rFonts w:asciiTheme="majorHAnsi" w:hAnsiTheme="majorHAnsi" w:cs="Times New Roman"/>
          <w:color w:val="auto"/>
          <w:sz w:val="22"/>
          <w:szCs w:val="22"/>
        </w:rPr>
        <w:t xml:space="preserve"> et les différentes formes. Les conditions aux limites spatiales et initiales. Les quatre conditions linéaires et leur signification pratique. Dans quelles conditions peut-on les réaliser </w:t>
      </w:r>
      <w:proofErr w:type="gramStart"/>
      <w:r w:rsidRPr="0046378B">
        <w:rPr>
          <w:rFonts w:asciiTheme="majorHAnsi" w:hAnsiTheme="majorHAnsi" w:cs="Times New Roman"/>
          <w:color w:val="auto"/>
          <w:sz w:val="22"/>
          <w:szCs w:val="22"/>
        </w:rPr>
        <w:t>?Quelques</w:t>
      </w:r>
      <w:proofErr w:type="gramEnd"/>
      <w:r w:rsidRPr="0046378B">
        <w:rPr>
          <w:rFonts w:asciiTheme="majorHAnsi" w:hAnsiTheme="majorHAnsi" w:cs="Times New Roman"/>
          <w:color w:val="auto"/>
          <w:sz w:val="22"/>
          <w:szCs w:val="22"/>
        </w:rPr>
        <w:t xml:space="preserve"> solutions de l’équation de la chaleur, en coordonnées cartésiennes, cylindriques et sphériques avec les conditions linéaires.Cas des systèmes conductifs avec sources de chaleur.L’analog</w:t>
      </w:r>
      <w:r>
        <w:rPr>
          <w:rFonts w:asciiTheme="majorHAnsi" w:hAnsiTheme="majorHAnsi" w:cs="Times New Roman"/>
          <w:color w:val="auto"/>
          <w:sz w:val="22"/>
          <w:szCs w:val="22"/>
        </w:rPr>
        <w:t xml:space="preserve">ie électrique en stationnaire. </w:t>
      </w:r>
      <w:r w:rsidRPr="0046378B">
        <w:rPr>
          <w:rFonts w:asciiTheme="majorHAnsi" w:hAnsiTheme="majorHAnsi" w:cs="Times New Roman"/>
          <w:color w:val="auto"/>
          <w:sz w:val="22"/>
          <w:szCs w:val="22"/>
        </w:rPr>
        <w:t>Le problème de l’ailette rectangulaire longitudinale : Equation de l’ailette. Résolution. Calcul du rendement et de l’efficacité de l’ailette. Généralisation du concept d’ailette. Application à l’ailette radiale de profil uniforme.</w:t>
      </w:r>
    </w:p>
    <w:p w:rsidR="00BD79BE" w:rsidRPr="005C672C" w:rsidRDefault="00BD79BE" w:rsidP="00BD79BE">
      <w:pPr>
        <w:pStyle w:val="Default"/>
        <w:spacing w:line="276" w:lineRule="auto"/>
        <w:ind w:left="720"/>
        <w:jc w:val="both"/>
        <w:rPr>
          <w:rFonts w:asciiTheme="majorHAnsi" w:hAnsiTheme="majorHAnsi" w:cs="Times New Roman"/>
          <w:color w:val="auto"/>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0"/>
          <w:szCs w:val="20"/>
        </w:rPr>
      </w:pPr>
      <w:r w:rsidRPr="0046378B">
        <w:rPr>
          <w:rFonts w:asciiTheme="majorHAnsi" w:hAnsiTheme="majorHAnsi" w:cs="Times New Roman"/>
          <w:b/>
          <w:color w:val="auto"/>
          <w:sz w:val="22"/>
          <w:szCs w:val="22"/>
        </w:rPr>
        <w:t xml:space="preserve">Chapitre 4. Transfert de chaleur par convection                                       </w:t>
      </w:r>
      <w:r>
        <w:rPr>
          <w:rFonts w:asciiTheme="majorHAnsi" w:hAnsiTheme="majorHAnsi" w:cs="Times New Roman"/>
          <w:b/>
          <w:color w:val="auto"/>
          <w:sz w:val="22"/>
          <w:szCs w:val="22"/>
        </w:rPr>
        <w:tab/>
      </w:r>
      <w:r>
        <w:rPr>
          <w:rFonts w:asciiTheme="majorHAnsi" w:hAnsiTheme="majorHAnsi" w:cs="Times New Roman"/>
          <w:b/>
          <w:color w:val="auto"/>
          <w:sz w:val="20"/>
          <w:szCs w:val="20"/>
        </w:rPr>
        <w:t xml:space="preserve">                            (5 S</w:t>
      </w:r>
      <w:r w:rsidRPr="0046378B">
        <w:rPr>
          <w:rFonts w:asciiTheme="majorHAnsi" w:hAnsiTheme="majorHAnsi" w:cs="Times New Roman"/>
          <w:b/>
          <w:color w:val="auto"/>
          <w:sz w:val="20"/>
          <w:szCs w:val="20"/>
        </w:rPr>
        <w:t xml:space="preserve">emaines) </w:t>
      </w:r>
    </w:p>
    <w:p w:rsidR="00BD79BE" w:rsidRPr="0046378B" w:rsidRDefault="00BD79BE" w:rsidP="00BD79BE">
      <w:pPr>
        <w:pStyle w:val="Default"/>
        <w:spacing w:line="276" w:lineRule="auto"/>
        <w:jc w:val="both"/>
        <w:rPr>
          <w:rFonts w:asciiTheme="majorHAnsi" w:hAnsiTheme="majorHAnsi" w:cs="Times New Roman"/>
          <w:bCs/>
          <w:color w:val="auto"/>
          <w:sz w:val="22"/>
          <w:szCs w:val="22"/>
        </w:rPr>
      </w:pPr>
      <w:r w:rsidRPr="0046378B">
        <w:rPr>
          <w:rFonts w:asciiTheme="majorHAnsi" w:hAnsiTheme="majorHAnsi" w:cs="Times New Roman"/>
          <w:color w:val="auto"/>
          <w:sz w:val="22"/>
          <w:szCs w:val="22"/>
        </w:rPr>
        <w:t>Mécanismes des transferts de chaleur par convection. Paramètres intervenant dans les transferts convectifs.Mise en évidence des différents types de transfert par convection : Convection</w:t>
      </w:r>
      <w:r>
        <w:rPr>
          <w:rFonts w:asciiTheme="majorHAnsi" w:hAnsiTheme="majorHAnsi" w:cs="Times New Roman"/>
          <w:color w:val="auto"/>
          <w:sz w:val="22"/>
          <w:szCs w:val="22"/>
        </w:rPr>
        <w:t>s</w:t>
      </w:r>
      <w:r w:rsidRPr="0046378B">
        <w:rPr>
          <w:rFonts w:asciiTheme="majorHAnsi" w:hAnsiTheme="majorHAnsi" w:cs="Times New Roman"/>
          <w:color w:val="auto"/>
          <w:sz w:val="22"/>
          <w:szCs w:val="22"/>
        </w:rPr>
        <w:t xml:space="preserve"> forcée, naturelle et mixte. Citer des exemples courants. Discerner entre transfert convectif laminaire et turbulent dans les deux modes forcé et naturel.Méthodes de résolution d’un problème de convection (Analyse dimensionnelle et expériences, méthodes intégrales pour les équations approchées de couche limite, résolution des équations représentant la convection et analogie avec des phénomènes similair</w:t>
      </w:r>
      <w:r>
        <w:rPr>
          <w:rFonts w:asciiTheme="majorHAnsi" w:hAnsiTheme="majorHAnsi" w:cs="Times New Roman"/>
          <w:color w:val="auto"/>
          <w:sz w:val="22"/>
          <w:szCs w:val="22"/>
        </w:rPr>
        <w:t>e comme les transferts de masse</w:t>
      </w:r>
      <w:r w:rsidRPr="0046378B">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Pr="0046378B">
        <w:rPr>
          <w:rFonts w:asciiTheme="majorHAnsi" w:hAnsiTheme="majorHAnsi" w:cs="Times New Roman"/>
          <w:color w:val="auto"/>
          <w:sz w:val="22"/>
          <w:szCs w:val="22"/>
        </w:rPr>
        <w:t>Analyse dimensionnelle alliée aux expériences : Théorème Pi, faire apparaître les n</w:t>
      </w:r>
      <w:r w:rsidRPr="0046378B">
        <w:rPr>
          <w:rFonts w:asciiTheme="majorHAnsi" w:hAnsiTheme="majorHAnsi" w:cs="Times New Roman"/>
          <w:bCs/>
          <w:color w:val="auto"/>
          <w:sz w:val="22"/>
          <w:szCs w:val="22"/>
        </w:rPr>
        <w:t>ombres sans dimensions les plus utilisés en convection (Reynolds, Prandtl, Grashoff, Rayleigh, Peclet et Nusselt) forcée et naturelle. Expliquer la signification de ces nombres.</w:t>
      </w:r>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46378B" w:rsidRDefault="00BD79BE" w:rsidP="00BD79BE">
      <w:pPr>
        <w:spacing w:line="276" w:lineRule="auto"/>
        <w:jc w:val="both"/>
        <w:rPr>
          <w:rFonts w:asciiTheme="majorHAnsi" w:hAnsiTheme="majorHAnsi" w:cs="Arial"/>
          <w:sz w:val="22"/>
          <w:szCs w:val="22"/>
        </w:rPr>
      </w:pPr>
      <w:r w:rsidRPr="0046378B">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0420FE" w:rsidRDefault="00BD79BE" w:rsidP="003E039D">
      <w:pPr>
        <w:numPr>
          <w:ilvl w:val="0"/>
          <w:numId w:val="14"/>
        </w:numPr>
        <w:autoSpaceDE w:val="0"/>
        <w:autoSpaceDN w:val="0"/>
        <w:adjustRightInd w:val="0"/>
        <w:spacing w:line="276" w:lineRule="auto"/>
        <w:ind w:left="568" w:hanging="284"/>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J. F. Sacadura coordonnateur,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Transfert thermiques : Initiation et approfondissement</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Lavoisier 2015.</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Kreith, F.; Boehm, R.F.; </w:t>
      </w:r>
      <w:proofErr w:type="gramStart"/>
      <w:r w:rsidRPr="000420FE">
        <w:rPr>
          <w:rFonts w:asciiTheme="majorHAnsi" w:hAnsiTheme="majorHAnsi" w:cs="Times New Roman"/>
          <w:color w:val="auto"/>
          <w:sz w:val="20"/>
          <w:szCs w:val="20"/>
          <w:lang w:val="en-US"/>
        </w:rPr>
        <w:t>et</w:t>
      </w:r>
      <w:proofErr w:type="gramEnd"/>
      <w:r w:rsidRPr="000420FE">
        <w:rPr>
          <w:rFonts w:asciiTheme="majorHAnsi" w:hAnsiTheme="majorHAnsi" w:cs="Times New Roman"/>
          <w:color w:val="auto"/>
          <w:sz w:val="20"/>
          <w:szCs w:val="20"/>
          <w:lang w:val="en-US"/>
        </w:rPr>
        <w:t xml:space="preserve">. al.,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Mechanical Engineering Handbook Ed. Frank Kreith, CRC Press LLC, 1999. </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Bejan and A. Kraus,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Handbook</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J. Wiley and sons 2003. </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F. Kreith and M. S. Bohn.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Principles of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6th ed. Pacific Grove, CA: Brooks/Cole, 2001.</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Y. A. Cengel,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Mc Graw Hill</w:t>
      </w:r>
      <w:r>
        <w:rPr>
          <w:rFonts w:asciiTheme="majorHAnsi" w:hAnsiTheme="majorHAnsi" w:cs="Times New Roman"/>
          <w:color w:val="auto"/>
          <w:sz w:val="20"/>
          <w:szCs w:val="20"/>
          <w:lang w:val="en-US"/>
        </w:rPr>
        <w:t>.</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H. D. Baehr and K. Stephan,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2nd revised edition, Springer Verlag editor, 2006. </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J. L. Battaglia, A. Kuzik et J. R. Puiggali,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Introduction aux transferts thermiques</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Dunod 2010</w:t>
      </w:r>
      <w:r>
        <w:rPr>
          <w:rFonts w:asciiTheme="majorHAnsi" w:eastAsia="Calibri" w:hAnsiTheme="majorHAnsi"/>
          <w:color w:val="000000"/>
          <w:sz w:val="20"/>
          <w:szCs w:val="20"/>
          <w:lang w:eastAsia="en-US"/>
        </w:rPr>
        <w:t>.</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De Giovanni B. Bedat,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Transfert de chaleur</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Cépaduès, 2012</w:t>
      </w:r>
      <w:r>
        <w:rPr>
          <w:rFonts w:asciiTheme="majorHAnsi" w:eastAsia="Calibri" w:hAnsiTheme="majorHAnsi"/>
          <w:color w:val="000000"/>
          <w:sz w:val="20"/>
          <w:szCs w:val="20"/>
          <w:lang w:eastAsia="en-US"/>
        </w:rPr>
        <w:t>.</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Pr>
          <w:rFonts w:asciiTheme="majorHAnsi" w:eastAsia="Calibri" w:hAnsiTheme="majorHAnsi"/>
          <w:color w:val="000000"/>
          <w:sz w:val="20"/>
          <w:szCs w:val="20"/>
          <w:lang w:val="en-US" w:eastAsia="en-US"/>
        </w:rPr>
        <w:t>J. P. Holman, “</w:t>
      </w:r>
      <w:r w:rsidRPr="000420FE">
        <w:rPr>
          <w:rFonts w:asciiTheme="majorHAnsi" w:eastAsia="Calibri" w:hAnsiTheme="majorHAnsi"/>
          <w:color w:val="000000"/>
          <w:sz w:val="20"/>
          <w:szCs w:val="20"/>
          <w:lang w:val="en-US" w:eastAsia="en-US"/>
        </w:rPr>
        <w:t>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9th </w:t>
      </w:r>
      <w:proofErr w:type="gramStart"/>
      <w:r w:rsidRPr="000420FE">
        <w:rPr>
          <w:rFonts w:asciiTheme="majorHAnsi" w:eastAsia="Calibri" w:hAnsiTheme="majorHAnsi"/>
          <w:color w:val="000000"/>
          <w:sz w:val="20"/>
          <w:szCs w:val="20"/>
          <w:lang w:val="en-US" w:eastAsia="en-US"/>
        </w:rPr>
        <w:t>ed</w:t>
      </w:r>
      <w:proofErr w:type="gramEnd"/>
      <w:r w:rsidRPr="000420FE">
        <w:rPr>
          <w:rFonts w:asciiTheme="majorHAnsi" w:eastAsia="Calibri" w:hAnsiTheme="majorHAnsi"/>
          <w:color w:val="000000"/>
          <w:sz w:val="20"/>
          <w:szCs w:val="20"/>
          <w:lang w:val="en-US" w:eastAsia="en-US"/>
        </w:rPr>
        <w:t>. New York: McGraw-Hill, 2002.</w:t>
      </w:r>
    </w:p>
    <w:p w:rsidR="00BD79BE" w:rsidRPr="00031B6B"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F. P. Incropera and D. P. DeWitt.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Introduction to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4th </w:t>
      </w:r>
      <w:proofErr w:type="gramStart"/>
      <w:r w:rsidRPr="000420FE">
        <w:rPr>
          <w:rFonts w:asciiTheme="majorHAnsi" w:eastAsia="Calibri" w:hAnsiTheme="majorHAnsi"/>
          <w:color w:val="000000"/>
          <w:sz w:val="20"/>
          <w:szCs w:val="20"/>
          <w:lang w:val="en-US" w:eastAsia="en-US"/>
        </w:rPr>
        <w:t>ed</w:t>
      </w:r>
      <w:proofErr w:type="gramEnd"/>
      <w:r w:rsidRPr="000420FE">
        <w:rPr>
          <w:rFonts w:asciiTheme="majorHAnsi" w:eastAsia="Calibri" w:hAnsiTheme="majorHAnsi"/>
          <w:color w:val="000000"/>
          <w:sz w:val="20"/>
          <w:szCs w:val="20"/>
          <w:lang w:val="en-US" w:eastAsia="en-US"/>
        </w:rPr>
        <w:t xml:space="preserve">. </w:t>
      </w:r>
      <w:r w:rsidRPr="00031B6B">
        <w:rPr>
          <w:rFonts w:asciiTheme="majorHAnsi" w:eastAsia="Calibri" w:hAnsiTheme="majorHAnsi"/>
          <w:color w:val="000000"/>
          <w:sz w:val="20"/>
          <w:szCs w:val="20"/>
          <w:lang w:val="en-US" w:eastAsia="en-US"/>
        </w:rPr>
        <w:t>New York: John Wiley &amp; Sons, 2002.</w:t>
      </w:r>
    </w:p>
    <w:p w:rsidR="00BD79BE" w:rsidRPr="000420FE" w:rsidRDefault="00BD79BE" w:rsidP="003E039D">
      <w:pPr>
        <w:numPr>
          <w:ilvl w:val="0"/>
          <w:numId w:val="14"/>
        </w:numPr>
        <w:spacing w:line="276" w:lineRule="auto"/>
        <w:ind w:left="567" w:hanging="283"/>
        <w:jc w:val="both"/>
        <w:rPr>
          <w:rFonts w:asciiTheme="majorHAnsi" w:hAnsiTheme="majorHAnsi"/>
          <w:sz w:val="20"/>
          <w:szCs w:val="20"/>
        </w:rPr>
      </w:pPr>
      <w:r w:rsidRPr="000420FE">
        <w:rPr>
          <w:rFonts w:asciiTheme="majorHAnsi" w:hAnsiTheme="majorHAnsi"/>
          <w:sz w:val="20"/>
          <w:szCs w:val="20"/>
        </w:rPr>
        <w:t xml:space="preserve">J. Taine, J. P. Petit, </w:t>
      </w:r>
      <w:r>
        <w:rPr>
          <w:rFonts w:asciiTheme="majorHAnsi" w:hAnsiTheme="majorHAnsi"/>
          <w:sz w:val="20"/>
          <w:szCs w:val="20"/>
        </w:rPr>
        <w:t>« </w:t>
      </w:r>
      <w:r w:rsidRPr="000420FE">
        <w:rPr>
          <w:rFonts w:asciiTheme="majorHAnsi" w:hAnsiTheme="majorHAnsi"/>
          <w:sz w:val="20"/>
          <w:szCs w:val="20"/>
        </w:rPr>
        <w:t>Transfert de chaleur et mécanique des fluides anisothermes</w:t>
      </w:r>
      <w:r>
        <w:rPr>
          <w:rFonts w:asciiTheme="majorHAnsi" w:hAnsiTheme="majorHAnsi"/>
          <w:sz w:val="20"/>
          <w:szCs w:val="20"/>
        </w:rPr>
        <w:t> »</w:t>
      </w:r>
      <w:r w:rsidRPr="000420FE">
        <w:rPr>
          <w:rFonts w:asciiTheme="majorHAnsi" w:hAnsiTheme="majorHAnsi"/>
          <w:sz w:val="20"/>
          <w:szCs w:val="20"/>
        </w:rPr>
        <w:t>, Dunod, 1988.</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N. V. Suryanaraya.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Engineering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St. Paul, Minn.: West, 1995.</w:t>
      </w:r>
    </w:p>
    <w:p w:rsidR="00BD79BE" w:rsidRPr="000420FE" w:rsidRDefault="00BD79BE" w:rsidP="003E039D">
      <w:pPr>
        <w:numPr>
          <w:ilvl w:val="0"/>
          <w:numId w:val="14"/>
        </w:numPr>
        <w:spacing w:line="276" w:lineRule="auto"/>
        <w:ind w:left="567" w:hanging="283"/>
        <w:jc w:val="both"/>
        <w:rPr>
          <w:rFonts w:asciiTheme="majorHAnsi" w:hAnsiTheme="majorHAnsi" w:cs="Calibri"/>
          <w:b/>
          <w:sz w:val="20"/>
          <w:szCs w:val="20"/>
          <w:lang w:val="en-US"/>
        </w:rPr>
      </w:pPr>
      <w:r w:rsidRPr="000420FE">
        <w:rPr>
          <w:rFonts w:asciiTheme="majorHAnsi" w:hAnsiTheme="majorHAnsi"/>
          <w:sz w:val="20"/>
          <w:szCs w:val="20"/>
          <w:lang w:val="en-US"/>
        </w:rPr>
        <w:t xml:space="preserve">H. D. Baehr and K. Stephan, </w:t>
      </w:r>
      <w:r>
        <w:rPr>
          <w:rFonts w:asciiTheme="majorHAnsi" w:hAnsiTheme="majorHAnsi"/>
          <w:sz w:val="20"/>
          <w:szCs w:val="20"/>
          <w:lang w:val="en-US"/>
        </w:rPr>
        <w:t>“</w:t>
      </w:r>
      <w:r w:rsidRPr="000420FE">
        <w:rPr>
          <w:rFonts w:asciiTheme="majorHAnsi" w:hAnsiTheme="majorHAnsi"/>
          <w:sz w:val="20"/>
          <w:szCs w:val="20"/>
          <w:lang w:val="en-US"/>
        </w:rPr>
        <w:t>Heat and Mass transfer</w:t>
      </w:r>
      <w:r>
        <w:rPr>
          <w:rFonts w:asciiTheme="majorHAnsi" w:hAnsiTheme="majorHAnsi"/>
          <w:sz w:val="20"/>
          <w:szCs w:val="20"/>
          <w:lang w:val="en-US"/>
        </w:rPr>
        <w:t>”</w:t>
      </w:r>
      <w:r w:rsidRPr="000420FE">
        <w:rPr>
          <w:rFonts w:asciiTheme="majorHAnsi" w:hAnsiTheme="majorHAnsi"/>
          <w:sz w:val="20"/>
          <w:szCs w:val="20"/>
          <w:lang w:val="en-US"/>
        </w:rPr>
        <w:t>, 2nd revised edition, Springer Verlag</w:t>
      </w:r>
      <w:r>
        <w:rPr>
          <w:rFonts w:asciiTheme="majorHAnsi" w:hAnsiTheme="majorHAnsi"/>
          <w:sz w:val="20"/>
          <w:szCs w:val="20"/>
          <w:lang w:val="en-US"/>
        </w:rPr>
        <w:t>.</w:t>
      </w:r>
    </w:p>
    <w:p w:rsidR="00BD79BE" w:rsidRPr="000420FE" w:rsidRDefault="00BD79BE" w:rsidP="00BD79BE">
      <w:pPr>
        <w:spacing w:line="276" w:lineRule="auto"/>
        <w:ind w:left="567" w:hanging="283"/>
        <w:jc w:val="both"/>
        <w:rPr>
          <w:rFonts w:asciiTheme="majorHAnsi" w:hAnsiTheme="majorHAnsi"/>
          <w:b/>
          <w:sz w:val="20"/>
          <w:szCs w:val="20"/>
          <w:lang w:val="en-US"/>
        </w:rPr>
      </w:pPr>
    </w:p>
    <w:p w:rsidR="00BD79BE" w:rsidRPr="005C672C" w:rsidRDefault="00BD79BE" w:rsidP="00BD79BE">
      <w:pPr>
        <w:spacing w:line="276" w:lineRule="auto"/>
        <w:jc w:val="both"/>
        <w:rPr>
          <w:rFonts w:asciiTheme="majorHAnsi" w:hAnsiTheme="majorHAnsi"/>
          <w:b/>
          <w:lang w:val="en-US"/>
        </w:rPr>
      </w:pPr>
    </w:p>
    <w:p w:rsidR="00BD79BE" w:rsidRDefault="00BD79BE" w:rsidP="00BD79BE">
      <w:pPr>
        <w:spacing w:line="276" w:lineRule="auto"/>
        <w:jc w:val="both"/>
        <w:rPr>
          <w:rFonts w:asciiTheme="majorHAnsi" w:hAnsiTheme="majorHAnsi"/>
          <w:b/>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UEF  3.1.</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Turbomachines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45h00 (</w:t>
      </w:r>
      <w:r>
        <w:rPr>
          <w:rFonts w:asciiTheme="majorHAnsi" w:eastAsia="Calibri" w:hAnsiTheme="majorHAnsi" w:cs="Arial"/>
          <w:b/>
          <w:bCs/>
          <w:color w:val="000000"/>
          <w:lang w:eastAsia="en-US"/>
        </w:rPr>
        <w:t>Cours: 1h30;</w:t>
      </w:r>
      <w:r w:rsidRPr="005C672C">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Objectifs de l’enseignement:</w:t>
      </w:r>
    </w:p>
    <w:p w:rsidR="00BD79BE" w:rsidRPr="00F82017" w:rsidRDefault="00BD79BE" w:rsidP="00BD79BE">
      <w:pPr>
        <w:spacing w:line="276" w:lineRule="auto"/>
        <w:jc w:val="both"/>
        <w:rPr>
          <w:rFonts w:asciiTheme="majorHAnsi" w:hAnsiTheme="majorHAnsi"/>
          <w:bCs/>
          <w:iCs/>
          <w:color w:val="000000"/>
          <w:sz w:val="22"/>
          <w:szCs w:val="22"/>
        </w:rPr>
      </w:pPr>
      <w:r w:rsidRPr="00F82017">
        <w:rPr>
          <w:rFonts w:asciiTheme="majorHAnsi" w:hAnsiTheme="majorHAnsi"/>
          <w:bCs/>
          <w:iCs/>
          <w:color w:val="000000"/>
          <w:sz w:val="22"/>
          <w:szCs w:val="22"/>
        </w:rPr>
        <w:t>Appliquer la mécanique des fluides à des systèmes techniques comme les pompes et les turbines hydrauliques. Savoir dimensionner et installer des pompes. Connaître l’origine de la défaillance des pompes. Calculer, sélectionner et installer selon la demande différents types de turbines hydrauliques.</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F82017" w:rsidRDefault="00BD79BE" w:rsidP="00BD79BE">
      <w:pPr>
        <w:spacing w:line="276" w:lineRule="auto"/>
        <w:jc w:val="both"/>
        <w:rPr>
          <w:rFonts w:asciiTheme="majorHAnsi" w:hAnsiTheme="majorHAnsi"/>
          <w:bCs/>
          <w:iCs/>
          <w:color w:val="000000"/>
          <w:sz w:val="22"/>
          <w:szCs w:val="22"/>
        </w:rPr>
      </w:pPr>
      <w:r w:rsidRPr="00F82017">
        <w:rPr>
          <w:rFonts w:asciiTheme="majorHAnsi" w:hAnsiTheme="majorHAnsi"/>
          <w:bCs/>
          <w:iCs/>
          <w:color w:val="000000"/>
          <w:sz w:val="22"/>
          <w:szCs w:val="22"/>
        </w:rPr>
        <w:t>MDF1, Thermodynamique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w:t>
      </w:r>
    </w:p>
    <w:p w:rsidR="00BD79BE" w:rsidRPr="00F82017" w:rsidRDefault="00BD79BE" w:rsidP="00BD79BE">
      <w:pPr>
        <w:tabs>
          <w:tab w:val="right" w:pos="9638"/>
        </w:tabs>
        <w:autoSpaceDE w:val="0"/>
        <w:autoSpaceDN w:val="0"/>
        <w:adjustRightInd w:val="0"/>
        <w:spacing w:before="120" w:line="276" w:lineRule="auto"/>
        <w:rPr>
          <w:rFonts w:asciiTheme="majorHAnsi" w:eastAsia="Calibri" w:hAnsiTheme="majorHAnsi"/>
          <w:b/>
          <w:sz w:val="22"/>
          <w:szCs w:val="22"/>
          <w:lang w:eastAsia="en-US"/>
        </w:rPr>
      </w:pPr>
      <w:r w:rsidRPr="00F82017">
        <w:rPr>
          <w:rFonts w:asciiTheme="majorHAnsi" w:eastAsia="Calibri" w:hAnsiTheme="majorHAnsi"/>
          <w:b/>
          <w:bCs/>
          <w:sz w:val="22"/>
          <w:szCs w:val="22"/>
          <w:lang w:eastAsia="en-US"/>
        </w:rPr>
        <w:t xml:space="preserve">Chapitre 1. </w:t>
      </w:r>
      <w:r w:rsidRPr="00F82017">
        <w:rPr>
          <w:rFonts w:asciiTheme="majorHAnsi" w:eastAsia="Calibri" w:hAnsiTheme="majorHAnsi"/>
          <w:b/>
          <w:sz w:val="22"/>
          <w:szCs w:val="22"/>
          <w:lang w:eastAsia="en-US"/>
        </w:rPr>
        <w:t xml:space="preserve">Définitions et théorie générale des turbomachines             </w:t>
      </w:r>
      <w:r>
        <w:rPr>
          <w:rFonts w:asciiTheme="majorHAnsi" w:eastAsia="Calibri" w:hAnsiTheme="majorHAnsi"/>
          <w:b/>
          <w:sz w:val="22"/>
          <w:szCs w:val="22"/>
          <w:lang w:eastAsia="en-US"/>
        </w:rPr>
        <w:tab/>
      </w:r>
      <w:r>
        <w:rPr>
          <w:rFonts w:asciiTheme="majorHAnsi" w:eastAsia="Calibri" w:hAnsiTheme="majorHAnsi"/>
          <w:b/>
          <w:sz w:val="20"/>
          <w:szCs w:val="20"/>
          <w:lang w:eastAsia="en-US"/>
        </w:rPr>
        <w:t>(4 S</w:t>
      </w:r>
      <w:r w:rsidRPr="00F82017">
        <w:rPr>
          <w:rFonts w:asciiTheme="majorHAnsi" w:eastAsia="Calibri" w:hAnsiTheme="majorHAnsi"/>
          <w:b/>
          <w:sz w:val="20"/>
          <w:szCs w:val="20"/>
          <w:lang w:eastAsia="en-US"/>
        </w:rPr>
        <w:t>emaines)</w:t>
      </w:r>
    </w:p>
    <w:p w:rsidR="00BD79BE" w:rsidRPr="00F82017"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F82017">
        <w:rPr>
          <w:rFonts w:asciiTheme="majorHAnsi" w:eastAsia="Calibri" w:hAnsiTheme="majorHAnsi"/>
          <w:sz w:val="22"/>
          <w:szCs w:val="22"/>
          <w:lang w:eastAsia="en-US"/>
        </w:rPr>
        <w:t>Cl</w:t>
      </w:r>
      <w:r>
        <w:rPr>
          <w:rFonts w:asciiTheme="majorHAnsi" w:eastAsia="Calibri" w:hAnsiTheme="majorHAnsi"/>
          <w:sz w:val="22"/>
          <w:szCs w:val="22"/>
          <w:lang w:eastAsia="en-US"/>
        </w:rPr>
        <w:t xml:space="preserve">assification des turbomachines, </w:t>
      </w:r>
      <w:r w:rsidRPr="00F82017">
        <w:rPr>
          <w:rFonts w:asciiTheme="majorHAnsi" w:eastAsia="Calibri" w:hAnsiTheme="majorHAnsi"/>
          <w:sz w:val="22"/>
          <w:szCs w:val="22"/>
          <w:lang w:eastAsia="en-US"/>
        </w:rPr>
        <w:t>Théorie générale, théorème d’Euler</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Diagramme de vitesse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Hauteur, puissance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Rendement des turbomachines</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Composante de l’énergie transférée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Degré de réaction, variation de charge, degré de réaction</w:t>
      </w:r>
      <w:r>
        <w:rPr>
          <w:rFonts w:asciiTheme="majorHAnsi" w:eastAsia="Calibri" w:hAnsiTheme="majorHAnsi"/>
          <w:sz w:val="22"/>
          <w:szCs w:val="22"/>
          <w:lang w:eastAsia="en-US"/>
        </w:rPr>
        <w:t>.</w:t>
      </w:r>
    </w:p>
    <w:p w:rsidR="00BD79BE" w:rsidRPr="00F82017" w:rsidRDefault="00BD79BE" w:rsidP="00BD79BE">
      <w:pPr>
        <w:autoSpaceDE w:val="0"/>
        <w:autoSpaceDN w:val="0"/>
        <w:adjustRightInd w:val="0"/>
        <w:spacing w:line="276" w:lineRule="auto"/>
        <w:rPr>
          <w:rFonts w:asciiTheme="majorHAnsi" w:eastAsia="Calibri" w:hAnsiTheme="majorHAnsi"/>
          <w:sz w:val="22"/>
          <w:szCs w:val="22"/>
          <w:lang w:eastAsia="en-US"/>
        </w:rPr>
      </w:pPr>
    </w:p>
    <w:p w:rsidR="00BD79BE" w:rsidRPr="00037EC3" w:rsidRDefault="00AE15EC" w:rsidP="00BD79BE">
      <w:pPr>
        <w:tabs>
          <w:tab w:val="right" w:pos="9638"/>
        </w:tabs>
        <w:autoSpaceDE w:val="0"/>
        <w:autoSpaceDN w:val="0"/>
        <w:adjustRightInd w:val="0"/>
        <w:spacing w:line="276" w:lineRule="auto"/>
        <w:rPr>
          <w:rFonts w:asciiTheme="majorHAnsi" w:eastAsia="Calibri" w:hAnsiTheme="majorHAnsi"/>
          <w:b/>
          <w:sz w:val="22"/>
          <w:szCs w:val="22"/>
          <w:lang w:eastAsia="en-US"/>
        </w:rPr>
      </w:pPr>
      <w:r w:rsidRPr="00037EC3">
        <w:rPr>
          <w:rFonts w:asciiTheme="majorHAnsi" w:eastAsia="Calibri" w:hAnsiTheme="majorHAnsi"/>
          <w:b/>
          <w:bCs/>
          <w:sz w:val="22"/>
          <w:szCs w:val="22"/>
          <w:lang w:eastAsia="en-US"/>
        </w:rPr>
        <w:t>Chapitre 2</w:t>
      </w:r>
      <w:r w:rsidR="00BD79BE" w:rsidRPr="00037EC3">
        <w:rPr>
          <w:rFonts w:asciiTheme="majorHAnsi" w:eastAsia="Calibri" w:hAnsiTheme="majorHAnsi"/>
          <w:b/>
          <w:bCs/>
          <w:sz w:val="22"/>
          <w:szCs w:val="22"/>
          <w:lang w:eastAsia="en-US"/>
        </w:rPr>
        <w:t xml:space="preserve">. Les Pompes </w:t>
      </w:r>
      <w:r w:rsidR="00BD79BE" w:rsidRPr="00037EC3">
        <w:rPr>
          <w:rFonts w:asciiTheme="majorHAnsi" w:eastAsia="Calibri" w:hAnsiTheme="majorHAnsi"/>
          <w:sz w:val="22"/>
          <w:szCs w:val="22"/>
          <w:lang w:eastAsia="en-US"/>
        </w:rPr>
        <w:tab/>
      </w:r>
      <w:r w:rsidR="00BD79BE" w:rsidRPr="00037EC3">
        <w:rPr>
          <w:rFonts w:asciiTheme="majorHAnsi" w:eastAsia="Calibri" w:hAnsiTheme="majorHAnsi"/>
          <w:b/>
          <w:sz w:val="20"/>
          <w:szCs w:val="20"/>
          <w:lang w:eastAsia="en-US"/>
        </w:rPr>
        <w:t>(3 Semaines)</w:t>
      </w:r>
    </w:p>
    <w:p w:rsidR="00BD79BE" w:rsidRPr="00037EC3"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037EC3">
        <w:rPr>
          <w:rFonts w:asciiTheme="majorHAnsi" w:eastAsia="Calibri" w:hAnsiTheme="majorHAnsi"/>
          <w:sz w:val="22"/>
          <w:szCs w:val="22"/>
          <w:lang w:eastAsia="en-US"/>
        </w:rPr>
        <w:t xml:space="preserve">Relations générales, Pompes centrifuges et pompes axiales, Descriptions, triangles des vitesses, rendements. </w:t>
      </w:r>
    </w:p>
    <w:p w:rsidR="00AE15EC" w:rsidRPr="00037EC3" w:rsidRDefault="00AE15EC" w:rsidP="00AE15EC">
      <w:pPr>
        <w:tabs>
          <w:tab w:val="right" w:pos="9638"/>
        </w:tabs>
        <w:autoSpaceDE w:val="0"/>
        <w:autoSpaceDN w:val="0"/>
        <w:adjustRightInd w:val="0"/>
        <w:spacing w:line="276" w:lineRule="auto"/>
        <w:rPr>
          <w:rFonts w:asciiTheme="majorHAnsi" w:eastAsia="Calibri" w:hAnsiTheme="majorHAnsi"/>
          <w:b/>
          <w:bCs/>
          <w:sz w:val="22"/>
          <w:szCs w:val="22"/>
          <w:lang w:eastAsia="en-US"/>
        </w:rPr>
      </w:pPr>
    </w:p>
    <w:p w:rsidR="00AE15EC" w:rsidRPr="00037EC3" w:rsidRDefault="00AE15EC" w:rsidP="00AE15EC">
      <w:pPr>
        <w:tabs>
          <w:tab w:val="right" w:pos="9638"/>
        </w:tabs>
        <w:autoSpaceDE w:val="0"/>
        <w:autoSpaceDN w:val="0"/>
        <w:adjustRightInd w:val="0"/>
        <w:spacing w:line="276" w:lineRule="auto"/>
        <w:rPr>
          <w:rFonts w:asciiTheme="majorHAnsi" w:eastAsia="Calibri" w:hAnsiTheme="majorHAnsi"/>
          <w:b/>
          <w:sz w:val="22"/>
          <w:szCs w:val="22"/>
          <w:lang w:eastAsia="en-US"/>
        </w:rPr>
      </w:pPr>
      <w:r w:rsidRPr="00037EC3">
        <w:rPr>
          <w:rFonts w:asciiTheme="majorHAnsi" w:eastAsia="Calibri" w:hAnsiTheme="majorHAnsi"/>
          <w:b/>
          <w:bCs/>
          <w:sz w:val="22"/>
          <w:szCs w:val="22"/>
          <w:lang w:eastAsia="en-US"/>
        </w:rPr>
        <w:t xml:space="preserve">Chapitre 3. Similitudes dans les turbomachines                                            </w:t>
      </w:r>
      <w:r w:rsidRPr="00037EC3">
        <w:rPr>
          <w:rFonts w:asciiTheme="majorHAnsi" w:eastAsia="Calibri" w:hAnsiTheme="majorHAnsi"/>
          <w:b/>
          <w:bCs/>
          <w:sz w:val="22"/>
          <w:szCs w:val="22"/>
          <w:lang w:eastAsia="en-US"/>
        </w:rPr>
        <w:tab/>
      </w:r>
      <w:r w:rsidRPr="00037EC3">
        <w:rPr>
          <w:rFonts w:asciiTheme="majorHAnsi" w:eastAsia="Calibri" w:hAnsiTheme="majorHAnsi"/>
          <w:b/>
          <w:sz w:val="20"/>
          <w:szCs w:val="20"/>
          <w:lang w:eastAsia="en-US"/>
        </w:rPr>
        <w:t>(3 Semaines)</w:t>
      </w:r>
    </w:p>
    <w:p w:rsidR="00AE15EC" w:rsidRPr="00037EC3" w:rsidRDefault="00AE15EC" w:rsidP="00AE15EC">
      <w:pPr>
        <w:autoSpaceDE w:val="0"/>
        <w:autoSpaceDN w:val="0"/>
        <w:adjustRightInd w:val="0"/>
        <w:spacing w:line="276" w:lineRule="auto"/>
        <w:jc w:val="both"/>
        <w:rPr>
          <w:rFonts w:asciiTheme="majorHAnsi" w:eastAsia="Calibri" w:hAnsiTheme="majorHAnsi"/>
          <w:sz w:val="22"/>
          <w:szCs w:val="22"/>
          <w:lang w:eastAsia="en-US"/>
        </w:rPr>
      </w:pPr>
      <w:r w:rsidRPr="00037EC3">
        <w:rPr>
          <w:rFonts w:asciiTheme="majorHAnsi" w:eastAsia="Calibri" w:hAnsiTheme="majorHAnsi"/>
          <w:sz w:val="22"/>
          <w:szCs w:val="22"/>
          <w:lang w:eastAsia="en-US"/>
        </w:rPr>
        <w:t xml:space="preserve">Relations générales, Invariants de Rateau, Autres coefficients, Machines en fonctionnement semblables, Généralisation, Vitesse spécifique. </w:t>
      </w:r>
    </w:p>
    <w:p w:rsidR="00BD79BE" w:rsidRPr="005C672C" w:rsidRDefault="00BD79BE" w:rsidP="00BD79BE">
      <w:pPr>
        <w:autoSpaceDE w:val="0"/>
        <w:autoSpaceDN w:val="0"/>
        <w:adjustRightInd w:val="0"/>
        <w:spacing w:line="276" w:lineRule="auto"/>
        <w:rPr>
          <w:rFonts w:asciiTheme="majorHAnsi" w:eastAsia="Calibri" w:hAnsiTheme="majorHAnsi"/>
          <w:lang w:eastAsia="en-US"/>
        </w:rPr>
      </w:pPr>
    </w:p>
    <w:p w:rsidR="00BD79BE" w:rsidRPr="00F82017" w:rsidRDefault="00BD79BE" w:rsidP="00BD79BE">
      <w:pPr>
        <w:tabs>
          <w:tab w:val="right" w:pos="9638"/>
        </w:tabs>
        <w:autoSpaceDE w:val="0"/>
        <w:autoSpaceDN w:val="0"/>
        <w:adjustRightInd w:val="0"/>
        <w:spacing w:line="276" w:lineRule="auto"/>
        <w:rPr>
          <w:rFonts w:asciiTheme="majorHAnsi" w:eastAsia="Calibri" w:hAnsiTheme="majorHAnsi"/>
          <w:b/>
          <w:sz w:val="20"/>
          <w:szCs w:val="20"/>
          <w:lang w:eastAsia="en-US"/>
        </w:rPr>
      </w:pPr>
      <w:r w:rsidRPr="00F82017">
        <w:rPr>
          <w:rFonts w:asciiTheme="majorHAnsi" w:eastAsia="Calibri" w:hAnsiTheme="majorHAnsi"/>
          <w:b/>
          <w:bCs/>
          <w:sz w:val="22"/>
          <w:szCs w:val="22"/>
          <w:lang w:eastAsia="en-US"/>
        </w:rPr>
        <w:t xml:space="preserve">Chapitre 4. Cavitation dans les pompes                                                        </w:t>
      </w:r>
      <w:r>
        <w:rPr>
          <w:rFonts w:asciiTheme="majorHAnsi" w:eastAsia="Calibri" w:hAnsiTheme="majorHAnsi"/>
          <w:b/>
          <w:bCs/>
          <w:sz w:val="22"/>
          <w:szCs w:val="22"/>
          <w:lang w:eastAsia="en-US"/>
        </w:rPr>
        <w:tab/>
      </w:r>
      <w:r w:rsidRPr="00F82017">
        <w:rPr>
          <w:rFonts w:asciiTheme="majorHAnsi" w:eastAsia="Calibri" w:hAnsiTheme="majorHAnsi"/>
          <w:b/>
          <w:sz w:val="20"/>
          <w:szCs w:val="20"/>
          <w:lang w:eastAsia="en-US"/>
        </w:rPr>
        <w:t>(2 semaines)</w:t>
      </w:r>
    </w:p>
    <w:p w:rsidR="00BD79BE" w:rsidRPr="00F82017"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F82017">
        <w:rPr>
          <w:rFonts w:asciiTheme="majorHAnsi" w:eastAsia="Calibri" w:hAnsiTheme="majorHAnsi"/>
          <w:sz w:val="22"/>
          <w:szCs w:val="22"/>
          <w:lang w:eastAsia="en-US"/>
        </w:rPr>
        <w:t>Origi</w:t>
      </w:r>
      <w:r>
        <w:rPr>
          <w:rFonts w:asciiTheme="majorHAnsi" w:eastAsia="Calibri" w:hAnsiTheme="majorHAnsi"/>
          <w:sz w:val="22"/>
          <w:szCs w:val="22"/>
          <w:lang w:eastAsia="en-US"/>
        </w:rPr>
        <w:t xml:space="preserve">ne et critères de la cavitation,  Manifestation, </w:t>
      </w:r>
      <w:r w:rsidRPr="00F82017">
        <w:rPr>
          <w:rFonts w:asciiTheme="majorHAnsi" w:eastAsia="Calibri" w:hAnsiTheme="majorHAnsi"/>
          <w:sz w:val="22"/>
          <w:szCs w:val="22"/>
          <w:lang w:eastAsia="en-US"/>
        </w:rPr>
        <w:t>I</w:t>
      </w:r>
      <w:r>
        <w:rPr>
          <w:rFonts w:asciiTheme="majorHAnsi" w:eastAsia="Calibri" w:hAnsiTheme="majorHAnsi"/>
          <w:sz w:val="22"/>
          <w:szCs w:val="22"/>
          <w:lang w:eastAsia="en-US"/>
        </w:rPr>
        <w:t>nfluence de différents facteurs, Similitude de cavitation.</w:t>
      </w:r>
    </w:p>
    <w:p w:rsidR="00BD79BE" w:rsidRPr="005C672C" w:rsidRDefault="00BD79BE" w:rsidP="00BD79BE">
      <w:pPr>
        <w:autoSpaceDE w:val="0"/>
        <w:autoSpaceDN w:val="0"/>
        <w:adjustRightInd w:val="0"/>
        <w:spacing w:line="276" w:lineRule="auto"/>
        <w:ind w:left="426"/>
        <w:rPr>
          <w:rFonts w:asciiTheme="majorHAnsi" w:eastAsia="Calibri" w:hAnsiTheme="majorHAnsi"/>
          <w:lang w:eastAsia="en-US"/>
        </w:rPr>
      </w:pPr>
    </w:p>
    <w:p w:rsidR="00BD79BE" w:rsidRPr="00F82017" w:rsidRDefault="00BD79BE" w:rsidP="00BD79BE">
      <w:pPr>
        <w:tabs>
          <w:tab w:val="right" w:pos="9638"/>
        </w:tabs>
        <w:autoSpaceDE w:val="0"/>
        <w:autoSpaceDN w:val="0"/>
        <w:adjustRightInd w:val="0"/>
        <w:spacing w:line="276" w:lineRule="auto"/>
        <w:rPr>
          <w:rFonts w:asciiTheme="majorHAnsi" w:eastAsia="Calibri" w:hAnsiTheme="majorHAnsi"/>
          <w:b/>
          <w:sz w:val="20"/>
          <w:szCs w:val="20"/>
          <w:lang w:eastAsia="en-US"/>
        </w:rPr>
      </w:pPr>
      <w:r w:rsidRPr="00F82017">
        <w:rPr>
          <w:rFonts w:asciiTheme="majorHAnsi" w:eastAsia="Calibri" w:hAnsiTheme="majorHAnsi"/>
          <w:b/>
          <w:bCs/>
          <w:sz w:val="22"/>
          <w:szCs w:val="22"/>
          <w:lang w:eastAsia="en-US"/>
        </w:rPr>
        <w:t xml:space="preserve">Chapitre 5. Turbines hydrauliques                                                </w:t>
      </w:r>
      <w:r>
        <w:rPr>
          <w:rFonts w:asciiTheme="majorHAnsi" w:eastAsia="Calibri" w:hAnsiTheme="majorHAnsi"/>
          <w:b/>
          <w:bCs/>
          <w:sz w:val="22"/>
          <w:szCs w:val="22"/>
          <w:lang w:eastAsia="en-US"/>
        </w:rPr>
        <w:tab/>
      </w:r>
      <w:r>
        <w:rPr>
          <w:rFonts w:asciiTheme="majorHAnsi" w:eastAsia="Calibri" w:hAnsiTheme="majorHAnsi"/>
          <w:b/>
          <w:sz w:val="20"/>
          <w:szCs w:val="20"/>
          <w:lang w:eastAsia="en-US"/>
        </w:rPr>
        <w:t>(3 S</w:t>
      </w:r>
      <w:r w:rsidRPr="00F82017">
        <w:rPr>
          <w:rFonts w:asciiTheme="majorHAnsi" w:eastAsia="Calibri" w:hAnsiTheme="majorHAnsi"/>
          <w:b/>
          <w:sz w:val="20"/>
          <w:szCs w:val="20"/>
          <w:lang w:eastAsia="en-US"/>
        </w:rPr>
        <w:t>emaines)</w:t>
      </w:r>
    </w:p>
    <w:p w:rsidR="00BD79BE" w:rsidRPr="00F82017" w:rsidRDefault="00BD79BE" w:rsidP="00BD79BE">
      <w:pPr>
        <w:autoSpaceDE w:val="0"/>
        <w:autoSpaceDN w:val="0"/>
        <w:adjustRightInd w:val="0"/>
        <w:spacing w:line="276" w:lineRule="auto"/>
        <w:rPr>
          <w:rFonts w:asciiTheme="majorHAnsi" w:eastAsia="Calibri" w:hAnsiTheme="majorHAnsi"/>
          <w:bCs/>
          <w:sz w:val="22"/>
          <w:szCs w:val="22"/>
          <w:lang w:eastAsia="en-US"/>
        </w:rPr>
      </w:pPr>
      <w:r w:rsidRPr="00F82017">
        <w:rPr>
          <w:rFonts w:asciiTheme="majorHAnsi" w:eastAsia="Calibri" w:hAnsiTheme="majorHAnsi"/>
          <w:iCs/>
          <w:sz w:val="22"/>
          <w:szCs w:val="22"/>
          <w:lang w:eastAsia="en-US"/>
        </w:rPr>
        <w:t>La turbine Pelton</w:t>
      </w:r>
      <w:r>
        <w:rPr>
          <w:rFonts w:asciiTheme="majorHAnsi" w:eastAsia="Calibri" w:hAnsiTheme="majorHAnsi"/>
          <w:iCs/>
          <w:sz w:val="22"/>
          <w:szCs w:val="22"/>
          <w:lang w:eastAsia="en-US"/>
        </w:rPr>
        <w:t xml:space="preserve">, </w:t>
      </w:r>
      <w:r w:rsidRPr="00F82017">
        <w:rPr>
          <w:rFonts w:asciiTheme="majorHAnsi" w:eastAsia="Calibri" w:hAnsiTheme="majorHAnsi"/>
          <w:iCs/>
          <w:sz w:val="22"/>
          <w:szCs w:val="22"/>
          <w:lang w:eastAsia="en-US"/>
        </w:rPr>
        <w:t>La turbine à réaction</w:t>
      </w:r>
      <w:r>
        <w:rPr>
          <w:rFonts w:asciiTheme="majorHAnsi" w:eastAsia="Calibri" w:hAnsiTheme="majorHAnsi"/>
          <w:iCs/>
          <w:sz w:val="22"/>
          <w:szCs w:val="22"/>
          <w:lang w:eastAsia="en-US"/>
        </w:rPr>
        <w:t xml:space="preserve">, </w:t>
      </w:r>
      <w:r w:rsidRPr="00F82017">
        <w:rPr>
          <w:rFonts w:asciiTheme="majorHAnsi" w:eastAsia="Calibri" w:hAnsiTheme="majorHAnsi"/>
          <w:bCs/>
          <w:sz w:val="22"/>
          <w:szCs w:val="22"/>
          <w:lang w:eastAsia="en-US"/>
        </w:rPr>
        <w:t>La turbine Francis</w:t>
      </w:r>
      <w:r>
        <w:rPr>
          <w:rFonts w:asciiTheme="majorHAnsi" w:eastAsia="Calibri" w:hAnsiTheme="majorHAnsi"/>
          <w:bCs/>
          <w:sz w:val="22"/>
          <w:szCs w:val="22"/>
          <w:lang w:eastAsia="en-US"/>
        </w:rPr>
        <w:t xml:space="preserve">, </w:t>
      </w:r>
      <w:r w:rsidRPr="00F82017">
        <w:rPr>
          <w:rFonts w:asciiTheme="majorHAnsi" w:eastAsia="Calibri" w:hAnsiTheme="majorHAnsi"/>
          <w:bCs/>
          <w:sz w:val="22"/>
          <w:szCs w:val="22"/>
          <w:lang w:eastAsia="en-US"/>
        </w:rPr>
        <w:t xml:space="preserve"> La turbine Kaplan</w:t>
      </w:r>
      <w:r>
        <w:rPr>
          <w:rFonts w:asciiTheme="majorHAnsi" w:eastAsia="Calibri" w:hAnsiTheme="majorHAnsi"/>
          <w:bCs/>
          <w:sz w:val="22"/>
          <w:szCs w:val="22"/>
          <w:lang w:eastAsia="en-US"/>
        </w:rPr>
        <w:t>.</w:t>
      </w:r>
    </w:p>
    <w:p w:rsidR="00BD79BE" w:rsidRPr="005C672C" w:rsidRDefault="00BD79BE" w:rsidP="00BD79BE">
      <w:pPr>
        <w:pStyle w:val="Default"/>
        <w:spacing w:line="276" w:lineRule="auto"/>
        <w:jc w:val="both"/>
        <w:rPr>
          <w:rFonts w:asciiTheme="majorHAnsi" w:hAnsiTheme="majorHAnsi" w:cs="Times New Roman"/>
          <w:b/>
          <w:color w:val="auto"/>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743E29" w:rsidRDefault="00BD79BE" w:rsidP="00BD79BE">
      <w:pPr>
        <w:spacing w:line="276" w:lineRule="auto"/>
        <w:jc w:val="both"/>
        <w:rPr>
          <w:rFonts w:asciiTheme="majorHAnsi" w:hAnsiTheme="majorHAnsi" w:cs="Arial"/>
          <w:sz w:val="22"/>
          <w:szCs w:val="22"/>
        </w:rPr>
      </w:pPr>
      <w:r w:rsidRPr="00743E29">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1B30FD" w:rsidRDefault="00BD79BE" w:rsidP="003E039D">
      <w:pPr>
        <w:numPr>
          <w:ilvl w:val="0"/>
          <w:numId w:val="13"/>
        </w:numPr>
        <w:autoSpaceDE w:val="0"/>
        <w:autoSpaceDN w:val="0"/>
        <w:adjustRightInd w:val="0"/>
        <w:spacing w:line="276" w:lineRule="auto"/>
        <w:ind w:left="568" w:hanging="284"/>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P. HENRY, « Turbomachines hydrauliques », Presses Polytechniques et Universitaires Romandes, 1992.</w:t>
      </w:r>
    </w:p>
    <w:p w:rsidR="00BD79BE" w:rsidRPr="001B30FD" w:rsidRDefault="00BD79BE" w:rsidP="003E039D">
      <w:pPr>
        <w:numPr>
          <w:ilvl w:val="0"/>
          <w:numId w:val="1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M. Sedille, « Turbomachines Hydrauliques et thermiques », Masson, 1970.</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Times New Roman" w:hAnsiTheme="majorHAnsi"/>
          <w:bCs/>
          <w:kern w:val="36"/>
          <w:sz w:val="20"/>
          <w:szCs w:val="20"/>
          <w:lang w:eastAsia="fr-FR"/>
        </w:rPr>
      </w:pPr>
      <w:r w:rsidRPr="001B30FD">
        <w:rPr>
          <w:rFonts w:asciiTheme="majorHAnsi" w:eastAsia="Calibri" w:hAnsiTheme="majorHAnsi"/>
          <w:sz w:val="20"/>
          <w:szCs w:val="20"/>
          <w:lang w:eastAsia="en-US"/>
        </w:rPr>
        <w:t>P. Henry, « Turbomachines hydrauliques »,  1992</w:t>
      </w:r>
      <w:r w:rsidRPr="001B30FD">
        <w:rPr>
          <w:rFonts w:asciiTheme="majorHAnsi" w:eastAsia="Times New Roman" w:hAnsiTheme="majorHAnsi"/>
          <w:bCs/>
          <w:kern w:val="36"/>
          <w:sz w:val="20"/>
          <w:szCs w:val="20"/>
          <w:lang w:eastAsia="fr-FR"/>
        </w:rPr>
        <w:t xml:space="preserve">. </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Calibri" w:hAnsiTheme="majorHAnsi"/>
          <w:sz w:val="20"/>
          <w:szCs w:val="20"/>
          <w:lang w:val="en-US" w:eastAsia="en-US"/>
        </w:rPr>
      </w:pPr>
      <w:r w:rsidRPr="001B30FD">
        <w:rPr>
          <w:rFonts w:asciiTheme="majorHAnsi" w:eastAsia="Times New Roman" w:hAnsiTheme="majorHAnsi"/>
          <w:bCs/>
          <w:kern w:val="36"/>
          <w:sz w:val="20"/>
          <w:szCs w:val="20"/>
          <w:lang w:val="en-US" w:eastAsia="fr-FR"/>
        </w:rPr>
        <w:t>Peng, “Fundamentals of Turbomachinery”</w:t>
      </w:r>
      <w:proofErr w:type="gramStart"/>
      <w:r w:rsidRPr="001B30FD">
        <w:rPr>
          <w:rFonts w:asciiTheme="majorHAnsi" w:eastAsia="Times New Roman" w:hAnsiTheme="majorHAnsi"/>
          <w:bCs/>
          <w:kern w:val="36"/>
          <w:sz w:val="20"/>
          <w:szCs w:val="20"/>
          <w:lang w:val="en-US" w:eastAsia="fr-FR"/>
        </w:rPr>
        <w:t>,  Wiley</w:t>
      </w:r>
      <w:proofErr w:type="gramEnd"/>
      <w:r w:rsidRPr="001B30FD">
        <w:rPr>
          <w:rFonts w:asciiTheme="majorHAnsi" w:eastAsia="Times New Roman" w:hAnsiTheme="majorHAnsi"/>
          <w:bCs/>
          <w:kern w:val="36"/>
          <w:sz w:val="20"/>
          <w:szCs w:val="20"/>
          <w:lang w:val="en-US" w:eastAsia="fr-FR"/>
        </w:rPr>
        <w:t xml:space="preserve"> and Sons, 2008</w:t>
      </w:r>
      <w:r w:rsidRPr="001B30FD">
        <w:rPr>
          <w:rFonts w:asciiTheme="majorHAnsi" w:eastAsia="Calibri" w:hAnsiTheme="majorHAnsi"/>
          <w:sz w:val="20"/>
          <w:szCs w:val="20"/>
          <w:lang w:val="en-US" w:eastAsia="en-US"/>
        </w:rPr>
        <w:t xml:space="preserve">. </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Times New Roman" w:hAnsiTheme="majorHAnsi"/>
          <w:bCs/>
          <w:kern w:val="36"/>
          <w:sz w:val="20"/>
          <w:szCs w:val="20"/>
          <w:lang w:eastAsia="fr-FR"/>
        </w:rPr>
      </w:pPr>
      <w:r w:rsidRPr="001B30FD">
        <w:rPr>
          <w:rFonts w:asciiTheme="majorHAnsi" w:eastAsia="Calibri" w:hAnsiTheme="majorHAnsi"/>
          <w:sz w:val="20"/>
          <w:szCs w:val="20"/>
          <w:lang w:eastAsia="en-US"/>
        </w:rPr>
        <w:t>M. Pluviose, « Ingénierie des turbomachines</w:t>
      </w:r>
      <w:r w:rsidRPr="001B30FD">
        <w:rPr>
          <w:rFonts w:asciiTheme="majorHAnsi" w:eastAsia="Calibri" w:hAnsiTheme="majorHAnsi"/>
          <w:b/>
          <w:bCs/>
          <w:sz w:val="20"/>
          <w:szCs w:val="20"/>
          <w:lang w:eastAsia="en-US"/>
        </w:rPr>
        <w:t xml:space="preserve">, </w:t>
      </w:r>
      <w:r w:rsidRPr="001B30FD">
        <w:rPr>
          <w:rFonts w:asciiTheme="majorHAnsi" w:eastAsia="Calibri" w:hAnsiTheme="majorHAnsi"/>
          <w:sz w:val="20"/>
          <w:szCs w:val="20"/>
          <w:lang w:eastAsia="en-US"/>
        </w:rPr>
        <w:t>Circuits, vibrations, effets instationnaires et des exercices résolus », génie énergétique, Ellipses 2003.</w:t>
      </w:r>
    </w:p>
    <w:p w:rsidR="00BD79BE" w:rsidRPr="001B30FD" w:rsidRDefault="00BD79BE" w:rsidP="003E039D">
      <w:pPr>
        <w:numPr>
          <w:ilvl w:val="0"/>
          <w:numId w:val="13"/>
        </w:numPr>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P. Chambadal, « La turbine à gaz »,  1997.</w:t>
      </w:r>
    </w:p>
    <w:p w:rsidR="00BD79BE" w:rsidRPr="001B30FD" w:rsidRDefault="00BD79BE" w:rsidP="003E039D">
      <w:pPr>
        <w:numPr>
          <w:ilvl w:val="0"/>
          <w:numId w:val="13"/>
        </w:numPr>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R. Bidard  et J. Bonnin, « Energétique et turbomachines »</w:t>
      </w:r>
      <w:r w:rsidRPr="001B30FD">
        <w:rPr>
          <w:rFonts w:asciiTheme="majorHAnsi" w:eastAsia="Calibri" w:hAnsiTheme="majorHAnsi"/>
          <w:b/>
          <w:bCs/>
          <w:sz w:val="20"/>
          <w:szCs w:val="20"/>
          <w:lang w:eastAsia="en-US"/>
        </w:rPr>
        <w:t xml:space="preserve">, </w:t>
      </w:r>
      <w:r w:rsidRPr="001B30FD">
        <w:rPr>
          <w:rFonts w:asciiTheme="majorHAnsi" w:eastAsia="Calibri" w:hAnsiTheme="majorHAnsi"/>
          <w:sz w:val="20"/>
          <w:szCs w:val="20"/>
          <w:lang w:eastAsia="en-US"/>
        </w:rPr>
        <w:t>Eyrolles 1979.</w:t>
      </w:r>
    </w:p>
    <w:p w:rsidR="00BD79BE" w:rsidRPr="001B30FD" w:rsidRDefault="00BD79BE" w:rsidP="003E039D">
      <w:pPr>
        <w:numPr>
          <w:ilvl w:val="0"/>
          <w:numId w:val="13"/>
        </w:numPr>
        <w:autoSpaceDE w:val="0"/>
        <w:autoSpaceDN w:val="0"/>
        <w:adjustRightInd w:val="0"/>
        <w:spacing w:line="276" w:lineRule="auto"/>
        <w:ind w:left="567" w:hanging="283"/>
        <w:rPr>
          <w:rFonts w:asciiTheme="majorHAnsi" w:eastAsia="Calibri" w:hAnsiTheme="majorHAnsi"/>
          <w:sz w:val="20"/>
          <w:szCs w:val="20"/>
          <w:lang w:eastAsia="en-US"/>
        </w:rPr>
      </w:pPr>
      <w:r w:rsidRPr="001B30FD">
        <w:rPr>
          <w:rFonts w:asciiTheme="majorHAnsi" w:eastAsia="Calibri" w:hAnsiTheme="majorHAnsi"/>
          <w:sz w:val="20"/>
          <w:szCs w:val="20"/>
          <w:lang w:eastAsia="en-US"/>
        </w:rPr>
        <w:t>L. Vivier, Turbines à vapeur et à gaz, 1965</w:t>
      </w:r>
    </w:p>
    <w:p w:rsidR="00BD79BE" w:rsidRPr="001B30FD" w:rsidRDefault="00BD79BE" w:rsidP="003E039D">
      <w:pPr>
        <w:numPr>
          <w:ilvl w:val="0"/>
          <w:numId w:val="13"/>
        </w:numPr>
        <w:autoSpaceDE w:val="0"/>
        <w:autoSpaceDN w:val="0"/>
        <w:adjustRightInd w:val="0"/>
        <w:spacing w:line="276" w:lineRule="auto"/>
        <w:ind w:left="567" w:hanging="283"/>
        <w:rPr>
          <w:rFonts w:asciiTheme="majorHAnsi" w:eastAsia="Calibri" w:hAnsiTheme="majorHAnsi"/>
          <w:b/>
          <w:bCs/>
          <w:sz w:val="20"/>
          <w:szCs w:val="20"/>
          <w:lang w:eastAsia="en-US"/>
        </w:rPr>
      </w:pPr>
      <w:r w:rsidRPr="001B30FD">
        <w:rPr>
          <w:rFonts w:asciiTheme="majorHAnsi" w:eastAsia="Calibri" w:hAnsiTheme="majorHAnsi"/>
          <w:sz w:val="20"/>
          <w:szCs w:val="20"/>
          <w:lang w:eastAsia="en-US"/>
        </w:rPr>
        <w:t>M. Pluviose, « Conversion d'énergie par Turbomachines »,  2009</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 Krysinski, « Turbomachines, théorie générale », OPU, Alger, 1986.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R. Bidard, J. Bonnin, « Energétique et Turbomachines », Eyrolles, Paris 1979. </w:t>
      </w:r>
    </w:p>
    <w:p w:rsidR="00BD79BE" w:rsidRPr="001B30FD" w:rsidRDefault="00BD79BE" w:rsidP="003E039D">
      <w:pPr>
        <w:numPr>
          <w:ilvl w:val="1"/>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Jaumotte, « Turbopompes centrifuges », P.U. Bruxelles, 1979.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Jaumotte, « Turbomachines : ventilateurs, souflantes et compresseurs centrifuges », P.U. de Bruxelles, 1979.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Adam Troskolanski, « Les Turbopompes (Théorie Tracé et Construction) », Eyrolles 1977.</w:t>
      </w:r>
    </w:p>
    <w:p w:rsidR="00BD79BE" w:rsidRPr="001B30FD" w:rsidRDefault="00BD79BE" w:rsidP="00BD79BE">
      <w:pPr>
        <w:pStyle w:val="Default"/>
        <w:spacing w:line="276" w:lineRule="auto"/>
        <w:ind w:left="567" w:hanging="283"/>
        <w:jc w:val="both"/>
        <w:rPr>
          <w:rFonts w:asciiTheme="majorHAnsi" w:hAnsiTheme="majorHAnsi" w:cs="Times New Roman"/>
          <w:b/>
          <w:color w:val="auto"/>
          <w:sz w:val="20"/>
          <w:szCs w:val="20"/>
        </w:rPr>
      </w:pPr>
    </w:p>
    <w:p w:rsidR="00BD79BE" w:rsidRPr="005C672C" w:rsidRDefault="00BD79BE" w:rsidP="00BD79BE">
      <w:pPr>
        <w:pStyle w:val="Default"/>
        <w:spacing w:line="276" w:lineRule="auto"/>
        <w:ind w:left="567" w:hanging="425"/>
        <w:jc w:val="both"/>
        <w:rPr>
          <w:rFonts w:asciiTheme="majorHAnsi" w:hAnsiTheme="majorHAnsi" w:cs="Times New Roman"/>
          <w:b/>
          <w:color w:val="auto"/>
        </w:rPr>
      </w:pPr>
    </w:p>
    <w:p w:rsidR="00BD79BE" w:rsidRDefault="00BD79BE" w:rsidP="00BD79BE">
      <w:pPr>
        <w:tabs>
          <w:tab w:val="left" w:pos="3754"/>
        </w:tabs>
        <w:rPr>
          <w:lang w:eastAsia="en-US"/>
        </w:rPr>
      </w:pPr>
      <w:r>
        <w:rPr>
          <w:lang w:eastAsia="en-US"/>
        </w:rPr>
        <w:tab/>
      </w:r>
    </w:p>
    <w:p w:rsidR="00BD79BE" w:rsidRDefault="00BD79BE" w:rsidP="00BD79BE">
      <w:pPr>
        <w:rPr>
          <w:lang w:eastAsia="en-US"/>
        </w:rPr>
      </w:pPr>
    </w:p>
    <w:p w:rsidR="00BD79BE" w:rsidRPr="00DF727F" w:rsidRDefault="00BD79BE" w:rsidP="00BD79BE">
      <w:pPr>
        <w:rPr>
          <w:lang w:eastAsia="en-US"/>
        </w:rPr>
        <w:sectPr w:rsidR="00BD79BE" w:rsidRPr="00DF72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UEF 3.1.2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rPr>
        <w:t>Conversion d'énergie</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45h00 (</w:t>
      </w:r>
      <w:r>
        <w:rPr>
          <w:rFonts w:asciiTheme="majorHAnsi" w:eastAsia="Calibri" w:hAnsiTheme="majorHAnsi" w:cs="Arial"/>
          <w:b/>
          <w:bCs/>
          <w:color w:val="000000"/>
          <w:lang w:eastAsia="en-US"/>
        </w:rPr>
        <w:t>Cours: 1h30;</w:t>
      </w:r>
      <w:r w:rsidRPr="00CE17D1">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before="60"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5C672C" w:rsidRDefault="00BD79BE" w:rsidP="00BD79BE">
      <w:pPr>
        <w:autoSpaceDE w:val="0"/>
        <w:autoSpaceDN w:val="0"/>
        <w:adjustRightInd w:val="0"/>
        <w:spacing w:line="276" w:lineRule="auto"/>
        <w:jc w:val="both"/>
        <w:rPr>
          <w:rFonts w:asciiTheme="majorHAnsi" w:hAnsiTheme="majorHAnsi"/>
          <w:bCs/>
          <w:iCs/>
          <w:color w:val="000000"/>
        </w:rPr>
      </w:pPr>
      <w:r w:rsidRPr="002678C1">
        <w:rPr>
          <w:rFonts w:asciiTheme="majorHAnsi" w:hAnsiTheme="majorHAnsi"/>
          <w:bCs/>
          <w:iCs/>
          <w:color w:val="000000"/>
          <w:sz w:val="22"/>
          <w:szCs w:val="22"/>
        </w:rPr>
        <w:t>Appliquer les concepts de la thermodynamique acquise durant les années précédentes à diverse</w:t>
      </w:r>
      <w:r>
        <w:rPr>
          <w:rFonts w:asciiTheme="majorHAnsi" w:hAnsiTheme="majorHAnsi"/>
          <w:bCs/>
          <w:iCs/>
          <w:color w:val="000000"/>
          <w:sz w:val="22"/>
          <w:szCs w:val="22"/>
        </w:rPr>
        <w:t>s</w:t>
      </w:r>
      <w:r w:rsidRPr="002678C1">
        <w:rPr>
          <w:rFonts w:asciiTheme="majorHAnsi" w:hAnsiTheme="majorHAnsi"/>
          <w:bCs/>
          <w:iCs/>
          <w:color w:val="000000"/>
          <w:sz w:val="22"/>
          <w:szCs w:val="22"/>
        </w:rPr>
        <w:t xml:space="preserve"> machines productrices ou consommatrices de l’énergie. Rechercher par l’analyse exergétique les possibilités d’amélioration ou les défaillances des systèmes thermodynamiques réels. Analyse énergétique des systèmes mettant en œuvre la combustion</w:t>
      </w:r>
      <w:r w:rsidRPr="005C672C">
        <w:rPr>
          <w:rFonts w:asciiTheme="majorHAnsi" w:hAnsiTheme="majorHAnsi"/>
          <w:bCs/>
          <w:iCs/>
          <w:color w:val="000000"/>
        </w:rPr>
        <w:t>.</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2678C1" w:rsidRDefault="00BD79BE" w:rsidP="00BD79BE">
      <w:pPr>
        <w:spacing w:line="276" w:lineRule="auto"/>
        <w:jc w:val="both"/>
        <w:rPr>
          <w:rFonts w:asciiTheme="majorHAnsi" w:hAnsiTheme="majorHAnsi" w:cs="Calibri"/>
          <w:iCs/>
          <w:color w:val="000000"/>
          <w:sz w:val="22"/>
          <w:szCs w:val="22"/>
        </w:rPr>
      </w:pPr>
      <w:r w:rsidRPr="002678C1">
        <w:rPr>
          <w:rFonts w:asciiTheme="majorHAnsi" w:hAnsiTheme="majorHAnsi" w:cs="Calibri"/>
          <w:iCs/>
          <w:color w:val="000000"/>
          <w:sz w:val="22"/>
          <w:szCs w:val="22"/>
        </w:rPr>
        <w:t>Thermodynamique</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w:t>
      </w:r>
    </w:p>
    <w:p w:rsidR="00BD79BE" w:rsidRPr="002678C1" w:rsidRDefault="00BD79BE" w:rsidP="00BD79BE">
      <w:pPr>
        <w:tabs>
          <w:tab w:val="right" w:pos="9638"/>
        </w:tabs>
        <w:spacing w:before="120" w:line="276" w:lineRule="auto"/>
        <w:jc w:val="both"/>
        <w:rPr>
          <w:rFonts w:asciiTheme="majorHAnsi" w:hAnsiTheme="majorHAnsi"/>
          <w:sz w:val="22"/>
          <w:szCs w:val="22"/>
        </w:rPr>
      </w:pPr>
      <w:r w:rsidRPr="002678C1">
        <w:rPr>
          <w:rFonts w:asciiTheme="majorHAnsi" w:hAnsiTheme="majorHAnsi"/>
          <w:b/>
          <w:sz w:val="22"/>
          <w:szCs w:val="22"/>
        </w:rPr>
        <w:t>Chapitre 1</w:t>
      </w:r>
      <w:r>
        <w:rPr>
          <w:rFonts w:asciiTheme="majorHAnsi" w:hAnsiTheme="majorHAnsi"/>
          <w:b/>
          <w:sz w:val="22"/>
          <w:szCs w:val="22"/>
        </w:rPr>
        <w:t>.</w:t>
      </w:r>
      <w:r w:rsidRPr="002678C1">
        <w:rPr>
          <w:rFonts w:asciiTheme="majorHAnsi" w:hAnsiTheme="majorHAnsi"/>
          <w:b/>
          <w:sz w:val="22"/>
          <w:szCs w:val="22"/>
        </w:rPr>
        <w:t xml:space="preserve"> Les cycles de puissance à une seule phase </w:t>
      </w:r>
      <w:r>
        <w:rPr>
          <w:rFonts w:asciiTheme="majorHAnsi" w:hAnsiTheme="majorHAnsi"/>
          <w:sz w:val="22"/>
          <w:szCs w:val="22"/>
        </w:rPr>
        <w:tab/>
      </w:r>
      <w:r>
        <w:rPr>
          <w:rFonts w:asciiTheme="majorHAnsi" w:hAnsiTheme="majorHAnsi"/>
          <w:b/>
          <w:sz w:val="20"/>
          <w:szCs w:val="20"/>
        </w:rPr>
        <w:t>(4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Définitions. Cycle de Carnot. Cycle d’Otto. Cycle Diesel. Cycle mixte. Cycle de Joule - Brayton. Cycle d’Ericsson. Cycle de Stirling. - Cycle à préchauffe ou à régénérateur- Cycle multi étagé  avec régénérateur, refroidissement et réchauffe intermédiaire. Différents composants d'une centrale </w:t>
      </w:r>
      <w:r w:rsidRPr="005472EA">
        <w:rPr>
          <w:rFonts w:asciiTheme="majorHAnsi" w:hAnsiTheme="majorHAnsi" w:cs="Calibri"/>
          <w:iCs/>
          <w:color w:val="000000"/>
          <w:sz w:val="22"/>
          <w:szCs w:val="22"/>
        </w:rPr>
        <w:t>thermique</w:t>
      </w:r>
      <w:r w:rsidRPr="002678C1">
        <w:rPr>
          <w:rFonts w:asciiTheme="majorHAnsi" w:hAnsiTheme="majorHAnsi"/>
          <w:sz w:val="22"/>
          <w:szCs w:val="22"/>
        </w:rPr>
        <w:t xml:space="preserve"> à gaz.</w:t>
      </w:r>
    </w:p>
    <w:p w:rsidR="00BD79BE" w:rsidRPr="002678C1" w:rsidRDefault="00BD79BE" w:rsidP="00BD79BE">
      <w:pPr>
        <w:spacing w:before="60" w:line="276" w:lineRule="auto"/>
        <w:jc w:val="both"/>
        <w:rPr>
          <w:rFonts w:asciiTheme="majorHAnsi" w:hAnsiTheme="majorHAnsi"/>
          <w:sz w:val="22"/>
          <w:szCs w:val="22"/>
        </w:rPr>
      </w:pPr>
      <w:r w:rsidRPr="002678C1">
        <w:rPr>
          <w:rFonts w:asciiTheme="majorHAnsi" w:hAnsiTheme="majorHAnsi"/>
          <w:b/>
          <w:sz w:val="22"/>
          <w:szCs w:val="22"/>
        </w:rPr>
        <w:t xml:space="preserve">Chapitre </w:t>
      </w:r>
      <w:r>
        <w:rPr>
          <w:rFonts w:asciiTheme="majorHAnsi" w:hAnsiTheme="majorHAnsi"/>
          <w:b/>
          <w:sz w:val="22"/>
          <w:szCs w:val="22"/>
        </w:rPr>
        <w:t>2.</w:t>
      </w:r>
      <w:r w:rsidRPr="002678C1">
        <w:rPr>
          <w:rFonts w:asciiTheme="majorHAnsi" w:hAnsiTheme="majorHAnsi"/>
          <w:b/>
          <w:sz w:val="22"/>
          <w:szCs w:val="22"/>
        </w:rPr>
        <w:t xml:space="preserve"> Les cycles de puissance à deux phases</w:t>
      </w:r>
      <w:r>
        <w:rPr>
          <w:rFonts w:asciiTheme="majorHAnsi" w:hAnsiTheme="majorHAnsi"/>
          <w:sz w:val="22"/>
          <w:szCs w:val="22"/>
        </w:rPr>
        <w:tab/>
      </w:r>
      <w:r>
        <w:rPr>
          <w:rFonts w:asciiTheme="majorHAnsi" w:hAnsiTheme="majorHAnsi"/>
          <w:sz w:val="22"/>
          <w:szCs w:val="22"/>
        </w:rPr>
        <w:tab/>
      </w:r>
      <w:r>
        <w:rPr>
          <w:rFonts w:asciiTheme="majorHAnsi" w:hAnsiTheme="majorHAnsi"/>
          <w:b/>
          <w:sz w:val="20"/>
          <w:szCs w:val="20"/>
        </w:rPr>
        <w:t>(4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Rappels sur le changement de phase. Cycle de Rankine. Cycle de Hirn. Cycle à resurchauffe. Cycle à un ou plusieurs soutirages de vapeur. Cycle mixte (gaz-capeur). Centrales thermiques à vapeur. </w:t>
      </w:r>
      <w:r w:rsidRPr="005472EA">
        <w:rPr>
          <w:rFonts w:asciiTheme="majorHAnsi" w:hAnsiTheme="majorHAnsi" w:cs="Calibri"/>
          <w:iCs/>
          <w:color w:val="000000"/>
          <w:sz w:val="22"/>
          <w:szCs w:val="22"/>
        </w:rPr>
        <w:t>Installations</w:t>
      </w:r>
      <w:r w:rsidRPr="002678C1">
        <w:rPr>
          <w:rFonts w:asciiTheme="majorHAnsi" w:hAnsiTheme="majorHAnsi"/>
          <w:sz w:val="22"/>
          <w:szCs w:val="22"/>
        </w:rPr>
        <w:t xml:space="preserve"> hybrides (solaire-gaz). Installations à cogénération. Notion sur les centrales nucléaires.</w:t>
      </w:r>
    </w:p>
    <w:p w:rsidR="00BD79BE" w:rsidRPr="002678C1" w:rsidRDefault="00BD79BE" w:rsidP="00BD79BE">
      <w:pPr>
        <w:spacing w:before="60" w:line="276" w:lineRule="auto"/>
        <w:jc w:val="both"/>
        <w:rPr>
          <w:rFonts w:asciiTheme="majorHAnsi" w:hAnsiTheme="majorHAnsi"/>
          <w:b/>
          <w:sz w:val="22"/>
          <w:szCs w:val="22"/>
        </w:rPr>
      </w:pPr>
      <w:r>
        <w:rPr>
          <w:rFonts w:asciiTheme="majorHAnsi" w:hAnsiTheme="majorHAnsi"/>
          <w:b/>
          <w:sz w:val="22"/>
          <w:szCs w:val="22"/>
        </w:rPr>
        <w:t>Chapitre 3.</w:t>
      </w:r>
      <w:r w:rsidRPr="002678C1">
        <w:rPr>
          <w:rFonts w:asciiTheme="majorHAnsi" w:hAnsiTheme="majorHAnsi"/>
          <w:b/>
          <w:sz w:val="22"/>
          <w:szCs w:val="22"/>
        </w:rPr>
        <w:t xml:space="preserve"> L’exergie et l’a</w:t>
      </w:r>
      <w:r>
        <w:rPr>
          <w:rFonts w:asciiTheme="majorHAnsi" w:hAnsiTheme="majorHAnsi"/>
          <w:b/>
          <w:sz w:val="22"/>
          <w:szCs w:val="22"/>
        </w:rPr>
        <w:t xml:space="preserve">nalyse exergétique des systèmes </w:t>
      </w:r>
      <w:r w:rsidRPr="002678C1">
        <w:rPr>
          <w:rFonts w:asciiTheme="majorHAnsi" w:hAnsiTheme="majorHAnsi"/>
          <w:b/>
          <w:sz w:val="22"/>
          <w:szCs w:val="22"/>
        </w:rPr>
        <w:t xml:space="preserve">thermodynamiques     </w:t>
      </w:r>
      <w:r w:rsidRPr="003043F4">
        <w:rPr>
          <w:rFonts w:asciiTheme="majorHAnsi" w:hAnsiTheme="majorHAnsi"/>
          <w:b/>
          <w:sz w:val="20"/>
          <w:szCs w:val="20"/>
        </w:rPr>
        <w:t>(3</w:t>
      </w:r>
      <w:r>
        <w:rPr>
          <w:rFonts w:asciiTheme="majorHAnsi" w:hAnsiTheme="majorHAnsi"/>
          <w:b/>
          <w:sz w:val="20"/>
          <w:szCs w:val="20"/>
        </w:rPr>
        <w:t xml:space="preserve">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Application aux centrales </w:t>
      </w:r>
      <w:r w:rsidRPr="005472EA">
        <w:rPr>
          <w:rFonts w:asciiTheme="majorHAnsi" w:hAnsiTheme="majorHAnsi" w:cs="Calibri"/>
          <w:iCs/>
          <w:color w:val="000000"/>
          <w:sz w:val="22"/>
          <w:szCs w:val="22"/>
        </w:rPr>
        <w:t>thermiques</w:t>
      </w:r>
      <w:r w:rsidRPr="002678C1">
        <w:rPr>
          <w:rFonts w:asciiTheme="majorHAnsi" w:hAnsiTheme="majorHAnsi"/>
          <w:sz w:val="22"/>
          <w:szCs w:val="22"/>
        </w:rPr>
        <w:t xml:space="preserve"> à gaz et aux centrales thermiques à vapeur.</w:t>
      </w:r>
    </w:p>
    <w:p w:rsidR="00BD79BE" w:rsidRPr="002678C1" w:rsidRDefault="00BD79BE" w:rsidP="00BD79BE">
      <w:pPr>
        <w:spacing w:before="60" w:line="276" w:lineRule="auto"/>
        <w:jc w:val="both"/>
        <w:rPr>
          <w:rFonts w:asciiTheme="majorHAnsi" w:hAnsiTheme="majorHAnsi"/>
          <w:b/>
          <w:sz w:val="22"/>
          <w:szCs w:val="22"/>
        </w:rPr>
      </w:pPr>
      <w:r>
        <w:rPr>
          <w:rFonts w:asciiTheme="majorHAnsi" w:hAnsiTheme="majorHAnsi"/>
          <w:b/>
          <w:sz w:val="22"/>
          <w:szCs w:val="22"/>
        </w:rPr>
        <w:t>Chapitre 4.</w:t>
      </w:r>
      <w:r w:rsidRPr="002678C1">
        <w:rPr>
          <w:rFonts w:asciiTheme="majorHAnsi" w:hAnsiTheme="majorHAnsi"/>
          <w:b/>
          <w:sz w:val="22"/>
          <w:szCs w:val="22"/>
        </w:rPr>
        <w:t xml:space="preserve"> Thermodynamique de la combustion                                            </w:t>
      </w:r>
      <w:r>
        <w:rPr>
          <w:rFonts w:asciiTheme="majorHAnsi" w:hAnsiTheme="majorHAnsi"/>
          <w:b/>
          <w:sz w:val="22"/>
          <w:szCs w:val="22"/>
        </w:rPr>
        <w:tab/>
      </w:r>
      <w:r>
        <w:rPr>
          <w:rFonts w:asciiTheme="majorHAnsi" w:hAnsiTheme="majorHAnsi"/>
          <w:b/>
          <w:sz w:val="22"/>
          <w:szCs w:val="22"/>
        </w:rPr>
        <w:tab/>
      </w:r>
      <w:r>
        <w:rPr>
          <w:rFonts w:asciiTheme="majorHAnsi" w:hAnsiTheme="majorHAnsi"/>
          <w:b/>
          <w:sz w:val="20"/>
          <w:szCs w:val="20"/>
        </w:rPr>
        <w:t>(3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Propriétés des mélanges, combustion stœchiométrique, chaleur de formation et pouvoirs calorifiques, température de flamme adiabatique. Cinétique chimique : Réactions élémentaires, les réactions en chaine et la production de radicaux libres, les recombinaisons, constantes d’équilibre, taux de réaction. Modèles simplifiés de combustion, dépendance par rapport à la pression, équilibre partiel et états quasi-stationnaire. Autoallumage, et allumage spontané, effet de la pression sur la température </w:t>
      </w:r>
      <w:r w:rsidRPr="005472EA">
        <w:rPr>
          <w:rFonts w:asciiTheme="majorHAnsi" w:hAnsiTheme="majorHAnsi" w:cs="Calibri"/>
          <w:iCs/>
          <w:color w:val="000000"/>
          <w:sz w:val="22"/>
          <w:szCs w:val="22"/>
        </w:rPr>
        <w:t>d’autoallumage</w:t>
      </w:r>
      <w:r w:rsidRPr="002678C1">
        <w:rPr>
          <w:rFonts w:asciiTheme="majorHAnsi" w:hAnsiTheme="majorHAnsi"/>
          <w:sz w:val="22"/>
          <w:szCs w:val="22"/>
        </w:rPr>
        <w:t xml:space="preserve">, allumage commandé, flux de chaleur critique pour l’allumage. </w:t>
      </w:r>
    </w:p>
    <w:p w:rsidR="00BD79BE" w:rsidRDefault="00BD79BE" w:rsidP="00BD79BE">
      <w:pPr>
        <w:spacing w:before="60" w:line="276" w:lineRule="auto"/>
        <w:jc w:val="both"/>
        <w:rPr>
          <w:rFonts w:asciiTheme="majorHAnsi" w:hAnsiTheme="majorHAnsi" w:cs="Arial"/>
          <w:bCs/>
        </w:rPr>
      </w:pPr>
      <w:r w:rsidRPr="005C672C">
        <w:rPr>
          <w:rFonts w:asciiTheme="majorHAnsi" w:hAnsiTheme="majorHAnsi" w:cs="Arial"/>
          <w:b/>
          <w:u w:val="thick" w:color="F79646"/>
        </w:rPr>
        <w:t>Mode d’évaluation:</w:t>
      </w:r>
    </w:p>
    <w:p w:rsidR="00BD79BE" w:rsidRPr="003043F4" w:rsidRDefault="00BD79BE" w:rsidP="00BD79BE">
      <w:pPr>
        <w:spacing w:line="276" w:lineRule="auto"/>
        <w:jc w:val="both"/>
        <w:rPr>
          <w:rFonts w:asciiTheme="majorHAnsi" w:hAnsiTheme="majorHAnsi" w:cs="Arial"/>
          <w:sz w:val="22"/>
          <w:szCs w:val="22"/>
        </w:rPr>
      </w:pPr>
      <w:r w:rsidRPr="003043F4">
        <w:rPr>
          <w:rFonts w:asciiTheme="majorHAnsi" w:hAnsiTheme="majorHAnsi" w:cs="Arial"/>
          <w:sz w:val="22"/>
          <w:szCs w:val="22"/>
        </w:rPr>
        <w:t xml:space="preserve">Contrôle </w:t>
      </w:r>
      <w:r w:rsidRPr="005472EA">
        <w:rPr>
          <w:rFonts w:asciiTheme="majorHAnsi" w:hAnsiTheme="majorHAnsi" w:cs="Calibri"/>
          <w:iCs/>
          <w:color w:val="000000"/>
          <w:sz w:val="22"/>
          <w:szCs w:val="22"/>
        </w:rPr>
        <w:t>continu</w:t>
      </w:r>
      <w:r w:rsidRPr="003043F4">
        <w:rPr>
          <w:rFonts w:asciiTheme="majorHAnsi" w:hAnsiTheme="majorHAnsi" w:cs="Arial"/>
          <w:sz w:val="22"/>
          <w:szCs w:val="22"/>
        </w:rPr>
        <w:t>: 40% ; Examen: 60%.</w:t>
      </w:r>
    </w:p>
    <w:p w:rsidR="00BD79BE" w:rsidRPr="005C672C" w:rsidRDefault="00BD79BE" w:rsidP="00BD79BE">
      <w:pPr>
        <w:spacing w:before="6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3043F4" w:rsidRDefault="00BD79BE" w:rsidP="003E039D">
      <w:pPr>
        <w:pStyle w:val="Default"/>
        <w:numPr>
          <w:ilvl w:val="0"/>
          <w:numId w:val="12"/>
        </w:numPr>
        <w:spacing w:line="276" w:lineRule="auto"/>
        <w:ind w:left="568" w:hanging="284"/>
        <w:jc w:val="both"/>
        <w:rPr>
          <w:rFonts w:asciiTheme="majorHAnsi" w:hAnsiTheme="majorHAnsi" w:cs="Times New Roman"/>
          <w:color w:val="auto"/>
          <w:sz w:val="20"/>
          <w:szCs w:val="20"/>
          <w:lang w:val="en-US"/>
        </w:rPr>
      </w:pPr>
      <w:r w:rsidRPr="003043F4">
        <w:rPr>
          <w:rFonts w:asciiTheme="majorHAnsi" w:hAnsiTheme="majorHAnsi" w:cs="Times New Roman"/>
          <w:sz w:val="20"/>
          <w:szCs w:val="20"/>
          <w:lang w:val="en-US"/>
        </w:rPr>
        <w:t xml:space="preserve">R. E. Sonntag and J. G. Van Wylen, “Fundamentals of classical thermodynamics”, </w:t>
      </w:r>
      <w:r w:rsidRPr="003043F4">
        <w:rPr>
          <w:rFonts w:asciiTheme="majorHAnsi" w:hAnsiTheme="majorHAnsi" w:cs="Times New Roman"/>
          <w:color w:val="auto"/>
          <w:sz w:val="20"/>
          <w:szCs w:val="20"/>
          <w:shd w:val="clear" w:color="auto" w:fill="FFFFFF"/>
          <w:lang w:val="en-US"/>
        </w:rPr>
        <w:t>Ed. J. Wiley &amp; Sons,</w:t>
      </w:r>
      <w:r w:rsidRPr="003043F4">
        <w:rPr>
          <w:rStyle w:val="apple-converted-space"/>
          <w:rFonts w:asciiTheme="majorHAnsi" w:hAnsiTheme="majorHAnsi"/>
          <w:color w:val="auto"/>
          <w:sz w:val="20"/>
          <w:szCs w:val="20"/>
          <w:shd w:val="clear" w:color="auto" w:fill="FFFFFF"/>
          <w:lang w:val="en-US"/>
        </w:rPr>
        <w:t> </w:t>
      </w:r>
      <w:r w:rsidRPr="003043F4">
        <w:rPr>
          <w:rFonts w:asciiTheme="majorHAnsi" w:hAnsiTheme="majorHAnsi" w:cs="Times New Roman"/>
          <w:color w:val="auto"/>
          <w:sz w:val="20"/>
          <w:szCs w:val="20"/>
          <w:shd w:val="clear" w:color="auto" w:fill="FFFFFF"/>
          <w:lang w:val="en-US"/>
        </w:rPr>
        <w:t>1978.</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Kaster, « Thermodynamique 6ème édition », Masson, 1968.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R. kling, « Thermodynamique et application », Edition Technip.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M. Bertin, J. P. Faroux et J. Renault, « Thermodynamique », Dunod Université, 1981.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lang w:val="en-US"/>
        </w:rPr>
      </w:pPr>
      <w:r w:rsidRPr="003043F4">
        <w:rPr>
          <w:rFonts w:asciiTheme="majorHAnsi" w:hAnsiTheme="majorHAnsi" w:cs="Times New Roman"/>
          <w:color w:val="auto"/>
          <w:sz w:val="20"/>
          <w:szCs w:val="20"/>
          <w:lang w:val="en-US"/>
        </w:rPr>
        <w:t xml:space="preserve">M. W. Zemansky and R.H. Ditmann, “Heat and Thermodynamic”, 7th edition, Mc Graw Hill, 1981.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sz w:val="20"/>
          <w:szCs w:val="20"/>
        </w:rPr>
      </w:pPr>
      <w:r w:rsidRPr="003043F4">
        <w:rPr>
          <w:rFonts w:asciiTheme="majorHAnsi" w:hAnsiTheme="majorHAnsi" w:cs="Times New Roman"/>
          <w:color w:val="auto"/>
          <w:sz w:val="20"/>
          <w:szCs w:val="20"/>
        </w:rPr>
        <w:t>J. P. Perez, « Thermodynamique, Fondements et applications », seconde édition, Masson, 1997.</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lang w:val="en-US"/>
        </w:rPr>
      </w:pPr>
      <w:r w:rsidRPr="003043F4">
        <w:rPr>
          <w:rFonts w:asciiTheme="majorHAnsi" w:hAnsiTheme="majorHAnsi" w:cs="Times New Roman"/>
          <w:color w:val="auto"/>
          <w:sz w:val="20"/>
          <w:szCs w:val="20"/>
          <w:lang w:val="en-US"/>
        </w:rPr>
        <w:t xml:space="preserve">S. Mc Allister, Jyh-Yuan Chen and A. Carlos Fernandez-Pello, “Fundamentals of Combustion Processes”, Springer editor, 2011. </w:t>
      </w:r>
    </w:p>
    <w:p w:rsidR="00BD79BE" w:rsidRPr="00502E34" w:rsidRDefault="00BD79BE" w:rsidP="003E039D">
      <w:pPr>
        <w:numPr>
          <w:ilvl w:val="0"/>
          <w:numId w:val="12"/>
        </w:numPr>
        <w:spacing w:line="276" w:lineRule="auto"/>
        <w:ind w:left="567" w:hanging="283"/>
        <w:jc w:val="both"/>
        <w:rPr>
          <w:rFonts w:asciiTheme="majorHAnsi" w:hAnsiTheme="majorHAnsi"/>
          <w:sz w:val="20"/>
          <w:szCs w:val="20"/>
          <w:lang w:val="en-US"/>
        </w:rPr>
      </w:pPr>
      <w:r w:rsidRPr="003043F4">
        <w:rPr>
          <w:rFonts w:asciiTheme="majorHAnsi" w:hAnsiTheme="majorHAnsi"/>
          <w:sz w:val="20"/>
          <w:szCs w:val="20"/>
          <w:lang w:val="en-US"/>
        </w:rPr>
        <w:t>T. Poinsot and D. Veynante, “Theoretical and Numerical Combu</w:t>
      </w:r>
      <w:r>
        <w:rPr>
          <w:rFonts w:asciiTheme="majorHAnsi" w:hAnsiTheme="majorHAnsi"/>
          <w:sz w:val="20"/>
          <w:szCs w:val="20"/>
          <w:lang w:val="en-US"/>
        </w:rPr>
        <w:t>stion”, Edwards editor, 2005.</w:t>
      </w:r>
    </w:p>
    <w:p w:rsidR="00BD79BE" w:rsidRDefault="00BD79BE" w:rsidP="00BD79BE">
      <w:pPr>
        <w:spacing w:line="276" w:lineRule="auto"/>
        <w:jc w:val="both"/>
        <w:rPr>
          <w:rFonts w:asciiTheme="majorHAnsi" w:hAnsiTheme="majorHAnsi"/>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5" w:name="OLE_LINK41"/>
      <w:bookmarkStart w:id="26" w:name="OLE_LINK42"/>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rPr>
        <w:t>TP Transfert de chaleur</w:t>
      </w:r>
    </w:p>
    <w:p w:rsidR="00BD79BE" w:rsidRPr="00535861"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535861">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Default="00BD79BE" w:rsidP="00BD79BE">
      <w:pPr>
        <w:spacing w:after="120" w:line="276" w:lineRule="auto"/>
        <w:jc w:val="both"/>
        <w:rPr>
          <w:rFonts w:asciiTheme="majorHAnsi" w:hAnsiTheme="majorHAnsi" w:cs="Calibri"/>
          <w:u w:val="thick" w:color="F79646"/>
        </w:rPr>
      </w:pPr>
      <w:r w:rsidRPr="000942CF">
        <w:rPr>
          <w:rFonts w:asciiTheme="majorHAnsi" w:hAnsiTheme="majorHAnsi" w:cs="Calibri"/>
          <w:b/>
          <w:u w:val="thick" w:color="F79646"/>
        </w:rPr>
        <w:t>Objectifs de l’enseignement:</w:t>
      </w:r>
    </w:p>
    <w:p w:rsidR="00BD79BE" w:rsidRPr="00CE7589" w:rsidRDefault="00BD79BE" w:rsidP="00BD79BE">
      <w:pPr>
        <w:spacing w:line="276" w:lineRule="auto"/>
        <w:jc w:val="both"/>
        <w:rPr>
          <w:rFonts w:asciiTheme="majorHAnsi" w:hAnsiTheme="majorHAnsi" w:cs="Calibri"/>
          <w:b/>
          <w:sz w:val="22"/>
          <w:szCs w:val="22"/>
        </w:rPr>
      </w:pPr>
      <w:r w:rsidRPr="00CE7589">
        <w:rPr>
          <w:rFonts w:asciiTheme="majorHAnsi" w:hAnsiTheme="majorHAnsi"/>
          <w:bCs/>
          <w:iCs/>
          <w:color w:val="000000"/>
          <w:sz w:val="22"/>
          <w:szCs w:val="22"/>
        </w:rPr>
        <w:t xml:space="preserve">Illustrer pratiquement les connaissances acquises dans le cours de transfert de chaleur. </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5463E9" w:rsidRDefault="00BD79BE" w:rsidP="00BD79BE">
      <w:pPr>
        <w:autoSpaceDE w:val="0"/>
        <w:autoSpaceDN w:val="0"/>
        <w:adjustRightInd w:val="0"/>
        <w:spacing w:after="120" w:line="276" w:lineRule="auto"/>
        <w:rPr>
          <w:rFonts w:asciiTheme="majorHAnsi" w:hAnsiTheme="majorHAnsi"/>
          <w:b/>
          <w:bCs/>
          <w:iCs/>
          <w:color w:val="000000"/>
          <w:sz w:val="22"/>
          <w:szCs w:val="22"/>
        </w:rPr>
      </w:pPr>
      <w:r w:rsidRPr="005463E9">
        <w:rPr>
          <w:rFonts w:asciiTheme="majorHAnsi" w:hAnsiTheme="majorHAnsi"/>
          <w:bCs/>
          <w:iCs/>
          <w:color w:val="000000"/>
          <w:sz w:val="22"/>
          <w:szCs w:val="22"/>
        </w:rPr>
        <w:t>Transfert de chaleur, thermodynamique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p>
    <w:p w:rsidR="00BD79BE" w:rsidRPr="005463E9" w:rsidRDefault="00BD79BE" w:rsidP="00BD79BE">
      <w:pPr>
        <w:pStyle w:val="Default"/>
        <w:spacing w:after="120" w:line="276" w:lineRule="auto"/>
        <w:jc w:val="both"/>
        <w:rPr>
          <w:rFonts w:asciiTheme="majorHAnsi" w:hAnsiTheme="majorHAnsi" w:cs="Times New Roman"/>
          <w:sz w:val="22"/>
          <w:szCs w:val="22"/>
        </w:rPr>
      </w:pPr>
      <w:r w:rsidRPr="005463E9">
        <w:rPr>
          <w:rFonts w:asciiTheme="majorHAnsi" w:hAnsiTheme="majorHAnsi" w:cs="Times New Roman"/>
          <w:sz w:val="22"/>
          <w:szCs w:val="22"/>
        </w:rPr>
        <w:t>Prévoir quelques expériences en relation avec le Transfert de chaleur selon les moyens disponibles.</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Cs/>
        </w:rPr>
      </w:pPr>
      <w:r w:rsidRPr="005C672C">
        <w:rPr>
          <w:rFonts w:asciiTheme="majorHAnsi" w:hAnsiTheme="majorHAnsi" w:cs="Arial"/>
          <w:b/>
          <w:u w:val="thick" w:color="F79646"/>
        </w:rPr>
        <w:t xml:space="preserve">Mode </w:t>
      </w:r>
      <w:r w:rsidRPr="005472EA">
        <w:rPr>
          <w:rFonts w:asciiTheme="majorHAnsi" w:hAnsiTheme="majorHAnsi" w:cs="Calibri"/>
          <w:b/>
          <w:u w:val="thick" w:color="F79646"/>
        </w:rPr>
        <w:t>d’évaluation</w:t>
      </w:r>
      <w:r w:rsidRPr="005C672C">
        <w:rPr>
          <w:rFonts w:asciiTheme="majorHAnsi" w:hAnsiTheme="majorHAnsi" w:cs="Arial"/>
          <w:b/>
          <w:u w:val="thick" w:color="F79646"/>
        </w:rPr>
        <w:t>:</w:t>
      </w:r>
    </w:p>
    <w:p w:rsidR="00BD79BE" w:rsidRPr="005463E9" w:rsidRDefault="00BD79BE" w:rsidP="00BD79BE">
      <w:pPr>
        <w:spacing w:after="120" w:line="276" w:lineRule="auto"/>
        <w:jc w:val="both"/>
        <w:rPr>
          <w:rFonts w:asciiTheme="majorHAnsi" w:hAnsiTheme="majorHAnsi" w:cs="Arial"/>
          <w:sz w:val="22"/>
          <w:szCs w:val="22"/>
        </w:rPr>
      </w:pPr>
      <w:r w:rsidRPr="005463E9">
        <w:rPr>
          <w:rFonts w:asciiTheme="majorHAnsi" w:hAnsiTheme="majorHAnsi" w:cs="Arial"/>
          <w:sz w:val="22"/>
          <w:szCs w:val="22"/>
        </w:rPr>
        <w:t>Contrôle continu</w:t>
      </w:r>
      <w:r>
        <w:rPr>
          <w:rFonts w:asciiTheme="majorHAnsi" w:hAnsiTheme="majorHAnsi" w:cs="Arial"/>
          <w:sz w:val="22"/>
          <w:szCs w:val="22"/>
        </w:rPr>
        <w:t>:</w:t>
      </w:r>
      <w:r w:rsidRPr="005463E9">
        <w:rPr>
          <w:rFonts w:asciiTheme="majorHAnsi" w:hAnsiTheme="majorHAnsi" w:cs="Arial"/>
          <w:sz w:val="22"/>
          <w:szCs w:val="22"/>
        </w:rPr>
        <w:t> 100%.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b/>
        </w:rPr>
      </w:pPr>
    </w:p>
    <w:bookmarkEnd w:id="25"/>
    <w:bookmarkEnd w:id="26"/>
    <w:p w:rsidR="00BD79BE" w:rsidRPr="005C672C" w:rsidRDefault="00BD79BE" w:rsidP="00BD79BE">
      <w:pPr>
        <w:pStyle w:val="Default"/>
        <w:spacing w:line="276" w:lineRule="auto"/>
        <w:jc w:val="both"/>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Default="00BD79BE" w:rsidP="00BD79BE">
      <w:pPr>
        <w:spacing w:line="276" w:lineRule="auto"/>
        <w:rPr>
          <w:rFonts w:asciiTheme="majorHAnsi" w:hAnsiTheme="majorHAnsi"/>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rPr>
        <w:t>TP Turbomachines 1</w:t>
      </w:r>
    </w:p>
    <w:p w:rsidR="00BD79BE" w:rsidRPr="00191527"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191527">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191527" w:rsidRDefault="00BD79BE" w:rsidP="00BD79BE">
      <w:pPr>
        <w:spacing w:line="276" w:lineRule="auto"/>
        <w:jc w:val="both"/>
        <w:rPr>
          <w:rFonts w:asciiTheme="majorHAnsi" w:hAnsiTheme="majorHAnsi"/>
          <w:bCs/>
          <w:iCs/>
          <w:color w:val="000000"/>
          <w:sz w:val="22"/>
          <w:szCs w:val="22"/>
        </w:rPr>
      </w:pPr>
      <w:r w:rsidRPr="00191527">
        <w:rPr>
          <w:rFonts w:asciiTheme="majorHAnsi" w:hAnsiTheme="majorHAnsi"/>
          <w:bCs/>
          <w:iCs/>
          <w:color w:val="000000"/>
          <w:sz w:val="22"/>
          <w:szCs w:val="22"/>
        </w:rPr>
        <w:t xml:space="preserve">Illustrer pratiquement le comportement de turbomachines de type hydraulique, pompes et turbines hydrauliques. </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Default="00BD79BE" w:rsidP="00BD79BE">
      <w:pPr>
        <w:autoSpaceDE w:val="0"/>
        <w:autoSpaceDN w:val="0"/>
        <w:adjustRightInd w:val="0"/>
        <w:spacing w:line="276" w:lineRule="auto"/>
        <w:rPr>
          <w:rFonts w:asciiTheme="majorHAnsi" w:hAnsiTheme="majorHAnsi"/>
          <w:bCs/>
          <w:iCs/>
          <w:color w:val="000000"/>
          <w:sz w:val="22"/>
          <w:szCs w:val="22"/>
        </w:rPr>
      </w:pPr>
      <w:r w:rsidRPr="00191527">
        <w:rPr>
          <w:rFonts w:asciiTheme="majorHAnsi" w:hAnsiTheme="majorHAnsi"/>
          <w:bCs/>
          <w:iCs/>
          <w:color w:val="000000"/>
          <w:sz w:val="22"/>
          <w:szCs w:val="22"/>
        </w:rPr>
        <w:t>Turbomachines</w:t>
      </w:r>
      <w:r>
        <w:rPr>
          <w:rFonts w:asciiTheme="majorHAnsi" w:hAnsiTheme="majorHAnsi"/>
          <w:bCs/>
          <w:iCs/>
          <w:color w:val="000000"/>
          <w:sz w:val="22"/>
          <w:szCs w:val="22"/>
        </w:rPr>
        <w:t>.</w:t>
      </w:r>
    </w:p>
    <w:p w:rsidR="00BD79BE" w:rsidRDefault="00BD79BE" w:rsidP="00BD79BE">
      <w:pPr>
        <w:autoSpaceDE w:val="0"/>
        <w:autoSpaceDN w:val="0"/>
        <w:adjustRightInd w:val="0"/>
        <w:spacing w:line="276" w:lineRule="auto"/>
        <w:rPr>
          <w:rFonts w:asciiTheme="majorHAnsi" w:hAnsiTheme="majorHAnsi"/>
          <w:bCs/>
          <w:iCs/>
          <w:color w:val="000000"/>
          <w:sz w:val="22"/>
          <w:szCs w:val="22"/>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5C672C">
        <w:rPr>
          <w:rFonts w:asciiTheme="majorHAnsi" w:hAnsiTheme="majorHAnsi" w:cs="Calibri"/>
          <w:b/>
          <w:u w:val="thick" w:color="F79646"/>
        </w:rPr>
        <w:t>:</w:t>
      </w:r>
    </w:p>
    <w:p w:rsidR="00BD79BE" w:rsidRPr="00191527" w:rsidRDefault="00BD79BE" w:rsidP="00BD79BE">
      <w:pPr>
        <w:pStyle w:val="Default"/>
        <w:spacing w:line="276" w:lineRule="auto"/>
        <w:jc w:val="both"/>
        <w:rPr>
          <w:rFonts w:asciiTheme="majorHAnsi" w:hAnsiTheme="majorHAnsi" w:cs="Times New Roman"/>
          <w:sz w:val="22"/>
          <w:szCs w:val="22"/>
        </w:rPr>
      </w:pPr>
      <w:r w:rsidRPr="00191527">
        <w:rPr>
          <w:rFonts w:asciiTheme="majorHAnsi" w:hAnsiTheme="majorHAnsi" w:cs="Times New Roman"/>
          <w:sz w:val="22"/>
          <w:szCs w:val="22"/>
        </w:rPr>
        <w:t xml:space="preserve">Prévoir quelques expériences en relation avec </w:t>
      </w:r>
      <w:r w:rsidRPr="00191527">
        <w:rPr>
          <w:rFonts w:asciiTheme="majorHAnsi" w:hAnsiTheme="majorHAnsi" w:cs="Times New Roman"/>
          <w:i/>
          <w:iCs/>
          <w:sz w:val="22"/>
          <w:szCs w:val="22"/>
        </w:rPr>
        <w:t>les turbomachines</w:t>
      </w:r>
      <w:r w:rsidRPr="00191527">
        <w:rPr>
          <w:rFonts w:asciiTheme="majorHAnsi" w:hAnsiTheme="majorHAnsi" w:cs="Times New Roman"/>
          <w:sz w:val="22"/>
          <w:szCs w:val="22"/>
        </w:rPr>
        <w:t xml:space="preserve"> selon les moyens disponibles.</w:t>
      </w:r>
    </w:p>
    <w:p w:rsidR="00BD79BE" w:rsidRDefault="00BD79BE" w:rsidP="00BD79BE">
      <w:pPr>
        <w:spacing w:line="276" w:lineRule="auto"/>
        <w:jc w:val="both"/>
        <w:rPr>
          <w:rFonts w:asciiTheme="majorHAnsi" w:hAnsiTheme="majorHAnsi" w:cs="Arial"/>
          <w:b/>
          <w:u w:val="thick" w:color="F79646"/>
        </w:rPr>
      </w:pPr>
      <w:bookmarkStart w:id="27" w:name="OLE_LINK43"/>
      <w:bookmarkStart w:id="28" w:name="OLE_LINK44"/>
    </w:p>
    <w:p w:rsidR="00BD79BE" w:rsidRDefault="00BD79BE" w:rsidP="00BD79BE">
      <w:pPr>
        <w:spacing w:line="276" w:lineRule="auto"/>
        <w:jc w:val="both"/>
        <w:rPr>
          <w:rFonts w:asciiTheme="majorHAnsi" w:hAnsiTheme="majorHAnsi" w:cs="Arial"/>
          <w:bCs/>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5472EA" w:rsidRDefault="00BD79BE" w:rsidP="00BD79BE">
      <w:pPr>
        <w:pStyle w:val="Default"/>
        <w:spacing w:line="276" w:lineRule="auto"/>
        <w:jc w:val="both"/>
        <w:rPr>
          <w:rFonts w:asciiTheme="majorHAnsi" w:hAnsiTheme="majorHAnsi" w:cs="Times New Roman"/>
          <w:sz w:val="22"/>
          <w:szCs w:val="22"/>
        </w:rPr>
      </w:pPr>
      <w:r w:rsidRPr="005472EA">
        <w:rPr>
          <w:rFonts w:asciiTheme="majorHAnsi" w:hAnsiTheme="majorHAnsi" w:cs="Times New Roman"/>
          <w:sz w:val="22"/>
          <w:szCs w:val="22"/>
        </w:rPr>
        <w:t>Contrôle continu: 100%.</w:t>
      </w:r>
    </w:p>
    <w:bookmarkEnd w:id="27"/>
    <w:bookmarkEnd w:id="28"/>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Default="00BD79BE" w:rsidP="00BD79BE">
      <w:pPr>
        <w:spacing w:line="276" w:lineRule="auto"/>
        <w:jc w:val="both"/>
        <w:rPr>
          <w:rFonts w:asciiTheme="majorHAnsi" w:hAnsiTheme="majorHAnsi" w:cs="Arial"/>
          <w:iCs/>
          <w:u w:val="thick" w:color="F79646"/>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3</w:t>
      </w:r>
      <w:r w:rsidRPr="005C672C">
        <w:rPr>
          <w:rFonts w:asciiTheme="majorHAnsi" w:hAnsiTheme="majorHAnsi" w:cs="Calibri"/>
          <w:b/>
          <w:bCs/>
          <w:iCs/>
        </w:rPr>
        <w:t xml:space="preserve">: </w:t>
      </w:r>
      <w:r w:rsidRPr="005C672C">
        <w:rPr>
          <w:rFonts w:asciiTheme="majorHAnsi" w:hAnsiTheme="majorHAnsi"/>
          <w:b/>
        </w:rPr>
        <w:t xml:space="preserve">TP </w:t>
      </w:r>
      <w:r w:rsidRPr="005C672C">
        <w:rPr>
          <w:rFonts w:asciiTheme="majorHAnsi" w:eastAsia="Calibri" w:hAnsiTheme="majorHAnsi" w:cs="Calibri"/>
          <w:b/>
          <w:color w:val="000000"/>
          <w:lang w:eastAsia="en-US"/>
        </w:rPr>
        <w:t>Conversion d'énergie</w:t>
      </w:r>
    </w:p>
    <w:p w:rsidR="00BD79BE" w:rsidRPr="00634AA8"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634AA8">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xml:space="preserve">: </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xml:space="preserve">: </w:t>
      </w:r>
      <w:r>
        <w:rPr>
          <w:rFonts w:asciiTheme="majorHAnsi" w:hAnsiTheme="majorHAnsi" w:cs="Calibri"/>
          <w:b/>
          <w:bCs/>
          <w:iCs/>
        </w:rPr>
        <w:t>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r w:rsidRPr="00634AA8">
        <w:rPr>
          <w:rFonts w:asciiTheme="majorHAnsi" w:hAnsiTheme="majorHAnsi" w:cs="Calibri"/>
          <w:b/>
        </w:rPr>
        <w:t>:</w:t>
      </w:r>
    </w:p>
    <w:p w:rsidR="00BD79BE" w:rsidRPr="00634AA8" w:rsidRDefault="00BD79BE" w:rsidP="00BD79BE">
      <w:pPr>
        <w:autoSpaceDE w:val="0"/>
        <w:autoSpaceDN w:val="0"/>
        <w:adjustRightInd w:val="0"/>
        <w:spacing w:line="276" w:lineRule="auto"/>
        <w:rPr>
          <w:rFonts w:asciiTheme="majorHAnsi" w:hAnsiTheme="majorHAnsi"/>
          <w:bCs/>
          <w:iCs/>
          <w:color w:val="000000"/>
          <w:sz w:val="22"/>
          <w:szCs w:val="22"/>
        </w:rPr>
      </w:pPr>
      <w:r w:rsidRPr="00634AA8">
        <w:rPr>
          <w:rFonts w:asciiTheme="majorHAnsi" w:hAnsiTheme="majorHAnsi"/>
          <w:bCs/>
          <w:iCs/>
          <w:color w:val="000000"/>
          <w:sz w:val="22"/>
          <w:szCs w:val="22"/>
        </w:rPr>
        <w:t xml:space="preserve">Mettre en pratique sur des machines énergétiques les principes de conversion d’énergie. </w:t>
      </w:r>
    </w:p>
    <w:p w:rsidR="00BD79BE" w:rsidRPr="005C672C" w:rsidRDefault="00BD79BE" w:rsidP="00BD79BE">
      <w:pPr>
        <w:autoSpaceDE w:val="0"/>
        <w:autoSpaceDN w:val="0"/>
        <w:adjustRightInd w:val="0"/>
        <w:spacing w:line="276" w:lineRule="auto"/>
        <w:rPr>
          <w:rFonts w:asciiTheme="majorHAnsi" w:hAnsiTheme="majorHAnsi"/>
          <w:b/>
          <w:bCs/>
          <w:iCs/>
          <w:color w:val="000000"/>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Connaissances préalables recommandées</w:t>
      </w:r>
      <w:r w:rsidRPr="00634AA8">
        <w:rPr>
          <w:rFonts w:asciiTheme="majorHAnsi" w:hAnsiTheme="majorHAnsi" w:cs="Calibri"/>
          <w:b/>
        </w:rPr>
        <w:t>:</w:t>
      </w:r>
    </w:p>
    <w:p w:rsidR="00BD79BE" w:rsidRPr="00634AA8" w:rsidRDefault="00BD79BE" w:rsidP="00BD79BE">
      <w:pPr>
        <w:spacing w:line="276" w:lineRule="auto"/>
        <w:jc w:val="both"/>
        <w:rPr>
          <w:rFonts w:asciiTheme="majorHAnsi" w:hAnsiTheme="majorHAnsi"/>
          <w:bCs/>
          <w:iCs/>
          <w:color w:val="000000"/>
          <w:sz w:val="22"/>
          <w:szCs w:val="22"/>
        </w:rPr>
      </w:pPr>
      <w:r w:rsidRPr="00634AA8">
        <w:rPr>
          <w:rFonts w:asciiTheme="majorHAnsi" w:hAnsiTheme="majorHAnsi"/>
          <w:bCs/>
          <w:iCs/>
          <w:color w:val="000000"/>
          <w:sz w:val="22"/>
          <w:szCs w:val="22"/>
        </w:rPr>
        <w:t>Conversion d’énergie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634AA8">
        <w:rPr>
          <w:rFonts w:asciiTheme="majorHAnsi" w:hAnsiTheme="majorHAnsi" w:cs="Calibri"/>
          <w:b/>
        </w:rPr>
        <w:t>: </w:t>
      </w:r>
    </w:p>
    <w:p w:rsidR="00BD79BE" w:rsidRPr="00634AA8" w:rsidRDefault="00BD79BE" w:rsidP="00BD79BE">
      <w:pPr>
        <w:pStyle w:val="Default"/>
        <w:spacing w:line="276" w:lineRule="auto"/>
        <w:jc w:val="both"/>
        <w:rPr>
          <w:rFonts w:asciiTheme="majorHAnsi" w:hAnsiTheme="majorHAnsi" w:cs="Times New Roman"/>
          <w:sz w:val="22"/>
          <w:szCs w:val="22"/>
        </w:rPr>
      </w:pPr>
      <w:r w:rsidRPr="00634AA8">
        <w:rPr>
          <w:rFonts w:asciiTheme="majorHAnsi" w:hAnsiTheme="majorHAnsi" w:cs="Times New Roman"/>
          <w:sz w:val="22"/>
          <w:szCs w:val="22"/>
        </w:rPr>
        <w:t>Prévoir quelques expériences en relation avec la conversion d'énergie selon les moyens disponibles.</w:t>
      </w:r>
    </w:p>
    <w:p w:rsidR="00BD79BE" w:rsidRPr="005C672C" w:rsidRDefault="00BD79BE" w:rsidP="00BD79BE">
      <w:pPr>
        <w:spacing w:line="276" w:lineRule="auto"/>
        <w:jc w:val="both"/>
        <w:rPr>
          <w:rFonts w:asciiTheme="majorHAnsi" w:hAnsiTheme="majorHAnsi" w:cs="Arial"/>
          <w:b/>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5472EA" w:rsidRDefault="00BD79BE" w:rsidP="00BD79BE">
      <w:pPr>
        <w:spacing w:line="276" w:lineRule="auto"/>
        <w:jc w:val="both"/>
        <w:rPr>
          <w:rFonts w:asciiTheme="majorHAnsi" w:hAnsiTheme="majorHAnsi" w:cs="Arial"/>
          <w:sz w:val="22"/>
          <w:szCs w:val="22"/>
        </w:rPr>
      </w:pPr>
      <w:r w:rsidRPr="005472EA">
        <w:rPr>
          <w:rFonts w:asciiTheme="majorHAnsi" w:hAnsiTheme="majorHAnsi" w:cs="Arial"/>
          <w:sz w:val="22"/>
          <w:szCs w:val="22"/>
        </w:rPr>
        <w:t>Contrôle continu: 100%.</w:t>
      </w:r>
    </w:p>
    <w:p w:rsidR="00BD79BE" w:rsidRDefault="00BD79BE" w:rsidP="00BD79BE">
      <w:pPr>
        <w:spacing w:line="276" w:lineRule="auto"/>
        <w:jc w:val="both"/>
        <w:rPr>
          <w:rFonts w:asciiTheme="majorHAnsi" w:hAnsiTheme="majorHAnsi" w:cs="Arial"/>
        </w:rPr>
      </w:pPr>
    </w:p>
    <w:p w:rsidR="00BD79BE" w:rsidRDefault="00BD79BE" w:rsidP="00BD79BE">
      <w:pPr>
        <w:spacing w:line="276" w:lineRule="auto"/>
        <w:jc w:val="both"/>
        <w:rPr>
          <w:rFonts w:asciiTheme="majorHAnsi" w:hAnsiTheme="majorHAnsi" w:cs="Arial"/>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 UE</w:t>
      </w:r>
      <w:r>
        <w:rPr>
          <w:rFonts w:asciiTheme="majorHAnsi" w:hAnsiTheme="majorHAnsi" w:cs="Calibri"/>
          <w:b/>
          <w:bCs/>
          <w:iCs/>
        </w:rPr>
        <w:t>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4</w:t>
      </w:r>
      <w:r w:rsidRPr="005C672C">
        <w:rPr>
          <w:rFonts w:asciiTheme="majorHAnsi" w:hAnsiTheme="majorHAnsi" w:cs="Calibri"/>
          <w:b/>
          <w:bCs/>
          <w:iCs/>
        </w:rPr>
        <w:t xml:space="preserve">: </w:t>
      </w:r>
      <w:bookmarkStart w:id="29" w:name="OLE_LINK1"/>
      <w:r w:rsidRPr="005C672C">
        <w:rPr>
          <w:rFonts w:asciiTheme="majorHAnsi" w:hAnsiTheme="majorHAnsi"/>
          <w:b/>
          <w:bCs/>
          <w:iCs/>
        </w:rPr>
        <w:t>Mesure et instrumentation</w:t>
      </w:r>
      <w:bookmarkEnd w:id="29"/>
    </w:p>
    <w:p w:rsidR="00BD79BE" w:rsidRPr="008523AE"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VHS: 3</w:t>
      </w:r>
      <w:r>
        <w:rPr>
          <w:rFonts w:asciiTheme="majorHAnsi" w:eastAsia="Calibri" w:hAnsiTheme="majorHAnsi" w:cs="Arial"/>
          <w:b/>
          <w:bCs/>
          <w:color w:val="000000"/>
          <w:lang w:eastAsia="en-US"/>
        </w:rPr>
        <w:t>7</w:t>
      </w:r>
      <w:r w:rsidRPr="005C672C">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 xml:space="preserve">0 </w:t>
      </w:r>
      <w:r w:rsidRPr="008523AE">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1h30;</w:t>
      </w:r>
      <w:r w:rsidRPr="008523AE">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8523AE">
        <w:rPr>
          <w:rFonts w:asciiTheme="majorHAnsi" w:eastAsia="Calibri" w:hAnsiTheme="majorHAnsi" w:cs="Arial"/>
          <w:b/>
          <w:bCs/>
          <w:color w:val="000000"/>
          <w:lang w:eastAsia="en-US"/>
        </w:rPr>
        <w:t>: 1h00)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3</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sz w:val="22"/>
          <w:szCs w:val="22"/>
        </w:rPr>
        <w:t>Acquérir</w:t>
      </w:r>
      <w:r w:rsidRPr="008523AE">
        <w:rPr>
          <w:rFonts w:asciiTheme="majorHAnsi" w:hAnsiTheme="majorHAnsi" w:cs="Times New Roman"/>
          <w:color w:val="auto"/>
          <w:sz w:val="22"/>
          <w:szCs w:val="22"/>
        </w:rPr>
        <w:t xml:space="preserve"> les différentes techniques expérimentales et de mesure particulièrement celles utilisées en énergétique. Apprendre à choisir les bons instruments et les bons capteurs pour monter ses propres expériences. Etre capable d</w:t>
      </w:r>
      <w:r w:rsidRPr="008523AE">
        <w:rPr>
          <w:rFonts w:asciiTheme="majorHAnsi" w:hAnsiTheme="majorHAnsi" w:cs="Times New Roman"/>
          <w:sz w:val="22"/>
          <w:szCs w:val="22"/>
        </w:rPr>
        <w:t>’</w:t>
      </w:r>
      <w:r w:rsidRPr="008523AE">
        <w:rPr>
          <w:rFonts w:asciiTheme="majorHAnsi" w:hAnsiTheme="majorHAnsi" w:cs="Times New Roman"/>
          <w:color w:val="auto"/>
          <w:sz w:val="22"/>
          <w:szCs w:val="22"/>
        </w:rPr>
        <w:t xml:space="preserve">apprécier les erreurs. </w:t>
      </w:r>
    </w:p>
    <w:p w:rsidR="00BD79BE" w:rsidRPr="008523AE"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8523AE" w:rsidRDefault="00BD79BE" w:rsidP="00BD79BE">
      <w:pPr>
        <w:spacing w:line="276" w:lineRule="auto"/>
        <w:jc w:val="both"/>
        <w:rPr>
          <w:rFonts w:asciiTheme="majorHAnsi" w:hAnsiTheme="majorHAnsi"/>
          <w:sz w:val="22"/>
          <w:szCs w:val="22"/>
        </w:rPr>
      </w:pPr>
      <w:r w:rsidRPr="008523AE">
        <w:rPr>
          <w:rFonts w:asciiTheme="majorHAnsi" w:hAnsiTheme="majorHAnsi"/>
          <w:sz w:val="22"/>
          <w:szCs w:val="22"/>
        </w:rPr>
        <w:t>Thermodynamique, MDF, Transfert de chaleur, électricité…</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8523AE">
        <w:rPr>
          <w:rFonts w:asciiTheme="majorHAnsi" w:hAnsiTheme="majorHAnsi" w:cs="Calibri"/>
          <w:b/>
        </w:rPr>
        <w:t>: </w:t>
      </w:r>
    </w:p>
    <w:p w:rsidR="00BD79BE" w:rsidRPr="008523AE" w:rsidRDefault="00BD79BE" w:rsidP="00BD79BE">
      <w:pPr>
        <w:pStyle w:val="Default"/>
        <w:tabs>
          <w:tab w:val="right" w:pos="9638"/>
        </w:tabs>
        <w:spacing w:before="120"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1. Mesures des épaisseurs et des longueurs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Les instruments mécaniques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instruments pneumatiques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instruments optiques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L’appréciation des erreurs</w:t>
      </w:r>
      <w:r>
        <w:rPr>
          <w:rFonts w:asciiTheme="majorHAnsi" w:hAnsiTheme="majorHAnsi" w:cs="Times New Roman"/>
          <w:color w:val="auto"/>
          <w:sz w:val="22"/>
          <w:szCs w:val="22"/>
        </w:rPr>
        <w:t>.</w:t>
      </w:r>
    </w:p>
    <w:p w:rsidR="00BD79BE" w:rsidRPr="008523AE" w:rsidRDefault="00BD79BE" w:rsidP="00BD79BE">
      <w:pPr>
        <w:pStyle w:val="Default"/>
        <w:spacing w:line="276" w:lineRule="auto"/>
        <w:ind w:left="426"/>
        <w:jc w:val="both"/>
        <w:rPr>
          <w:rFonts w:asciiTheme="majorHAnsi" w:hAnsiTheme="majorHAnsi" w:cs="Times New Roman"/>
          <w:color w:val="auto"/>
          <w:sz w:val="22"/>
          <w:szCs w:val="22"/>
        </w:rPr>
      </w:pPr>
    </w:p>
    <w:p w:rsidR="00BD79BE" w:rsidRPr="008523AE" w:rsidRDefault="00BD79BE" w:rsidP="00BD79BE">
      <w:pPr>
        <w:pStyle w:val="Default"/>
        <w:tabs>
          <w:tab w:val="right" w:pos="9638"/>
        </w:tabs>
        <w:spacing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2. Mesures de température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Thermocouples, thermistances, déte</w:t>
      </w:r>
      <w:r>
        <w:rPr>
          <w:rFonts w:asciiTheme="majorHAnsi" w:hAnsiTheme="majorHAnsi" w:cs="Times New Roman"/>
          <w:color w:val="auto"/>
          <w:sz w:val="22"/>
          <w:szCs w:val="22"/>
        </w:rPr>
        <w:t xml:space="preserve">cteurs infrarouges, pyromètres. </w:t>
      </w:r>
      <w:r w:rsidRPr="008523AE">
        <w:rPr>
          <w:rFonts w:asciiTheme="majorHAnsi" w:hAnsiTheme="majorHAnsi" w:cs="Times New Roman"/>
          <w:color w:val="auto"/>
          <w:sz w:val="22"/>
          <w:szCs w:val="22"/>
        </w:rPr>
        <w:t>L’étalonnage des capteurs thermiques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erreurs liées aux capteurs th</w:t>
      </w:r>
      <w:r>
        <w:rPr>
          <w:rFonts w:asciiTheme="majorHAnsi" w:hAnsiTheme="majorHAnsi" w:cs="Times New Roman"/>
          <w:color w:val="auto"/>
          <w:sz w:val="22"/>
          <w:szCs w:val="22"/>
        </w:rPr>
        <w:t xml:space="preserve">ermiques. Le choix des capteurs. </w:t>
      </w:r>
      <w:r w:rsidRPr="008523AE">
        <w:rPr>
          <w:rFonts w:asciiTheme="majorHAnsi" w:hAnsiTheme="majorHAnsi" w:cs="Times New Roman"/>
          <w:color w:val="auto"/>
          <w:sz w:val="22"/>
          <w:szCs w:val="22"/>
        </w:rPr>
        <w:t>L’acquisition automatique des mesu</w:t>
      </w:r>
      <w:r>
        <w:rPr>
          <w:rFonts w:asciiTheme="majorHAnsi" w:hAnsiTheme="majorHAnsi" w:cs="Times New Roman"/>
          <w:color w:val="auto"/>
          <w:sz w:val="22"/>
          <w:szCs w:val="22"/>
        </w:rPr>
        <w:t>res et les cartes d’acquisition.</w:t>
      </w:r>
    </w:p>
    <w:p w:rsidR="00BD79BE" w:rsidRPr="008523AE" w:rsidRDefault="00BD79BE" w:rsidP="00BD79BE">
      <w:pPr>
        <w:pStyle w:val="Default"/>
        <w:spacing w:line="276" w:lineRule="auto"/>
        <w:ind w:left="426"/>
        <w:jc w:val="both"/>
        <w:rPr>
          <w:rFonts w:asciiTheme="majorHAnsi" w:hAnsiTheme="majorHAnsi" w:cs="Times New Roman"/>
          <w:color w:val="auto"/>
          <w:sz w:val="22"/>
          <w:szCs w:val="22"/>
        </w:rPr>
      </w:pPr>
    </w:p>
    <w:p w:rsidR="00BD79BE" w:rsidRPr="008523AE" w:rsidRDefault="00BD79BE" w:rsidP="00BD79BE">
      <w:pPr>
        <w:pStyle w:val="Default"/>
        <w:tabs>
          <w:tab w:val="right" w:pos="9638"/>
        </w:tabs>
        <w:spacing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3. Mesures des débits, des vitesses et des pressions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Les différents débitmètres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 choix et les erreurs liées à chaque type</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tubes de Pitot, Präsil et Prandtl</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anémomètres à fils chauds et films chauds, anémomètres laser Dopler, PIV</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Mesures de pression : Capteurs mécaniques, capteurs piezo-électriques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 xml:space="preserve"> Mesures électriques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 traitement du signal</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 xml:space="preserve"> L’interprétation des résultats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La mise au point des expériences</w:t>
      </w:r>
      <w:r>
        <w:rPr>
          <w:rFonts w:asciiTheme="majorHAnsi" w:hAnsiTheme="majorHAnsi" w:cs="Times New Roman"/>
          <w:color w:val="auto"/>
          <w:sz w:val="22"/>
          <w:szCs w:val="22"/>
        </w:rPr>
        <w:t>.</w:t>
      </w:r>
    </w:p>
    <w:p w:rsidR="00BD79BE" w:rsidRDefault="00BD79BE" w:rsidP="00BD79BE">
      <w:pPr>
        <w:spacing w:line="276" w:lineRule="auto"/>
        <w:jc w:val="both"/>
        <w:rPr>
          <w:rFonts w:asciiTheme="majorHAnsi" w:hAnsiTheme="majorHAnsi"/>
          <w:b/>
        </w:rPr>
      </w:pPr>
    </w:p>
    <w:p w:rsidR="00BD79BE" w:rsidRDefault="00BD79BE" w:rsidP="00BD79BE">
      <w:pPr>
        <w:spacing w:line="276" w:lineRule="auto"/>
        <w:jc w:val="both"/>
        <w:rPr>
          <w:rFonts w:asciiTheme="majorHAnsi" w:hAnsiTheme="majorHAnsi"/>
          <w:b/>
          <w:sz w:val="22"/>
          <w:szCs w:val="22"/>
        </w:rPr>
      </w:pPr>
      <w:r w:rsidRPr="00F170C2">
        <w:rPr>
          <w:rFonts w:asciiTheme="majorHAnsi" w:hAnsiTheme="majorHAnsi"/>
          <w:b/>
          <w:sz w:val="22"/>
          <w:szCs w:val="22"/>
          <w:u w:val="thick" w:color="F79646" w:themeColor="accent6"/>
        </w:rPr>
        <w:t>Travaux pratiques</w:t>
      </w:r>
      <w:r>
        <w:rPr>
          <w:rFonts w:asciiTheme="majorHAnsi" w:hAnsiTheme="majorHAnsi"/>
          <w:b/>
          <w:sz w:val="22"/>
          <w:szCs w:val="22"/>
        </w:rPr>
        <w:t xml:space="preserve">. </w:t>
      </w:r>
    </w:p>
    <w:p w:rsidR="00BD79BE" w:rsidRPr="00147644" w:rsidRDefault="00BD79BE" w:rsidP="00BD79BE">
      <w:pPr>
        <w:spacing w:line="276" w:lineRule="auto"/>
        <w:jc w:val="both"/>
        <w:rPr>
          <w:rFonts w:asciiTheme="majorHAnsi" w:hAnsiTheme="majorHAnsi"/>
          <w:b/>
          <w:sz w:val="22"/>
          <w:szCs w:val="22"/>
        </w:rPr>
      </w:pPr>
      <w:r w:rsidRPr="005B2258">
        <w:rPr>
          <w:rFonts w:asciiTheme="majorHAnsi" w:hAnsiTheme="majorHAnsi"/>
          <w:bCs/>
          <w:sz w:val="22"/>
          <w:szCs w:val="22"/>
        </w:rPr>
        <w:t>Suivant les moyens de l'établissement et la disponibilité du matériel, au minimum Cinq</w:t>
      </w:r>
      <w:r>
        <w:rPr>
          <w:rFonts w:asciiTheme="majorHAnsi" w:hAnsiTheme="majorHAnsi"/>
          <w:bCs/>
          <w:sz w:val="22"/>
          <w:szCs w:val="22"/>
        </w:rPr>
        <w:t xml:space="preserve"> (05)</w:t>
      </w:r>
      <w:r w:rsidRPr="005B2258">
        <w:rPr>
          <w:rFonts w:asciiTheme="majorHAnsi" w:hAnsiTheme="majorHAnsi"/>
          <w:bCs/>
          <w:sz w:val="22"/>
          <w:szCs w:val="22"/>
        </w:rPr>
        <w:t xml:space="preserve"> TPs doivent être réalisés dans </w:t>
      </w:r>
      <w:r>
        <w:rPr>
          <w:rFonts w:asciiTheme="majorHAnsi" w:hAnsiTheme="majorHAnsi"/>
          <w:bCs/>
          <w:sz w:val="22"/>
          <w:szCs w:val="22"/>
        </w:rPr>
        <w:t>cette matière.</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5472EA" w:rsidRDefault="00BD79BE" w:rsidP="00BD79BE">
      <w:pPr>
        <w:spacing w:line="276" w:lineRule="auto"/>
        <w:jc w:val="both"/>
        <w:rPr>
          <w:rFonts w:asciiTheme="majorHAnsi" w:hAnsiTheme="majorHAnsi" w:cs="Arial"/>
          <w:sz w:val="22"/>
          <w:szCs w:val="22"/>
        </w:rPr>
      </w:pPr>
      <w:r w:rsidRPr="005472EA">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R.J. Goldstein, “Fluid Mechanics Measurements”, 1983.</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 xml:space="preserve">J.O. Hinze, “Turbulence”, Mc Graw-Hill Book Cie, Inc, 1975. </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C.G. Lomas, “Fundamentals of hot wire anemometry”, Cambridge Univ. Press. 1986.</w:t>
      </w:r>
    </w:p>
    <w:p w:rsidR="00BD79BE" w:rsidRPr="007D7833" w:rsidRDefault="00BD79BE" w:rsidP="003E039D">
      <w:pPr>
        <w:numPr>
          <w:ilvl w:val="0"/>
          <w:numId w:val="15"/>
        </w:numPr>
        <w:spacing w:line="276" w:lineRule="auto"/>
        <w:ind w:left="567" w:hanging="283"/>
        <w:jc w:val="both"/>
        <w:rPr>
          <w:rFonts w:asciiTheme="majorHAnsi" w:hAnsiTheme="majorHAnsi"/>
          <w:sz w:val="20"/>
          <w:szCs w:val="20"/>
        </w:rPr>
      </w:pPr>
      <w:r w:rsidRPr="007D7833">
        <w:rPr>
          <w:rFonts w:asciiTheme="majorHAnsi" w:hAnsiTheme="majorHAnsi"/>
          <w:sz w:val="20"/>
          <w:szCs w:val="20"/>
        </w:rPr>
        <w:t>E. Guyon, J.P. Hulin et L. Petit, « Hydrodynamique physique », CNRS Ed. 2001.</w:t>
      </w:r>
    </w:p>
    <w:p w:rsidR="00BD79BE" w:rsidRDefault="00BD79BE" w:rsidP="00BD79BE">
      <w:pPr>
        <w:spacing w:after="200" w:line="276" w:lineRule="auto"/>
        <w:rPr>
          <w:rFonts w:asciiTheme="majorHAnsi" w:hAnsiTheme="majorHAnsi" w:cs="Calibri"/>
          <w:b/>
        </w:rPr>
      </w:pPr>
      <w:r>
        <w:rPr>
          <w:rFonts w:asciiTheme="majorHAnsi" w:hAnsiTheme="majorHAnsi" w:cs="Calibri"/>
          <w:b/>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UED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008228DF">
        <w:rPr>
          <w:rFonts w:asciiTheme="majorHAnsi" w:hAnsiTheme="majorHAnsi" w:cs="Calibri"/>
          <w:b/>
          <w:bCs/>
          <w:iCs/>
        </w:rPr>
        <w:t>Notion d’é</w:t>
      </w:r>
      <w:r w:rsidRPr="005C672C">
        <w:rPr>
          <w:rFonts w:asciiTheme="majorHAnsi" w:hAnsiTheme="majorHAnsi" w:cs="Calibri"/>
          <w:b/>
          <w:bCs/>
          <w:iCs/>
        </w:rPr>
        <w:t>léments de machines</w:t>
      </w:r>
    </w:p>
    <w:p w:rsidR="00BD79BE" w:rsidRPr="007D7833"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7D7833">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Fournir aux étudiants une formation scientifique et technologique dans le domaine de la construction mécanique et cela par la connaissance des éléments et pièces de machines standards, utilisés dans la construction des structures mécaniques, leur normalisation ainsi que la transmission mécanique de puissance.</w:t>
      </w:r>
    </w:p>
    <w:p w:rsidR="00BD79BE" w:rsidRPr="007D7833"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Connaissances préalables recommandées:</w:t>
      </w:r>
    </w:p>
    <w:p w:rsidR="00BD79BE" w:rsidRPr="005C672C" w:rsidRDefault="00BD79BE" w:rsidP="00BD79BE">
      <w:pPr>
        <w:spacing w:line="276" w:lineRule="auto"/>
        <w:jc w:val="both"/>
        <w:rPr>
          <w:rFonts w:asciiTheme="majorHAnsi" w:hAnsiTheme="majorHAnsi"/>
        </w:rPr>
      </w:pPr>
      <w:r w:rsidRPr="007D7833">
        <w:rPr>
          <w:rFonts w:asciiTheme="majorHAnsi" w:hAnsiTheme="majorHAnsi"/>
          <w:sz w:val="22"/>
          <w:szCs w:val="22"/>
        </w:rPr>
        <w:t>Dessin Industriel, RDM, Fabrication mécanique</w:t>
      </w:r>
      <w:r w:rsidRPr="005C672C">
        <w:rPr>
          <w:rFonts w:asciiTheme="majorHAnsi" w:hAnsiTheme="majorHAnsi"/>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7D7833" w:rsidRDefault="00BD79BE" w:rsidP="00BD79BE">
      <w:pPr>
        <w:tabs>
          <w:tab w:val="right" w:pos="9638"/>
        </w:tabs>
        <w:spacing w:before="120" w:line="276" w:lineRule="auto"/>
        <w:rPr>
          <w:rFonts w:asciiTheme="majorHAnsi" w:hAnsiTheme="majorHAnsi"/>
          <w:caps/>
          <w:sz w:val="22"/>
          <w:szCs w:val="22"/>
        </w:rPr>
      </w:pPr>
      <w:r w:rsidRPr="007D7833">
        <w:rPr>
          <w:rFonts w:asciiTheme="majorHAnsi" w:hAnsiTheme="majorHAnsi"/>
          <w:b/>
          <w:sz w:val="22"/>
          <w:szCs w:val="22"/>
        </w:rPr>
        <w:t>Chapitre 1</w:t>
      </w:r>
      <w:r>
        <w:rPr>
          <w:rFonts w:asciiTheme="majorHAnsi" w:hAnsiTheme="majorHAnsi"/>
          <w:b/>
          <w:sz w:val="22"/>
          <w:szCs w:val="22"/>
        </w:rPr>
        <w:t>. I</w:t>
      </w:r>
      <w:r w:rsidRPr="007D7833">
        <w:rPr>
          <w:rFonts w:asciiTheme="majorHAnsi" w:hAnsiTheme="majorHAnsi"/>
          <w:b/>
          <w:bCs/>
          <w:sz w:val="22"/>
          <w:szCs w:val="22"/>
        </w:rPr>
        <w:t xml:space="preserve">ntroduction </w:t>
      </w:r>
      <w:r>
        <w:rPr>
          <w:rFonts w:asciiTheme="majorHAnsi" w:hAnsiTheme="majorHAnsi"/>
          <w:sz w:val="22"/>
          <w:szCs w:val="22"/>
        </w:rPr>
        <w:tab/>
      </w:r>
      <w:r>
        <w:rPr>
          <w:rFonts w:asciiTheme="majorHAnsi" w:hAnsiTheme="majorHAnsi"/>
          <w:b/>
          <w:bCs/>
          <w:sz w:val="20"/>
          <w:szCs w:val="20"/>
        </w:rPr>
        <w:t>(2 S</w:t>
      </w:r>
      <w:r w:rsidRPr="007D7833">
        <w:rPr>
          <w:rFonts w:asciiTheme="majorHAnsi" w:hAnsiTheme="majorHAnsi"/>
          <w:b/>
          <w:bCs/>
          <w:sz w:val="20"/>
          <w:szCs w:val="20"/>
        </w:rPr>
        <w:t>emaines)</w:t>
      </w:r>
    </w:p>
    <w:p w:rsidR="00BD79BE"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Généralité (la Construction mécanique, Etude de la conception, Coefficient de sécurité, Normes, Economie, Fiabilité)</w:t>
      </w:r>
    </w:p>
    <w:p w:rsidR="00BD79BE" w:rsidRPr="007D7833" w:rsidRDefault="00BD79BE" w:rsidP="00BD79BE">
      <w:pPr>
        <w:spacing w:line="276" w:lineRule="auto"/>
        <w:ind w:firstLine="426"/>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sz w:val="22"/>
          <w:szCs w:val="22"/>
        </w:rPr>
      </w:pPr>
      <w:r w:rsidRPr="007D7833">
        <w:rPr>
          <w:rFonts w:asciiTheme="majorHAnsi" w:hAnsiTheme="majorHAnsi"/>
          <w:b/>
          <w:sz w:val="22"/>
          <w:szCs w:val="22"/>
        </w:rPr>
        <w:t>Chapitre 2</w:t>
      </w:r>
      <w:r>
        <w:rPr>
          <w:rFonts w:asciiTheme="majorHAnsi" w:hAnsiTheme="majorHAnsi"/>
          <w:b/>
          <w:sz w:val="22"/>
          <w:szCs w:val="22"/>
        </w:rPr>
        <w:t xml:space="preserve">. </w:t>
      </w:r>
      <w:r w:rsidRPr="007D7833">
        <w:rPr>
          <w:rFonts w:asciiTheme="majorHAnsi" w:hAnsiTheme="majorHAnsi"/>
          <w:b/>
          <w:bCs/>
          <w:sz w:val="22"/>
          <w:szCs w:val="22"/>
        </w:rPr>
        <w:t>Les assemblages filetés</w:t>
      </w:r>
      <w:r w:rsidRPr="007D7833">
        <w:rPr>
          <w:rFonts w:asciiTheme="majorHAnsi" w:hAnsiTheme="majorHAnsi"/>
          <w:sz w:val="22"/>
          <w:szCs w:val="22"/>
        </w:rPr>
        <w:tab/>
      </w:r>
      <w:r w:rsidRPr="007D7833">
        <w:rPr>
          <w:rFonts w:asciiTheme="majorHAnsi" w:hAnsiTheme="majorHAnsi"/>
          <w:b/>
          <w:bCs/>
          <w:sz w:val="20"/>
          <w:szCs w:val="20"/>
        </w:rPr>
        <w:t xml:space="preserve">(3 </w:t>
      </w:r>
      <w:r>
        <w:rPr>
          <w:rFonts w:asciiTheme="majorHAnsi" w:hAnsiTheme="majorHAnsi"/>
          <w:b/>
          <w:bCs/>
          <w:sz w:val="20"/>
          <w:szCs w:val="20"/>
        </w:rPr>
        <w:t>S</w:t>
      </w:r>
      <w:r w:rsidRPr="007D7833">
        <w:rPr>
          <w:rFonts w:asciiTheme="majorHAnsi" w:hAnsiTheme="majorHAnsi"/>
          <w:b/>
          <w:bCs/>
          <w:sz w:val="20"/>
          <w:szCs w:val="20"/>
        </w:rPr>
        <w:t>emaines)</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Vis,  Boulons, goujons, calcul de résistance (Cisaillement, matage,  flexion, serrage d’un système hyperstatique</w:t>
      </w:r>
      <w:r>
        <w:rPr>
          <w:rFonts w:asciiTheme="majorHAnsi" w:hAnsiTheme="majorHAnsi"/>
          <w:sz w:val="22"/>
          <w:szCs w:val="22"/>
        </w:rPr>
        <w:t xml:space="preserve">, </w:t>
      </w:r>
      <w:r w:rsidRPr="007D7833">
        <w:rPr>
          <w:rFonts w:asciiTheme="majorHAnsi" w:hAnsiTheme="majorHAnsi"/>
          <w:sz w:val="22"/>
          <w:szCs w:val="22"/>
        </w:rPr>
        <w:t>…</w:t>
      </w:r>
    </w:p>
    <w:p w:rsidR="00BD79BE" w:rsidRPr="007D7833" w:rsidRDefault="00BD79BE" w:rsidP="00BD79BE">
      <w:pPr>
        <w:spacing w:line="276" w:lineRule="auto"/>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Pr>
          <w:rFonts w:asciiTheme="majorHAnsi" w:hAnsiTheme="majorHAnsi"/>
          <w:b/>
          <w:sz w:val="22"/>
          <w:szCs w:val="22"/>
        </w:rPr>
        <w:t xml:space="preserve">Chapitre 3. </w:t>
      </w:r>
      <w:r w:rsidRPr="007D7833">
        <w:rPr>
          <w:rFonts w:asciiTheme="majorHAnsi" w:hAnsiTheme="majorHAnsi"/>
          <w:b/>
          <w:sz w:val="22"/>
          <w:szCs w:val="22"/>
        </w:rPr>
        <w:t>E</w:t>
      </w:r>
      <w:r w:rsidRPr="007D7833">
        <w:rPr>
          <w:rFonts w:asciiTheme="majorHAnsi" w:hAnsiTheme="majorHAnsi"/>
          <w:b/>
          <w:bCs/>
          <w:sz w:val="22"/>
          <w:szCs w:val="22"/>
        </w:rPr>
        <w:t>ngrenages</w:t>
      </w:r>
      <w:r w:rsidRPr="007D7833">
        <w:rPr>
          <w:rFonts w:asciiTheme="majorHAnsi" w:hAnsiTheme="majorHAnsi"/>
          <w:b/>
          <w:bCs/>
          <w:color w:val="000000"/>
          <w:sz w:val="22"/>
          <w:szCs w:val="22"/>
          <w:lang w:eastAsia="fr-FR"/>
        </w:rPr>
        <w:tab/>
      </w:r>
      <w:r>
        <w:rPr>
          <w:rFonts w:asciiTheme="majorHAnsi" w:hAnsiTheme="majorHAnsi"/>
          <w:b/>
          <w:bCs/>
          <w:color w:val="000000"/>
          <w:sz w:val="20"/>
          <w:szCs w:val="20"/>
          <w:lang w:eastAsia="fr-FR"/>
        </w:rPr>
        <w:t xml:space="preserve">  (3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 xml:space="preserve">Engrenage cylindrique (dentures droite et hélicoïdale), Engrenage conique (denture droite et hélicoïdale), vis sans fin. </w:t>
      </w:r>
    </w:p>
    <w:p w:rsidR="00BD79BE" w:rsidRPr="007D7833" w:rsidRDefault="00BD79BE" w:rsidP="00BD79BE">
      <w:pPr>
        <w:spacing w:line="276" w:lineRule="auto"/>
        <w:ind w:left="720"/>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Chapitre 4</w:t>
      </w:r>
      <w:r>
        <w:rPr>
          <w:rFonts w:asciiTheme="majorHAnsi" w:hAnsiTheme="majorHAnsi"/>
          <w:b/>
          <w:sz w:val="22"/>
          <w:szCs w:val="22"/>
        </w:rPr>
        <w:t xml:space="preserve">. </w:t>
      </w:r>
      <w:r w:rsidRPr="007D7833">
        <w:rPr>
          <w:rFonts w:asciiTheme="majorHAnsi" w:hAnsiTheme="majorHAnsi"/>
          <w:b/>
          <w:bCs/>
          <w:sz w:val="22"/>
          <w:szCs w:val="22"/>
        </w:rPr>
        <w:t>Arbres et axes</w:t>
      </w:r>
      <w:r w:rsidRPr="007D7833">
        <w:rPr>
          <w:rFonts w:asciiTheme="majorHAnsi" w:hAnsiTheme="majorHAnsi"/>
          <w:sz w:val="22"/>
          <w:szCs w:val="22"/>
        </w:rPr>
        <w:tab/>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rPr>
          <w:rFonts w:asciiTheme="majorHAnsi" w:hAnsiTheme="majorHAnsi"/>
          <w:sz w:val="22"/>
          <w:szCs w:val="22"/>
        </w:rPr>
      </w:pPr>
      <w:r w:rsidRPr="007D7833">
        <w:rPr>
          <w:rFonts w:asciiTheme="majorHAnsi" w:hAnsiTheme="majorHAnsi"/>
          <w:sz w:val="22"/>
          <w:szCs w:val="22"/>
        </w:rPr>
        <w:t>Calcul du diamètr</w:t>
      </w:r>
      <w:r>
        <w:rPr>
          <w:rFonts w:asciiTheme="majorHAnsi" w:hAnsiTheme="majorHAnsi"/>
          <w:sz w:val="22"/>
          <w:szCs w:val="22"/>
        </w:rPr>
        <w:t xml:space="preserve">e préalable des axes et arbres, </w:t>
      </w:r>
      <w:r w:rsidRPr="007D7833">
        <w:rPr>
          <w:rFonts w:asciiTheme="majorHAnsi" w:hAnsiTheme="majorHAnsi"/>
          <w:sz w:val="22"/>
          <w:szCs w:val="22"/>
        </w:rPr>
        <w:t>Vérification des arbres et axes à la fatigue</w:t>
      </w:r>
      <w:r>
        <w:rPr>
          <w:rFonts w:asciiTheme="majorHAnsi" w:hAnsiTheme="majorHAnsi"/>
          <w:sz w:val="22"/>
          <w:szCs w:val="22"/>
        </w:rPr>
        <w:t>.</w:t>
      </w:r>
    </w:p>
    <w:p w:rsidR="00BD79BE" w:rsidRPr="007D7833" w:rsidRDefault="00BD79BE" w:rsidP="00BD79BE">
      <w:pPr>
        <w:spacing w:line="276" w:lineRule="auto"/>
        <w:ind w:left="720"/>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Chapitre 5</w:t>
      </w:r>
      <w:r>
        <w:rPr>
          <w:rFonts w:asciiTheme="majorHAnsi" w:hAnsiTheme="majorHAnsi"/>
          <w:b/>
          <w:sz w:val="22"/>
          <w:szCs w:val="22"/>
        </w:rPr>
        <w:t xml:space="preserve">. </w:t>
      </w:r>
      <w:r w:rsidRPr="007D7833">
        <w:rPr>
          <w:rFonts w:asciiTheme="majorHAnsi" w:hAnsiTheme="majorHAnsi"/>
          <w:b/>
          <w:bCs/>
          <w:sz w:val="22"/>
          <w:szCs w:val="22"/>
        </w:rPr>
        <w:t xml:space="preserve">Transmission de mouvement (calcul et dimensionnement)        </w:t>
      </w:r>
      <w:r>
        <w:rPr>
          <w:rFonts w:asciiTheme="majorHAnsi" w:hAnsiTheme="majorHAnsi"/>
          <w:b/>
          <w:bCs/>
          <w:sz w:val="22"/>
          <w:szCs w:val="22"/>
        </w:rPr>
        <w:tab/>
      </w:r>
      <w:r>
        <w:rPr>
          <w:rFonts w:asciiTheme="majorHAnsi" w:hAnsiTheme="majorHAnsi"/>
          <w:b/>
          <w:bCs/>
          <w:color w:val="000000"/>
          <w:sz w:val="20"/>
          <w:szCs w:val="20"/>
          <w:lang w:eastAsia="fr-FR"/>
        </w:rPr>
        <w:t>(3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rPr>
          <w:rFonts w:asciiTheme="majorHAnsi" w:hAnsiTheme="majorHAnsi"/>
          <w:sz w:val="22"/>
          <w:szCs w:val="22"/>
        </w:rPr>
      </w:pPr>
      <w:r>
        <w:rPr>
          <w:rFonts w:asciiTheme="majorHAnsi" w:hAnsiTheme="majorHAnsi"/>
          <w:sz w:val="22"/>
          <w:szCs w:val="22"/>
        </w:rPr>
        <w:t xml:space="preserve">Paliers et butées lisses,  Paliers et butées à roulements, </w:t>
      </w:r>
      <w:r w:rsidRPr="007D7833">
        <w:rPr>
          <w:rFonts w:asciiTheme="majorHAnsi" w:hAnsiTheme="majorHAnsi"/>
          <w:sz w:val="22"/>
          <w:szCs w:val="22"/>
        </w:rPr>
        <w:t xml:space="preserve"> Roues de friction, Courroies</w:t>
      </w:r>
      <w:r>
        <w:rPr>
          <w:rFonts w:asciiTheme="majorHAnsi" w:hAnsiTheme="majorHAnsi"/>
          <w:sz w:val="22"/>
          <w:szCs w:val="22"/>
        </w:rPr>
        <w:t xml:space="preserve">, </w:t>
      </w:r>
      <w:r w:rsidRPr="007D7833">
        <w:rPr>
          <w:rFonts w:asciiTheme="majorHAnsi" w:hAnsiTheme="majorHAnsi"/>
          <w:sz w:val="22"/>
          <w:szCs w:val="22"/>
        </w:rPr>
        <w:t>Chaînes</w:t>
      </w:r>
      <w:r>
        <w:rPr>
          <w:rFonts w:asciiTheme="majorHAnsi" w:hAnsiTheme="majorHAnsi"/>
          <w:sz w:val="22"/>
          <w:szCs w:val="22"/>
        </w:rPr>
        <w:t>, ..</w:t>
      </w:r>
      <w:r w:rsidRPr="007D7833">
        <w:rPr>
          <w:rFonts w:asciiTheme="majorHAnsi" w:hAnsiTheme="majorHAnsi"/>
          <w:sz w:val="22"/>
          <w:szCs w:val="22"/>
        </w:rPr>
        <w:t>.</w:t>
      </w:r>
    </w:p>
    <w:p w:rsidR="00BD79BE" w:rsidRPr="007D7833" w:rsidRDefault="00BD79BE" w:rsidP="00BD79BE">
      <w:pPr>
        <w:spacing w:line="276" w:lineRule="auto"/>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 xml:space="preserve">Chapitre </w:t>
      </w:r>
      <w:r>
        <w:rPr>
          <w:rFonts w:asciiTheme="majorHAnsi" w:hAnsiTheme="majorHAnsi"/>
          <w:b/>
          <w:sz w:val="22"/>
          <w:szCs w:val="22"/>
        </w:rPr>
        <w:t xml:space="preserve">6. </w:t>
      </w:r>
      <w:r w:rsidRPr="007D7833">
        <w:rPr>
          <w:rFonts w:asciiTheme="majorHAnsi" w:hAnsiTheme="majorHAnsi"/>
          <w:b/>
          <w:bCs/>
          <w:sz w:val="22"/>
          <w:szCs w:val="22"/>
        </w:rPr>
        <w:t>Accouplements, embrayages et freins</w:t>
      </w:r>
      <w:r w:rsidR="009F06CF">
        <w:rPr>
          <w:rFonts w:asciiTheme="majorHAnsi" w:hAnsiTheme="majorHAnsi"/>
          <w:b/>
          <w:bCs/>
          <w:sz w:val="22"/>
          <w:szCs w:val="22"/>
        </w:rPr>
        <w:t xml:space="preserve">                                                                       </w:t>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r w:rsidRPr="007D7833">
        <w:rPr>
          <w:rFonts w:asciiTheme="majorHAnsi" w:hAnsiTheme="majorHAnsi"/>
          <w:sz w:val="22"/>
          <w:szCs w:val="22"/>
        </w:rPr>
        <w:tab/>
      </w:r>
      <w:r w:rsidRPr="007D7833">
        <w:rPr>
          <w:rFonts w:asciiTheme="majorHAnsi" w:hAnsiTheme="majorHAnsi"/>
          <w:sz w:val="22"/>
          <w:szCs w:val="22"/>
        </w:rPr>
        <w:tab/>
      </w:r>
      <w:r w:rsidRPr="007D7833">
        <w:rPr>
          <w:rFonts w:asciiTheme="majorHAnsi" w:hAnsiTheme="majorHAnsi"/>
          <w:sz w:val="22"/>
          <w:szCs w:val="22"/>
        </w:rPr>
        <w:tab/>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p>
    <w:p w:rsidR="00BD79BE" w:rsidRPr="005C672C" w:rsidRDefault="00BD79BE" w:rsidP="00BD79BE">
      <w:pPr>
        <w:spacing w:line="276" w:lineRule="auto"/>
        <w:jc w:val="both"/>
        <w:rPr>
          <w:rFonts w:asciiTheme="majorHAnsi" w:hAnsiTheme="majorHAnsi" w:cs="Arial"/>
          <w:b/>
        </w:rPr>
      </w:pPr>
    </w:p>
    <w:p w:rsidR="00BD79BE" w:rsidRDefault="00BD79BE" w:rsidP="00BD79BE">
      <w:pPr>
        <w:autoSpaceDE w:val="0"/>
        <w:autoSpaceDN w:val="0"/>
        <w:adjustRightInd w:val="0"/>
        <w:spacing w:line="276" w:lineRule="auto"/>
        <w:rPr>
          <w:rFonts w:asciiTheme="majorHAnsi" w:hAnsiTheme="majorHAnsi"/>
          <w:b/>
          <w:bCs/>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427034" w:rsidRDefault="00396313" w:rsidP="00396313">
      <w:pPr>
        <w:autoSpaceDE w:val="0"/>
        <w:autoSpaceDN w:val="0"/>
        <w:adjustRightInd w:val="0"/>
        <w:spacing w:line="276" w:lineRule="auto"/>
        <w:rPr>
          <w:rFonts w:asciiTheme="majorHAnsi" w:hAnsiTheme="majorHAnsi"/>
          <w:sz w:val="22"/>
          <w:szCs w:val="22"/>
        </w:rPr>
      </w:pPr>
      <w:r>
        <w:rPr>
          <w:rFonts w:asciiTheme="majorHAnsi" w:hAnsiTheme="majorHAnsi"/>
          <w:sz w:val="22"/>
          <w:szCs w:val="22"/>
        </w:rPr>
        <w:t>Examen</w:t>
      </w:r>
      <w:r w:rsidR="00BD79BE" w:rsidRPr="00427034">
        <w:rPr>
          <w:rFonts w:asciiTheme="majorHAnsi" w:hAnsiTheme="majorHAnsi"/>
          <w:sz w:val="22"/>
          <w:szCs w:val="22"/>
        </w:rPr>
        <w:t>: 100%.</w:t>
      </w:r>
    </w:p>
    <w:p w:rsidR="00BD79BE" w:rsidRPr="005C672C" w:rsidRDefault="00BD79BE" w:rsidP="00BD79BE">
      <w:pPr>
        <w:autoSpaceDE w:val="0"/>
        <w:autoSpaceDN w:val="0"/>
        <w:adjustRightInd w:val="0"/>
        <w:spacing w:line="276" w:lineRule="auto"/>
        <w:rPr>
          <w:rFonts w:asciiTheme="majorHAnsi" w:hAnsiTheme="majorHAnsi"/>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 xml:space="preserve">B. J. Morvan, « Les engrenages »,  Ed. : </w:t>
      </w:r>
      <w:hyperlink r:id="rId45" w:history="1">
        <w:r w:rsidRPr="006406D9">
          <w:rPr>
            <w:rStyle w:val="Lienhypertexte"/>
            <w:rFonts w:asciiTheme="majorHAnsi" w:hAnsiTheme="majorHAnsi" w:cs="Arial"/>
            <w:color w:val="000000"/>
            <w:sz w:val="20"/>
            <w:szCs w:val="20"/>
            <w:u w:val="none"/>
          </w:rPr>
          <w:t>Delcourt G. Productions</w:t>
        </w:r>
      </w:hyperlink>
      <w:r w:rsidRPr="006406D9">
        <w:rPr>
          <w:sz w:val="20"/>
          <w:szCs w:val="20"/>
        </w:rPr>
        <w:t>,</w:t>
      </w:r>
      <w:r w:rsidRPr="006406D9">
        <w:rPr>
          <w:rFonts w:asciiTheme="majorHAnsi" w:hAnsiTheme="majorHAnsi" w:cs="Arial"/>
          <w:color w:val="000000"/>
          <w:sz w:val="20"/>
          <w:szCs w:val="20"/>
        </w:rPr>
        <w:t xml:space="preserve"> 01/2004.</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lang w:val="de-DE"/>
        </w:rPr>
      </w:pPr>
      <w:r w:rsidRPr="006406D9">
        <w:rPr>
          <w:rFonts w:asciiTheme="majorHAnsi" w:hAnsiTheme="majorHAnsi" w:cs="Arial"/>
          <w:color w:val="000000"/>
          <w:sz w:val="20"/>
          <w:szCs w:val="20"/>
          <w:lang w:val="de-DE"/>
        </w:rPr>
        <w:t>G. Henriot, “Les engrenages“,  Ed. : Dunod</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 xml:space="preserve">A. </w:t>
      </w:r>
      <w:proofErr w:type="gramStart"/>
      <w:r w:rsidRPr="006406D9">
        <w:rPr>
          <w:rFonts w:asciiTheme="majorHAnsi" w:hAnsiTheme="majorHAnsi" w:cs="Arial"/>
          <w:color w:val="000000"/>
          <w:sz w:val="20"/>
          <w:szCs w:val="20"/>
        </w:rPr>
        <w:t>Pouget ,</w:t>
      </w:r>
      <w:proofErr w:type="gramEnd"/>
      <w:r w:rsidRPr="006406D9">
        <w:rPr>
          <w:rFonts w:asciiTheme="majorHAnsi" w:hAnsiTheme="majorHAnsi" w:cs="Arial"/>
          <w:color w:val="000000"/>
          <w:sz w:val="20"/>
          <w:szCs w:val="20"/>
        </w:rPr>
        <w:t xml:space="preserve"> T. Berthomieu , Y. Boutron, E. Cuenot,  « Structures et mécanismes - Activités de construction mécanique », Ed. Hachette Technique.</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R. Quatremer, J-P Trotignon, M. Dejans, H. Lehu. « Précis de Construction Mécanique », Tome 1, Projets-études, composants, normalisation,  AFNOR, NATHAN, 2001.</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R. Quatremer, J-P Trotignon, M. Dejans, H. Lehu, « Précis de Construction Mécanique », Tome 3, Projets-calculs, dimensionnement, normalisation,  AFNOR, NATHAN, 1997.</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Y. Xiong, Y. Qian, Z. Xiong, D. Picard, « Formulaire de mécanique », Pièces de construction, EYROLLES, 2007.</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J. L. FANCHON, « Guide de Mécanique », NATHAN, 2008.</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1, Principes et Eco-conception,  DUNOD, 2009.</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2, Applications, DUNOD, 2001.</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3, Transmission de puissance par liens flexibles, DUNOD, 1999.</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Bawin, V. et Delforge, C., « Construction mécanique », Edition originale : G. Thome, Liège, 1986.</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M. Szwarcman, « Eléments de machines », édition Lavoisier, 1983.</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lang w:val="en-US"/>
        </w:rPr>
      </w:pPr>
      <w:r w:rsidRPr="006406D9">
        <w:rPr>
          <w:rFonts w:asciiTheme="majorHAnsi" w:hAnsiTheme="majorHAnsi" w:cs="Arial"/>
          <w:color w:val="000000"/>
          <w:sz w:val="20"/>
          <w:szCs w:val="20"/>
          <w:lang w:val="en-US"/>
        </w:rPr>
        <w:t>W. L. Cleghorn, “Mechanics of machines”, Oxford University Press, 2008.</w:t>
      </w:r>
    </w:p>
    <w:p w:rsidR="00BD79BE" w:rsidRPr="007D7833" w:rsidRDefault="00BD79BE" w:rsidP="00BD79BE">
      <w:pPr>
        <w:spacing w:line="276" w:lineRule="auto"/>
        <w:ind w:left="1080"/>
        <w:jc w:val="both"/>
        <w:rPr>
          <w:rFonts w:asciiTheme="majorHAnsi" w:hAnsiTheme="majorHAnsi" w:cs="Arial"/>
          <w:lang w:val="en-US"/>
        </w:rPr>
      </w:pPr>
    </w:p>
    <w:p w:rsidR="00BD79BE" w:rsidRPr="005C672C" w:rsidRDefault="00BD79BE" w:rsidP="00BD79BE">
      <w:pPr>
        <w:spacing w:line="276" w:lineRule="auto"/>
        <w:ind w:left="1080"/>
        <w:jc w:val="both"/>
        <w:rPr>
          <w:rFonts w:asciiTheme="majorHAnsi" w:hAnsiTheme="majorHAnsi" w:cs="Arial"/>
          <w:iCs/>
          <w:lang w:val="en-US"/>
        </w:rPr>
      </w:pPr>
    </w:p>
    <w:p w:rsidR="00BD79BE" w:rsidRDefault="00BD79BE" w:rsidP="00BD79BE">
      <w:pPr>
        <w:spacing w:line="276" w:lineRule="auto"/>
        <w:ind w:left="1080"/>
        <w:jc w:val="both"/>
        <w:rPr>
          <w:rFonts w:asciiTheme="majorHAnsi" w:hAnsiTheme="majorHAnsi" w:cs="Arial"/>
          <w:iCs/>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xml:space="preserve">: UED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Régulation</w:t>
      </w:r>
      <w:r w:rsidR="00612357">
        <w:rPr>
          <w:rFonts w:asciiTheme="majorHAnsi" w:eastAsia="Calibri" w:hAnsiTheme="majorHAnsi"/>
          <w:b/>
          <w:color w:val="000000"/>
          <w:lang w:eastAsia="en-US"/>
        </w:rPr>
        <w:t xml:space="preserve"> </w:t>
      </w:r>
      <w:r w:rsidRPr="005C672C">
        <w:rPr>
          <w:rFonts w:asciiTheme="majorHAnsi" w:eastAsia="Calibri" w:hAnsiTheme="majorHAnsi"/>
          <w:b/>
          <w:color w:val="000000"/>
          <w:lang w:eastAsia="en-US"/>
        </w:rPr>
        <w:t>et asservissement</w:t>
      </w:r>
    </w:p>
    <w:p w:rsidR="00BD79BE" w:rsidRPr="003F7498"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3F7498">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3F7498" w:rsidRDefault="00BD79BE" w:rsidP="00BD79BE">
      <w:pPr>
        <w:spacing w:line="276" w:lineRule="auto"/>
        <w:jc w:val="both"/>
        <w:rPr>
          <w:rFonts w:asciiTheme="majorHAnsi" w:hAnsiTheme="majorHAnsi" w:cs="Calibri"/>
          <w:b/>
          <w:sz w:val="22"/>
          <w:szCs w:val="22"/>
          <w:u w:val="thick" w:color="F79646"/>
        </w:rPr>
      </w:pPr>
      <w:r w:rsidRPr="003F7498">
        <w:rPr>
          <w:rFonts w:asciiTheme="majorHAnsi" w:hAnsiTheme="majorHAnsi"/>
          <w:bCs/>
          <w:iCs/>
          <w:color w:val="000000"/>
          <w:sz w:val="22"/>
          <w:szCs w:val="22"/>
        </w:rPr>
        <w:t>Reconnaître les principales techniques de régulation des systèmes mécanique</w:t>
      </w:r>
      <w:r>
        <w:rPr>
          <w:rFonts w:asciiTheme="majorHAnsi" w:hAnsiTheme="majorHAnsi"/>
          <w:bCs/>
          <w:iCs/>
          <w:color w:val="000000"/>
          <w:sz w:val="22"/>
          <w:szCs w:val="22"/>
        </w:rPr>
        <w:t>s</w:t>
      </w:r>
      <w:r w:rsidRPr="003F7498">
        <w:rPr>
          <w:rFonts w:asciiTheme="majorHAnsi" w:hAnsiTheme="majorHAnsi"/>
          <w:bCs/>
          <w:iCs/>
          <w:color w:val="000000"/>
          <w:sz w:val="22"/>
          <w:szCs w:val="22"/>
        </w:rPr>
        <w:t xml:space="preserve"> et les composants mis en œuvre</w:t>
      </w:r>
      <w:r>
        <w:rPr>
          <w:rFonts w:asciiTheme="majorHAnsi" w:hAnsiTheme="majorHAnsi"/>
          <w:bCs/>
          <w:iCs/>
          <w:color w:val="000000"/>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3F7498" w:rsidRDefault="00BD79BE" w:rsidP="00BD79BE">
      <w:pPr>
        <w:spacing w:line="276" w:lineRule="auto"/>
        <w:jc w:val="both"/>
        <w:rPr>
          <w:rFonts w:asciiTheme="majorHAnsi" w:hAnsiTheme="majorHAnsi" w:cs="Calibri"/>
          <w:i/>
          <w:sz w:val="22"/>
          <w:szCs w:val="22"/>
          <w:u w:val="thick" w:color="F79646"/>
        </w:rPr>
      </w:pPr>
      <w:r w:rsidRPr="003F7498">
        <w:rPr>
          <w:rFonts w:asciiTheme="majorHAnsi" w:hAnsiTheme="majorHAnsi"/>
          <w:sz w:val="22"/>
          <w:szCs w:val="22"/>
        </w:rPr>
        <w:t>Mathématiques, méthodes numériques</w:t>
      </w:r>
      <w:r>
        <w:rPr>
          <w:rFonts w:asciiTheme="majorHAnsi" w:hAnsiTheme="majorHAnsi"/>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EE10B7">
        <w:rPr>
          <w:rFonts w:asciiTheme="majorHAnsi" w:hAnsiTheme="majorHAnsi" w:cs="Calibri"/>
          <w:b/>
        </w:rPr>
        <w:t>:</w:t>
      </w: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sidRPr="003F7498">
        <w:rPr>
          <w:rFonts w:asciiTheme="majorHAnsi" w:hAnsiTheme="majorHAnsi"/>
          <w:b/>
          <w:bCs/>
          <w:sz w:val="22"/>
          <w:szCs w:val="22"/>
        </w:rPr>
        <w:t>Chapitre 1</w:t>
      </w:r>
      <w:r>
        <w:rPr>
          <w:rFonts w:asciiTheme="majorHAnsi" w:hAnsiTheme="majorHAnsi"/>
          <w:b/>
          <w:bCs/>
          <w:sz w:val="22"/>
          <w:szCs w:val="22"/>
        </w:rPr>
        <w:t xml:space="preserve">. </w:t>
      </w:r>
      <w:r w:rsidRPr="003F7498">
        <w:rPr>
          <w:rFonts w:asciiTheme="majorHAnsi" w:hAnsiTheme="majorHAnsi"/>
          <w:b/>
          <w:bCs/>
          <w:sz w:val="22"/>
          <w:szCs w:val="22"/>
        </w:rPr>
        <w:t xml:space="preserve"> Terminologie des systèmes de commande                            </w:t>
      </w:r>
      <w:r>
        <w:rPr>
          <w:rFonts w:asciiTheme="majorHAnsi" w:hAnsiTheme="majorHAnsi"/>
          <w:b/>
          <w:bCs/>
          <w:sz w:val="22"/>
          <w:szCs w:val="22"/>
        </w:rPr>
        <w:tab/>
      </w:r>
      <w:r w:rsidRPr="00EE10B7">
        <w:rPr>
          <w:rFonts w:asciiTheme="majorHAnsi" w:hAnsiTheme="majorHAnsi"/>
          <w:b/>
          <w:bCs/>
          <w:sz w:val="20"/>
          <w:szCs w:val="20"/>
        </w:rPr>
        <w:t>(1</w:t>
      </w:r>
      <w:r>
        <w:rPr>
          <w:rFonts w:asciiTheme="majorHAnsi" w:eastAsia="Calibri" w:hAnsiTheme="majorHAnsi"/>
          <w:b/>
          <w:bCs/>
          <w:sz w:val="20"/>
          <w:szCs w:val="20"/>
          <w:lang w:eastAsia="en-US"/>
        </w:rPr>
        <w:t xml:space="preserve"> Semaine</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Schéma fonctionnel d’un système asservi</w:t>
      </w:r>
      <w:r>
        <w:rPr>
          <w:rFonts w:asciiTheme="majorHAnsi" w:hAnsiTheme="majorHAnsi"/>
          <w:sz w:val="22"/>
          <w:szCs w:val="22"/>
        </w:rPr>
        <w:t xml:space="preserve">, </w:t>
      </w:r>
      <w:r w:rsidRPr="003F7498">
        <w:rPr>
          <w:rFonts w:asciiTheme="majorHAnsi" w:hAnsiTheme="majorHAnsi"/>
          <w:sz w:val="22"/>
          <w:szCs w:val="22"/>
        </w:rPr>
        <w:t>Éléments constitutifs d’un schéma fonctionnel d’un système asservi</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2. </w:t>
      </w:r>
      <w:r w:rsidRPr="003F7498">
        <w:rPr>
          <w:rFonts w:asciiTheme="majorHAnsi" w:hAnsiTheme="majorHAnsi"/>
          <w:b/>
          <w:bCs/>
          <w:sz w:val="22"/>
          <w:szCs w:val="22"/>
        </w:rPr>
        <w:t xml:space="preserve">Transformation de Laplace                                                         </w:t>
      </w:r>
      <w:r>
        <w:rPr>
          <w:rFonts w:asciiTheme="majorHAnsi" w:hAnsiTheme="majorHAnsi"/>
          <w:b/>
          <w:bCs/>
          <w:sz w:val="22"/>
          <w:szCs w:val="22"/>
        </w:rPr>
        <w:tab/>
      </w:r>
      <w:r w:rsidRPr="00EE10B7">
        <w:rPr>
          <w:rFonts w:asciiTheme="majorHAnsi" w:hAnsiTheme="majorHAnsi"/>
          <w:b/>
          <w:bCs/>
          <w:sz w:val="20"/>
          <w:szCs w:val="20"/>
        </w:rPr>
        <w:t xml:space="preserve"> (</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Default="00BD79BE" w:rsidP="00BD79BE">
      <w:pPr>
        <w:autoSpaceDE w:val="0"/>
        <w:autoSpaceDN w:val="0"/>
        <w:adjustRightInd w:val="0"/>
        <w:spacing w:line="276" w:lineRule="auto"/>
        <w:rPr>
          <w:rFonts w:asciiTheme="majorHAnsi" w:hAnsiTheme="majorHAnsi"/>
          <w:bCs/>
          <w:sz w:val="22"/>
          <w:szCs w:val="22"/>
        </w:rPr>
      </w:pPr>
      <w:r w:rsidRPr="003F7498">
        <w:rPr>
          <w:rFonts w:asciiTheme="majorHAnsi" w:hAnsiTheme="majorHAnsi"/>
          <w:bCs/>
          <w:sz w:val="22"/>
          <w:szCs w:val="22"/>
        </w:rPr>
        <w:t>Définitions et propriétés</w:t>
      </w:r>
      <w:r>
        <w:rPr>
          <w:rFonts w:asciiTheme="majorHAnsi" w:hAnsiTheme="majorHAnsi"/>
          <w:bCs/>
          <w:sz w:val="22"/>
          <w:szCs w:val="22"/>
        </w:rPr>
        <w:t>.</w:t>
      </w:r>
    </w:p>
    <w:p w:rsidR="00BD79BE" w:rsidRPr="003F7498" w:rsidRDefault="00BD79BE" w:rsidP="00BD79BE">
      <w:pPr>
        <w:autoSpaceDE w:val="0"/>
        <w:autoSpaceDN w:val="0"/>
        <w:adjustRightInd w:val="0"/>
        <w:spacing w:line="276" w:lineRule="auto"/>
        <w:rPr>
          <w:rFonts w:asciiTheme="majorHAnsi" w:hAnsiTheme="majorHAnsi"/>
          <w:bCs/>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3. </w:t>
      </w:r>
      <w:r w:rsidRPr="003F7498">
        <w:rPr>
          <w:rFonts w:asciiTheme="majorHAnsi" w:hAnsiTheme="majorHAnsi"/>
          <w:b/>
          <w:bCs/>
          <w:sz w:val="22"/>
          <w:szCs w:val="22"/>
        </w:rPr>
        <w:t xml:space="preserve"> Fonctions de Transfert                                                                  </w:t>
      </w:r>
      <w:r>
        <w:rPr>
          <w:rFonts w:asciiTheme="majorHAnsi" w:hAnsiTheme="majorHAnsi"/>
          <w:b/>
          <w:bCs/>
          <w:sz w:val="22"/>
          <w:szCs w:val="22"/>
        </w:rPr>
        <w:tab/>
      </w:r>
      <w:r w:rsidRPr="00EE10B7">
        <w:rPr>
          <w:rFonts w:asciiTheme="majorHAnsi" w:hAnsiTheme="majorHAnsi"/>
          <w:b/>
          <w:bCs/>
          <w:sz w:val="20"/>
          <w:szCs w:val="20"/>
        </w:rPr>
        <w:t xml:space="preserve"> (</w:t>
      </w:r>
      <w:r>
        <w:rPr>
          <w:rFonts w:asciiTheme="majorHAnsi" w:eastAsia="Calibri" w:hAnsiTheme="majorHAnsi"/>
          <w:b/>
          <w:bCs/>
          <w:sz w:val="20"/>
          <w:szCs w:val="20"/>
          <w:lang w:eastAsia="en-US"/>
        </w:rPr>
        <w:t>2 Se</w:t>
      </w:r>
      <w:r w:rsidRPr="00EE10B7">
        <w:rPr>
          <w:rFonts w:asciiTheme="majorHAnsi" w:eastAsia="Calibri" w:hAnsiTheme="majorHAnsi"/>
          <w:b/>
          <w:bCs/>
          <w:sz w:val="20"/>
          <w:szCs w:val="20"/>
          <w:lang w:eastAsia="en-US"/>
        </w:rPr>
        <w:t>maines</w:t>
      </w:r>
      <w:r w:rsidRPr="00EE10B7">
        <w:rPr>
          <w:rFonts w:asciiTheme="majorHAnsi" w:hAnsiTheme="majorHAnsi"/>
          <w:b/>
          <w:bCs/>
          <w:sz w:val="20"/>
          <w:szCs w:val="20"/>
        </w:rPr>
        <w:t>)</w:t>
      </w:r>
    </w:p>
    <w:p w:rsidR="00BD79BE"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Algèbre des schémas fonctionnels et fonction de transfert des systèmes</w:t>
      </w:r>
      <w:r>
        <w:rPr>
          <w:rFonts w:asciiTheme="majorHAnsi" w:hAnsiTheme="majorHAnsi"/>
          <w:sz w:val="22"/>
          <w:szCs w:val="22"/>
        </w:rPr>
        <w:t xml:space="preserve">. </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4. </w:t>
      </w:r>
      <w:r w:rsidRPr="003F7498">
        <w:rPr>
          <w:rFonts w:asciiTheme="majorHAnsi" w:hAnsiTheme="majorHAnsi"/>
          <w:b/>
          <w:bCs/>
          <w:sz w:val="22"/>
          <w:szCs w:val="22"/>
        </w:rPr>
        <w:t xml:space="preserve">Etude d’un système asservi du premier ordre                    </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3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Définition et fonction de transfert</w:t>
      </w:r>
      <w:r>
        <w:rPr>
          <w:rFonts w:asciiTheme="majorHAnsi" w:hAnsiTheme="majorHAnsi"/>
          <w:sz w:val="22"/>
          <w:szCs w:val="22"/>
        </w:rPr>
        <w:t xml:space="preserve">, </w:t>
      </w:r>
      <w:r w:rsidRPr="003F7498">
        <w:rPr>
          <w:rFonts w:asciiTheme="majorHAnsi" w:hAnsiTheme="majorHAnsi"/>
          <w:sz w:val="22"/>
          <w:szCs w:val="22"/>
        </w:rPr>
        <w:t>Réponse du système aux différents signaux d’entrée</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5. </w:t>
      </w:r>
      <w:r w:rsidRPr="003F7498">
        <w:rPr>
          <w:rFonts w:asciiTheme="majorHAnsi" w:hAnsiTheme="majorHAnsi"/>
          <w:b/>
          <w:bCs/>
          <w:sz w:val="22"/>
          <w:szCs w:val="22"/>
        </w:rPr>
        <w:t xml:space="preserve">Etude d’un système asservi du second ordre                         </w:t>
      </w:r>
      <w:r>
        <w:rPr>
          <w:rFonts w:asciiTheme="majorHAnsi" w:hAnsiTheme="majorHAnsi"/>
          <w:b/>
          <w:bCs/>
          <w:sz w:val="22"/>
          <w:szCs w:val="22"/>
        </w:rPr>
        <w:tab/>
      </w:r>
      <w:r w:rsidRPr="00EE10B7">
        <w:rPr>
          <w:rFonts w:asciiTheme="majorHAnsi" w:hAnsiTheme="majorHAnsi"/>
          <w:b/>
          <w:bCs/>
          <w:sz w:val="20"/>
          <w:szCs w:val="20"/>
        </w:rPr>
        <w:t>(</w:t>
      </w:r>
      <w:r w:rsidRPr="00EE10B7">
        <w:rPr>
          <w:rFonts w:asciiTheme="majorHAnsi" w:eastAsia="Calibri" w:hAnsiTheme="majorHAnsi"/>
          <w:b/>
          <w:bCs/>
          <w:sz w:val="20"/>
          <w:szCs w:val="20"/>
          <w:lang w:eastAsia="en-US"/>
        </w:rPr>
        <w:t>3 semaines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Définition et fonction de transfert</w:t>
      </w:r>
      <w:r>
        <w:rPr>
          <w:rFonts w:asciiTheme="majorHAnsi" w:hAnsiTheme="majorHAnsi"/>
          <w:sz w:val="22"/>
          <w:szCs w:val="22"/>
        </w:rPr>
        <w:t xml:space="preserve">, </w:t>
      </w:r>
      <w:r w:rsidRPr="003F7498">
        <w:rPr>
          <w:rFonts w:asciiTheme="majorHAnsi" w:hAnsiTheme="majorHAnsi"/>
          <w:sz w:val="22"/>
          <w:szCs w:val="22"/>
        </w:rPr>
        <w:t>Réponse du système aux différents signaux d’entrée</w:t>
      </w:r>
      <w:r>
        <w:rPr>
          <w:rFonts w:asciiTheme="majorHAnsi" w:hAnsiTheme="majorHAnsi"/>
          <w:sz w:val="22"/>
          <w:szCs w:val="22"/>
        </w:rPr>
        <w:t xml:space="preserve">, </w:t>
      </w:r>
      <w:r w:rsidRPr="003F7498">
        <w:rPr>
          <w:rFonts w:asciiTheme="majorHAnsi" w:hAnsiTheme="majorHAnsi"/>
          <w:sz w:val="22"/>
          <w:szCs w:val="22"/>
        </w:rPr>
        <w:t>Représentation du système dans le plan complexe</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6. </w:t>
      </w:r>
      <w:r w:rsidRPr="003F7498">
        <w:rPr>
          <w:rFonts w:asciiTheme="majorHAnsi" w:hAnsiTheme="majorHAnsi"/>
          <w:b/>
          <w:bCs/>
          <w:sz w:val="22"/>
          <w:szCs w:val="22"/>
        </w:rPr>
        <w:t>Diagramme de BODE et de Nyquist des systèmes asservis</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rPr>
          <w:rFonts w:asciiTheme="majorHAnsi" w:hAnsiTheme="majorHAnsi"/>
          <w:b/>
          <w:bCs/>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7. </w:t>
      </w:r>
      <w:r w:rsidRPr="003F7498">
        <w:rPr>
          <w:rFonts w:asciiTheme="majorHAnsi" w:hAnsiTheme="majorHAnsi"/>
          <w:b/>
          <w:bCs/>
          <w:sz w:val="22"/>
          <w:szCs w:val="22"/>
        </w:rPr>
        <w:t xml:space="preserve">Etude de stabilité des systèmes asservis                              </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Critères analytiques de stabilité d’après Routh et Hurrwitz</w:t>
      </w:r>
      <w:r>
        <w:rPr>
          <w:rFonts w:asciiTheme="majorHAnsi" w:hAnsiTheme="majorHAnsi"/>
          <w:sz w:val="22"/>
          <w:szCs w:val="22"/>
        </w:rPr>
        <w:t xml:space="preserve">, </w:t>
      </w:r>
      <w:r w:rsidRPr="003F7498">
        <w:rPr>
          <w:rFonts w:asciiTheme="majorHAnsi" w:hAnsiTheme="majorHAnsi"/>
          <w:sz w:val="22"/>
          <w:szCs w:val="22"/>
        </w:rPr>
        <w:t xml:space="preserve">Critère géométrique d’après </w:t>
      </w:r>
      <w:r w:rsidRPr="003F7498">
        <w:rPr>
          <w:rFonts w:asciiTheme="majorHAnsi" w:hAnsiTheme="majorHAnsi"/>
          <w:bCs/>
          <w:sz w:val="22"/>
          <w:szCs w:val="22"/>
        </w:rPr>
        <w:t>Nyquist</w:t>
      </w:r>
      <w:r>
        <w:rPr>
          <w:rFonts w:asciiTheme="majorHAnsi" w:hAnsiTheme="majorHAnsi"/>
          <w:bCs/>
          <w:sz w:val="22"/>
          <w:szCs w:val="22"/>
        </w:rPr>
        <w:t>.</w:t>
      </w:r>
    </w:p>
    <w:p w:rsidR="00BD79BE" w:rsidRPr="005C672C" w:rsidRDefault="00BD79BE" w:rsidP="00BD79BE">
      <w:pPr>
        <w:spacing w:line="276" w:lineRule="auto"/>
        <w:ind w:left="720"/>
        <w:jc w:val="both"/>
        <w:rPr>
          <w:rFonts w:asciiTheme="majorHAnsi" w:hAnsiTheme="majorHAnsi"/>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EE10B7" w:rsidRDefault="00BD79BE" w:rsidP="00396313">
      <w:pPr>
        <w:spacing w:line="276" w:lineRule="auto"/>
        <w:jc w:val="both"/>
        <w:rPr>
          <w:rFonts w:asciiTheme="majorHAnsi" w:hAnsiTheme="majorHAnsi" w:cs="Arial"/>
          <w:sz w:val="22"/>
          <w:szCs w:val="22"/>
        </w:rPr>
      </w:pPr>
      <w:r w:rsidRPr="00EE10B7">
        <w:rPr>
          <w:rFonts w:asciiTheme="majorHAnsi" w:hAnsiTheme="majorHAnsi" w:cs="Arial"/>
          <w:sz w:val="22"/>
          <w:szCs w:val="22"/>
        </w:rPr>
        <w:t>Examen: 100%.</w:t>
      </w:r>
    </w:p>
    <w:p w:rsidR="00BD79BE" w:rsidRPr="005C672C" w:rsidRDefault="00BD79BE" w:rsidP="00BD79BE">
      <w:pPr>
        <w:spacing w:line="276" w:lineRule="auto"/>
        <w:ind w:left="360"/>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 xml:space="preserve">H. Bourles,  « Systèmes linéaires de la modélisation à la commande », Lavoisier, 2006, Paris. </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J. M. Flans,  « La régulation industrielle », Hermès, 1994, Paris.</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P. de Larminat,  « Automatique commande des systèmes linéaires », Hermès, 1996, Paris.</w:t>
      </w:r>
    </w:p>
    <w:p w:rsidR="00BD79BE" w:rsidRPr="00073B4E" w:rsidRDefault="00BD79BE" w:rsidP="003E039D">
      <w:pPr>
        <w:numPr>
          <w:ilvl w:val="0"/>
          <w:numId w:val="11"/>
        </w:numPr>
        <w:tabs>
          <w:tab w:val="left" w:pos="567"/>
        </w:tabs>
        <w:autoSpaceDE w:val="0"/>
        <w:autoSpaceDN w:val="0"/>
        <w:adjustRightInd w:val="0"/>
        <w:spacing w:line="276" w:lineRule="auto"/>
        <w:ind w:left="567" w:hanging="283"/>
        <w:rPr>
          <w:rFonts w:asciiTheme="majorHAnsi" w:eastAsia="Calibri" w:hAnsiTheme="majorHAnsi"/>
          <w:sz w:val="20"/>
          <w:szCs w:val="20"/>
          <w:lang w:eastAsia="en-US"/>
        </w:rPr>
      </w:pPr>
      <w:r w:rsidRPr="00073B4E">
        <w:rPr>
          <w:rFonts w:asciiTheme="majorHAnsi" w:eastAsia="Calibri" w:hAnsiTheme="majorHAnsi"/>
          <w:sz w:val="20"/>
          <w:szCs w:val="20"/>
          <w:lang w:eastAsia="en-US"/>
        </w:rPr>
        <w:t xml:space="preserve">E. Godoy, « Régulation industrielle Collection: Technique et Ingénierie », Dunod, L'Usine Nouvelle, 2007. </w:t>
      </w:r>
    </w:p>
    <w:p w:rsidR="00BD79BE" w:rsidRPr="00073B4E" w:rsidRDefault="00BD79BE" w:rsidP="003E039D">
      <w:pPr>
        <w:numPr>
          <w:ilvl w:val="0"/>
          <w:numId w:val="11"/>
        </w:numPr>
        <w:tabs>
          <w:tab w:val="left" w:pos="567"/>
        </w:tabs>
        <w:autoSpaceDE w:val="0"/>
        <w:autoSpaceDN w:val="0"/>
        <w:adjustRightInd w:val="0"/>
        <w:spacing w:line="276" w:lineRule="auto"/>
        <w:ind w:left="567" w:hanging="283"/>
        <w:jc w:val="both"/>
        <w:rPr>
          <w:rFonts w:asciiTheme="majorHAnsi" w:eastAsia="Calibri" w:hAnsiTheme="majorHAnsi"/>
          <w:sz w:val="20"/>
          <w:szCs w:val="20"/>
          <w:lang w:eastAsia="en-US"/>
        </w:rPr>
      </w:pPr>
      <w:r w:rsidRPr="00073B4E">
        <w:rPr>
          <w:rFonts w:asciiTheme="majorHAnsi" w:eastAsia="Calibri" w:hAnsiTheme="majorHAnsi"/>
          <w:sz w:val="20"/>
          <w:szCs w:val="20"/>
          <w:lang w:eastAsia="en-US"/>
        </w:rPr>
        <w:t>J-M. Flaus, « La régulation industrielle: Régulateurs PID, prédictifs et flous », Hermes Sciences, 1994.</w:t>
      </w:r>
    </w:p>
    <w:p w:rsidR="00BD79BE" w:rsidRDefault="00BD79BE" w:rsidP="00BD79BE">
      <w:pPr>
        <w:autoSpaceDE w:val="0"/>
        <w:autoSpaceDN w:val="0"/>
        <w:adjustRightInd w:val="0"/>
        <w:spacing w:line="276" w:lineRule="auto"/>
        <w:jc w:val="both"/>
        <w:rPr>
          <w:rFonts w:asciiTheme="majorHAnsi" w:eastAsia="Calibri" w:hAnsiTheme="majorHAnsi"/>
          <w:lang w:eastAsia="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30" w:name="OLE_LINK37"/>
      <w:bookmarkStart w:id="31" w:name="OLE_LINK38"/>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UET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Environnement et développement durable</w:t>
      </w:r>
    </w:p>
    <w:p w:rsidR="00BD79BE" w:rsidRPr="00083D87"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083D87">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bookmarkEnd w:id="30"/>
    <w:bookmarkEnd w:id="31"/>
    <w:p w:rsidR="00BD79BE" w:rsidRPr="005C672C" w:rsidRDefault="00BD79BE" w:rsidP="00BD79BE">
      <w:pPr>
        <w:pStyle w:val="Default"/>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727B46" w:rsidRDefault="00BD79BE" w:rsidP="00BD79BE">
      <w:pPr>
        <w:pStyle w:val="Default"/>
        <w:spacing w:line="276" w:lineRule="auto"/>
        <w:jc w:val="both"/>
        <w:rPr>
          <w:rFonts w:asciiTheme="majorHAnsi" w:hAnsiTheme="majorHAnsi" w:cs="Times New Roman"/>
          <w:i/>
          <w:sz w:val="22"/>
          <w:szCs w:val="22"/>
        </w:rPr>
      </w:pPr>
      <w:r w:rsidRPr="00727B46">
        <w:rPr>
          <w:rFonts w:asciiTheme="majorHAnsi" w:hAnsiTheme="majorHAnsi" w:cs="Times New Roman"/>
          <w:sz w:val="22"/>
          <w:szCs w:val="22"/>
        </w:rPr>
        <w:t xml:space="preserve">Sensibiliser </w:t>
      </w:r>
      <w:r>
        <w:rPr>
          <w:rFonts w:asciiTheme="majorHAnsi" w:hAnsiTheme="majorHAnsi" w:cs="Times New Roman"/>
          <w:sz w:val="22"/>
          <w:szCs w:val="22"/>
        </w:rPr>
        <w:t xml:space="preserve">l’étudiant </w:t>
      </w:r>
      <w:r w:rsidRPr="00727B46">
        <w:rPr>
          <w:rFonts w:asciiTheme="majorHAnsi" w:hAnsiTheme="majorHAnsi" w:cs="Times New Roman"/>
          <w:sz w:val="22"/>
          <w:szCs w:val="22"/>
        </w:rPr>
        <w:t>à la relation entre énergie, environnement et développement durable e</w:t>
      </w:r>
      <w:r w:rsidRPr="00727B46">
        <w:rPr>
          <w:rFonts w:asciiTheme="majorHAnsi" w:hAnsiTheme="majorHAnsi" w:cs="Times New Roman"/>
          <w:iCs/>
          <w:sz w:val="22"/>
          <w:szCs w:val="22"/>
        </w:rPr>
        <w:t>t maîtriser les sources de pollution ; les réduire afin de garantir un développement durable.</w:t>
      </w:r>
    </w:p>
    <w:p w:rsidR="00BD79BE" w:rsidRPr="00727B46"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727B46" w:rsidRDefault="00BD79BE" w:rsidP="00BD79BE">
      <w:pPr>
        <w:spacing w:line="276" w:lineRule="auto"/>
        <w:jc w:val="both"/>
        <w:rPr>
          <w:rFonts w:asciiTheme="majorHAnsi" w:hAnsiTheme="majorHAnsi"/>
          <w:iCs/>
          <w:color w:val="000000"/>
          <w:sz w:val="22"/>
          <w:szCs w:val="22"/>
        </w:rPr>
      </w:pPr>
      <w:r w:rsidRPr="00727B46">
        <w:rPr>
          <w:rFonts w:asciiTheme="majorHAnsi" w:hAnsiTheme="majorHAnsi"/>
          <w:iCs/>
          <w:color w:val="000000"/>
          <w:sz w:val="22"/>
          <w:szCs w:val="22"/>
        </w:rPr>
        <w:t>Mécanique des fluides, thermodynamique Fondamentale, transferts thermiques, et caractéristiques de l’environnement.</w:t>
      </w:r>
    </w:p>
    <w:p w:rsidR="00BD79BE" w:rsidRPr="005C672C" w:rsidRDefault="00BD79BE" w:rsidP="00BD79BE">
      <w:pPr>
        <w:spacing w:line="276" w:lineRule="auto"/>
        <w:jc w:val="both"/>
        <w:rPr>
          <w:rFonts w:asciiTheme="majorHAnsi" w:hAnsiTheme="majorHAnsi"/>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727B46">
        <w:rPr>
          <w:rFonts w:asciiTheme="majorHAnsi" w:hAnsiTheme="majorHAnsi" w:cs="Calibri"/>
          <w:b/>
        </w:rPr>
        <w:t>: </w:t>
      </w:r>
    </w:p>
    <w:p w:rsidR="00BD79BE"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1.</w:t>
      </w:r>
      <w:r w:rsidRPr="00727B46">
        <w:rPr>
          <w:rFonts w:asciiTheme="majorHAnsi" w:hAnsiTheme="majorHAnsi"/>
          <w:b/>
          <w:bCs/>
          <w:color w:val="000000"/>
          <w:sz w:val="22"/>
          <w:szCs w:val="22"/>
          <w:lang w:eastAsia="fr-FR"/>
        </w:rPr>
        <w:t xml:space="preserve"> Introduction à la notion d’environnement</w:t>
      </w:r>
      <w:r w:rsidRPr="00727B46">
        <w:rPr>
          <w:rFonts w:asciiTheme="majorHAnsi" w:hAnsiTheme="majorHAnsi"/>
          <w:b/>
          <w:bCs/>
          <w:color w:val="000000"/>
          <w:sz w:val="22"/>
          <w:szCs w:val="22"/>
          <w:lang w:eastAsia="fr-FR"/>
        </w:rPr>
        <w:tab/>
      </w:r>
      <w:r w:rsidRPr="008456CE">
        <w:rPr>
          <w:rFonts w:asciiTheme="majorHAnsi" w:hAnsiTheme="majorHAnsi"/>
          <w:b/>
          <w:bCs/>
          <w:color w:val="000000"/>
          <w:sz w:val="20"/>
          <w:szCs w:val="20"/>
          <w:lang w:eastAsia="fr-FR"/>
        </w:rPr>
        <w:t xml:space="preserve">(2 </w:t>
      </w:r>
      <w:r>
        <w:rPr>
          <w:rFonts w:asciiTheme="majorHAnsi" w:hAnsiTheme="majorHAnsi"/>
          <w:b/>
          <w:bCs/>
          <w:color w:val="000000"/>
          <w:sz w:val="20"/>
          <w:szCs w:val="20"/>
          <w:lang w:eastAsia="fr-FR"/>
        </w:rPr>
        <w:t>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Définition de l’environnement,  Définition générale,  Définition juridique,  Bref historique, L’homme et l’environnement, Comment l’homme a modifié son environnement, La démographie bouc émissaire.</w:t>
      </w:r>
    </w:p>
    <w:p w:rsidR="00BD79BE" w:rsidRDefault="00BD79BE" w:rsidP="00BD79BE">
      <w:pPr>
        <w:autoSpaceDE w:val="0"/>
        <w:autoSpaceDN w:val="0"/>
        <w:adjustRightInd w:val="0"/>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2.</w:t>
      </w:r>
      <w:r w:rsidRPr="00727B46">
        <w:rPr>
          <w:rFonts w:asciiTheme="majorHAnsi" w:hAnsiTheme="majorHAnsi"/>
          <w:b/>
          <w:bCs/>
          <w:color w:val="000000"/>
          <w:sz w:val="22"/>
          <w:szCs w:val="22"/>
          <w:lang w:eastAsia="fr-FR"/>
        </w:rPr>
        <w:t xml:space="preserve"> La notion de développement durable  </w:t>
      </w:r>
      <w:r w:rsidRPr="00727B46">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Définition, Bref historique, Les principes fondamentaux du développement durable, Le principe éthique, Le principe de précaution, Le principe de prévention, Les objectifs du développement durable,  les enjeux environnementaux du développement durable</w:t>
      </w:r>
      <w:r>
        <w:rPr>
          <w:rFonts w:asciiTheme="majorHAnsi" w:hAnsiTheme="majorHAnsi"/>
          <w:color w:val="000000"/>
          <w:sz w:val="22"/>
          <w:szCs w:val="22"/>
          <w:lang w:eastAsia="fr-FR"/>
        </w:rPr>
        <w:t>.</w:t>
      </w:r>
    </w:p>
    <w:p w:rsidR="00BD79BE" w:rsidRDefault="00BD79BE" w:rsidP="00BD79BE">
      <w:pPr>
        <w:autoSpaceDE w:val="0"/>
        <w:autoSpaceDN w:val="0"/>
        <w:adjustRightInd w:val="0"/>
        <w:spacing w:line="276" w:lineRule="auto"/>
        <w:jc w:val="both"/>
        <w:rPr>
          <w:rFonts w:asciiTheme="majorHAnsi" w:hAnsiTheme="majorHAnsi"/>
          <w:b/>
          <w:bCs/>
          <w:color w:val="000000"/>
          <w:sz w:val="22"/>
          <w:szCs w:val="22"/>
          <w:lang w:eastAsia="fr-FR"/>
        </w:rPr>
      </w:pPr>
    </w:p>
    <w:p w:rsidR="00BD79BE" w:rsidRPr="008456CE" w:rsidRDefault="00BD79BE" w:rsidP="00BD79BE">
      <w:pPr>
        <w:tabs>
          <w:tab w:val="right" w:pos="9638"/>
        </w:tabs>
        <w:autoSpaceDE w:val="0"/>
        <w:autoSpaceDN w:val="0"/>
        <w:adjustRightInd w:val="0"/>
        <w:spacing w:line="276" w:lineRule="auto"/>
        <w:jc w:val="both"/>
        <w:rPr>
          <w:rFonts w:asciiTheme="majorHAnsi" w:hAnsiTheme="majorHAnsi"/>
          <w:b/>
          <w:bCs/>
          <w:color w:val="000000"/>
          <w:sz w:val="20"/>
          <w:szCs w:val="20"/>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3.</w:t>
      </w:r>
      <w:r w:rsidRPr="00727B46">
        <w:rPr>
          <w:rFonts w:asciiTheme="majorHAnsi" w:hAnsiTheme="majorHAnsi"/>
          <w:b/>
          <w:bCs/>
          <w:color w:val="000000"/>
          <w:sz w:val="22"/>
          <w:szCs w:val="22"/>
          <w:lang w:eastAsia="fr-FR"/>
        </w:rPr>
        <w:t xml:space="preserve"> Environn</w:t>
      </w:r>
      <w:r>
        <w:rPr>
          <w:rFonts w:asciiTheme="majorHAnsi" w:hAnsiTheme="majorHAnsi"/>
          <w:b/>
          <w:bCs/>
          <w:color w:val="000000"/>
          <w:sz w:val="22"/>
          <w:szCs w:val="22"/>
          <w:lang w:eastAsia="fr-FR"/>
        </w:rPr>
        <w:t>ement et ressources naturelles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Introduction, Les ressources, L’eau, L’air, Les énergies fossiles (le pétrole, le gaz naturel, le charbon,…), Les autres énergies (solaire, Eolien, hydraulique, géothermie, biomasse,…), Les éléments minerais, La biodiversité, Les sols, Les ressources alimentaires</w:t>
      </w:r>
      <w:r>
        <w:rPr>
          <w:rFonts w:asciiTheme="majorHAnsi" w:hAnsiTheme="majorHAnsi"/>
          <w:color w:val="000000"/>
          <w:sz w:val="22"/>
          <w:szCs w:val="22"/>
          <w:lang w:eastAsia="fr-FR"/>
        </w:rPr>
        <w:t>.</w:t>
      </w:r>
    </w:p>
    <w:p w:rsidR="00BD79BE" w:rsidRDefault="00BD79BE" w:rsidP="00BD79BE">
      <w:pPr>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spacing w:line="276" w:lineRule="auto"/>
        <w:jc w:val="both"/>
        <w:rPr>
          <w:rFonts w:asciiTheme="majorHAnsi" w:hAnsiTheme="majorHAnsi"/>
          <w:b/>
          <w:bCs/>
          <w:color w:val="000000"/>
          <w:sz w:val="22"/>
          <w:szCs w:val="22"/>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4.</w:t>
      </w:r>
      <w:r w:rsidRPr="00727B46">
        <w:rPr>
          <w:rFonts w:asciiTheme="majorHAnsi" w:hAnsiTheme="majorHAnsi"/>
          <w:b/>
          <w:bCs/>
          <w:color w:val="000000"/>
          <w:sz w:val="22"/>
          <w:szCs w:val="22"/>
          <w:lang w:eastAsia="fr-FR"/>
        </w:rPr>
        <w:t xml:space="preserve"> Les substances</w:t>
      </w:r>
      <w:r w:rsidRPr="00727B46">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Les différents types de polluants, Les polluants réglementés, Les composés organiques, Les métaux lourds, Les particules, Les chlorofluorocarbones, Les effets de différentes substances sur l’environnement, Effet de serre et changement climatique, Destruction de la couche d’ozone, Acidiﬁcation, eutrophisation et photochimie, Les pluies acides. Les pics d’ozone ; Effets sur les matériaux ; Effets sur les écosystèmes : forêt,  réserve d’eau douce, Effets sur la santé. Les différents types d’émetteurs, La nomenclature Corinair.</w:t>
      </w:r>
    </w:p>
    <w:p w:rsidR="00BD79BE" w:rsidRDefault="00BD79BE" w:rsidP="00BD79BE">
      <w:pPr>
        <w:spacing w:line="276" w:lineRule="auto"/>
        <w:jc w:val="both"/>
        <w:rPr>
          <w:rFonts w:asciiTheme="majorHAnsi" w:hAnsiTheme="majorHAnsi"/>
          <w:b/>
          <w:bCs/>
          <w:color w:val="000000"/>
          <w:sz w:val="22"/>
          <w:szCs w:val="22"/>
        </w:rPr>
      </w:pPr>
    </w:p>
    <w:p w:rsidR="00BD79BE" w:rsidRPr="00727B46" w:rsidRDefault="00BD79BE" w:rsidP="00BD79BE">
      <w:pPr>
        <w:tabs>
          <w:tab w:val="right" w:pos="9638"/>
        </w:tabs>
        <w:spacing w:line="276" w:lineRule="auto"/>
        <w:jc w:val="both"/>
        <w:rPr>
          <w:rFonts w:asciiTheme="majorHAnsi" w:hAnsiTheme="majorHAnsi"/>
          <w:color w:val="000000"/>
          <w:sz w:val="22"/>
          <w:szCs w:val="22"/>
          <w:lang w:eastAsia="fr-FR"/>
        </w:rPr>
      </w:pPr>
      <w:r w:rsidRPr="00727B46">
        <w:rPr>
          <w:rFonts w:asciiTheme="majorHAnsi" w:hAnsiTheme="majorHAnsi"/>
          <w:b/>
          <w:bCs/>
          <w:color w:val="000000"/>
          <w:sz w:val="22"/>
          <w:szCs w:val="22"/>
        </w:rPr>
        <w:t xml:space="preserve">Chapitre </w:t>
      </w:r>
      <w:r>
        <w:rPr>
          <w:rFonts w:asciiTheme="majorHAnsi" w:hAnsiTheme="majorHAnsi"/>
          <w:b/>
          <w:bCs/>
          <w:color w:val="000000"/>
          <w:sz w:val="22"/>
          <w:szCs w:val="22"/>
        </w:rPr>
        <w:t>5.</w:t>
      </w:r>
      <w:r w:rsidRPr="00727B46">
        <w:rPr>
          <w:rFonts w:asciiTheme="majorHAnsi" w:hAnsiTheme="majorHAnsi"/>
          <w:b/>
          <w:bCs/>
          <w:color w:val="000000"/>
          <w:sz w:val="22"/>
          <w:szCs w:val="22"/>
        </w:rPr>
        <w:t xml:space="preserve"> Pr</w:t>
      </w:r>
      <w:r>
        <w:rPr>
          <w:rFonts w:asciiTheme="majorHAnsi" w:hAnsiTheme="majorHAnsi"/>
          <w:b/>
          <w:bCs/>
          <w:color w:val="000000"/>
          <w:sz w:val="22"/>
          <w:szCs w:val="22"/>
        </w:rPr>
        <w:t>éservation de l’environnement</w:t>
      </w:r>
      <w:r w:rsidRPr="00727B46">
        <w:rPr>
          <w:rFonts w:asciiTheme="majorHAnsi" w:hAnsiTheme="majorHAnsi"/>
          <w:b/>
          <w:bCs/>
          <w:color w:val="000000"/>
          <w:sz w:val="22"/>
          <w:szCs w:val="22"/>
        </w:rPr>
        <w:tab/>
      </w:r>
      <w:r>
        <w:rPr>
          <w:rFonts w:asciiTheme="majorHAnsi" w:hAnsiTheme="majorHAnsi"/>
          <w:b/>
          <w:bCs/>
          <w:color w:val="000000"/>
          <w:sz w:val="20"/>
          <w:szCs w:val="20"/>
        </w:rPr>
        <w:t>(3 S</w:t>
      </w:r>
      <w:r w:rsidRPr="008456CE">
        <w:rPr>
          <w:rFonts w:asciiTheme="majorHAnsi" w:hAnsiTheme="majorHAnsi"/>
          <w:b/>
          <w:bCs/>
          <w:color w:val="000000"/>
          <w:sz w:val="20"/>
          <w:szCs w:val="20"/>
        </w:rPr>
        <w:t>emaines)</w:t>
      </w:r>
    </w:p>
    <w:p w:rsidR="00BD79BE" w:rsidRPr="00727B46" w:rsidRDefault="00BD79BE" w:rsidP="00BD79BE">
      <w:pPr>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rPr>
        <w:t xml:space="preserve">Introduction de nouveaux matériaux, Réservation du pétrole aux usages nobles, Amélioration de l’efficacité énergétique, Le recyclage, </w:t>
      </w:r>
      <w:r w:rsidRPr="00727B46">
        <w:rPr>
          <w:rFonts w:asciiTheme="majorHAnsi" w:hAnsiTheme="majorHAnsi"/>
          <w:color w:val="000000"/>
          <w:sz w:val="22"/>
          <w:szCs w:val="22"/>
          <w:lang w:eastAsia="fr-FR"/>
        </w:rPr>
        <w:t>Les mécanismes économiques, juridiques et réglementaires de préservation de l’environnement, Le rôle des pouvoirs publics dans la résolution des problèmes environnementaux, L’option envisageable des solutions privées, Les politiques environnementales  actuelles, Le principe de pollueur-payeur, La fiscalité écologique: les écotaxes, Le marché des permis d’émission négociables.</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8456CE" w:rsidRDefault="00BD79BE" w:rsidP="00396313">
      <w:pPr>
        <w:spacing w:line="276" w:lineRule="auto"/>
        <w:jc w:val="both"/>
        <w:rPr>
          <w:rFonts w:asciiTheme="majorHAnsi" w:hAnsiTheme="majorHAnsi" w:cs="Arial"/>
          <w:sz w:val="22"/>
          <w:szCs w:val="22"/>
        </w:rPr>
      </w:pPr>
      <w:r w:rsidRPr="008456CE">
        <w:rPr>
          <w:rFonts w:asciiTheme="majorHAnsi" w:hAnsiTheme="majorHAnsi" w:cs="Arial"/>
          <w:sz w:val="22"/>
          <w:szCs w:val="22"/>
        </w:rPr>
        <w:t>Examen: 100 %.</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De Jouvenel, B., « Le thème de l’environnement, Analyse et prévision », 10, pp. 517533, 1970.</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Faucheux S., Noël J-F,  « Economie des ressources naturelles et de l’environnement </w:t>
      </w:r>
      <w:proofErr w:type="gramStart"/>
      <w:r w:rsidRPr="00E21A05">
        <w:rPr>
          <w:rFonts w:asciiTheme="majorHAnsi" w:hAnsiTheme="majorHAnsi"/>
          <w:color w:val="000000"/>
          <w:sz w:val="20"/>
          <w:szCs w:val="20"/>
          <w:lang w:eastAsia="fr-FR"/>
        </w:rPr>
        <w:t>» ,</w:t>
      </w:r>
      <w:proofErr w:type="gramEnd"/>
      <w:r w:rsidRPr="00E21A05">
        <w:rPr>
          <w:rFonts w:asciiTheme="majorHAnsi" w:hAnsiTheme="majorHAnsi"/>
          <w:color w:val="000000"/>
          <w:sz w:val="20"/>
          <w:szCs w:val="20"/>
          <w:lang w:eastAsia="fr-FR"/>
        </w:rPr>
        <w:t xml:space="preserve"> Armand Collin, Paris.</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eastAsia="Times New Roman" w:hAnsiTheme="majorHAnsi"/>
          <w:color w:val="000000"/>
          <w:sz w:val="20"/>
          <w:szCs w:val="20"/>
          <w:bdr w:val="none" w:sz="0" w:space="0" w:color="auto" w:frame="1"/>
          <w:lang w:eastAsia="fr-FR"/>
        </w:rPr>
      </w:pPr>
      <w:r w:rsidRPr="00E21A05">
        <w:rPr>
          <w:rFonts w:asciiTheme="majorHAnsi" w:hAnsiTheme="majorHAnsi"/>
          <w:color w:val="000000"/>
          <w:sz w:val="20"/>
          <w:szCs w:val="20"/>
          <w:lang w:eastAsia="fr-FR"/>
        </w:rPr>
        <w:t>Reed D. (Ed.), « Ajustement structurel, environnement et développement durable », l’Harmattan, Paris, 1995.</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Vivien F-.D,  « Histoire d’un mot, histoire d’une idée : le développement durable à l’épreuve du temps », Ed. scientifiques et médicales Elsevier ASA, pp. 19-60, 2001.</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Boutaud, Aurélien, Gondran, Natasha,  « L'empreinte écologique », Paris : La Découverte, 2009.</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 xml:space="preserve">Lazzeri, Yvette (Dir.), « préface de Gérard Guillaumin,   Développement durable, entreprises et territoires: vers un renouveau des pratiques et des outils », Paris, L'Harmattan, 2008. </w:t>
      </w: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iCs/>
        </w:rPr>
      </w:pPr>
    </w:p>
    <w:p w:rsidR="00BD79BE" w:rsidRDefault="00BD79BE" w:rsidP="00BD79BE">
      <w:pPr>
        <w:spacing w:after="200" w:line="276" w:lineRule="auto"/>
        <w:rPr>
          <w:rFonts w:asciiTheme="majorHAnsi" w:hAnsiTheme="majorHAnsi"/>
          <w:iCs/>
        </w:rPr>
      </w:pPr>
      <w:r>
        <w:rPr>
          <w:rFonts w:asciiTheme="majorHAnsi" w:hAnsiTheme="majorHAnsi"/>
          <w:iCs/>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w:t>
      </w:r>
      <w:r>
        <w:rPr>
          <w:rFonts w:asciiTheme="majorHAnsi" w:hAnsiTheme="majorHAnsi" w:cs="Calibri"/>
          <w:b/>
          <w:bCs/>
          <w:iCs/>
        </w:rPr>
        <w:t>2</w:t>
      </w:r>
      <w:r w:rsidRPr="005C672C">
        <w:rPr>
          <w:rFonts w:asciiTheme="majorHAnsi" w:hAnsiTheme="majorHAnsi" w:cs="Calibri"/>
          <w:b/>
          <w:bCs/>
          <w:iCs/>
        </w:rPr>
        <w:t>.</w:t>
      </w:r>
      <w:r>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rPr>
        <w:t>Turbomachines 2</w:t>
      </w:r>
    </w:p>
    <w:p w:rsidR="00BD79BE" w:rsidRPr="00E860BD"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VHS: 67h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 xml:space="preserve">0 </w:t>
      </w:r>
      <w:r w:rsidRPr="00E860BD">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3h00;</w:t>
      </w:r>
      <w:r w:rsidRPr="00E860BD">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3</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B24AD" w:rsidRDefault="00BD79BE" w:rsidP="00BD79BE">
      <w:pPr>
        <w:spacing w:line="276" w:lineRule="auto"/>
        <w:jc w:val="both"/>
        <w:rPr>
          <w:rFonts w:asciiTheme="majorHAnsi" w:hAnsiTheme="majorHAnsi"/>
          <w:bCs/>
          <w:iCs/>
          <w:color w:val="000000"/>
          <w:sz w:val="22"/>
          <w:szCs w:val="22"/>
        </w:rPr>
      </w:pPr>
      <w:r w:rsidRPr="00BB24AD">
        <w:rPr>
          <w:rFonts w:asciiTheme="majorHAnsi" w:hAnsiTheme="majorHAnsi"/>
          <w:bCs/>
          <w:iCs/>
          <w:color w:val="000000"/>
          <w:sz w:val="22"/>
          <w:szCs w:val="22"/>
        </w:rPr>
        <w:t>Appliquer les lois de la mécanique des fluides et de la thermodynamique aux machines productrices d’énergie et consommatrices d’énergie mécanique utilisant des fluides compressibles. Connaître les problèmes liés à ce type de machines durant leurs exploitations.</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BB24AD" w:rsidRDefault="00BD79BE" w:rsidP="00BD79BE">
      <w:pPr>
        <w:spacing w:line="276" w:lineRule="auto"/>
        <w:jc w:val="both"/>
        <w:rPr>
          <w:rFonts w:asciiTheme="majorHAnsi" w:hAnsiTheme="majorHAnsi"/>
          <w:sz w:val="22"/>
          <w:szCs w:val="22"/>
        </w:rPr>
      </w:pPr>
      <w:r w:rsidRPr="00BB24AD">
        <w:rPr>
          <w:rFonts w:asciiTheme="majorHAnsi" w:hAnsiTheme="majorHAnsi"/>
          <w:sz w:val="22"/>
          <w:szCs w:val="22"/>
        </w:rPr>
        <w:t>Thermodynamique et mécanique des fluides.</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BB24AD">
        <w:rPr>
          <w:rFonts w:asciiTheme="majorHAnsi" w:hAnsiTheme="majorHAnsi" w:cs="Calibri"/>
          <w:b/>
        </w:rPr>
        <w:t>: </w:t>
      </w: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Chapitre 1. Pré</w:t>
      </w:r>
      <w:r>
        <w:rPr>
          <w:rFonts w:asciiTheme="majorHAnsi" w:hAnsiTheme="majorHAnsi"/>
          <w:b/>
          <w:sz w:val="22"/>
          <w:szCs w:val="22"/>
        </w:rPr>
        <w:t>sentation d’une turbine axiale </w:t>
      </w:r>
      <w:r>
        <w:rPr>
          <w:rFonts w:asciiTheme="majorHAnsi" w:hAnsiTheme="majorHAnsi"/>
          <w:b/>
          <w:sz w:val="22"/>
          <w:szCs w:val="22"/>
        </w:rPr>
        <w:tab/>
      </w:r>
      <w:bookmarkStart w:id="32" w:name="OLE_LINK45"/>
      <w:bookmarkStart w:id="33" w:name="OLE_LINK46"/>
      <w:r>
        <w:rPr>
          <w:rFonts w:asciiTheme="majorHAnsi" w:hAnsiTheme="majorHAnsi"/>
          <w:b/>
          <w:sz w:val="20"/>
          <w:szCs w:val="20"/>
        </w:rPr>
        <w:t xml:space="preserve">(1 </w:t>
      </w:r>
      <w:r w:rsidRPr="00806402">
        <w:rPr>
          <w:rFonts w:asciiTheme="majorHAnsi" w:hAnsiTheme="majorHAnsi"/>
          <w:b/>
          <w:sz w:val="20"/>
          <w:szCs w:val="20"/>
        </w:rPr>
        <w:t>semaine)</w:t>
      </w:r>
      <w:bookmarkEnd w:id="32"/>
      <w:bookmarkEnd w:id="33"/>
    </w:p>
    <w:p w:rsidR="00BD79BE" w:rsidRPr="00806402" w:rsidRDefault="00BD79BE" w:rsidP="00BD79BE">
      <w:pPr>
        <w:spacing w:line="276" w:lineRule="auto"/>
        <w:jc w:val="both"/>
        <w:rPr>
          <w:rFonts w:asciiTheme="majorHAnsi" w:hAnsiTheme="majorHAnsi"/>
          <w:b/>
          <w:sz w:val="22"/>
          <w:szCs w:val="22"/>
        </w:rPr>
      </w:pPr>
      <w:r w:rsidRPr="00806402">
        <w:rPr>
          <w:rFonts w:asciiTheme="majorHAnsi" w:hAnsiTheme="majorHAnsi"/>
          <w:sz w:val="22"/>
          <w:szCs w:val="22"/>
        </w:rPr>
        <w:t>Notions d’aérodynamique des profils portants, portance et trainée, angle de pertes</w:t>
      </w:r>
      <w:r>
        <w:rPr>
          <w:rFonts w:asciiTheme="majorHAnsi" w:hAnsiTheme="majorHAnsi"/>
          <w:bCs/>
          <w:sz w:val="22"/>
          <w:szCs w:val="22"/>
        </w:rPr>
        <w:t>.</w:t>
      </w:r>
    </w:p>
    <w:p w:rsidR="00BD79BE" w:rsidRPr="00806402" w:rsidRDefault="00BD79BE" w:rsidP="00BD79BE">
      <w:pPr>
        <w:spacing w:line="276" w:lineRule="auto"/>
        <w:ind w:firstLine="708"/>
        <w:jc w:val="both"/>
        <w:rPr>
          <w:rFonts w:asciiTheme="majorHAnsi" w:hAnsiTheme="majorHAnsi"/>
          <w:b/>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Chapitre 2. Grandeurs thermo</w:t>
      </w:r>
      <w:r>
        <w:rPr>
          <w:rFonts w:asciiTheme="majorHAnsi" w:hAnsiTheme="majorHAnsi"/>
          <w:b/>
          <w:sz w:val="22"/>
          <w:szCs w:val="22"/>
        </w:rPr>
        <w:t>dynamiques statiques et totales</w:t>
      </w:r>
      <w:r>
        <w:rPr>
          <w:rFonts w:asciiTheme="majorHAnsi" w:hAnsiTheme="majorHAnsi"/>
          <w:b/>
          <w:sz w:val="22"/>
          <w:szCs w:val="22"/>
        </w:rPr>
        <w:tab/>
      </w:r>
      <w:r>
        <w:rPr>
          <w:rFonts w:asciiTheme="majorHAnsi" w:hAnsiTheme="majorHAnsi"/>
          <w:b/>
          <w:sz w:val="20"/>
          <w:szCs w:val="20"/>
        </w:rPr>
        <w:t xml:space="preserve">(1 </w:t>
      </w:r>
      <w:r w:rsidRPr="00806402">
        <w:rPr>
          <w:rFonts w:asciiTheme="majorHAnsi" w:hAnsiTheme="majorHAnsi"/>
          <w:b/>
          <w:sz w:val="20"/>
          <w:szCs w:val="20"/>
        </w:rPr>
        <w:t>semaine)</w:t>
      </w:r>
    </w:p>
    <w:p w:rsidR="00BD79BE" w:rsidRPr="00806402" w:rsidRDefault="00BD79BE" w:rsidP="00BD79BE">
      <w:pPr>
        <w:spacing w:line="276" w:lineRule="auto"/>
        <w:jc w:val="both"/>
        <w:rPr>
          <w:rFonts w:asciiTheme="majorHAnsi" w:hAnsiTheme="majorHAnsi"/>
          <w:bCs/>
          <w:sz w:val="22"/>
          <w:szCs w:val="22"/>
        </w:rPr>
      </w:pPr>
      <w:r>
        <w:rPr>
          <w:rFonts w:asciiTheme="majorHAnsi" w:hAnsiTheme="majorHAnsi"/>
          <w:bCs/>
          <w:sz w:val="22"/>
          <w:szCs w:val="22"/>
        </w:rPr>
        <w:t>D</w:t>
      </w:r>
      <w:r w:rsidRPr="00806402">
        <w:rPr>
          <w:rFonts w:asciiTheme="majorHAnsi" w:hAnsiTheme="majorHAnsi"/>
          <w:bCs/>
          <w:sz w:val="22"/>
          <w:szCs w:val="22"/>
        </w:rPr>
        <w:t>éfinition de l’état total et représentation graphique sur le diagramme (h</w:t>
      </w:r>
      <w:proofErr w:type="gramStart"/>
      <w:r w:rsidRPr="00806402">
        <w:rPr>
          <w:rFonts w:asciiTheme="majorHAnsi" w:hAnsiTheme="majorHAnsi"/>
          <w:bCs/>
          <w:sz w:val="22"/>
          <w:szCs w:val="22"/>
        </w:rPr>
        <w:t>,s</w:t>
      </w:r>
      <w:proofErr w:type="gramEnd"/>
      <w:r w:rsidRPr="00806402">
        <w:rPr>
          <w:rFonts w:asciiTheme="majorHAnsi" w:hAnsiTheme="majorHAnsi"/>
          <w:bCs/>
          <w:sz w:val="22"/>
          <w:szCs w:val="22"/>
        </w:rPr>
        <w:t xml:space="preserve">). </w:t>
      </w:r>
    </w:p>
    <w:p w:rsidR="00BD79BE" w:rsidRPr="00806402" w:rsidRDefault="00BD79BE" w:rsidP="00BD79BE">
      <w:pPr>
        <w:spacing w:line="276" w:lineRule="auto"/>
        <w:ind w:firstLine="708"/>
        <w:jc w:val="both"/>
        <w:rPr>
          <w:rFonts w:asciiTheme="majorHAnsi" w:hAnsiTheme="majorHAnsi"/>
          <w:b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3. </w:t>
      </w:r>
      <w:r w:rsidRPr="00806402">
        <w:rPr>
          <w:rFonts w:asciiTheme="majorHAnsi" w:hAnsiTheme="majorHAnsi"/>
          <w:b/>
          <w:bCs/>
          <w:iCs/>
          <w:sz w:val="22"/>
          <w:szCs w:val="22"/>
        </w:rPr>
        <w:t xml:space="preserve">Equations générales des turbomachines                                    </w:t>
      </w:r>
      <w:r>
        <w:rPr>
          <w:rFonts w:asciiTheme="majorHAnsi" w:hAnsiTheme="majorHAnsi"/>
          <w:b/>
          <w:bCs/>
          <w:iCs/>
          <w:sz w:val="22"/>
          <w:szCs w:val="22"/>
        </w:rPr>
        <w:tab/>
      </w:r>
      <w:r>
        <w:rPr>
          <w:rFonts w:asciiTheme="majorHAnsi" w:hAnsiTheme="majorHAnsi"/>
          <w:b/>
          <w:sz w:val="20"/>
          <w:szCs w:val="20"/>
        </w:rPr>
        <w:t xml:space="preserve">(3 </w:t>
      </w:r>
      <w:r w:rsidRPr="00806402">
        <w:rPr>
          <w:rFonts w:asciiTheme="majorHAnsi" w:hAnsiTheme="majorHAnsi"/>
          <w:b/>
          <w:sz w:val="20"/>
          <w:szCs w:val="20"/>
        </w:rPr>
        <w:t>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 xml:space="preserve">Conservation d’enthalpie totale en canal fixe, conservation de la rothalpie en canal mobile. </w:t>
      </w:r>
    </w:p>
    <w:p w:rsidR="00BD79BE" w:rsidRPr="00806402" w:rsidRDefault="00BD79BE" w:rsidP="00BD79BE">
      <w:pPr>
        <w:spacing w:line="276" w:lineRule="auto"/>
        <w:ind w:left="709" w:hanging="1"/>
        <w:jc w:val="both"/>
        <w:rPr>
          <w:rFonts w:asciiTheme="majorHAnsi" w:hAnsiTheme="majorHAnsi"/>
          <w:i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4. </w:t>
      </w:r>
      <w:r w:rsidRPr="00806402">
        <w:rPr>
          <w:rFonts w:asciiTheme="majorHAnsi" w:hAnsiTheme="majorHAnsi"/>
          <w:b/>
          <w:bCs/>
          <w:iCs/>
          <w:sz w:val="22"/>
          <w:szCs w:val="22"/>
        </w:rPr>
        <w:t xml:space="preserve">Etude des tuyères (tuyère simple et tuyère de Laval)                </w:t>
      </w:r>
      <w:r>
        <w:rPr>
          <w:rFonts w:asciiTheme="majorHAnsi" w:hAnsiTheme="majorHAnsi"/>
          <w:b/>
          <w:bCs/>
          <w:iCs/>
          <w:sz w:val="22"/>
          <w:szCs w:val="22"/>
        </w:rPr>
        <w:tab/>
      </w:r>
      <w:r>
        <w:rPr>
          <w:rFonts w:asciiTheme="majorHAnsi" w:hAnsiTheme="majorHAnsi"/>
          <w:b/>
          <w:sz w:val="20"/>
          <w:szCs w:val="20"/>
        </w:rPr>
        <w:t xml:space="preserve">(3 </w:t>
      </w:r>
      <w:r w:rsidRPr="00806402">
        <w:rPr>
          <w:rFonts w:asciiTheme="majorHAnsi" w:hAnsiTheme="majorHAnsi"/>
          <w:b/>
          <w:sz w:val="20"/>
          <w:szCs w:val="20"/>
        </w:rPr>
        <w:t>semaine</w:t>
      </w:r>
      <w:r>
        <w:rPr>
          <w:rFonts w:asciiTheme="majorHAnsi" w:hAnsiTheme="majorHAnsi"/>
          <w:b/>
          <w:sz w:val="20"/>
          <w:szCs w:val="20"/>
        </w:rPr>
        <w:t>s</w:t>
      </w:r>
      <w:r w:rsidRPr="00806402">
        <w:rPr>
          <w:rFonts w:asciiTheme="majorHAnsi" w:hAnsiTheme="majorHAnsi"/>
          <w:b/>
          <w:sz w:val="20"/>
          <w:szCs w:val="20"/>
        </w:rPr>
        <w:t>)</w:t>
      </w:r>
    </w:p>
    <w:p w:rsidR="00BD79BE"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Différents régimes de fonctionnement (subsonique, sonique, supersonique), Blocage sonique, Ondes de choc à front droit.</w:t>
      </w:r>
    </w:p>
    <w:p w:rsidR="00BD79BE" w:rsidRDefault="00BD79BE" w:rsidP="00BD79BE">
      <w:pPr>
        <w:spacing w:line="276" w:lineRule="auto"/>
        <w:jc w:val="both"/>
        <w:rPr>
          <w:rFonts w:asciiTheme="majorHAnsi" w:hAnsiTheme="majorHAnsi"/>
          <w:i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5. </w:t>
      </w:r>
      <w:r w:rsidRPr="00806402">
        <w:rPr>
          <w:rFonts w:asciiTheme="majorHAnsi" w:hAnsiTheme="majorHAnsi"/>
          <w:b/>
          <w:bCs/>
          <w:iCs/>
          <w:sz w:val="22"/>
          <w:szCs w:val="22"/>
        </w:rPr>
        <w:t>Théorie de la t</w:t>
      </w:r>
      <w:r>
        <w:rPr>
          <w:rFonts w:asciiTheme="majorHAnsi" w:hAnsiTheme="majorHAnsi"/>
          <w:b/>
          <w:bCs/>
          <w:iCs/>
          <w:sz w:val="22"/>
          <w:szCs w:val="22"/>
        </w:rPr>
        <w:t>urbine à action monocellulaire </w:t>
      </w:r>
      <w:r>
        <w:rPr>
          <w:rFonts w:asciiTheme="majorHAnsi" w:hAnsiTheme="majorHAnsi"/>
          <w:b/>
          <w:bCs/>
          <w:iCs/>
          <w:sz w:val="22"/>
          <w:szCs w:val="22"/>
        </w:rPr>
        <w:tab/>
      </w:r>
      <w:r>
        <w:rPr>
          <w:rFonts w:asciiTheme="majorHAnsi" w:hAnsiTheme="majorHAnsi"/>
          <w:b/>
          <w:sz w:val="20"/>
          <w:szCs w:val="20"/>
        </w:rPr>
        <w:t>(1</w:t>
      </w:r>
      <w:r w:rsidRPr="00806402">
        <w:rPr>
          <w:rFonts w:asciiTheme="majorHAnsi" w:hAnsiTheme="majorHAnsi"/>
          <w:b/>
          <w:sz w:val="20"/>
          <w:szCs w:val="20"/>
        </w:rPr>
        <w:t xml:space="preserve"> semaine)</w:t>
      </w:r>
    </w:p>
    <w:p w:rsidR="00BD79BE"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 xml:space="preserve">Principe  et définition, expressions du travail massique, triangle des vitesses, rôle du canal fixe et de canal mobile, représentation thermodynamique du fonctionnement réel sur le diagramme (h,s), pertes dans le stator, pertes dans le rotor, pertes par vitesse restante, notion de chute disponible, rendement aérodynamique. </w:t>
      </w:r>
    </w:p>
    <w:p w:rsidR="00BD79BE" w:rsidRDefault="00BD79BE" w:rsidP="00BD79BE">
      <w:pPr>
        <w:spacing w:line="276" w:lineRule="auto"/>
        <w:rPr>
          <w:rFonts w:asciiTheme="majorHAnsi" w:hAnsiTheme="majorHAnsi"/>
          <w:b/>
          <w:sz w:val="22"/>
          <w:szCs w:val="22"/>
        </w:rPr>
      </w:pPr>
    </w:p>
    <w:p w:rsidR="00BD79BE" w:rsidRPr="00806402" w:rsidRDefault="00BD79BE" w:rsidP="00BD79BE">
      <w:pPr>
        <w:spacing w:line="276" w:lineRule="auto"/>
        <w:rPr>
          <w:rFonts w:asciiTheme="majorHAnsi" w:hAnsiTheme="majorHAnsi"/>
          <w:b/>
          <w:sz w:val="22"/>
          <w:szCs w:val="22"/>
        </w:rPr>
      </w:pPr>
      <w:r w:rsidRPr="00806402">
        <w:rPr>
          <w:rFonts w:asciiTheme="majorHAnsi" w:hAnsiTheme="majorHAnsi"/>
          <w:b/>
          <w:sz w:val="22"/>
          <w:szCs w:val="22"/>
        </w:rPr>
        <w:t xml:space="preserve">Chapitre 6. </w:t>
      </w:r>
      <w:r w:rsidRPr="00806402">
        <w:rPr>
          <w:rFonts w:asciiTheme="majorHAnsi" w:hAnsiTheme="majorHAnsi"/>
          <w:b/>
          <w:bCs/>
          <w:iCs/>
          <w:sz w:val="22"/>
          <w:szCs w:val="22"/>
        </w:rPr>
        <w:t>Etude de la roue Curtis</w:t>
      </w:r>
      <w:r>
        <w:rPr>
          <w:rFonts w:asciiTheme="majorHAnsi" w:hAnsiTheme="majorHAnsi"/>
          <w:b/>
          <w:bCs/>
          <w:iCs/>
          <w:sz w:val="22"/>
          <w:szCs w:val="22"/>
        </w:rPr>
        <w:t xml:space="preserve">. </w:t>
      </w:r>
      <w:r w:rsidRPr="00806402">
        <w:rPr>
          <w:rFonts w:asciiTheme="majorHAnsi" w:hAnsiTheme="majorHAnsi"/>
          <w:b/>
          <w:bCs/>
          <w:iCs/>
          <w:sz w:val="22"/>
          <w:szCs w:val="22"/>
        </w:rPr>
        <w:t>Turbines multicellulaires</w:t>
      </w:r>
      <w:r>
        <w:rPr>
          <w:rFonts w:asciiTheme="majorHAnsi" w:hAnsiTheme="majorHAnsi"/>
          <w:b/>
          <w:bCs/>
          <w:iCs/>
          <w:sz w:val="22"/>
          <w:szCs w:val="22"/>
        </w:rPr>
        <w:t>-</w:t>
      </w:r>
      <w:r w:rsidRPr="00806402">
        <w:rPr>
          <w:rFonts w:asciiTheme="majorHAnsi" w:hAnsiTheme="majorHAnsi"/>
          <w:b/>
          <w:bCs/>
          <w:iCs/>
          <w:sz w:val="22"/>
          <w:szCs w:val="22"/>
        </w:rPr>
        <w:t>Turbines à réaction</w:t>
      </w:r>
      <w:r w:rsidRPr="00806402">
        <w:rPr>
          <w:rFonts w:asciiTheme="majorHAnsi" w:hAnsiTheme="majorHAnsi"/>
          <w:iCs/>
          <w:sz w:val="22"/>
          <w:szCs w:val="22"/>
        </w:rPr>
        <w:t> </w:t>
      </w:r>
      <w:r w:rsidRPr="00BD7873">
        <w:rPr>
          <w:rFonts w:asciiTheme="majorHAnsi" w:hAnsiTheme="majorHAnsi"/>
          <w:b/>
          <w:bCs/>
          <w:iCs/>
          <w:sz w:val="22"/>
          <w:szCs w:val="22"/>
        </w:rPr>
        <w:t>(</w:t>
      </w:r>
      <w:r>
        <w:rPr>
          <w:rFonts w:asciiTheme="majorHAnsi" w:hAnsiTheme="majorHAnsi"/>
          <w:b/>
          <w:sz w:val="20"/>
          <w:szCs w:val="20"/>
        </w:rPr>
        <w:t>1</w:t>
      </w:r>
      <w:r w:rsidRPr="00806402">
        <w:rPr>
          <w:rFonts w:asciiTheme="majorHAnsi" w:hAnsiTheme="majorHAnsi"/>
          <w:b/>
          <w:sz w:val="20"/>
          <w:szCs w:val="20"/>
        </w:rPr>
        <w:t xml:space="preserve"> semaine)</w:t>
      </w:r>
    </w:p>
    <w:p w:rsidR="00BD79BE" w:rsidRPr="00806402" w:rsidRDefault="00BD79BE" w:rsidP="00BD79BE">
      <w:pPr>
        <w:spacing w:line="276" w:lineRule="auto"/>
        <w:jc w:val="both"/>
        <w:rPr>
          <w:rFonts w:asciiTheme="majorHAnsi" w:hAnsiTheme="majorHAnsi"/>
          <w:bCs/>
          <w:sz w:val="22"/>
          <w:szCs w:val="22"/>
        </w:rPr>
      </w:pPr>
      <w:r>
        <w:rPr>
          <w:rFonts w:asciiTheme="majorHAnsi" w:hAnsiTheme="majorHAnsi"/>
          <w:iCs/>
          <w:sz w:val="22"/>
          <w:szCs w:val="22"/>
        </w:rPr>
        <w:t>P</w:t>
      </w:r>
      <w:r w:rsidRPr="00806402">
        <w:rPr>
          <w:rFonts w:asciiTheme="majorHAnsi" w:hAnsiTheme="majorHAnsi"/>
          <w:iCs/>
          <w:sz w:val="22"/>
          <w:szCs w:val="22"/>
        </w:rPr>
        <w:t>rincipe et définition, représentation du fonctionnement réel sur le diagramme (h</w:t>
      </w:r>
      <w:proofErr w:type="gramStart"/>
      <w:r w:rsidRPr="00806402">
        <w:rPr>
          <w:rFonts w:asciiTheme="majorHAnsi" w:hAnsiTheme="majorHAnsi"/>
          <w:iCs/>
          <w:sz w:val="22"/>
          <w:szCs w:val="22"/>
        </w:rPr>
        <w:t>,s</w:t>
      </w:r>
      <w:proofErr w:type="gramEnd"/>
      <w:r w:rsidRPr="00806402">
        <w:rPr>
          <w:rFonts w:asciiTheme="majorHAnsi" w:hAnsiTheme="majorHAnsi"/>
          <w:iCs/>
          <w:sz w:val="22"/>
          <w:szCs w:val="22"/>
        </w:rPr>
        <w:t>), Rendement aérodynamique.</w:t>
      </w:r>
    </w:p>
    <w:p w:rsidR="00BD79BE" w:rsidRPr="00806402" w:rsidRDefault="00BD79BE" w:rsidP="00BD79BE">
      <w:pPr>
        <w:spacing w:line="276" w:lineRule="auto"/>
        <w:ind w:left="709"/>
        <w:jc w:val="both"/>
        <w:rPr>
          <w:rFonts w:asciiTheme="majorHAnsi" w:hAnsiTheme="majorHAnsi"/>
          <w:b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Pr>
          <w:rFonts w:asciiTheme="majorHAnsi" w:hAnsiTheme="majorHAnsi"/>
          <w:b/>
          <w:sz w:val="22"/>
          <w:szCs w:val="22"/>
        </w:rPr>
        <w:t>Chapitre 7. Les compresseurs </w:t>
      </w:r>
      <w:r>
        <w:rPr>
          <w:rFonts w:asciiTheme="majorHAnsi" w:hAnsiTheme="majorHAnsi"/>
          <w:b/>
          <w:sz w:val="22"/>
          <w:szCs w:val="22"/>
        </w:rPr>
        <w:tab/>
      </w:r>
      <w:r w:rsidRPr="00806402">
        <w:rPr>
          <w:rFonts w:asciiTheme="majorHAnsi" w:hAnsiTheme="majorHAnsi"/>
          <w:b/>
          <w:sz w:val="20"/>
          <w:szCs w:val="20"/>
        </w:rPr>
        <w:t>(</w:t>
      </w:r>
      <w:r>
        <w:rPr>
          <w:rFonts w:asciiTheme="majorHAnsi" w:hAnsiTheme="majorHAnsi"/>
          <w:b/>
          <w:sz w:val="20"/>
          <w:szCs w:val="20"/>
        </w:rPr>
        <w:t>3</w:t>
      </w:r>
      <w:r w:rsidRPr="00806402">
        <w:rPr>
          <w:rFonts w:asciiTheme="majorHAnsi" w:hAnsiTheme="majorHAnsi"/>
          <w:b/>
          <w:sz w:val="20"/>
          <w:szCs w:val="20"/>
        </w:rPr>
        <w:t xml:space="preserve"> 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b/>
          <w:sz w:val="22"/>
          <w:szCs w:val="22"/>
        </w:rPr>
      </w:pPr>
      <w:r w:rsidRPr="00806402">
        <w:rPr>
          <w:rFonts w:asciiTheme="majorHAnsi" w:hAnsiTheme="majorHAnsi"/>
          <w:sz w:val="22"/>
          <w:szCs w:val="22"/>
        </w:rPr>
        <w:t>Triangle des vitesses</w:t>
      </w:r>
      <w:r w:rsidRPr="00806402">
        <w:rPr>
          <w:rFonts w:asciiTheme="majorHAnsi" w:hAnsiTheme="majorHAnsi"/>
          <w:b/>
          <w:sz w:val="22"/>
          <w:szCs w:val="22"/>
        </w:rPr>
        <w:t xml:space="preserve">, </w:t>
      </w:r>
      <w:r w:rsidRPr="00806402">
        <w:rPr>
          <w:rFonts w:asciiTheme="majorHAnsi" w:hAnsiTheme="majorHAnsi"/>
          <w:sz w:val="22"/>
          <w:szCs w:val="22"/>
        </w:rPr>
        <w:t>Evolution thermodynamique du fluide dans le cas d’une machine de compression, Calcul du travail massique et de la puissance, rendements, phénomène de pompage dans les compresseurs.</w:t>
      </w:r>
    </w:p>
    <w:p w:rsidR="00BD79BE" w:rsidRDefault="00BD79BE" w:rsidP="00BD79BE">
      <w:pPr>
        <w:tabs>
          <w:tab w:val="right" w:pos="9638"/>
        </w:tabs>
        <w:spacing w:line="276" w:lineRule="auto"/>
        <w:jc w:val="both"/>
        <w:rPr>
          <w:rFonts w:asciiTheme="majorHAnsi" w:hAnsiTheme="majorHAnsi"/>
          <w:b/>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Pr>
          <w:rFonts w:asciiTheme="majorHAnsi" w:hAnsiTheme="majorHAnsi"/>
          <w:b/>
          <w:sz w:val="22"/>
          <w:szCs w:val="22"/>
        </w:rPr>
        <w:t>Chapitre 8. Les ventilateurs</w:t>
      </w:r>
      <w:r>
        <w:rPr>
          <w:rFonts w:asciiTheme="majorHAnsi" w:hAnsiTheme="majorHAnsi"/>
          <w:b/>
          <w:sz w:val="22"/>
          <w:szCs w:val="22"/>
        </w:rPr>
        <w:tab/>
      </w:r>
      <w:r w:rsidRPr="00806402">
        <w:rPr>
          <w:rFonts w:asciiTheme="majorHAnsi" w:hAnsiTheme="majorHAnsi"/>
          <w:b/>
          <w:sz w:val="20"/>
          <w:szCs w:val="20"/>
        </w:rPr>
        <w:t>(</w:t>
      </w:r>
      <w:r>
        <w:rPr>
          <w:rFonts w:asciiTheme="majorHAnsi" w:hAnsiTheme="majorHAnsi"/>
          <w:b/>
          <w:sz w:val="20"/>
          <w:szCs w:val="20"/>
        </w:rPr>
        <w:t>2</w:t>
      </w:r>
      <w:r w:rsidRPr="00806402">
        <w:rPr>
          <w:rFonts w:asciiTheme="majorHAnsi" w:hAnsiTheme="majorHAnsi"/>
          <w:b/>
          <w:sz w:val="20"/>
          <w:szCs w:val="20"/>
        </w:rPr>
        <w:t xml:space="preserve"> 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bCs/>
          <w:sz w:val="22"/>
          <w:szCs w:val="22"/>
        </w:rPr>
      </w:pPr>
      <w:r w:rsidRPr="00806402">
        <w:rPr>
          <w:rFonts w:asciiTheme="majorHAnsi" w:hAnsiTheme="majorHAnsi"/>
          <w:bCs/>
          <w:sz w:val="22"/>
          <w:szCs w:val="22"/>
        </w:rPr>
        <w:t xml:space="preserve">Rôle des turbomachines dans les Installations industrielles, aspects technologiques. </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r>
        <w:rPr>
          <w:rFonts w:asciiTheme="majorHAnsi" w:hAnsiTheme="majorHAnsi" w:cs="Arial"/>
          <w:b/>
          <w:u w:val="thick" w:color="F79646"/>
        </w:rPr>
        <w:t>:</w:t>
      </w:r>
    </w:p>
    <w:p w:rsidR="00BD79BE" w:rsidRPr="009B1145" w:rsidRDefault="00BD79BE" w:rsidP="00BD79BE">
      <w:pPr>
        <w:spacing w:line="276" w:lineRule="auto"/>
        <w:jc w:val="both"/>
        <w:rPr>
          <w:rFonts w:asciiTheme="majorHAnsi" w:hAnsiTheme="majorHAnsi" w:cs="Arial"/>
          <w:sz w:val="22"/>
          <w:szCs w:val="22"/>
        </w:rPr>
      </w:pPr>
      <w:r w:rsidRPr="009B1145">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P. HENRY, « Turbomachines hydrauliques », Presses Polytechniques et Universitaires Romandes, 1992.</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M. Sedille, « Turbomachines Hydrauliques et thermiques », Masson 1970.</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Times New Roman" w:hAnsiTheme="majorHAnsi"/>
          <w:bCs/>
          <w:kern w:val="36"/>
          <w:sz w:val="20"/>
          <w:szCs w:val="20"/>
          <w:lang w:eastAsia="fr-FR"/>
        </w:rPr>
      </w:pPr>
      <w:r w:rsidRPr="00876626">
        <w:rPr>
          <w:rFonts w:asciiTheme="majorHAnsi" w:eastAsia="Calibri" w:hAnsiTheme="majorHAnsi"/>
          <w:sz w:val="20"/>
          <w:szCs w:val="20"/>
          <w:lang w:eastAsia="en-US"/>
        </w:rPr>
        <w:t>P. Henry, « Turbomachines hydrauliques »,  1992</w:t>
      </w:r>
      <w:r w:rsidRPr="00876626">
        <w:rPr>
          <w:rFonts w:asciiTheme="majorHAnsi" w:eastAsia="Times New Roman" w:hAnsiTheme="majorHAnsi"/>
          <w:bCs/>
          <w:kern w:val="36"/>
          <w:sz w:val="20"/>
          <w:szCs w:val="20"/>
          <w:lang w:eastAsia="fr-FR"/>
        </w:rPr>
        <w:t xml:space="preserve">. </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Calibri" w:hAnsiTheme="majorHAnsi"/>
          <w:sz w:val="20"/>
          <w:szCs w:val="20"/>
          <w:lang w:val="en-US" w:eastAsia="en-US"/>
        </w:rPr>
      </w:pPr>
      <w:r w:rsidRPr="00876626">
        <w:rPr>
          <w:rFonts w:asciiTheme="majorHAnsi" w:eastAsia="Times New Roman" w:hAnsiTheme="majorHAnsi"/>
          <w:bCs/>
          <w:kern w:val="36"/>
          <w:sz w:val="20"/>
          <w:szCs w:val="20"/>
          <w:lang w:val="en-US" w:eastAsia="fr-FR"/>
        </w:rPr>
        <w:t>Peng, “Fundamentals of Turbomachinery”</w:t>
      </w:r>
      <w:proofErr w:type="gramStart"/>
      <w:r w:rsidRPr="00876626">
        <w:rPr>
          <w:rFonts w:asciiTheme="majorHAnsi" w:eastAsia="Times New Roman" w:hAnsiTheme="majorHAnsi"/>
          <w:bCs/>
          <w:kern w:val="36"/>
          <w:sz w:val="20"/>
          <w:szCs w:val="20"/>
          <w:lang w:val="en-US" w:eastAsia="fr-FR"/>
        </w:rPr>
        <w:t>,  Wiley</w:t>
      </w:r>
      <w:proofErr w:type="gramEnd"/>
      <w:r w:rsidRPr="00876626">
        <w:rPr>
          <w:rFonts w:asciiTheme="majorHAnsi" w:eastAsia="Times New Roman" w:hAnsiTheme="majorHAnsi"/>
          <w:bCs/>
          <w:kern w:val="36"/>
          <w:sz w:val="20"/>
          <w:szCs w:val="20"/>
          <w:lang w:val="en-US" w:eastAsia="fr-FR"/>
        </w:rPr>
        <w:t xml:space="preserve"> and Sons 2008</w:t>
      </w:r>
      <w:r w:rsidRPr="00876626">
        <w:rPr>
          <w:rFonts w:asciiTheme="majorHAnsi" w:eastAsia="Calibri" w:hAnsiTheme="majorHAnsi"/>
          <w:sz w:val="20"/>
          <w:szCs w:val="20"/>
          <w:lang w:val="en-US" w:eastAsia="en-US"/>
        </w:rPr>
        <w:t xml:space="preserve">. </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Times New Roman" w:hAnsiTheme="majorHAnsi"/>
          <w:bCs/>
          <w:kern w:val="36"/>
          <w:sz w:val="20"/>
          <w:szCs w:val="20"/>
          <w:lang w:eastAsia="fr-FR"/>
        </w:rPr>
      </w:pPr>
      <w:r w:rsidRPr="00876626">
        <w:rPr>
          <w:rFonts w:asciiTheme="majorHAnsi" w:eastAsia="Calibri" w:hAnsiTheme="majorHAnsi"/>
          <w:sz w:val="20"/>
          <w:szCs w:val="20"/>
          <w:lang w:eastAsia="en-US"/>
        </w:rPr>
        <w:t>M. Pluviose, « Ingénierie des turbomachines</w:t>
      </w:r>
      <w:r w:rsidRPr="00876626">
        <w:rPr>
          <w:rFonts w:asciiTheme="majorHAnsi" w:eastAsia="Calibri" w:hAnsiTheme="majorHAnsi"/>
          <w:b/>
          <w:bCs/>
          <w:sz w:val="20"/>
          <w:szCs w:val="20"/>
          <w:lang w:eastAsia="en-US"/>
        </w:rPr>
        <w:t xml:space="preserve">, </w:t>
      </w:r>
      <w:r w:rsidRPr="00876626">
        <w:rPr>
          <w:rFonts w:asciiTheme="majorHAnsi" w:eastAsia="Calibri" w:hAnsiTheme="majorHAnsi"/>
          <w:sz w:val="20"/>
          <w:szCs w:val="20"/>
          <w:lang w:eastAsia="en-US"/>
        </w:rPr>
        <w:t>Circuits, vibrations, effets instationnaires et des exercices résolus », génie énergétique, Ellipses, 2003.</w:t>
      </w:r>
    </w:p>
    <w:p w:rsidR="00BD79BE" w:rsidRPr="00876626" w:rsidRDefault="00BD79BE" w:rsidP="003E039D">
      <w:pPr>
        <w:numPr>
          <w:ilvl w:val="0"/>
          <w:numId w:val="18"/>
        </w:numPr>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P. Chambadal, « La turbine à gaz »,  1997</w:t>
      </w:r>
    </w:p>
    <w:p w:rsidR="00BD79BE" w:rsidRPr="00876626" w:rsidRDefault="00BD79BE" w:rsidP="003E039D">
      <w:pPr>
        <w:numPr>
          <w:ilvl w:val="0"/>
          <w:numId w:val="18"/>
        </w:numPr>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R. Bidard  et J. Bonnin, « Energétique et turbomachines »</w:t>
      </w:r>
      <w:r w:rsidRPr="00876626">
        <w:rPr>
          <w:rFonts w:asciiTheme="majorHAnsi" w:eastAsia="Calibri" w:hAnsiTheme="majorHAnsi"/>
          <w:b/>
          <w:bCs/>
          <w:sz w:val="20"/>
          <w:szCs w:val="20"/>
          <w:lang w:eastAsia="en-US"/>
        </w:rPr>
        <w:t xml:space="preserve">, </w:t>
      </w:r>
      <w:r w:rsidRPr="00876626">
        <w:rPr>
          <w:rFonts w:asciiTheme="majorHAnsi" w:eastAsia="Calibri" w:hAnsiTheme="majorHAnsi"/>
          <w:sz w:val="20"/>
          <w:szCs w:val="20"/>
          <w:lang w:eastAsia="en-US"/>
        </w:rPr>
        <w:t>Eyrolles, 1979.</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L. Vivier, « Turbines à vapeur et à gaz », 1965.</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b/>
          <w:bCs/>
          <w:sz w:val="20"/>
          <w:szCs w:val="20"/>
          <w:lang w:eastAsia="en-US"/>
        </w:rPr>
      </w:pPr>
      <w:r w:rsidRPr="00876626">
        <w:rPr>
          <w:rFonts w:asciiTheme="majorHAnsi" w:eastAsia="Calibri" w:hAnsiTheme="majorHAnsi"/>
          <w:sz w:val="20"/>
          <w:szCs w:val="20"/>
          <w:lang w:eastAsia="en-US"/>
        </w:rPr>
        <w:t>M. Pluviose, « Conversion d'énergie par Turbomachines », 2009.</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 Krysinski, « Turbomachines, théorie générale », OPU, Alger, 1986.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R. Bidard, J. Bonnin, « Energétique et Turbomachines », Eyrolles, Paris,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Jaumotte, « Turbopompes centrifuges », P.U. Bruxelles,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Jaumotte, « Turbomachines : ventilateurs, souflantes et compresseurs centrifuges », P.U. de Bruxelles,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Adam Troskolanski, « Les Turbopompes (Théorie Tracé et Construction) », Eyrolles, 1977.</w:t>
      </w:r>
    </w:p>
    <w:p w:rsidR="00BD79BE" w:rsidRPr="00876626" w:rsidRDefault="00BD79BE" w:rsidP="00BD79BE">
      <w:pPr>
        <w:spacing w:line="276" w:lineRule="auto"/>
        <w:ind w:left="567" w:hanging="283"/>
        <w:jc w:val="both"/>
        <w:rPr>
          <w:rFonts w:asciiTheme="majorHAnsi" w:hAnsiTheme="majorHAnsi"/>
          <w:iCs/>
          <w:sz w:val="20"/>
          <w:szCs w:val="20"/>
        </w:rPr>
      </w:pPr>
    </w:p>
    <w:p w:rsidR="00BD79BE" w:rsidRDefault="00BD79BE" w:rsidP="00BD79BE">
      <w:pPr>
        <w:spacing w:after="200" w:line="276" w:lineRule="auto"/>
        <w:rPr>
          <w:rFonts w:asciiTheme="majorHAnsi" w:hAnsiTheme="majorHAnsi"/>
          <w:iCs/>
          <w:sz w:val="20"/>
          <w:szCs w:val="20"/>
        </w:rPr>
      </w:pPr>
      <w:r>
        <w:rPr>
          <w:rFonts w:asciiTheme="majorHAnsi" w:hAnsiTheme="majorHAnsi"/>
          <w:iCs/>
          <w:sz w:val="20"/>
          <w:szCs w:val="20"/>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w:t>
      </w:r>
      <w:r>
        <w:rPr>
          <w:rFonts w:asciiTheme="majorHAnsi" w:hAnsiTheme="majorHAnsi" w:cs="Calibri"/>
          <w:b/>
        </w:rPr>
        <w:t>e</w:t>
      </w:r>
      <w:r w:rsidRPr="005C672C">
        <w:rPr>
          <w:rFonts w:asciiTheme="majorHAnsi" w:hAnsiTheme="majorHAnsi" w:cs="Calibri"/>
          <w:b/>
        </w:rPr>
        <w:t>: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w:t>
      </w:r>
      <w:r>
        <w:rPr>
          <w:rFonts w:asciiTheme="majorHAnsi" w:hAnsiTheme="majorHAnsi" w:cs="Calibri"/>
          <w:b/>
          <w:bCs/>
          <w:iCs/>
        </w:rPr>
        <w:t>2</w:t>
      </w:r>
      <w:r w:rsidRPr="005C672C">
        <w:rPr>
          <w:rFonts w:asciiTheme="majorHAnsi" w:hAnsiTheme="majorHAnsi" w:cs="Calibri"/>
          <w:b/>
          <w:bCs/>
          <w:iCs/>
        </w:rPr>
        <w:t>.</w:t>
      </w:r>
      <w:r>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Moteurs à combustion interne</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
          <w:i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(cours: 1h30;</w:t>
      </w:r>
      <w:r w:rsidRPr="00A63FB7">
        <w:rPr>
          <w:rFonts w:asciiTheme="majorHAnsi" w:eastAsia="Calibri" w:hAnsiTheme="majorHAnsi" w:cs="Arial"/>
          <w:b/>
          <w:bCs/>
          <w:color w:val="000000"/>
          <w:lang w:eastAsia="en-US"/>
        </w:rPr>
        <w:t xml:space="preserve"> TD:</w:t>
      </w:r>
      <w:r>
        <w:rPr>
          <w:rFonts w:asciiTheme="majorHAnsi" w:eastAsia="Calibri" w:hAnsiTheme="majorHAnsi" w:cs="Arial"/>
          <w:b/>
          <w:bCs/>
          <w:color w:val="000000"/>
          <w:lang w:eastAsia="en-US"/>
        </w:rPr>
        <w:t xml:space="preserve"> 1h30</w:t>
      </w:r>
      <w:r w:rsidRPr="00A63FB7">
        <w:rPr>
          <w:rFonts w:asciiTheme="majorHAnsi" w:eastAsia="Calibri" w:hAnsiTheme="majorHAnsi" w:cs="Arial"/>
          <w:b/>
          <w:bCs/>
          <w:color w:val="000000"/>
          <w:lang w:eastAsia="en-US"/>
        </w:rPr>
        <w:t>)</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before="60"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E316E8" w:rsidRDefault="00BD79BE" w:rsidP="00BD79BE">
      <w:pPr>
        <w:spacing w:line="276" w:lineRule="auto"/>
        <w:jc w:val="both"/>
        <w:rPr>
          <w:rFonts w:asciiTheme="majorHAnsi" w:hAnsiTheme="majorHAnsi"/>
          <w:sz w:val="22"/>
          <w:szCs w:val="22"/>
        </w:rPr>
      </w:pPr>
      <w:r w:rsidRPr="00E316E8">
        <w:rPr>
          <w:rFonts w:asciiTheme="majorHAnsi" w:hAnsiTheme="majorHAnsi"/>
          <w:sz w:val="22"/>
          <w:szCs w:val="22"/>
        </w:rPr>
        <w:t>Connaître le fonctionnement des différents types de moteurs à combustion interne tant sur le plan thermodynamique que sur le plan mécanique.</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E316E8" w:rsidRDefault="00BD79BE" w:rsidP="00BD79BE">
      <w:pPr>
        <w:spacing w:line="276" w:lineRule="auto"/>
        <w:jc w:val="both"/>
        <w:rPr>
          <w:rFonts w:asciiTheme="majorHAnsi" w:hAnsiTheme="majorHAnsi"/>
          <w:sz w:val="22"/>
          <w:szCs w:val="22"/>
        </w:rPr>
      </w:pPr>
      <w:r w:rsidRPr="00E316E8">
        <w:rPr>
          <w:rFonts w:asciiTheme="majorHAnsi" w:hAnsiTheme="majorHAnsi"/>
          <w:sz w:val="22"/>
          <w:szCs w:val="22"/>
        </w:rPr>
        <w:t>Thermodynamique et mathématiques de L1 et L2.</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p>
    <w:p w:rsidR="00BD79BE" w:rsidRPr="00F23FA5" w:rsidRDefault="00BD79BE" w:rsidP="00BD79BE">
      <w:pPr>
        <w:tabs>
          <w:tab w:val="right" w:pos="9638"/>
        </w:tabs>
        <w:autoSpaceDE w:val="0"/>
        <w:autoSpaceDN w:val="0"/>
        <w:adjustRightInd w:val="0"/>
        <w:spacing w:before="120" w:line="276" w:lineRule="auto"/>
        <w:rPr>
          <w:rFonts w:asciiTheme="majorHAnsi" w:hAnsiTheme="majorHAnsi"/>
          <w:b/>
          <w:sz w:val="20"/>
          <w:szCs w:val="20"/>
        </w:rPr>
      </w:pPr>
      <w:r w:rsidRPr="00E316E8">
        <w:rPr>
          <w:rFonts w:asciiTheme="majorHAnsi" w:eastAsia="Calibri" w:hAnsiTheme="majorHAnsi"/>
          <w:b/>
          <w:sz w:val="22"/>
          <w:szCs w:val="22"/>
          <w:lang w:eastAsia="en-US"/>
        </w:rPr>
        <w:t xml:space="preserve">Chapitre 1. Généralités                                                                   </w:t>
      </w:r>
      <w:r>
        <w:rPr>
          <w:rFonts w:asciiTheme="majorHAnsi" w:eastAsia="Calibri" w:hAnsiTheme="majorHAnsi"/>
          <w:b/>
          <w:sz w:val="22"/>
          <w:szCs w:val="22"/>
          <w:lang w:eastAsia="en-US"/>
        </w:rPr>
        <w:tab/>
      </w:r>
      <w:r>
        <w:rPr>
          <w:rFonts w:asciiTheme="majorHAnsi" w:hAnsiTheme="majorHAnsi"/>
          <w:b/>
          <w:sz w:val="20"/>
          <w:szCs w:val="20"/>
        </w:rPr>
        <w:t>(2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E316E8">
        <w:rPr>
          <w:rFonts w:asciiTheme="majorHAnsi" w:eastAsia="Calibri" w:hAnsiTheme="majorHAnsi"/>
          <w:sz w:val="22"/>
          <w:szCs w:val="22"/>
          <w:lang w:eastAsia="en-US"/>
        </w:rPr>
        <w:t>Principe de fonctionnement et classification des moteurs thermiques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Carburants des moteurs à combustion interne</w:t>
      </w:r>
      <w:r>
        <w:rPr>
          <w:rFonts w:asciiTheme="majorHAnsi" w:eastAsia="Calibri" w:hAnsiTheme="majorHAnsi"/>
          <w:sz w:val="22"/>
          <w:szCs w:val="22"/>
          <w:lang w:eastAsia="en-US"/>
        </w:rPr>
        <w:t>.</w:t>
      </w:r>
    </w:p>
    <w:p w:rsidR="00BD79BE" w:rsidRPr="00F23FA5" w:rsidRDefault="00BD79BE" w:rsidP="00BD79BE">
      <w:pPr>
        <w:spacing w:before="60" w:line="276" w:lineRule="auto"/>
        <w:jc w:val="both"/>
        <w:rPr>
          <w:rFonts w:asciiTheme="majorHAnsi" w:hAnsiTheme="majorHAnsi"/>
          <w:b/>
          <w:sz w:val="20"/>
          <w:szCs w:val="20"/>
        </w:rPr>
      </w:pPr>
      <w:r w:rsidRPr="00E316E8">
        <w:rPr>
          <w:rFonts w:asciiTheme="majorHAnsi" w:eastAsia="Calibri" w:hAnsiTheme="majorHAnsi"/>
          <w:b/>
          <w:sz w:val="22"/>
          <w:szCs w:val="22"/>
          <w:lang w:eastAsia="en-US"/>
        </w:rPr>
        <w:t xml:space="preserve">Chapitre 2. La thermodynamique des cycles moteurs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hAnsiTheme="majorHAnsi"/>
          <w:b/>
          <w:sz w:val="20"/>
          <w:szCs w:val="20"/>
        </w:rPr>
        <w:t>(4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bCs/>
          <w:sz w:val="22"/>
          <w:szCs w:val="22"/>
          <w:lang w:eastAsia="en-US"/>
        </w:rPr>
      </w:pPr>
      <w:r w:rsidRPr="00E316E8">
        <w:rPr>
          <w:rFonts w:asciiTheme="majorHAnsi" w:eastAsia="Calibri" w:hAnsiTheme="majorHAnsi"/>
          <w:sz w:val="22"/>
          <w:szCs w:val="22"/>
          <w:lang w:eastAsia="en-US"/>
        </w:rPr>
        <w:t>Le cycle Beau de Rochas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Le cycle Diesel</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Le cycle Sabathé</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Les cycles réels et les rendements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Bilan énergétique</w:t>
      </w:r>
      <w:r>
        <w:rPr>
          <w:rFonts w:asciiTheme="majorHAnsi" w:eastAsia="Calibri" w:hAnsiTheme="majorHAnsi"/>
          <w:sz w:val="22"/>
          <w:szCs w:val="22"/>
          <w:lang w:eastAsia="en-US"/>
        </w:rPr>
        <w:t xml:space="preserve">, </w:t>
      </w:r>
      <w:r w:rsidRPr="00E316E8">
        <w:rPr>
          <w:rFonts w:asciiTheme="majorHAnsi" w:eastAsia="Calibri" w:hAnsiTheme="majorHAnsi"/>
          <w:bCs/>
          <w:sz w:val="22"/>
          <w:szCs w:val="22"/>
          <w:lang w:eastAsia="en-US"/>
        </w:rPr>
        <w:t xml:space="preserve"> Alimentation en carburant pour les moteurs à essence</w:t>
      </w:r>
      <w:r>
        <w:rPr>
          <w:rFonts w:asciiTheme="majorHAnsi" w:eastAsia="Calibri" w:hAnsiTheme="majorHAnsi"/>
          <w:bCs/>
          <w:sz w:val="22"/>
          <w:szCs w:val="22"/>
          <w:lang w:eastAsia="en-US"/>
        </w:rPr>
        <w:t xml:space="preserve">, </w:t>
      </w:r>
      <w:r w:rsidRPr="00E316E8">
        <w:rPr>
          <w:rFonts w:asciiTheme="majorHAnsi" w:eastAsia="Calibri" w:hAnsiTheme="majorHAnsi"/>
          <w:bCs/>
          <w:sz w:val="22"/>
          <w:szCs w:val="22"/>
          <w:lang w:eastAsia="en-US"/>
        </w:rPr>
        <w:t>Système d’allumage pour les moteurs à essence</w:t>
      </w:r>
      <w:r>
        <w:rPr>
          <w:rFonts w:asciiTheme="majorHAnsi" w:eastAsia="Calibri" w:hAnsiTheme="majorHAnsi"/>
          <w:bCs/>
          <w:sz w:val="22"/>
          <w:szCs w:val="22"/>
          <w:lang w:eastAsia="en-US"/>
        </w:rPr>
        <w:t xml:space="preserve">, </w:t>
      </w:r>
      <w:r w:rsidRPr="00E316E8">
        <w:rPr>
          <w:rFonts w:asciiTheme="majorHAnsi" w:eastAsia="Calibri" w:hAnsiTheme="majorHAnsi"/>
          <w:bCs/>
          <w:sz w:val="22"/>
          <w:szCs w:val="22"/>
          <w:lang w:eastAsia="en-US"/>
        </w:rPr>
        <w:t>Combustion</w:t>
      </w:r>
      <w:r>
        <w:rPr>
          <w:rFonts w:asciiTheme="majorHAnsi" w:eastAsia="Calibri" w:hAnsiTheme="majorHAnsi"/>
          <w:bCs/>
          <w:sz w:val="22"/>
          <w:szCs w:val="22"/>
          <w:lang w:eastAsia="en-US"/>
        </w:rPr>
        <w:t>.</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Chapitre 3. Cycle réel d</w:t>
      </w:r>
      <w:r>
        <w:rPr>
          <w:rFonts w:asciiTheme="majorHAnsi" w:eastAsia="Calibri" w:hAnsiTheme="majorHAnsi"/>
          <w:b/>
          <w:sz w:val="22"/>
          <w:szCs w:val="22"/>
          <w:lang w:eastAsia="en-US"/>
        </w:rPr>
        <w:t>'un moteur à combustion interne</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(4 S</w:t>
      </w:r>
      <w:r w:rsidRPr="00F23FA5">
        <w:rPr>
          <w:rFonts w:asciiTheme="majorHAnsi" w:hAnsiTheme="majorHAnsi"/>
          <w:b/>
          <w:sz w:val="20"/>
          <w:szCs w:val="20"/>
        </w:rPr>
        <w:t>emaines)</w:t>
      </w:r>
    </w:p>
    <w:p w:rsidR="00BD79BE" w:rsidRPr="00E316E8" w:rsidRDefault="00BD79BE" w:rsidP="00BD79BE">
      <w:pPr>
        <w:tabs>
          <w:tab w:val="left" w:pos="3187"/>
        </w:tabs>
        <w:spacing w:line="276" w:lineRule="auto"/>
        <w:jc w:val="both"/>
        <w:rPr>
          <w:rFonts w:asciiTheme="majorHAnsi" w:eastAsia="Calibri" w:hAnsiTheme="majorHAnsi"/>
          <w:sz w:val="22"/>
          <w:szCs w:val="22"/>
          <w:lang w:eastAsia="en-US"/>
        </w:rPr>
      </w:pPr>
      <w:r>
        <w:rPr>
          <w:rFonts w:asciiTheme="majorHAnsi" w:eastAsia="Calibri" w:hAnsiTheme="majorHAnsi"/>
          <w:sz w:val="22"/>
          <w:szCs w:val="22"/>
          <w:lang w:eastAsia="en-US"/>
        </w:rPr>
        <w:t>Admission, Compression, Combustion, Détente, Echappement, Les paramètres indiqués, Les paramètres effectifs,</w:t>
      </w:r>
      <w:r w:rsidRPr="00E316E8">
        <w:rPr>
          <w:rFonts w:asciiTheme="majorHAnsi" w:eastAsia="Calibri" w:hAnsiTheme="majorHAnsi"/>
          <w:sz w:val="22"/>
          <w:szCs w:val="22"/>
          <w:lang w:eastAsia="en-US"/>
        </w:rPr>
        <w:t xml:space="preserve"> Construction du diagramme indiquée théorique.</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 xml:space="preserve">Chapitre 4. Dynamique des moteurs alternatifs                                        </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(3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E316E8">
        <w:rPr>
          <w:rFonts w:asciiTheme="majorHAnsi" w:eastAsia="Calibri" w:hAnsiTheme="majorHAnsi"/>
          <w:sz w:val="22"/>
          <w:szCs w:val="22"/>
          <w:lang w:eastAsia="en-US"/>
        </w:rPr>
        <w:t>Système bielle manivelle : Etude cinématique – Etude dynamique</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Système de distribution : Etude cinématique – Etude dynamique</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Equilibrage</w:t>
      </w:r>
      <w:r>
        <w:rPr>
          <w:rFonts w:asciiTheme="majorHAnsi" w:eastAsia="Calibri" w:hAnsiTheme="majorHAnsi"/>
          <w:sz w:val="22"/>
          <w:szCs w:val="22"/>
          <w:lang w:eastAsia="en-US"/>
        </w:rPr>
        <w:t>.</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 xml:space="preserve">Chapitre 5 Performances et caractéristiques des moteurs alternatifs    </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(2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Paramètres de performance, </w:t>
      </w:r>
      <w:r w:rsidRPr="00E316E8">
        <w:rPr>
          <w:rFonts w:asciiTheme="majorHAnsi" w:eastAsia="Calibri" w:hAnsiTheme="majorHAnsi"/>
          <w:sz w:val="22"/>
          <w:szCs w:val="22"/>
          <w:lang w:eastAsia="en-US"/>
        </w:rPr>
        <w:t xml:space="preserve"> Normes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Caractéristiques : Pleine charge- charges partielles </w:t>
      </w:r>
      <w:r>
        <w:rPr>
          <w:rFonts w:asciiTheme="majorHAnsi" w:eastAsia="Calibri" w:hAnsiTheme="majorHAnsi"/>
          <w:sz w:val="22"/>
          <w:szCs w:val="22"/>
          <w:lang w:eastAsia="en-US"/>
        </w:rPr>
        <w:t>-</w:t>
      </w:r>
      <w:r w:rsidRPr="00E316E8">
        <w:rPr>
          <w:rFonts w:asciiTheme="majorHAnsi" w:eastAsia="Calibri" w:hAnsiTheme="majorHAnsi"/>
          <w:sz w:val="22"/>
          <w:szCs w:val="22"/>
          <w:lang w:eastAsia="en-US"/>
        </w:rPr>
        <w:t>universelles</w:t>
      </w:r>
      <w:r>
        <w:rPr>
          <w:rFonts w:asciiTheme="majorHAnsi" w:eastAsia="Calibri" w:hAnsiTheme="majorHAnsi"/>
          <w:sz w:val="22"/>
          <w:szCs w:val="22"/>
          <w:lang w:eastAsia="en-US"/>
        </w:rPr>
        <w:t>.</w:t>
      </w:r>
    </w:p>
    <w:p w:rsidR="00BD79BE" w:rsidRDefault="00BD79BE" w:rsidP="00BD79BE">
      <w:pPr>
        <w:spacing w:before="60"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Default="00BD79BE" w:rsidP="00BD79BE">
      <w:pPr>
        <w:spacing w:line="276" w:lineRule="auto"/>
        <w:jc w:val="both"/>
        <w:rPr>
          <w:rFonts w:asciiTheme="majorHAnsi" w:hAnsiTheme="majorHAnsi" w:cs="Arial"/>
          <w:sz w:val="22"/>
          <w:szCs w:val="22"/>
        </w:rPr>
      </w:pPr>
      <w:r w:rsidRPr="00BA0479">
        <w:rPr>
          <w:rFonts w:asciiTheme="majorHAnsi" w:hAnsiTheme="majorHAnsi" w:cs="Arial"/>
          <w:sz w:val="22"/>
          <w:szCs w:val="22"/>
        </w:rPr>
        <w:t>Contrôle continu: 40% ; Examen: 60%.</w:t>
      </w:r>
    </w:p>
    <w:p w:rsidR="00BD79BE" w:rsidRPr="005C672C" w:rsidRDefault="00BD79BE" w:rsidP="00BD79BE">
      <w:pPr>
        <w:spacing w:before="60" w:line="276" w:lineRule="auto"/>
        <w:jc w:val="both"/>
        <w:rPr>
          <w:rFonts w:asciiTheme="majorHAnsi" w:hAnsiTheme="majorHAnsi" w:cs="Arial"/>
          <w:iCs/>
          <w:u w:val="thick" w:color="F79646"/>
          <w:lang w:val="en-US"/>
        </w:rPr>
      </w:pPr>
      <w:r w:rsidRPr="005C672C">
        <w:rPr>
          <w:rFonts w:asciiTheme="majorHAnsi" w:hAnsiTheme="majorHAnsi" w:cs="Arial"/>
          <w:b/>
          <w:u w:val="thick" w:color="F79646"/>
          <w:lang w:val="en-US"/>
        </w:rPr>
        <w:t>Références bibliographiques</w:t>
      </w:r>
      <w:r w:rsidRPr="005C672C">
        <w:rPr>
          <w:rFonts w:asciiTheme="majorHAnsi" w:hAnsiTheme="majorHAnsi" w:cs="Arial"/>
          <w:iCs/>
          <w:u w:val="thick" w:color="F79646"/>
          <w:lang w:val="en-US"/>
        </w:rPr>
        <w:t>:</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360AC3">
        <w:rPr>
          <w:rFonts w:asciiTheme="majorHAnsi" w:eastAsia="Calibri" w:hAnsiTheme="majorHAnsi"/>
          <w:sz w:val="20"/>
          <w:szCs w:val="20"/>
          <w:lang w:val="en-US" w:eastAsia="en-US"/>
        </w:rPr>
        <w:t xml:space="preserve">J. B. Heywood, “Internal Combustion Fundamentals”, McGraw Hill Higher Education, 1989.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 xml:space="preserve">P. Arquès, « Conception et construction des moteurs alternatifs », Ellipse, 2000.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J-C. Guibet, « Carburants et moteurs », 1997.</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 xml:space="preserve">P. Arquès, « Moteurs alternatifs à combustion interne (Technologie) », Masson édition, 1987.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 xml:space="preserve">U.Y. Famin Gorban, A.I., Dobrovolsky V.V, Lukin A.I. et </w:t>
      </w:r>
      <w:proofErr w:type="gramStart"/>
      <w:r w:rsidRPr="00360AC3">
        <w:rPr>
          <w:rFonts w:asciiTheme="majorHAnsi" w:eastAsia="Calibri" w:hAnsiTheme="majorHAnsi"/>
          <w:sz w:val="20"/>
          <w:szCs w:val="20"/>
          <w:lang w:eastAsia="en-US"/>
        </w:rPr>
        <w:t>al.,</w:t>
      </w:r>
      <w:proofErr w:type="gramEnd"/>
      <w:r w:rsidRPr="00360AC3">
        <w:rPr>
          <w:rFonts w:asciiTheme="majorHAnsi" w:eastAsia="Calibri" w:hAnsiTheme="majorHAnsi"/>
          <w:sz w:val="20"/>
          <w:szCs w:val="20"/>
          <w:lang w:eastAsia="en-US"/>
        </w:rPr>
        <w:t xml:space="preserve"> « Moteurs marins à combustion interne », Leningrad: Sudostrojenij, 1989, 344p.</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W. Diamant, « Moteurs à combustion interne », ECAM, 1984.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Desbois, R. Armao, « Le moteur diesel, Edition Foucher », Paris, 1974.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Menardon, D. Jolivet, « Les moteurs, Edition Chotard », Paris, 1986.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Desbois, « L’automobile : T1 : les moteurs à 4 temps et à deux temps. T2 : Les organes de transmission et d’utilisation », Edition Chotard, 1989.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P. Arques, « La combustion », Ellipses, Paris, 1987. </w:t>
      </w:r>
    </w:p>
    <w:p w:rsidR="00BD79BE" w:rsidRPr="00376962"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H. Memetau, « Techniques fonctionnelles de l’automobile : Le Moteur et ses auxiliaires », Dunod, Paris, 2002.</w:t>
      </w:r>
    </w:p>
    <w:p w:rsidR="00BD79BE" w:rsidRDefault="00BD79BE" w:rsidP="00BD79BE">
      <w:pPr>
        <w:spacing w:line="276" w:lineRule="auto"/>
        <w:jc w:val="both"/>
        <w:rPr>
          <w:rFonts w:asciiTheme="majorHAnsi" w:hAnsiTheme="majorHAnsi"/>
          <w:iC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sidRPr="0051589B">
        <w:rPr>
          <w:rFonts w:asciiTheme="majorHAnsi" w:hAnsiTheme="majorHAnsi" w:cs="Calibri"/>
          <w:b/>
          <w:bCs/>
          <w:iCs/>
        </w:rPr>
        <w:t>3.2.</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color w:val="000000"/>
        </w:rPr>
        <w:t>Machines frigorifiques et pompes à chaleur</w:t>
      </w:r>
    </w:p>
    <w:p w:rsidR="00BD79BE" w:rsidRPr="00FD29C2"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(Cours: 1h30;</w:t>
      </w:r>
      <w:r w:rsidRPr="00FD29C2">
        <w:rPr>
          <w:rFonts w:asciiTheme="majorHAnsi" w:eastAsia="Calibri" w:hAnsiTheme="majorHAnsi" w:cs="Arial"/>
          <w:b/>
          <w:bCs/>
          <w:color w:val="000000"/>
          <w:lang w:eastAsia="en-US"/>
        </w:rPr>
        <w:t xml:space="preserve"> TD: </w:t>
      </w:r>
      <w:r>
        <w:rPr>
          <w:rFonts w:asciiTheme="majorHAnsi" w:eastAsia="Calibri" w:hAnsiTheme="majorHAnsi" w:cs="Arial"/>
          <w:b/>
          <w:bCs/>
          <w:color w:val="000000"/>
          <w:lang w:eastAsia="en-US"/>
        </w:rPr>
        <w:t>1</w:t>
      </w:r>
      <w:r w:rsidRPr="00FD29C2">
        <w:rPr>
          <w:rFonts w:asciiTheme="majorHAnsi" w:eastAsia="Calibri" w:hAnsiTheme="majorHAnsi" w:cs="Arial"/>
          <w:b/>
          <w:bCs/>
          <w:color w:val="000000"/>
          <w:lang w:eastAsia="en-US"/>
        </w:rPr>
        <w:t>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xml:space="preserve">: 4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603ACE" w:rsidRDefault="00BD79BE" w:rsidP="00BD79BE">
      <w:pPr>
        <w:spacing w:line="276" w:lineRule="auto"/>
        <w:jc w:val="both"/>
        <w:rPr>
          <w:rFonts w:asciiTheme="majorHAnsi" w:hAnsiTheme="majorHAnsi"/>
          <w:color w:val="000000"/>
          <w:sz w:val="22"/>
          <w:szCs w:val="22"/>
        </w:rPr>
      </w:pPr>
      <w:r w:rsidRPr="00603ACE">
        <w:rPr>
          <w:rFonts w:asciiTheme="majorHAnsi" w:hAnsiTheme="majorHAnsi"/>
          <w:color w:val="000000"/>
          <w:sz w:val="22"/>
          <w:szCs w:val="22"/>
        </w:rPr>
        <w:t>Apprendre les techniques de production du froid et des principaux éléments techniques utilisés dans ce vaste domaine.</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603ACE" w:rsidRDefault="00BD79BE" w:rsidP="00BD79BE">
      <w:pPr>
        <w:spacing w:line="276" w:lineRule="auto"/>
        <w:jc w:val="both"/>
        <w:rPr>
          <w:rFonts w:asciiTheme="majorHAnsi" w:hAnsiTheme="majorHAnsi"/>
          <w:color w:val="000000"/>
          <w:sz w:val="22"/>
          <w:szCs w:val="22"/>
        </w:rPr>
      </w:pPr>
      <w:r w:rsidRPr="00603ACE">
        <w:rPr>
          <w:rFonts w:asciiTheme="majorHAnsi" w:hAnsiTheme="majorHAnsi"/>
          <w:color w:val="000000"/>
          <w:sz w:val="22"/>
          <w:szCs w:val="22"/>
        </w:rPr>
        <w:t>Thermodynamique, turbomachines, régulation, éléments de machines.</w:t>
      </w:r>
    </w:p>
    <w:p w:rsidR="00BD79BE" w:rsidRPr="00603ACE"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1C7D16">
        <w:rPr>
          <w:rFonts w:asciiTheme="majorHAnsi" w:hAnsiTheme="majorHAnsi" w:cs="Calibri"/>
          <w:b/>
        </w:rPr>
        <w:t>: </w:t>
      </w:r>
    </w:p>
    <w:p w:rsidR="00BD79BE" w:rsidRPr="001C7D16" w:rsidRDefault="00BD79BE" w:rsidP="00BD79BE">
      <w:pPr>
        <w:tabs>
          <w:tab w:val="right" w:pos="9639"/>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Chapitre1. Généralités                                                                                                 </w:t>
      </w:r>
      <w:r>
        <w:rPr>
          <w:rFonts w:asciiTheme="majorHAnsi" w:hAnsiTheme="majorHAnsi"/>
          <w:b/>
          <w:bCs/>
          <w:color w:val="000000"/>
          <w:sz w:val="22"/>
          <w:szCs w:val="22"/>
        </w:rPr>
        <w:tab/>
      </w:r>
      <w:r>
        <w:rPr>
          <w:rFonts w:asciiTheme="majorHAnsi" w:hAnsiTheme="majorHAnsi"/>
          <w:b/>
          <w:bCs/>
          <w:color w:val="000000"/>
          <w:sz w:val="20"/>
          <w:szCs w:val="20"/>
        </w:rPr>
        <w:t>(2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Historique du froid</w:t>
      </w:r>
      <w:r>
        <w:rPr>
          <w:rFonts w:asciiTheme="majorHAnsi" w:hAnsiTheme="majorHAnsi"/>
          <w:color w:val="000000"/>
          <w:sz w:val="22"/>
          <w:szCs w:val="22"/>
        </w:rPr>
        <w:t xml:space="preserve">, </w:t>
      </w:r>
      <w:r w:rsidRPr="001C7D16">
        <w:rPr>
          <w:rFonts w:asciiTheme="majorHAnsi" w:hAnsiTheme="majorHAnsi"/>
          <w:color w:val="000000"/>
          <w:sz w:val="22"/>
          <w:szCs w:val="22"/>
        </w:rPr>
        <w:t>Cycle frigorifique de Carnot</w:t>
      </w:r>
      <w:r>
        <w:rPr>
          <w:rFonts w:asciiTheme="majorHAnsi" w:hAnsiTheme="majorHAnsi"/>
          <w:color w:val="000000"/>
          <w:sz w:val="22"/>
          <w:szCs w:val="22"/>
        </w:rPr>
        <w:t xml:space="preserve">, </w:t>
      </w:r>
      <w:r w:rsidRPr="001C7D16">
        <w:rPr>
          <w:rFonts w:asciiTheme="majorHAnsi" w:hAnsiTheme="majorHAnsi"/>
          <w:color w:val="000000"/>
          <w:sz w:val="22"/>
          <w:szCs w:val="22"/>
        </w:rPr>
        <w:t>Coefficient de performance du cycle de Carnot</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Default="00BD79BE" w:rsidP="00BD79BE">
      <w:pPr>
        <w:spacing w:line="276" w:lineRule="auto"/>
        <w:rPr>
          <w:rFonts w:asciiTheme="majorHAnsi" w:hAnsiTheme="majorHAnsi"/>
          <w:b/>
          <w:bCs/>
          <w:color w:val="000000"/>
          <w:sz w:val="22"/>
          <w:szCs w:val="22"/>
        </w:rPr>
      </w:pPr>
      <w:r w:rsidRPr="001C7D16">
        <w:rPr>
          <w:rFonts w:asciiTheme="majorHAnsi" w:hAnsiTheme="majorHAnsi"/>
          <w:b/>
          <w:bCs/>
          <w:color w:val="000000"/>
          <w:sz w:val="22"/>
          <w:szCs w:val="22"/>
        </w:rPr>
        <w:t xml:space="preserve">Chapitre2. Cycle thermodynamique d’une machine frigorifique  à compression de vapeur                                                                          </w:t>
      </w:r>
    </w:p>
    <w:p w:rsidR="00BD79BE" w:rsidRPr="001C7D16" w:rsidRDefault="00BD79BE" w:rsidP="00BD79BE">
      <w:pPr>
        <w:tabs>
          <w:tab w:val="right" w:pos="9638"/>
        </w:tabs>
        <w:spacing w:line="276" w:lineRule="auto"/>
        <w:rPr>
          <w:rFonts w:asciiTheme="majorHAnsi" w:hAnsiTheme="majorHAnsi"/>
          <w:b/>
          <w:bCs/>
          <w:color w:val="000000"/>
          <w:sz w:val="20"/>
          <w:szCs w:val="20"/>
        </w:rPr>
      </w:pPr>
      <w:r>
        <w:rPr>
          <w:rFonts w:asciiTheme="majorHAnsi" w:hAnsiTheme="majorHAnsi"/>
          <w:b/>
          <w:bCs/>
          <w:color w:val="000000"/>
          <w:sz w:val="22"/>
          <w:szCs w:val="22"/>
        </w:rPr>
        <w:tab/>
      </w:r>
      <w:r w:rsidR="00614240">
        <w:rPr>
          <w:rFonts w:asciiTheme="majorHAnsi" w:hAnsiTheme="majorHAnsi"/>
          <w:b/>
          <w:bCs/>
          <w:color w:val="000000"/>
          <w:sz w:val="20"/>
          <w:szCs w:val="20"/>
        </w:rPr>
        <w:t>(4</w:t>
      </w:r>
      <w:r>
        <w:rPr>
          <w:rFonts w:asciiTheme="majorHAnsi" w:hAnsiTheme="majorHAnsi"/>
          <w:b/>
          <w:bCs/>
          <w:color w:val="000000"/>
          <w:sz w:val="20"/>
          <w:szCs w:val="20"/>
        </w:rPr>
        <w:t xml:space="preserve">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Représentation du cycle thermodynamique de base (sur un diagramme T-s et P-h)</w:t>
      </w:r>
      <w:r>
        <w:rPr>
          <w:rFonts w:asciiTheme="majorHAnsi" w:hAnsiTheme="majorHAnsi"/>
          <w:color w:val="000000"/>
          <w:sz w:val="22"/>
          <w:szCs w:val="22"/>
        </w:rPr>
        <w:t xml:space="preserve">, </w:t>
      </w:r>
      <w:r w:rsidRPr="001C7D16">
        <w:rPr>
          <w:rFonts w:asciiTheme="majorHAnsi" w:hAnsiTheme="majorHAnsi"/>
          <w:color w:val="000000"/>
          <w:sz w:val="22"/>
          <w:szCs w:val="22"/>
        </w:rPr>
        <w:t>Représentation  du cycle thermodynamique pratique (sur un diagramme T-s et P-h)</w:t>
      </w:r>
      <w:r>
        <w:rPr>
          <w:rFonts w:asciiTheme="majorHAnsi" w:hAnsiTheme="majorHAnsi"/>
          <w:color w:val="000000"/>
          <w:sz w:val="22"/>
          <w:szCs w:val="22"/>
        </w:rPr>
        <w:t xml:space="preserve">, </w:t>
      </w:r>
      <w:r w:rsidRPr="001C7D16">
        <w:rPr>
          <w:rFonts w:asciiTheme="majorHAnsi" w:hAnsiTheme="majorHAnsi"/>
          <w:color w:val="000000"/>
          <w:sz w:val="22"/>
          <w:szCs w:val="22"/>
        </w:rPr>
        <w:t>Bilan thermique du cycle thermodynamique</w:t>
      </w:r>
      <w:r>
        <w:rPr>
          <w:rFonts w:asciiTheme="majorHAnsi" w:hAnsiTheme="majorHAnsi"/>
          <w:color w:val="000000"/>
          <w:sz w:val="22"/>
          <w:szCs w:val="22"/>
        </w:rPr>
        <w:t xml:space="preserve">, </w:t>
      </w:r>
      <w:r w:rsidRPr="001C7D16">
        <w:rPr>
          <w:rFonts w:asciiTheme="majorHAnsi" w:hAnsiTheme="majorHAnsi"/>
          <w:color w:val="000000"/>
          <w:sz w:val="22"/>
          <w:szCs w:val="22"/>
        </w:rPr>
        <w:t>Notion de Fluides frigorigènes</w:t>
      </w:r>
      <w:r>
        <w:rPr>
          <w:rFonts w:asciiTheme="majorHAnsi" w:hAnsiTheme="majorHAnsi"/>
          <w:color w:val="000000"/>
          <w:sz w:val="22"/>
          <w:szCs w:val="22"/>
        </w:rPr>
        <w:t xml:space="preserve">, </w:t>
      </w:r>
      <w:r w:rsidRPr="001C7D16">
        <w:rPr>
          <w:rFonts w:asciiTheme="majorHAnsi" w:hAnsiTheme="majorHAnsi"/>
          <w:color w:val="000000"/>
          <w:sz w:val="22"/>
          <w:szCs w:val="22"/>
        </w:rPr>
        <w:t>Etude des performances (COP,…)</w:t>
      </w:r>
      <w:r>
        <w:rPr>
          <w:rFonts w:asciiTheme="majorHAnsi" w:hAnsiTheme="majorHAnsi"/>
          <w:color w:val="000000"/>
          <w:sz w:val="22"/>
          <w:szCs w:val="22"/>
        </w:rPr>
        <w:t xml:space="preserve">, </w:t>
      </w:r>
      <w:r w:rsidRPr="001C7D16">
        <w:rPr>
          <w:rFonts w:asciiTheme="majorHAnsi" w:hAnsiTheme="majorHAnsi"/>
          <w:color w:val="000000"/>
          <w:sz w:val="22"/>
          <w:szCs w:val="22"/>
        </w:rPr>
        <w:t>Applications industrielles du froid</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rPr>
          <w:rFonts w:asciiTheme="majorHAnsi" w:hAnsiTheme="majorHAnsi"/>
          <w:color w:val="000000"/>
          <w:sz w:val="22"/>
          <w:szCs w:val="22"/>
          <w:lang w:eastAsia="fr-FR"/>
        </w:rPr>
      </w:pPr>
      <w:r w:rsidRPr="001C7D16">
        <w:rPr>
          <w:rFonts w:asciiTheme="majorHAnsi" w:hAnsiTheme="majorHAnsi"/>
          <w:b/>
          <w:bCs/>
          <w:color w:val="000000"/>
          <w:sz w:val="22"/>
          <w:szCs w:val="22"/>
        </w:rPr>
        <w:t>Chapitre3. Compos</w:t>
      </w:r>
      <w:r>
        <w:rPr>
          <w:rFonts w:asciiTheme="majorHAnsi" w:hAnsiTheme="majorHAnsi"/>
          <w:b/>
          <w:bCs/>
          <w:color w:val="000000"/>
          <w:sz w:val="22"/>
          <w:szCs w:val="22"/>
        </w:rPr>
        <w:t xml:space="preserve">ants d’une machine frigorifique </w:t>
      </w:r>
      <w:r w:rsidRPr="001C7D16">
        <w:rPr>
          <w:rFonts w:asciiTheme="majorHAnsi" w:hAnsiTheme="majorHAnsi"/>
          <w:b/>
          <w:bCs/>
          <w:color w:val="000000"/>
          <w:sz w:val="22"/>
          <w:szCs w:val="22"/>
        </w:rPr>
        <w:t xml:space="preserve">à compression de vapeur         </w:t>
      </w:r>
      <w:r>
        <w:rPr>
          <w:rFonts w:asciiTheme="majorHAnsi" w:hAnsiTheme="majorHAnsi"/>
          <w:b/>
          <w:bCs/>
          <w:color w:val="000000"/>
          <w:sz w:val="22"/>
          <w:szCs w:val="22"/>
        </w:rPr>
        <w:tab/>
      </w:r>
      <w:r>
        <w:rPr>
          <w:rFonts w:asciiTheme="majorHAnsi" w:hAnsiTheme="majorHAnsi"/>
          <w:b/>
          <w:bCs/>
          <w:color w:val="000000"/>
          <w:sz w:val="20"/>
          <w:szCs w:val="20"/>
        </w:rPr>
        <w:t>(3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Compresseurs</w:t>
      </w:r>
      <w:r>
        <w:rPr>
          <w:rFonts w:asciiTheme="majorHAnsi" w:hAnsiTheme="majorHAnsi"/>
          <w:color w:val="000000"/>
          <w:sz w:val="22"/>
          <w:szCs w:val="22"/>
        </w:rPr>
        <w:t xml:space="preserve">, </w:t>
      </w:r>
      <w:r w:rsidRPr="001C7D16">
        <w:rPr>
          <w:rFonts w:asciiTheme="majorHAnsi" w:hAnsiTheme="majorHAnsi"/>
          <w:color w:val="000000"/>
          <w:sz w:val="22"/>
          <w:szCs w:val="22"/>
        </w:rPr>
        <w:t>Evaporateurs</w:t>
      </w:r>
      <w:r>
        <w:rPr>
          <w:rFonts w:asciiTheme="majorHAnsi" w:hAnsiTheme="majorHAnsi"/>
          <w:color w:val="000000"/>
          <w:sz w:val="22"/>
          <w:szCs w:val="22"/>
        </w:rPr>
        <w:t xml:space="preserve">, </w:t>
      </w:r>
      <w:r w:rsidRPr="001C7D16">
        <w:rPr>
          <w:rFonts w:asciiTheme="majorHAnsi" w:hAnsiTheme="majorHAnsi"/>
          <w:color w:val="000000"/>
          <w:sz w:val="22"/>
          <w:szCs w:val="22"/>
        </w:rPr>
        <w:t>Condenseurs</w:t>
      </w:r>
      <w:r>
        <w:rPr>
          <w:rFonts w:asciiTheme="majorHAnsi" w:hAnsiTheme="majorHAnsi"/>
          <w:color w:val="000000"/>
          <w:sz w:val="22"/>
          <w:szCs w:val="22"/>
        </w:rPr>
        <w:t xml:space="preserve">, </w:t>
      </w:r>
      <w:r w:rsidRPr="001C7D16">
        <w:rPr>
          <w:rFonts w:asciiTheme="majorHAnsi" w:hAnsiTheme="majorHAnsi"/>
          <w:color w:val="000000"/>
          <w:sz w:val="22"/>
          <w:szCs w:val="22"/>
        </w:rPr>
        <w:t>Organes de détente</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Chapitre4. Autre types de machines frigorifiques                                          </w:t>
      </w:r>
      <w:r>
        <w:rPr>
          <w:rFonts w:asciiTheme="majorHAnsi" w:hAnsiTheme="majorHAnsi"/>
          <w:b/>
          <w:bCs/>
          <w:color w:val="000000"/>
          <w:sz w:val="22"/>
          <w:szCs w:val="22"/>
        </w:rPr>
        <w:tab/>
      </w:r>
      <w:r>
        <w:rPr>
          <w:rFonts w:asciiTheme="majorHAnsi" w:hAnsiTheme="majorHAnsi"/>
          <w:b/>
          <w:bCs/>
          <w:color w:val="000000"/>
          <w:sz w:val="20"/>
          <w:szCs w:val="20"/>
        </w:rPr>
        <w:t>(3 S</w:t>
      </w:r>
      <w:r w:rsidRPr="0069137F">
        <w:rPr>
          <w:rFonts w:asciiTheme="majorHAnsi" w:hAnsiTheme="majorHAnsi"/>
          <w:b/>
          <w:bCs/>
          <w:color w:val="000000"/>
          <w:sz w:val="20"/>
          <w:szCs w:val="20"/>
        </w:rPr>
        <w:t>emaines)</w:t>
      </w:r>
    </w:p>
    <w:p w:rsidR="00BD79BE"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Principe de fonctionnement d’une machine frigorifique à absorption</w:t>
      </w:r>
      <w:r>
        <w:rPr>
          <w:rFonts w:asciiTheme="majorHAnsi" w:hAnsiTheme="majorHAnsi"/>
          <w:color w:val="000000"/>
          <w:sz w:val="22"/>
          <w:szCs w:val="22"/>
        </w:rPr>
        <w:t xml:space="preserve">, </w:t>
      </w:r>
      <w:r w:rsidRPr="001C7D16">
        <w:rPr>
          <w:rFonts w:asciiTheme="majorHAnsi" w:hAnsiTheme="majorHAnsi"/>
          <w:color w:val="000000"/>
          <w:sz w:val="22"/>
          <w:szCs w:val="22"/>
        </w:rPr>
        <w:t>Cycle frigorifique à air</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Chapitre5. Cycle thermodynamique d’une Pompe à Chaleur                      </w:t>
      </w:r>
      <w:r>
        <w:rPr>
          <w:rFonts w:asciiTheme="majorHAnsi" w:hAnsiTheme="majorHAnsi"/>
          <w:b/>
          <w:bCs/>
          <w:color w:val="000000"/>
          <w:sz w:val="22"/>
          <w:szCs w:val="22"/>
        </w:rPr>
        <w:tab/>
      </w:r>
      <w:r w:rsidR="00614240">
        <w:rPr>
          <w:rFonts w:asciiTheme="majorHAnsi" w:hAnsiTheme="majorHAnsi"/>
          <w:b/>
          <w:bCs/>
          <w:color w:val="000000"/>
          <w:sz w:val="20"/>
          <w:szCs w:val="20"/>
        </w:rPr>
        <w:t>(3</w:t>
      </w:r>
      <w:r>
        <w:rPr>
          <w:rFonts w:asciiTheme="majorHAnsi" w:hAnsiTheme="majorHAnsi"/>
          <w:b/>
          <w:bCs/>
          <w:color w:val="000000"/>
          <w:sz w:val="20"/>
          <w:szCs w:val="20"/>
        </w:rPr>
        <w:t xml:space="preserve"> S</w:t>
      </w:r>
      <w:r w:rsidRPr="0069137F">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Schéma fluidique</w:t>
      </w:r>
      <w:r>
        <w:rPr>
          <w:rFonts w:asciiTheme="majorHAnsi" w:hAnsiTheme="majorHAnsi"/>
          <w:color w:val="000000"/>
          <w:sz w:val="22"/>
          <w:szCs w:val="22"/>
        </w:rPr>
        <w:t xml:space="preserve">, </w:t>
      </w:r>
      <w:r w:rsidRPr="001C7D16">
        <w:rPr>
          <w:rFonts w:asciiTheme="majorHAnsi" w:hAnsiTheme="majorHAnsi"/>
          <w:color w:val="000000"/>
          <w:sz w:val="22"/>
          <w:szCs w:val="22"/>
        </w:rPr>
        <w:t>Vanne d’inversion du cycle</w:t>
      </w:r>
      <w:r>
        <w:rPr>
          <w:rFonts w:asciiTheme="majorHAnsi" w:hAnsiTheme="majorHAnsi"/>
          <w:color w:val="000000"/>
          <w:sz w:val="22"/>
          <w:szCs w:val="22"/>
        </w:rPr>
        <w:t xml:space="preserve">, </w:t>
      </w:r>
      <w:r w:rsidRPr="001C7D16">
        <w:rPr>
          <w:rFonts w:asciiTheme="majorHAnsi" w:hAnsiTheme="majorHAnsi"/>
          <w:color w:val="000000"/>
          <w:sz w:val="22"/>
          <w:szCs w:val="22"/>
        </w:rPr>
        <w:t>Etude des performances (saison été et saison hiver)</w:t>
      </w:r>
      <w:r>
        <w:rPr>
          <w:rFonts w:asciiTheme="majorHAnsi" w:hAnsiTheme="majorHAnsi"/>
          <w:color w:val="000000"/>
          <w:sz w:val="22"/>
          <w:szCs w:val="22"/>
        </w:rPr>
        <w:t xml:space="preserve">, </w:t>
      </w:r>
      <w:r w:rsidRPr="001C7D16">
        <w:rPr>
          <w:rFonts w:asciiTheme="majorHAnsi" w:hAnsiTheme="majorHAnsi"/>
          <w:color w:val="000000"/>
          <w:sz w:val="22"/>
          <w:szCs w:val="22"/>
        </w:rPr>
        <w:t>Différentes types de pompes à chaleur (géothermique, etc.)</w:t>
      </w:r>
      <w:r>
        <w:rPr>
          <w:rFonts w:asciiTheme="majorHAnsi" w:hAnsiTheme="majorHAnsi"/>
          <w:color w:val="000000"/>
          <w:sz w:val="22"/>
          <w:szCs w:val="22"/>
        </w:rPr>
        <w:t>.</w:t>
      </w:r>
    </w:p>
    <w:p w:rsidR="00BD79BE" w:rsidRDefault="00BD79BE" w:rsidP="00BD79BE">
      <w:pPr>
        <w:spacing w:line="276" w:lineRule="auto"/>
        <w:jc w:val="both"/>
        <w:rPr>
          <w:rFonts w:asciiTheme="majorHAnsi" w:hAnsiTheme="majorHAnsi"/>
          <w:b/>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Default="00BD79BE" w:rsidP="00BD79BE">
      <w:pPr>
        <w:spacing w:line="276" w:lineRule="auto"/>
        <w:jc w:val="both"/>
        <w:rPr>
          <w:rFonts w:asciiTheme="majorHAnsi" w:hAnsiTheme="majorHAnsi" w:cs="Arial"/>
          <w:sz w:val="22"/>
          <w:szCs w:val="22"/>
        </w:rPr>
      </w:pPr>
      <w:r w:rsidRPr="00427034">
        <w:rPr>
          <w:rFonts w:asciiTheme="majorHAnsi" w:hAnsiTheme="majorHAnsi" w:cs="Arial"/>
          <w:sz w:val="22"/>
          <w:szCs w:val="22"/>
        </w:rPr>
        <w:t>Contrôle continu: 40% ; Examen: 60%.</w:t>
      </w:r>
    </w:p>
    <w:p w:rsidR="00BD79BE" w:rsidRPr="00427034" w:rsidRDefault="00BD79BE" w:rsidP="00BD79BE">
      <w:pPr>
        <w:spacing w:line="276" w:lineRule="auto"/>
        <w:jc w:val="both"/>
        <w:rPr>
          <w:rFonts w:asciiTheme="majorHAnsi" w:hAnsiTheme="majorHAnsi" w:cs="Arial"/>
          <w:b/>
          <w:sz w:val="22"/>
          <w:szCs w:val="22"/>
          <w:u w:val="thick" w:color="F79646"/>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336D9B" w:rsidRDefault="007011C0" w:rsidP="003E039D">
      <w:pPr>
        <w:pStyle w:val="Titre2"/>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46" w:history="1">
        <w:r w:rsidR="00BD79BE" w:rsidRPr="00336D9B">
          <w:rPr>
            <w:rStyle w:val="Lienhypertexte"/>
            <w:rFonts w:asciiTheme="majorHAnsi" w:hAnsiTheme="majorHAnsi"/>
            <w:b w:val="0"/>
            <w:color w:val="auto"/>
            <w:sz w:val="20"/>
            <w:szCs w:val="20"/>
            <w:u w:val="none"/>
            <w:bdr w:val="none" w:sz="0" w:space="0" w:color="auto" w:frame="1"/>
          </w:rPr>
          <w:t>H. Recknagel</w:t>
        </w:r>
      </w:hyperlink>
      <w:r w:rsidR="00BD79BE" w:rsidRPr="00336D9B">
        <w:rPr>
          <w:rFonts w:asciiTheme="majorHAnsi" w:hAnsiTheme="majorHAnsi"/>
          <w:b w:val="0"/>
          <w:sz w:val="20"/>
          <w:szCs w:val="20"/>
        </w:rPr>
        <w:t xml:space="preserve">, E-R. Schramek, </w:t>
      </w:r>
      <w:hyperlink r:id="rId47" w:history="1">
        <w:r w:rsidR="00BD79BE" w:rsidRPr="00336D9B">
          <w:rPr>
            <w:rStyle w:val="Lienhypertexte"/>
            <w:rFonts w:asciiTheme="majorHAnsi" w:hAnsiTheme="majorHAnsi"/>
            <w:b w:val="0"/>
            <w:color w:val="auto"/>
            <w:sz w:val="20"/>
            <w:szCs w:val="20"/>
            <w:u w:val="none"/>
            <w:bdr w:val="none" w:sz="0" w:space="0" w:color="auto" w:frame="1"/>
          </w:rPr>
          <w:t>E. Sprenger</w:t>
        </w:r>
      </w:hyperlink>
      <w:r w:rsidR="00BD79BE" w:rsidRPr="00336D9B">
        <w:rPr>
          <w:rFonts w:asciiTheme="majorHAnsi" w:hAnsiTheme="majorHAnsi"/>
          <w:b w:val="0"/>
          <w:sz w:val="20"/>
          <w:szCs w:val="20"/>
        </w:rPr>
        <w:t>, « </w:t>
      </w:r>
      <w:hyperlink r:id="rId48" w:history="1">
        <w:r w:rsidR="00BD79BE" w:rsidRPr="00336D9B">
          <w:rPr>
            <w:rStyle w:val="Lienhypertexte"/>
            <w:rFonts w:asciiTheme="majorHAnsi" w:hAnsiTheme="majorHAnsi"/>
            <w:b w:val="0"/>
            <w:color w:val="auto"/>
            <w:sz w:val="20"/>
            <w:szCs w:val="20"/>
            <w:u w:val="none"/>
            <w:bdr w:val="none" w:sz="0" w:space="0" w:color="auto" w:frame="1"/>
          </w:rPr>
          <w:t>Génie climatique</w:t>
        </w:r>
      </w:hyperlink>
      <w:r w:rsidR="00BD79BE" w:rsidRPr="00336D9B">
        <w:rPr>
          <w:sz w:val="20"/>
          <w:szCs w:val="20"/>
        </w:rPr>
        <w:t> </w:t>
      </w:r>
      <w:r w:rsidR="00BD79BE" w:rsidRPr="00336D9B">
        <w:rPr>
          <w:b w:val="0"/>
          <w:bCs w:val="0"/>
          <w:sz w:val="20"/>
          <w:szCs w:val="20"/>
        </w:rPr>
        <w:t>»</w:t>
      </w:r>
      <w:r w:rsidR="00BD79BE" w:rsidRPr="00336D9B">
        <w:rPr>
          <w:rStyle w:val="apple-converted-space"/>
          <w:rFonts w:asciiTheme="majorHAnsi" w:hAnsiTheme="majorHAnsi"/>
          <w:b w:val="0"/>
          <w:bCs w:val="0"/>
          <w:sz w:val="20"/>
          <w:szCs w:val="20"/>
        </w:rPr>
        <w:t xml:space="preserve">, </w:t>
      </w:r>
      <w:hyperlink r:id="rId49" w:history="1">
        <w:r w:rsidR="00BD79BE" w:rsidRPr="00336D9B">
          <w:rPr>
            <w:rStyle w:val="Lienhypertexte"/>
            <w:rFonts w:asciiTheme="majorHAnsi" w:hAnsiTheme="majorHAnsi"/>
            <w:b w:val="0"/>
            <w:color w:val="auto"/>
            <w:sz w:val="20"/>
            <w:szCs w:val="20"/>
            <w:u w:val="none"/>
            <w:bdr w:val="none" w:sz="0" w:space="0" w:color="auto" w:frame="1"/>
          </w:rPr>
          <w:t>Dunod</w:t>
        </w:r>
      </w:hyperlink>
      <w:r w:rsidR="00BD79BE" w:rsidRPr="00336D9B">
        <w:rPr>
          <w:b w:val="0"/>
          <w:bCs w:val="0"/>
          <w:sz w:val="20"/>
          <w:szCs w:val="20"/>
        </w:rPr>
        <w:t>,</w:t>
      </w:r>
      <w:r w:rsidR="00BD79BE" w:rsidRPr="00336D9B">
        <w:rPr>
          <w:rFonts w:asciiTheme="majorHAnsi" w:hAnsiTheme="majorHAnsi"/>
          <w:b w:val="0"/>
          <w:sz w:val="20"/>
          <w:szCs w:val="20"/>
        </w:rPr>
        <w:t>2013.</w:t>
      </w:r>
    </w:p>
    <w:p w:rsidR="00BD79BE" w:rsidRPr="00336D9B" w:rsidRDefault="007011C0"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50" w:history="1">
        <w:r w:rsidR="00BD79BE" w:rsidRPr="00336D9B">
          <w:rPr>
            <w:rStyle w:val="Lienhypertexte"/>
            <w:rFonts w:asciiTheme="majorHAnsi" w:hAnsiTheme="majorHAnsi"/>
            <w:b w:val="0"/>
            <w:color w:val="auto"/>
            <w:sz w:val="20"/>
            <w:szCs w:val="20"/>
            <w:u w:val="none"/>
            <w:bdr w:val="none" w:sz="0" w:space="0" w:color="auto" w:frame="1"/>
            <w:lang w:val="en-US"/>
          </w:rPr>
          <w:t>W. Maake</w:t>
        </w:r>
      </w:hyperlink>
      <w:r w:rsidR="00BD79BE" w:rsidRPr="00336D9B">
        <w:rPr>
          <w:rFonts w:asciiTheme="majorHAnsi" w:hAnsiTheme="majorHAnsi"/>
          <w:b w:val="0"/>
          <w:sz w:val="20"/>
          <w:szCs w:val="20"/>
          <w:lang w:val="en-US"/>
        </w:rPr>
        <w:t>,</w:t>
      </w:r>
      <w:r w:rsidR="00BD79BE" w:rsidRPr="00336D9B">
        <w:rPr>
          <w:rStyle w:val="apple-converted-space"/>
          <w:rFonts w:asciiTheme="majorHAnsi" w:hAnsiTheme="majorHAnsi"/>
          <w:b w:val="0"/>
          <w:sz w:val="20"/>
          <w:szCs w:val="20"/>
          <w:lang w:val="en-US"/>
        </w:rPr>
        <w:t> </w:t>
      </w:r>
      <w:r>
        <w:fldChar w:fldCharType="begin"/>
      </w:r>
      <w:r w:rsidRPr="006D7BA5">
        <w:rPr>
          <w:lang w:val="en-US"/>
        </w:rPr>
        <w:instrText>HYPERLINK "http://www.eyrolles.com/Accueil/Auteur/h-j-eckert-30294"</w:instrText>
      </w:r>
      <w:r>
        <w:fldChar w:fldCharType="separate"/>
      </w:r>
      <w:r w:rsidR="00BD79BE" w:rsidRPr="00336D9B">
        <w:rPr>
          <w:rStyle w:val="Lienhypertexte"/>
          <w:rFonts w:asciiTheme="majorHAnsi" w:hAnsiTheme="majorHAnsi"/>
          <w:b w:val="0"/>
          <w:color w:val="auto"/>
          <w:sz w:val="20"/>
          <w:szCs w:val="20"/>
          <w:u w:val="none"/>
          <w:bdr w:val="none" w:sz="0" w:space="0" w:color="auto" w:frame="1"/>
          <w:lang w:val="en-US"/>
        </w:rPr>
        <w:t xml:space="preserve">H.-J. </w:t>
      </w:r>
      <w:proofErr w:type="gramStart"/>
      <w:r w:rsidR="00BD79BE" w:rsidRPr="00336D9B">
        <w:rPr>
          <w:rStyle w:val="Lienhypertexte"/>
          <w:rFonts w:asciiTheme="majorHAnsi" w:hAnsiTheme="majorHAnsi"/>
          <w:b w:val="0"/>
          <w:color w:val="auto"/>
          <w:sz w:val="20"/>
          <w:szCs w:val="20"/>
          <w:u w:val="none"/>
          <w:bdr w:val="none" w:sz="0" w:space="0" w:color="auto" w:frame="1"/>
          <w:lang w:val="en-US"/>
        </w:rPr>
        <w:t>Eckert</w:t>
      </w:r>
      <w:r>
        <w:fldChar w:fldCharType="end"/>
      </w:r>
      <w:r w:rsidR="00BD79BE" w:rsidRPr="00336D9B">
        <w:rPr>
          <w:rFonts w:asciiTheme="majorHAnsi" w:hAnsiTheme="majorHAnsi"/>
          <w:b w:val="0"/>
          <w:sz w:val="20"/>
          <w:szCs w:val="20"/>
          <w:lang w:val="en-US"/>
        </w:rPr>
        <w:t xml:space="preserve">, </w:t>
      </w:r>
      <w:hyperlink r:id="rId51" w:history="1">
        <w:r w:rsidR="00BD79BE" w:rsidRPr="00336D9B">
          <w:rPr>
            <w:rStyle w:val="Lienhypertexte"/>
            <w:rFonts w:asciiTheme="majorHAnsi" w:hAnsiTheme="majorHAnsi"/>
            <w:b w:val="0"/>
            <w:color w:val="auto"/>
            <w:sz w:val="20"/>
            <w:szCs w:val="20"/>
            <w:u w:val="none"/>
            <w:bdr w:val="none" w:sz="0" w:space="0" w:color="auto" w:frame="1"/>
            <w:lang w:val="en-US"/>
          </w:rPr>
          <w:t>J-L.</w:t>
        </w:r>
        <w:proofErr w:type="gramEnd"/>
        <w:r w:rsidR="00BD79BE" w:rsidRPr="00336D9B">
          <w:rPr>
            <w:rStyle w:val="Lienhypertexte"/>
            <w:rFonts w:asciiTheme="majorHAnsi" w:hAnsiTheme="majorHAnsi"/>
            <w:b w:val="0"/>
            <w:color w:val="auto"/>
            <w:sz w:val="20"/>
            <w:szCs w:val="20"/>
            <w:u w:val="none"/>
            <w:bdr w:val="none" w:sz="0" w:space="0" w:color="auto" w:frame="1"/>
            <w:lang w:val="en-US"/>
          </w:rPr>
          <w:t xml:space="preserve"> </w:t>
        </w:r>
        <w:r w:rsidR="00BD79BE" w:rsidRPr="00336D9B">
          <w:rPr>
            <w:rStyle w:val="Lienhypertexte"/>
            <w:rFonts w:asciiTheme="majorHAnsi" w:hAnsiTheme="majorHAnsi"/>
            <w:b w:val="0"/>
            <w:color w:val="auto"/>
            <w:sz w:val="20"/>
            <w:szCs w:val="20"/>
            <w:u w:val="none"/>
            <w:bdr w:val="none" w:sz="0" w:space="0" w:color="auto" w:frame="1"/>
          </w:rPr>
          <w:t>Cauchepin</w:t>
        </w:r>
      </w:hyperlink>
      <w:r w:rsidR="00BD79BE" w:rsidRPr="00336D9B">
        <w:rPr>
          <w:rFonts w:asciiTheme="majorHAnsi" w:hAnsiTheme="majorHAnsi"/>
          <w:b w:val="0"/>
          <w:sz w:val="20"/>
          <w:szCs w:val="20"/>
        </w:rPr>
        <w:t>, « Le Pohlmann - Manuel technique du froid », </w:t>
      </w:r>
      <w:hyperlink r:id="rId52" w:history="1">
        <w:r w:rsidR="00BD79BE" w:rsidRPr="00336D9B">
          <w:rPr>
            <w:rStyle w:val="Lienhypertexte"/>
            <w:rFonts w:asciiTheme="majorHAnsi" w:hAnsiTheme="majorHAnsi"/>
            <w:b w:val="0"/>
            <w:color w:val="auto"/>
            <w:sz w:val="20"/>
            <w:szCs w:val="20"/>
            <w:u w:val="none"/>
            <w:bdr w:val="none" w:sz="0" w:space="0" w:color="auto" w:frame="1"/>
          </w:rPr>
          <w:t>PYC Livres</w:t>
        </w:r>
      </w:hyperlink>
      <w:r w:rsidR="00BD79BE" w:rsidRPr="00336D9B">
        <w:rPr>
          <w:rFonts w:asciiTheme="majorHAnsi" w:hAnsiTheme="majorHAnsi"/>
          <w:b w:val="0"/>
          <w:sz w:val="20"/>
          <w:szCs w:val="20"/>
        </w:rPr>
        <w:t>.</w:t>
      </w:r>
    </w:p>
    <w:p w:rsidR="00BD79BE" w:rsidRPr="00336D9B" w:rsidRDefault="007011C0"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53" w:history="1">
        <w:r w:rsidR="00BD79BE" w:rsidRPr="00336D9B">
          <w:rPr>
            <w:rStyle w:val="Lienhypertexte"/>
            <w:rFonts w:asciiTheme="majorHAnsi" w:hAnsiTheme="majorHAnsi"/>
            <w:b w:val="0"/>
            <w:color w:val="auto"/>
            <w:sz w:val="20"/>
            <w:szCs w:val="20"/>
            <w:u w:val="none"/>
            <w:bdr w:val="none" w:sz="0" w:space="0" w:color="auto" w:frame="1"/>
          </w:rPr>
          <w:t>J. Desmons</w:t>
        </w:r>
      </w:hyperlink>
      <w:r w:rsidR="00BD79BE" w:rsidRPr="00336D9B">
        <w:rPr>
          <w:rFonts w:asciiTheme="majorHAnsi" w:hAnsiTheme="majorHAnsi"/>
          <w:b w:val="0"/>
          <w:sz w:val="20"/>
          <w:szCs w:val="20"/>
        </w:rPr>
        <w:t>, « </w:t>
      </w:r>
      <w:hyperlink r:id="rId54" w:history="1">
        <w:r w:rsidR="00BD79BE" w:rsidRPr="00336D9B">
          <w:rPr>
            <w:rStyle w:val="Lienhypertexte"/>
            <w:rFonts w:asciiTheme="majorHAnsi" w:hAnsiTheme="majorHAnsi"/>
            <w:b w:val="0"/>
            <w:color w:val="auto"/>
            <w:sz w:val="20"/>
            <w:szCs w:val="20"/>
            <w:u w:val="none"/>
            <w:bdr w:val="none" w:sz="0" w:space="0" w:color="auto" w:frame="1"/>
          </w:rPr>
          <w:t>Aide-mémoire de l'ingénieur</w:t>
        </w:r>
      </w:hyperlink>
      <w:r w:rsidR="00BD79BE" w:rsidRPr="00336D9B">
        <w:rPr>
          <w:rFonts w:asciiTheme="majorHAnsi" w:hAnsiTheme="majorHAnsi"/>
          <w:b w:val="0"/>
          <w:sz w:val="20"/>
          <w:szCs w:val="20"/>
        </w:rPr>
        <w:t xml:space="preserve"> : Génie climatique », </w:t>
      </w:r>
      <w:hyperlink r:id="rId55" w:history="1">
        <w:r w:rsidR="00BD79BE" w:rsidRPr="00336D9B">
          <w:rPr>
            <w:rStyle w:val="Lienhypertexte"/>
            <w:rFonts w:asciiTheme="majorHAnsi" w:hAnsiTheme="majorHAnsi"/>
            <w:b w:val="0"/>
            <w:color w:val="auto"/>
            <w:sz w:val="20"/>
            <w:szCs w:val="20"/>
            <w:u w:val="none"/>
            <w:bdr w:val="none" w:sz="0" w:space="0" w:color="auto" w:frame="1"/>
          </w:rPr>
          <w:t>Dunod</w:t>
        </w:r>
      </w:hyperlink>
      <w:r w:rsidR="00BD79BE" w:rsidRPr="00336D9B">
        <w:rPr>
          <w:sz w:val="20"/>
          <w:szCs w:val="20"/>
        </w:rPr>
        <w:t>.</w:t>
      </w:r>
    </w:p>
    <w:p w:rsidR="00BD79BE" w:rsidRPr="00336D9B" w:rsidRDefault="007011C0"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56" w:history="1">
        <w:r w:rsidR="00BD79BE" w:rsidRPr="00336D9B">
          <w:rPr>
            <w:rFonts w:asciiTheme="majorHAnsi" w:hAnsiTheme="majorHAnsi"/>
            <w:b w:val="0"/>
            <w:sz w:val="20"/>
            <w:szCs w:val="20"/>
          </w:rPr>
          <w:t>F. Meunier</w:t>
        </w:r>
      </w:hyperlink>
      <w:r w:rsidR="00BD79BE" w:rsidRPr="00336D9B">
        <w:rPr>
          <w:rFonts w:asciiTheme="majorHAnsi" w:hAnsiTheme="majorHAnsi"/>
          <w:b w:val="0"/>
          <w:sz w:val="20"/>
          <w:szCs w:val="20"/>
        </w:rPr>
        <w:t xml:space="preserve">,  </w:t>
      </w:r>
      <w:hyperlink r:id="rId57" w:history="1">
        <w:r w:rsidR="00BD79BE" w:rsidRPr="00336D9B">
          <w:rPr>
            <w:rFonts w:asciiTheme="majorHAnsi" w:hAnsiTheme="majorHAnsi"/>
            <w:b w:val="0"/>
            <w:sz w:val="20"/>
            <w:szCs w:val="20"/>
          </w:rPr>
          <w:t>D. Mugnier</w:t>
        </w:r>
      </w:hyperlink>
      <w:r w:rsidR="00BD79BE" w:rsidRPr="00336D9B">
        <w:rPr>
          <w:rFonts w:asciiTheme="majorHAnsi" w:hAnsiTheme="majorHAnsi"/>
          <w:b w:val="0"/>
          <w:sz w:val="20"/>
          <w:szCs w:val="20"/>
        </w:rPr>
        <w:t>,  « La climatisation solaire. Thermique ou photovoltaïque », DUNOD, 2013.</w:t>
      </w:r>
    </w:p>
    <w:p w:rsidR="00BD79BE" w:rsidRPr="00336D9B" w:rsidRDefault="007011C0" w:rsidP="003E039D">
      <w:pPr>
        <w:numPr>
          <w:ilvl w:val="0"/>
          <w:numId w:val="16"/>
        </w:numPr>
        <w:shd w:val="clear" w:color="auto" w:fill="FFFFFF"/>
        <w:spacing w:line="276" w:lineRule="auto"/>
        <w:ind w:left="567" w:hanging="283"/>
        <w:rPr>
          <w:rFonts w:asciiTheme="majorHAnsi" w:eastAsia="Times New Roman" w:hAnsiTheme="majorHAnsi"/>
          <w:sz w:val="20"/>
          <w:szCs w:val="20"/>
          <w:lang w:eastAsia="fr-FR"/>
        </w:rPr>
      </w:pPr>
      <w:hyperlink r:id="rId58" w:history="1">
        <w:r w:rsidR="00BD79BE" w:rsidRPr="00336D9B">
          <w:rPr>
            <w:rFonts w:asciiTheme="majorHAnsi" w:eastAsia="Times New Roman" w:hAnsiTheme="majorHAnsi"/>
            <w:sz w:val="20"/>
            <w:szCs w:val="20"/>
            <w:lang w:eastAsia="fr-FR"/>
          </w:rPr>
          <w:t>F. Meunier</w:t>
        </w:r>
      </w:hyperlink>
      <w:r w:rsidR="00BD79BE" w:rsidRPr="00336D9B">
        <w:rPr>
          <w:rFonts w:asciiTheme="majorHAnsi" w:eastAsia="Times New Roman" w:hAnsiTheme="majorHAnsi"/>
          <w:sz w:val="20"/>
          <w:szCs w:val="20"/>
          <w:lang w:eastAsia="fr-FR"/>
        </w:rPr>
        <w:t>, </w:t>
      </w:r>
      <w:hyperlink r:id="rId59" w:history="1">
        <w:r w:rsidR="00BD79BE" w:rsidRPr="00336D9B">
          <w:rPr>
            <w:rFonts w:asciiTheme="majorHAnsi" w:eastAsia="Times New Roman" w:hAnsiTheme="majorHAnsi"/>
            <w:sz w:val="20"/>
            <w:szCs w:val="20"/>
            <w:lang w:eastAsia="fr-FR"/>
          </w:rPr>
          <w:t>P. Rivet</w:t>
        </w:r>
      </w:hyperlink>
      <w:r w:rsidR="00BD79BE" w:rsidRPr="00336D9B">
        <w:rPr>
          <w:rFonts w:asciiTheme="majorHAnsi" w:eastAsia="Times New Roman" w:hAnsiTheme="majorHAnsi"/>
          <w:sz w:val="20"/>
          <w:szCs w:val="20"/>
          <w:lang w:eastAsia="fr-FR"/>
        </w:rPr>
        <w:t>, </w:t>
      </w:r>
      <w:hyperlink r:id="rId60" w:history="1">
        <w:r w:rsidR="00BD79BE" w:rsidRPr="00336D9B">
          <w:rPr>
            <w:rFonts w:asciiTheme="majorHAnsi" w:eastAsia="Times New Roman" w:hAnsiTheme="majorHAnsi"/>
            <w:sz w:val="20"/>
            <w:szCs w:val="20"/>
            <w:lang w:eastAsia="fr-FR"/>
          </w:rPr>
          <w:t>M-F. Terrier</w:t>
        </w:r>
      </w:hyperlink>
      <w:r w:rsidR="00BD79BE" w:rsidRPr="00336D9B">
        <w:rPr>
          <w:rFonts w:asciiTheme="majorHAnsi" w:eastAsia="Times New Roman" w:hAnsiTheme="majorHAnsi"/>
          <w:sz w:val="20"/>
          <w:szCs w:val="20"/>
          <w:lang w:eastAsia="fr-FR"/>
        </w:rPr>
        <w:t>, « </w:t>
      </w:r>
      <w:hyperlink r:id="rId61" w:history="1">
        <w:r w:rsidR="00BD79BE" w:rsidRPr="00336D9B">
          <w:rPr>
            <w:rFonts w:asciiTheme="majorHAnsi" w:eastAsia="Times New Roman" w:hAnsiTheme="majorHAnsi"/>
            <w:sz w:val="20"/>
            <w:szCs w:val="20"/>
            <w:lang w:eastAsia="fr-FR"/>
          </w:rPr>
          <w:t>Froid industriel - 2ème édition</w:t>
        </w:r>
      </w:hyperlink>
      <w:r w:rsidR="00BD79BE" w:rsidRPr="00336D9B">
        <w:rPr>
          <w:sz w:val="20"/>
          <w:szCs w:val="20"/>
        </w:rPr>
        <w:t> »</w:t>
      </w:r>
      <w:r w:rsidR="00BD79BE" w:rsidRPr="00336D9B">
        <w:rPr>
          <w:rFonts w:asciiTheme="majorHAnsi" w:eastAsia="Times New Roman" w:hAnsiTheme="majorHAnsi"/>
          <w:sz w:val="20"/>
          <w:szCs w:val="20"/>
          <w:lang w:eastAsia="fr-FR"/>
        </w:rPr>
        <w:t xml:space="preserve">, </w:t>
      </w:r>
      <w:r w:rsidR="00BD79BE" w:rsidRPr="00336D9B">
        <w:rPr>
          <w:rFonts w:asciiTheme="majorHAnsi" w:eastAsia="Times New Roman" w:hAnsiTheme="majorHAnsi"/>
          <w:caps/>
          <w:sz w:val="20"/>
          <w:szCs w:val="20"/>
          <w:lang w:eastAsia="fr-FR"/>
        </w:rPr>
        <w:t>DUNOD, 2010.</w:t>
      </w:r>
    </w:p>
    <w:p w:rsidR="00BD79BE" w:rsidRPr="00336D9B" w:rsidRDefault="007011C0" w:rsidP="003E039D">
      <w:pPr>
        <w:pStyle w:val="Titre3"/>
        <w:numPr>
          <w:ilvl w:val="0"/>
          <w:numId w:val="16"/>
        </w:numPr>
        <w:shd w:val="clear" w:color="auto" w:fill="FFFFFF"/>
        <w:spacing w:line="276" w:lineRule="auto"/>
        <w:ind w:left="567" w:hanging="283"/>
        <w:jc w:val="left"/>
        <w:rPr>
          <w:rFonts w:asciiTheme="majorHAnsi" w:hAnsiTheme="majorHAnsi"/>
          <w:b w:val="0"/>
          <w:sz w:val="20"/>
          <w:szCs w:val="20"/>
        </w:rPr>
      </w:pPr>
      <w:hyperlink r:id="rId62" w:tooltip="Horst Herr" w:history="1">
        <w:r w:rsidR="00BD79BE" w:rsidRPr="00336D9B">
          <w:rPr>
            <w:rStyle w:val="Lienhypertexte"/>
            <w:rFonts w:asciiTheme="majorHAnsi" w:hAnsiTheme="majorHAnsi"/>
            <w:b w:val="0"/>
            <w:color w:val="auto"/>
            <w:sz w:val="20"/>
            <w:szCs w:val="20"/>
            <w:u w:val="none"/>
          </w:rPr>
          <w:t>Horst Herr</w:t>
        </w:r>
      </w:hyperlink>
      <w:r w:rsidR="00BD79BE" w:rsidRPr="00336D9B">
        <w:rPr>
          <w:rFonts w:asciiTheme="majorHAnsi" w:hAnsiTheme="majorHAnsi"/>
          <w:b w:val="0"/>
          <w:sz w:val="20"/>
          <w:szCs w:val="20"/>
        </w:rPr>
        <w:t xml:space="preserve">,  « Génie énergétique et climatique </w:t>
      </w:r>
      <w:r w:rsidR="00BD79BE" w:rsidRPr="00336D9B">
        <w:rPr>
          <w:rFonts w:asciiTheme="majorHAnsi" w:hAnsiTheme="majorHAnsi"/>
          <w:b w:val="0"/>
          <w:bCs w:val="0"/>
          <w:sz w:val="20"/>
          <w:szCs w:val="20"/>
        </w:rPr>
        <w:t xml:space="preserve">Chauffage, froid, climatisation », </w:t>
      </w:r>
      <w:hyperlink r:id="rId63" w:history="1">
        <w:r w:rsidR="00BD79BE" w:rsidRPr="00336D9B">
          <w:rPr>
            <w:rStyle w:val="Lienhypertexte"/>
            <w:rFonts w:asciiTheme="majorHAnsi" w:hAnsiTheme="majorHAnsi"/>
            <w:b w:val="0"/>
            <w:color w:val="auto"/>
            <w:sz w:val="20"/>
            <w:szCs w:val="20"/>
            <w:u w:val="none"/>
          </w:rPr>
          <w:t>Dunod Tech</w:t>
        </w:r>
      </w:hyperlink>
      <w:r w:rsidR="00BD79BE" w:rsidRPr="00336D9B">
        <w:rPr>
          <w:rFonts w:asciiTheme="majorHAnsi" w:hAnsiTheme="majorHAnsi"/>
          <w:b w:val="0"/>
          <w:sz w:val="20"/>
          <w:szCs w:val="20"/>
        </w:rPr>
        <w:t xml:space="preserve"> 2014.</w:t>
      </w:r>
    </w:p>
    <w:p w:rsidR="00BD79BE" w:rsidRPr="0051589B" w:rsidRDefault="00BD79BE" w:rsidP="00BD79BE">
      <w:pPr>
        <w:spacing w:line="276" w:lineRule="auto"/>
        <w:rPr>
          <w:rFonts w:asciiTheme="majorHAnsi" w:hAnsiTheme="majorHAnsi"/>
        </w:rPr>
      </w:pPr>
    </w:p>
    <w:p w:rsidR="00BD79BE" w:rsidRPr="0051589B" w:rsidRDefault="00BD79BE" w:rsidP="00BD79BE">
      <w:pPr>
        <w:spacing w:line="276" w:lineRule="auto"/>
        <w:rPr>
          <w:rFonts w:asciiTheme="majorHAnsi" w:hAnsiTheme="majorHAnsi"/>
        </w:rPr>
      </w:pPr>
    </w:p>
    <w:p w:rsidR="00BD79BE" w:rsidRDefault="00BD79BE" w:rsidP="00BD79BE">
      <w:pPr>
        <w:spacing w:line="276" w:lineRule="auto"/>
        <w:rPr>
          <w:rFonts w:asciiTheme="majorHAnsi" w:hAnsiTheme="majorHAnsi"/>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sidRPr="0051589B">
        <w:rPr>
          <w:rFonts w:asciiTheme="majorHAnsi" w:hAnsiTheme="majorHAnsi" w:cs="Calibri"/>
          <w:b/>
          <w:bCs/>
          <w:iCs/>
        </w:rPr>
        <w:t>3.</w:t>
      </w:r>
      <w:r>
        <w:rPr>
          <w:rFonts w:asciiTheme="majorHAnsi" w:hAnsiTheme="majorHAnsi" w:cs="Calibri"/>
          <w:b/>
          <w:bCs/>
          <w:iCs/>
        </w:rPr>
        <w:t>2</w:t>
      </w:r>
      <w:r w:rsidRPr="0051589B">
        <w:rPr>
          <w:rFonts w:asciiTheme="majorHAnsi" w:hAnsiTheme="majorHAnsi" w:cs="Calibri"/>
          <w:b/>
          <w:bCs/>
          <w:iCs/>
        </w:rPr>
        <w:t>.</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Pr>
          <w:rFonts w:asciiTheme="majorHAnsi" w:hAnsiTheme="majorHAnsi" w:cs="Calibri"/>
          <w:b/>
          <w:bCs/>
          <w:iCs/>
        </w:rPr>
        <w:t>:</w:t>
      </w:r>
      <w:r w:rsidRPr="005C672C">
        <w:rPr>
          <w:rFonts w:asciiTheme="majorHAnsi" w:hAnsiTheme="majorHAnsi"/>
          <w:b/>
          <w:bCs/>
          <w:iCs/>
        </w:rPr>
        <w:t>Transfert de Chaleur 2</w:t>
      </w:r>
    </w:p>
    <w:p w:rsidR="00BD79BE" w:rsidRPr="00C13D7A"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sidRPr="00C13D7A">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1h30;</w:t>
      </w:r>
      <w:r w:rsidRPr="00C13D7A">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F629DD" w:rsidRDefault="00BD79BE" w:rsidP="00BD79BE">
      <w:pPr>
        <w:spacing w:line="276" w:lineRule="auto"/>
        <w:jc w:val="both"/>
        <w:rPr>
          <w:rFonts w:asciiTheme="majorHAnsi" w:hAnsiTheme="majorHAnsi"/>
          <w:sz w:val="22"/>
          <w:szCs w:val="22"/>
        </w:rPr>
      </w:pPr>
      <w:r w:rsidRPr="00F629DD">
        <w:rPr>
          <w:rFonts w:asciiTheme="majorHAnsi" w:hAnsiTheme="majorHAnsi"/>
          <w:sz w:val="22"/>
          <w:szCs w:val="22"/>
        </w:rPr>
        <w:t>Evaluer les flux convectés ou rayonnés dans différentes situations. Etre capable de modéliser un problème thermique et de le résoudre dans des cas stationnaires et géométries simples. Etre capable de faire le bon choix des matériaux pour toute application thermique.</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F629DD" w:rsidRDefault="00BD79BE" w:rsidP="00BD79BE">
      <w:pPr>
        <w:spacing w:line="276" w:lineRule="auto"/>
        <w:jc w:val="both"/>
        <w:rPr>
          <w:rFonts w:asciiTheme="majorHAnsi" w:hAnsiTheme="majorHAnsi"/>
          <w:sz w:val="22"/>
          <w:szCs w:val="22"/>
        </w:rPr>
      </w:pPr>
      <w:r w:rsidRPr="00F629DD">
        <w:rPr>
          <w:rFonts w:asciiTheme="majorHAnsi" w:hAnsiTheme="majorHAnsi"/>
          <w:sz w:val="22"/>
          <w:szCs w:val="22"/>
        </w:rPr>
        <w:t>Thermodynamique</w:t>
      </w:r>
      <w:r w:rsidRPr="00302F6F">
        <w:rPr>
          <w:rFonts w:asciiTheme="majorHAnsi" w:hAnsiTheme="majorHAnsi"/>
          <w:sz w:val="22"/>
          <w:szCs w:val="22"/>
        </w:rPr>
        <w:t>, transfert de chaleurs1 et</w:t>
      </w:r>
      <w:r w:rsidRPr="00F629DD">
        <w:rPr>
          <w:rFonts w:asciiTheme="majorHAnsi" w:hAnsiTheme="majorHAnsi"/>
          <w:sz w:val="22"/>
          <w:szCs w:val="22"/>
        </w:rPr>
        <w:t xml:space="preserve"> mathématique de L1 et L2.</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F629DD">
        <w:rPr>
          <w:rFonts w:asciiTheme="majorHAnsi" w:hAnsiTheme="majorHAnsi" w:cs="Calibri"/>
          <w:b/>
        </w:rPr>
        <w:t>: </w:t>
      </w:r>
    </w:p>
    <w:p w:rsidR="00BD79BE" w:rsidRPr="00F629DD"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F629DD">
        <w:rPr>
          <w:rFonts w:asciiTheme="majorHAnsi" w:hAnsiTheme="majorHAnsi" w:cs="Times New Roman"/>
          <w:b/>
          <w:color w:val="auto"/>
          <w:sz w:val="22"/>
          <w:szCs w:val="22"/>
        </w:rPr>
        <w:t xml:space="preserve">Chapitre 1.  Suite des transferts par convection du premier semestre   </w:t>
      </w:r>
      <w:r>
        <w:rPr>
          <w:rFonts w:asciiTheme="majorHAnsi" w:hAnsiTheme="majorHAnsi" w:cs="Times New Roman"/>
          <w:b/>
          <w:color w:val="auto"/>
          <w:sz w:val="22"/>
          <w:szCs w:val="22"/>
        </w:rPr>
        <w:tab/>
      </w:r>
      <w:r>
        <w:rPr>
          <w:rFonts w:asciiTheme="majorHAnsi" w:hAnsiTheme="majorHAnsi" w:cs="Times New Roman"/>
          <w:b/>
          <w:color w:val="auto"/>
          <w:sz w:val="20"/>
          <w:szCs w:val="20"/>
        </w:rPr>
        <w:t>(5 S</w:t>
      </w:r>
      <w:r w:rsidRPr="00517E4D">
        <w:rPr>
          <w:rFonts w:asciiTheme="majorHAnsi" w:hAnsiTheme="majorHAnsi" w:cs="Times New Roman"/>
          <w:b/>
          <w:color w:val="auto"/>
          <w:sz w:val="20"/>
          <w:szCs w:val="20"/>
        </w:rPr>
        <w:t>emaines)</w:t>
      </w:r>
    </w:p>
    <w:p w:rsidR="00BD79BE" w:rsidRPr="00F629DD" w:rsidRDefault="00BD79BE" w:rsidP="00BD79BE">
      <w:pPr>
        <w:pStyle w:val="Default"/>
        <w:spacing w:line="276" w:lineRule="auto"/>
        <w:jc w:val="both"/>
        <w:rPr>
          <w:rFonts w:asciiTheme="majorHAnsi" w:hAnsiTheme="majorHAnsi" w:cs="Times New Roman"/>
          <w:color w:val="auto"/>
          <w:sz w:val="22"/>
          <w:szCs w:val="22"/>
        </w:rPr>
      </w:pPr>
      <w:r w:rsidRPr="00F629DD">
        <w:rPr>
          <w:rFonts w:asciiTheme="majorHAnsi" w:hAnsiTheme="majorHAnsi" w:cs="Times New Roman"/>
          <w:color w:val="auto"/>
          <w:sz w:val="22"/>
          <w:szCs w:val="22"/>
        </w:rPr>
        <w:t>Résolution approchée des équations de la couche limite : Méthodes intégrales. Traiter complètement les cas de la plaque plane horizontale en convection forcée et celui de la plaque plane verticale en convection naturelle. Déduire les relations Nu=</w:t>
      </w:r>
      <w:proofErr w:type="gramStart"/>
      <w:r w:rsidRPr="00F629DD">
        <w:rPr>
          <w:rFonts w:asciiTheme="majorHAnsi" w:hAnsiTheme="majorHAnsi" w:cs="Times New Roman"/>
          <w:color w:val="auto"/>
          <w:sz w:val="22"/>
          <w:szCs w:val="22"/>
        </w:rPr>
        <w:t>f(</w:t>
      </w:r>
      <w:proofErr w:type="gramEnd"/>
      <w:r w:rsidRPr="00F629DD">
        <w:rPr>
          <w:rFonts w:asciiTheme="majorHAnsi" w:hAnsiTheme="majorHAnsi" w:cs="Times New Roman"/>
          <w:color w:val="auto"/>
          <w:sz w:val="22"/>
          <w:szCs w:val="22"/>
        </w:rPr>
        <w:t>Re, Pr) et Nu=f(Gr,Pr). Solution exacte de la convection forcée laminaire sur une plaque plane horizontale et plaque plane verticale en convection naturelle. Déduire les relations Nu=</w:t>
      </w:r>
      <w:proofErr w:type="gramStart"/>
      <w:r w:rsidRPr="00F629DD">
        <w:rPr>
          <w:rFonts w:asciiTheme="majorHAnsi" w:hAnsiTheme="majorHAnsi" w:cs="Times New Roman"/>
          <w:color w:val="auto"/>
          <w:sz w:val="22"/>
          <w:szCs w:val="22"/>
        </w:rPr>
        <w:t>f(</w:t>
      </w:r>
      <w:proofErr w:type="gramEnd"/>
      <w:r w:rsidRPr="00F629DD">
        <w:rPr>
          <w:rFonts w:asciiTheme="majorHAnsi" w:hAnsiTheme="majorHAnsi" w:cs="Times New Roman"/>
          <w:color w:val="auto"/>
          <w:sz w:val="22"/>
          <w:szCs w:val="22"/>
        </w:rPr>
        <w:t>Re, Pr) et Nu=f(Gr,Pr), comparer avec l’analyse approchée.Convection laminaire dans un cylindre. Hypothèses et résolution du problème. Déduction du Nusselt avec température imposée et flux imposé.</w:t>
      </w:r>
    </w:p>
    <w:p w:rsidR="00BD79BE" w:rsidRPr="00F629DD" w:rsidRDefault="00BD79BE" w:rsidP="00BD79BE">
      <w:pPr>
        <w:pStyle w:val="Default"/>
        <w:spacing w:line="276" w:lineRule="auto"/>
        <w:ind w:left="567" w:hanging="360"/>
        <w:jc w:val="both"/>
        <w:rPr>
          <w:rFonts w:asciiTheme="majorHAnsi" w:hAnsiTheme="majorHAnsi" w:cs="Times New Roman"/>
          <w:b/>
          <w:color w:val="auto"/>
          <w:sz w:val="22"/>
          <w:szCs w:val="22"/>
        </w:rPr>
      </w:pPr>
    </w:p>
    <w:p w:rsidR="00BD79BE" w:rsidRPr="00F629DD"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F629DD">
        <w:rPr>
          <w:rFonts w:asciiTheme="majorHAnsi" w:hAnsiTheme="majorHAnsi" w:cs="Times New Roman"/>
          <w:b/>
          <w:color w:val="auto"/>
          <w:sz w:val="22"/>
          <w:szCs w:val="22"/>
        </w:rPr>
        <w:t xml:space="preserve">Chapitre 2. Transfert de chaleur par rayonnement                                 </w:t>
      </w:r>
      <w:r>
        <w:rPr>
          <w:rFonts w:asciiTheme="majorHAnsi" w:hAnsiTheme="majorHAnsi" w:cs="Times New Roman"/>
          <w:b/>
          <w:color w:val="auto"/>
          <w:sz w:val="22"/>
          <w:szCs w:val="22"/>
        </w:rPr>
        <w:tab/>
      </w:r>
      <w:r>
        <w:rPr>
          <w:rFonts w:asciiTheme="majorHAnsi" w:hAnsiTheme="majorHAnsi" w:cs="Times New Roman"/>
          <w:b/>
          <w:color w:val="auto"/>
          <w:sz w:val="20"/>
          <w:szCs w:val="20"/>
        </w:rPr>
        <w:t>(6 S</w:t>
      </w:r>
      <w:r w:rsidRPr="00517E4D">
        <w:rPr>
          <w:rFonts w:asciiTheme="majorHAnsi" w:hAnsiTheme="majorHAnsi" w:cs="Times New Roman"/>
          <w:b/>
          <w:color w:val="auto"/>
          <w:sz w:val="20"/>
          <w:szCs w:val="20"/>
        </w:rPr>
        <w:t>emaines)</w:t>
      </w:r>
    </w:p>
    <w:p w:rsidR="00BD79BE" w:rsidRPr="00F629DD" w:rsidRDefault="00BD79BE" w:rsidP="00BD79BE">
      <w:pPr>
        <w:pStyle w:val="Default"/>
        <w:spacing w:line="276" w:lineRule="auto"/>
        <w:jc w:val="both"/>
        <w:rPr>
          <w:rFonts w:asciiTheme="majorHAnsi" w:hAnsiTheme="majorHAnsi"/>
          <w:sz w:val="22"/>
          <w:szCs w:val="22"/>
        </w:rPr>
      </w:pPr>
      <w:r w:rsidRPr="00F629DD">
        <w:rPr>
          <w:rFonts w:asciiTheme="majorHAnsi" w:hAnsiTheme="majorHAnsi" w:cs="Times New Roman"/>
          <w:color w:val="auto"/>
          <w:sz w:val="22"/>
          <w:szCs w:val="22"/>
        </w:rPr>
        <w:t>Introduction : Notions d’angle solide. Mécanisme du transfert radiatif de surface et de volume.Définitions et lois générales (Luminance, éclairement, intensité, émittance</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w:t>
      </w:r>
      <w:r>
        <w:rPr>
          <w:rFonts w:asciiTheme="majorHAnsi" w:hAnsiTheme="majorHAnsi" w:cs="Times New Roman"/>
          <w:color w:val="auto"/>
          <w:sz w:val="22"/>
          <w:szCs w:val="22"/>
        </w:rPr>
        <w:t>.</w:t>
      </w:r>
      <w:r w:rsidRPr="00F629DD">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Formule de Bouguer, loi de Kirchhoff et loi de Draper</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Le corps noir (CN). La loi de Planck. Flux émis par le CN dans une bande spectrale. La loi de Stefan-Boltzmann.Propriétés radiatives des surfaces et relations entre elles.Echanges radiatifs entre deux plans parallèles infiniment étendus séparées par un milieu transparent. Notions d’écran.</w:t>
      </w:r>
      <w:r w:rsidRPr="00F629DD">
        <w:rPr>
          <w:rFonts w:asciiTheme="majorHAnsi" w:hAnsiTheme="majorHAnsi"/>
          <w:sz w:val="22"/>
          <w:szCs w:val="22"/>
        </w:rPr>
        <w:t>Echange radiatif entre deux surfaces concaves noires. Notions de facteurs de forme. Relations de réciprocité. Règle de sommation. Règle de superposition. Règle de symétrie. Facteurs de forme entre surfaces infiniment longues. La méthode des cordes croisées.</w:t>
      </w:r>
      <w:r w:rsidRPr="00F629DD">
        <w:rPr>
          <w:rFonts w:asciiTheme="majorHAnsi" w:hAnsiTheme="majorHAnsi" w:cs="Times New Roman"/>
          <w:color w:val="auto"/>
          <w:sz w:val="22"/>
          <w:szCs w:val="22"/>
        </w:rPr>
        <w:t>Flux perdu par une surface concave.Echanges radiatifs entre n surfaces quelconques formant une enceinte. Règles de l’enceinte pour les facteurs de forme. Méthode des éclairements-radiosité pour évaluer les flux échangés.Analogie électrique en transfert radiatif.</w:t>
      </w:r>
      <w:r w:rsidRPr="00F629DD">
        <w:rPr>
          <w:rFonts w:asciiTheme="majorHAnsi" w:hAnsiTheme="majorHAnsi"/>
          <w:sz w:val="22"/>
          <w:szCs w:val="22"/>
        </w:rPr>
        <w:t>Echange radiatif entre surfaces séparées par un milieu semi-transparent (MST) émettant et absorbant, méthode simplifiée ne faisant pas intervenir l’équation de transfert radiatif. Propriétés radiatives des MST, calotte sphérique de Hottel. Emissivités et absorptivités des mélanges des MST gazeux.</w:t>
      </w:r>
    </w:p>
    <w:p w:rsidR="00BD79BE" w:rsidRPr="00F629DD" w:rsidRDefault="00BD79BE" w:rsidP="00BD79BE">
      <w:pPr>
        <w:pStyle w:val="Default"/>
        <w:spacing w:line="276" w:lineRule="auto"/>
        <w:jc w:val="both"/>
        <w:rPr>
          <w:rFonts w:asciiTheme="majorHAnsi" w:hAnsiTheme="majorHAnsi" w:cs="Times New Roman"/>
          <w:b/>
          <w:color w:val="auto"/>
          <w:sz w:val="22"/>
          <w:szCs w:val="22"/>
        </w:rPr>
      </w:pPr>
    </w:p>
    <w:p w:rsidR="00BD79BE" w:rsidRPr="00F629DD" w:rsidRDefault="00BD79BE" w:rsidP="00BD79BE">
      <w:pPr>
        <w:tabs>
          <w:tab w:val="right" w:pos="9638"/>
        </w:tabs>
        <w:spacing w:line="276" w:lineRule="auto"/>
        <w:jc w:val="both"/>
        <w:rPr>
          <w:rFonts w:asciiTheme="majorHAnsi" w:hAnsiTheme="majorHAnsi"/>
          <w:b/>
          <w:sz w:val="22"/>
          <w:szCs w:val="22"/>
        </w:rPr>
      </w:pPr>
      <w:r w:rsidRPr="00F629DD">
        <w:rPr>
          <w:rFonts w:asciiTheme="majorHAnsi" w:hAnsiTheme="majorHAnsi"/>
          <w:b/>
          <w:sz w:val="22"/>
          <w:szCs w:val="22"/>
        </w:rPr>
        <w:t xml:space="preserve">Chapitre 3. Echangeurs de chaleur et Chaudières :                                     </w:t>
      </w:r>
      <w:r>
        <w:rPr>
          <w:rFonts w:asciiTheme="majorHAnsi" w:hAnsiTheme="majorHAnsi"/>
          <w:b/>
          <w:sz w:val="22"/>
          <w:szCs w:val="22"/>
        </w:rPr>
        <w:tab/>
      </w:r>
      <w:r>
        <w:rPr>
          <w:rFonts w:asciiTheme="majorHAnsi" w:hAnsiTheme="majorHAnsi"/>
          <w:b/>
          <w:sz w:val="20"/>
          <w:szCs w:val="20"/>
        </w:rPr>
        <w:t>(4 S</w:t>
      </w:r>
      <w:r w:rsidRPr="00517E4D">
        <w:rPr>
          <w:rFonts w:asciiTheme="majorHAnsi" w:hAnsiTheme="majorHAnsi"/>
          <w:b/>
          <w:sz w:val="20"/>
          <w:szCs w:val="20"/>
        </w:rPr>
        <w:t>emaines)</w:t>
      </w:r>
    </w:p>
    <w:p w:rsidR="00BD79BE" w:rsidRPr="00F629DD" w:rsidRDefault="00BD79BE" w:rsidP="00BD79BE">
      <w:pPr>
        <w:spacing w:line="276" w:lineRule="auto"/>
        <w:jc w:val="both"/>
        <w:rPr>
          <w:rFonts w:asciiTheme="majorHAnsi" w:hAnsiTheme="majorHAnsi"/>
          <w:sz w:val="22"/>
          <w:szCs w:val="22"/>
        </w:rPr>
      </w:pPr>
      <w:r w:rsidRPr="00427034">
        <w:rPr>
          <w:rFonts w:asciiTheme="majorHAnsi" w:hAnsiTheme="majorHAnsi"/>
          <w:sz w:val="22"/>
          <w:szCs w:val="22"/>
        </w:rPr>
        <w:t>Notions sur les échangeurs : Classification – Différentes types–Utilisations industrielles–Evolution des températures dans les échangeurs– Flux échangé– Coefficient global d’échange– Méthodes de calcul des échangeurs– Méthode de la différence de température logarithmique moyenne  DTLM – Méthode du nombre d’unités de transfert NUT– Comparaison des deux méthodes. Chaudières </w:t>
      </w:r>
      <w:proofErr w:type="gramStart"/>
      <w:r w:rsidRPr="00427034">
        <w:rPr>
          <w:rFonts w:asciiTheme="majorHAnsi" w:hAnsiTheme="majorHAnsi"/>
          <w:sz w:val="22"/>
          <w:szCs w:val="22"/>
        </w:rPr>
        <w:t>:</w:t>
      </w:r>
      <w:r w:rsidRPr="00F629DD">
        <w:rPr>
          <w:rFonts w:asciiTheme="majorHAnsi" w:hAnsiTheme="majorHAnsi"/>
          <w:sz w:val="22"/>
          <w:szCs w:val="22"/>
        </w:rPr>
        <w:t>Différents</w:t>
      </w:r>
      <w:proofErr w:type="gramEnd"/>
      <w:r w:rsidRPr="00F629DD">
        <w:rPr>
          <w:rFonts w:asciiTheme="majorHAnsi" w:hAnsiTheme="majorHAnsi"/>
          <w:sz w:val="22"/>
          <w:szCs w:val="22"/>
        </w:rPr>
        <w:t xml:space="preserve"> types de chaudières - Etude des pertes - Efficacité.</w:t>
      </w: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F629DD" w:rsidRDefault="00BD79BE" w:rsidP="00BD79BE">
      <w:pPr>
        <w:spacing w:line="276" w:lineRule="auto"/>
        <w:jc w:val="both"/>
        <w:rPr>
          <w:rFonts w:asciiTheme="majorHAnsi" w:hAnsiTheme="majorHAnsi" w:cs="Arial"/>
          <w:sz w:val="22"/>
          <w:szCs w:val="22"/>
        </w:rPr>
      </w:pPr>
      <w:r w:rsidRPr="00F629DD">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J. F. Sacadura coordonnateur, « Transfert thermiques : Initiation et approfondissement », Lavoisier, 2015.</w:t>
      </w:r>
    </w:p>
    <w:p w:rsidR="00BD79BE"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 xml:space="preserve">Kreith, F., Boehm, R.F., </w:t>
      </w:r>
      <w:proofErr w:type="gramStart"/>
      <w:r w:rsidRPr="009B15A7">
        <w:rPr>
          <w:rFonts w:asciiTheme="majorHAnsi" w:hAnsiTheme="majorHAnsi" w:cs="Times New Roman"/>
          <w:color w:val="auto"/>
          <w:sz w:val="20"/>
          <w:szCs w:val="20"/>
          <w:lang w:val="en-US"/>
        </w:rPr>
        <w:t>et</w:t>
      </w:r>
      <w:proofErr w:type="gramEnd"/>
      <w:r w:rsidRPr="009B15A7">
        <w:rPr>
          <w:rFonts w:asciiTheme="majorHAnsi" w:hAnsiTheme="majorHAnsi" w:cs="Times New Roman"/>
          <w:color w:val="auto"/>
          <w:sz w:val="20"/>
          <w:szCs w:val="20"/>
          <w:lang w:val="en-US"/>
        </w:rPr>
        <w:t xml:space="preserve">. al., “Heat and Mass Transfer, Mechanical Engineering Handbook”, Ed. Frank Kreith, CRC Press LLC, 1999. </w:t>
      </w:r>
    </w:p>
    <w:p w:rsidR="00BD79BE" w:rsidRPr="00C82A86"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Pr>
          <w:rFonts w:asciiTheme="majorHAnsi" w:hAnsiTheme="majorHAnsi" w:cs="Times New Roman"/>
          <w:color w:val="auto"/>
          <w:sz w:val="20"/>
          <w:szCs w:val="20"/>
          <w:lang w:val="en-US"/>
        </w:rPr>
        <w:t xml:space="preserve">A. </w:t>
      </w:r>
      <w:r w:rsidRPr="00C82A86">
        <w:rPr>
          <w:rFonts w:asciiTheme="majorHAnsi" w:hAnsiTheme="majorHAnsi" w:cs="Times New Roman"/>
          <w:color w:val="auto"/>
          <w:sz w:val="20"/>
          <w:szCs w:val="20"/>
          <w:lang w:val="en-US"/>
        </w:rPr>
        <w:t xml:space="preserve">Bejan and A. Kraus, “Heat Handbook Handbook”, J. Wiley and sons 2003. </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F. Kreith and M. S. Bohn, “Principles of Heat Transfer”, 6th ed. Pacific Grove, CA: Brooks/Cole, 2001.</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Y. A. Cengel, “Heat transfer, a practical approach”, Mc Graw Hill, 2002.</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Y. A. Cengel, “Heat and Mass Transfer”, Mc Graw Hill.</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 xml:space="preserve">H. D. Baehr and K. Stephan, “Heat and Mass transfer”, 2nd revised edition, Springer Verlag editor, 2006. </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J. L. Battaglia, A. Kuzik et J. R. Puiggali, « Introduction aux transferts thermiques », Dunod, 2010.</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De Giovanni B. Bedat,  « Transfert de chaleur », Cépaduès, 2012.</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 xml:space="preserve">J. P. Holman, “Heat Transfer”, 9th </w:t>
      </w:r>
      <w:proofErr w:type="gramStart"/>
      <w:r w:rsidRPr="009B15A7">
        <w:rPr>
          <w:rFonts w:asciiTheme="majorHAnsi" w:eastAsia="Calibri" w:hAnsiTheme="majorHAnsi"/>
          <w:color w:val="000000"/>
          <w:sz w:val="20"/>
          <w:szCs w:val="20"/>
          <w:lang w:val="en-US" w:eastAsia="en-US"/>
        </w:rPr>
        <w:t>ed</w:t>
      </w:r>
      <w:proofErr w:type="gramEnd"/>
      <w:r w:rsidRPr="009B15A7">
        <w:rPr>
          <w:rFonts w:asciiTheme="majorHAnsi" w:eastAsia="Calibri" w:hAnsiTheme="majorHAnsi"/>
          <w:color w:val="000000"/>
          <w:sz w:val="20"/>
          <w:szCs w:val="20"/>
          <w:lang w:val="en-US" w:eastAsia="en-US"/>
        </w:rPr>
        <w:t>. New York: McGraw-Hill, 2002.</w:t>
      </w:r>
    </w:p>
    <w:p w:rsidR="00BD79BE" w:rsidRPr="000A25EE"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de-CH" w:eastAsia="en-US"/>
        </w:rPr>
      </w:pPr>
      <w:r w:rsidRPr="009B15A7">
        <w:rPr>
          <w:rFonts w:asciiTheme="majorHAnsi" w:eastAsia="Calibri" w:hAnsiTheme="majorHAnsi"/>
          <w:color w:val="000000"/>
          <w:sz w:val="20"/>
          <w:szCs w:val="20"/>
          <w:lang w:val="en-US" w:eastAsia="en-US"/>
        </w:rPr>
        <w:t xml:space="preserve">F. P. Incropera and D. P. DeWitt, “Introduction to Heat Transfer”. 4th </w:t>
      </w:r>
      <w:proofErr w:type="gramStart"/>
      <w:r w:rsidRPr="009B15A7">
        <w:rPr>
          <w:rFonts w:asciiTheme="majorHAnsi" w:eastAsia="Calibri" w:hAnsiTheme="majorHAnsi"/>
          <w:color w:val="000000"/>
          <w:sz w:val="20"/>
          <w:szCs w:val="20"/>
          <w:lang w:val="en-US" w:eastAsia="en-US"/>
        </w:rPr>
        <w:t>ed</w:t>
      </w:r>
      <w:proofErr w:type="gramEnd"/>
      <w:r w:rsidRPr="009B15A7">
        <w:rPr>
          <w:rFonts w:asciiTheme="majorHAnsi" w:eastAsia="Calibri" w:hAnsiTheme="majorHAnsi"/>
          <w:color w:val="000000"/>
          <w:sz w:val="20"/>
          <w:szCs w:val="20"/>
          <w:lang w:val="en-US" w:eastAsia="en-US"/>
        </w:rPr>
        <w:t xml:space="preserve">. </w:t>
      </w:r>
      <w:r w:rsidRPr="000A25EE">
        <w:rPr>
          <w:rFonts w:asciiTheme="majorHAnsi" w:eastAsia="Calibri" w:hAnsiTheme="majorHAnsi"/>
          <w:color w:val="000000"/>
          <w:sz w:val="20"/>
          <w:szCs w:val="20"/>
          <w:lang w:val="de-CH" w:eastAsia="en-US"/>
        </w:rPr>
        <w:t>New York: John Wiley &amp; Sons, 2002.</w:t>
      </w:r>
    </w:p>
    <w:p w:rsidR="00BD79BE" w:rsidRPr="009B15A7" w:rsidRDefault="00BD79BE" w:rsidP="003E039D">
      <w:pPr>
        <w:numPr>
          <w:ilvl w:val="0"/>
          <w:numId w:val="17"/>
        </w:numPr>
        <w:spacing w:line="276" w:lineRule="auto"/>
        <w:ind w:left="567" w:hanging="283"/>
        <w:jc w:val="both"/>
        <w:rPr>
          <w:rFonts w:asciiTheme="majorHAnsi" w:hAnsiTheme="majorHAnsi"/>
          <w:sz w:val="20"/>
          <w:szCs w:val="20"/>
        </w:rPr>
      </w:pPr>
      <w:r w:rsidRPr="009B15A7">
        <w:rPr>
          <w:rFonts w:asciiTheme="majorHAnsi" w:hAnsiTheme="majorHAnsi"/>
          <w:sz w:val="20"/>
          <w:szCs w:val="20"/>
        </w:rPr>
        <w:t>J. Taine, J. P. Petit, « Transfert de chaleur et mécanique des fluides anisothermes », Dunod, 1988.</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M. F. Modest. “Radiative Heat Transfer”, New York: McGraw-Hill, 2014.</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R. Siegel and J. R. Howell, “Thermal Radiation Heat Transfer”, 3rd ed. Washington, D.C.: Hemisphere, 2003.</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N. V. Suryanaraya, “Engineering Heat Transfer”, St. Paul, Minn.: West, 1995.</w:t>
      </w:r>
    </w:p>
    <w:p w:rsidR="00BD79BE" w:rsidRPr="009B15A7" w:rsidRDefault="00BD79BE" w:rsidP="003E039D">
      <w:pPr>
        <w:numPr>
          <w:ilvl w:val="0"/>
          <w:numId w:val="17"/>
        </w:numPr>
        <w:spacing w:line="276" w:lineRule="auto"/>
        <w:ind w:left="567" w:hanging="283"/>
        <w:jc w:val="both"/>
        <w:rPr>
          <w:rFonts w:asciiTheme="majorHAnsi" w:hAnsiTheme="majorHAnsi"/>
          <w:b/>
          <w:sz w:val="20"/>
          <w:szCs w:val="20"/>
          <w:lang w:val="en-US"/>
        </w:rPr>
      </w:pPr>
      <w:r w:rsidRPr="009B15A7">
        <w:rPr>
          <w:rFonts w:asciiTheme="majorHAnsi" w:hAnsiTheme="majorHAnsi"/>
          <w:sz w:val="20"/>
          <w:szCs w:val="20"/>
          <w:lang w:val="en-US"/>
        </w:rPr>
        <w:t>H. D. Baehr and K. Stephan, “Heat and Mass transfer”, 2nd revised edition, Springer Verlag.</w:t>
      </w:r>
    </w:p>
    <w:p w:rsidR="00BD79BE" w:rsidRDefault="00BD79BE" w:rsidP="00BD79BE">
      <w:pPr>
        <w:spacing w:line="276" w:lineRule="auto"/>
        <w:jc w:val="both"/>
        <w:rPr>
          <w:rFonts w:asciiTheme="majorHAnsi" w:hAnsiTheme="majorHAnsi"/>
          <w:b/>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34" w:name="OLE_LINK51"/>
      <w:bookmarkStart w:id="35" w:name="OLE_LINK52"/>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rPr>
        <w:t>Projet</w:t>
      </w:r>
      <w:r>
        <w:rPr>
          <w:rFonts w:asciiTheme="majorHAnsi" w:hAnsiTheme="majorHAnsi"/>
          <w:b/>
        </w:rPr>
        <w:t xml:space="preserve"> de Fin de Cycle</w:t>
      </w:r>
    </w:p>
    <w:p w:rsidR="00BD79BE" w:rsidRPr="00B70F8A"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 xml:space="preserve">(TP: </w:t>
      </w:r>
      <w:r w:rsidRPr="00B70F8A">
        <w:rPr>
          <w:rFonts w:asciiTheme="majorHAnsi" w:eastAsia="Calibri" w:hAnsiTheme="majorHAnsi" w:cs="Arial"/>
          <w:b/>
          <w:bCs/>
          <w:color w:val="000000"/>
          <w:lang w:eastAsia="en-US"/>
        </w:rPr>
        <w:t>3h00)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bookmarkEnd w:id="34"/>
    <w:bookmarkEnd w:id="35"/>
    <w:p w:rsidR="00BD79BE" w:rsidRPr="00E76DCA" w:rsidRDefault="00BD79BE" w:rsidP="00BD79BE">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BD79BE" w:rsidRPr="009A4DC8" w:rsidRDefault="00BD79BE" w:rsidP="00BD79BE">
      <w:pPr>
        <w:pStyle w:val="Normal-Domaine"/>
        <w:spacing w:line="276" w:lineRule="auto"/>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BD79BE" w:rsidRPr="009A4DC8" w:rsidRDefault="00BD79BE" w:rsidP="00BD79BE">
      <w:pPr>
        <w:pStyle w:val="Normal-Domaine"/>
        <w:spacing w:line="276" w:lineRule="auto"/>
        <w:rPr>
          <w:rFonts w:ascii="Cambria" w:hAnsi="Cambria"/>
        </w:rPr>
      </w:pPr>
    </w:p>
    <w:p w:rsidR="00BD79BE" w:rsidRPr="00E76DCA" w:rsidRDefault="00BD79BE" w:rsidP="00BD79BE">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D79BE" w:rsidRPr="009A4DC8" w:rsidRDefault="00BD79BE" w:rsidP="00BD79BE">
      <w:pPr>
        <w:pStyle w:val="Normal-Domaine"/>
        <w:spacing w:line="276" w:lineRule="auto"/>
        <w:rPr>
          <w:rFonts w:ascii="Cambria" w:hAnsi="Cambria"/>
          <w:color w:val="000000"/>
        </w:rPr>
      </w:pPr>
      <w:r w:rsidRPr="009A4DC8">
        <w:rPr>
          <w:rFonts w:ascii="Cambria" w:hAnsi="Cambria"/>
          <w:color w:val="000000"/>
        </w:rPr>
        <w:t>Tout le programme de la Licence.</w:t>
      </w:r>
    </w:p>
    <w:p w:rsidR="00BD79BE" w:rsidRPr="00E76DCA" w:rsidRDefault="00BD79BE" w:rsidP="00BD79BE">
      <w:pPr>
        <w:spacing w:line="276" w:lineRule="auto"/>
        <w:jc w:val="both"/>
        <w:rPr>
          <w:rFonts w:ascii="Cambria" w:hAnsi="Cambria" w:cs="Calibri"/>
          <w:i/>
        </w:rPr>
      </w:pPr>
    </w:p>
    <w:p w:rsidR="00BD79BE" w:rsidRPr="00B70F8A" w:rsidRDefault="00BD79BE" w:rsidP="00BD79BE">
      <w:pPr>
        <w:spacing w:line="276" w:lineRule="auto"/>
        <w:jc w:val="both"/>
        <w:rPr>
          <w:rFonts w:ascii="Cambria" w:hAnsi="Cambria" w:cs="Calibri"/>
          <w:b/>
          <w:u w:val="thick" w:color="F79646"/>
        </w:rPr>
      </w:pPr>
      <w:r w:rsidRPr="00B70F8A">
        <w:rPr>
          <w:rFonts w:ascii="Cambria" w:hAnsi="Cambria" w:cs="Calibri"/>
          <w:b/>
          <w:u w:val="thick" w:color="F79646"/>
        </w:rPr>
        <w:t>Contenu de la matière:</w:t>
      </w:r>
    </w:p>
    <w:p w:rsidR="00BD79BE" w:rsidRPr="008A139F" w:rsidRDefault="00BD79BE" w:rsidP="00BD79BE">
      <w:pPr>
        <w:pStyle w:val="Tiret-Domaine"/>
        <w:numPr>
          <w:ilvl w:val="0"/>
          <w:numId w:val="0"/>
        </w:numPr>
        <w:spacing w:line="276" w:lineRule="auto"/>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BD79BE" w:rsidRPr="008A139F" w:rsidRDefault="00BD79BE" w:rsidP="00BD79BE">
      <w:pPr>
        <w:pStyle w:val="Tiret-Domaine"/>
        <w:numPr>
          <w:ilvl w:val="0"/>
          <w:numId w:val="0"/>
        </w:numPr>
        <w:spacing w:line="276" w:lineRule="auto"/>
        <w:rPr>
          <w:rFonts w:ascii="Cambria" w:hAnsi="Cambria"/>
          <w:b/>
          <w:bCs/>
          <w:color w:val="000000"/>
        </w:rPr>
      </w:pPr>
      <w:r w:rsidRPr="008A139F">
        <w:rPr>
          <w:rFonts w:ascii="Cambria" w:hAnsi="Cambria"/>
          <w:b/>
          <w:bCs/>
          <w:color w:val="000000"/>
        </w:rPr>
        <w:t>Remarque :</w:t>
      </w:r>
    </w:p>
    <w:p w:rsidR="00BD79BE" w:rsidRPr="008A139F" w:rsidRDefault="00BD79BE" w:rsidP="00BD79BE">
      <w:pPr>
        <w:pStyle w:val="Tiret-Domaine"/>
        <w:numPr>
          <w:ilvl w:val="0"/>
          <w:numId w:val="0"/>
        </w:numPr>
        <w:spacing w:line="276" w:lineRule="auto"/>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BD79BE" w:rsidRPr="008A139F" w:rsidRDefault="00BD79BE" w:rsidP="00BD79BE">
      <w:pPr>
        <w:pStyle w:val="Tiret-Domaine"/>
        <w:numPr>
          <w:ilvl w:val="0"/>
          <w:numId w:val="0"/>
        </w:numPr>
        <w:tabs>
          <w:tab w:val="left" w:pos="0"/>
        </w:tabs>
        <w:spacing w:line="276" w:lineRule="auto"/>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La présentation détaillée du thème d'étude en insistant sur son intérêt dans son environnement socio-économique.</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Les moyens mis en œuvre : outils méthodologiques, références bibliographiques, contacts avec des professionnels, etc.</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L'analyse des résultats obtenus et leur comparaison avec les objectifs initiaux.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La critique des écarts constatés et présentation éventuelle d’autres détails additionnels.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BD79BE" w:rsidRPr="008A139F" w:rsidRDefault="00BD79BE" w:rsidP="00BD79BE">
      <w:pPr>
        <w:pStyle w:val="Tiret-Domaine"/>
        <w:numPr>
          <w:ilvl w:val="0"/>
          <w:numId w:val="0"/>
        </w:numPr>
        <w:spacing w:line="276" w:lineRule="auto"/>
        <w:ind w:left="567" w:hanging="207"/>
        <w:rPr>
          <w:rFonts w:ascii="Cambria" w:hAnsi="Cambria"/>
        </w:rPr>
      </w:pPr>
    </w:p>
    <w:p w:rsidR="00BD79BE" w:rsidRPr="008A139F" w:rsidRDefault="00BD79BE" w:rsidP="00BD79BE">
      <w:pPr>
        <w:pStyle w:val="Tiret-Domaine"/>
        <w:numPr>
          <w:ilvl w:val="0"/>
          <w:numId w:val="0"/>
        </w:numPr>
        <w:spacing w:line="276" w:lineRule="auto"/>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BD79BE" w:rsidRDefault="00BD79BE" w:rsidP="00BD79BE">
      <w:pPr>
        <w:spacing w:line="276" w:lineRule="auto"/>
        <w:jc w:val="both"/>
        <w:rPr>
          <w:rFonts w:ascii="Cambria" w:hAnsi="Cambria" w:cs="Arial"/>
          <w:b/>
          <w:sz w:val="22"/>
          <w:szCs w:val="22"/>
          <w:u w:val="thick" w:color="F79646"/>
        </w:rPr>
      </w:pPr>
    </w:p>
    <w:p w:rsidR="00BD79BE" w:rsidRPr="00B70F8A" w:rsidRDefault="00BD79BE" w:rsidP="00BD79BE">
      <w:pPr>
        <w:pStyle w:val="Normal-Domaine"/>
        <w:spacing w:line="276" w:lineRule="auto"/>
        <w:rPr>
          <w:rFonts w:ascii="Cambria" w:hAnsi="Cambria" w:cs="Arial"/>
          <w:b/>
          <w:sz w:val="24"/>
          <w:szCs w:val="24"/>
          <w:u w:val="thick" w:color="F79646"/>
        </w:rPr>
      </w:pPr>
      <w:r w:rsidRPr="00B70F8A">
        <w:rPr>
          <w:rFonts w:ascii="Cambria" w:hAnsi="Cambria" w:cs="Arial"/>
          <w:b/>
          <w:sz w:val="24"/>
          <w:szCs w:val="24"/>
          <w:u w:val="thick" w:color="F79646"/>
        </w:rPr>
        <w:t>Mode d’évaluation:</w:t>
      </w:r>
    </w:p>
    <w:p w:rsidR="00BD79BE" w:rsidRPr="00B70F8A" w:rsidRDefault="00BD79BE" w:rsidP="00BD79BE">
      <w:pPr>
        <w:pStyle w:val="Normal-Domaine"/>
        <w:spacing w:line="276" w:lineRule="auto"/>
        <w:rPr>
          <w:rFonts w:ascii="Cambria" w:hAnsi="Cambria"/>
          <w:bCs/>
          <w:color w:val="000000"/>
        </w:rPr>
      </w:pPr>
      <w:r w:rsidRPr="00B70F8A">
        <w:rPr>
          <w:rFonts w:ascii="Cambria" w:hAnsi="Cambria" w:cs="Arial"/>
          <w:bCs/>
        </w:rPr>
        <w:t>Contrôle</w:t>
      </w:r>
      <w:r w:rsidRPr="00B70F8A">
        <w:rPr>
          <w:rFonts w:ascii="Cambria" w:hAnsi="Cambria"/>
          <w:bCs/>
          <w:color w:val="000000"/>
        </w:rPr>
        <w:t xml:space="preserve"> continu: 100%</w:t>
      </w:r>
      <w:r>
        <w:rPr>
          <w:rFonts w:ascii="Cambria" w:hAnsi="Cambria"/>
          <w:bCs/>
          <w:color w:val="000000"/>
        </w:rPr>
        <w:t>.</w:t>
      </w:r>
    </w:p>
    <w:p w:rsidR="00BD79BE" w:rsidRPr="00951573"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b/>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 xml:space="preserve">TP </w:t>
      </w:r>
      <w:r w:rsidRPr="005C672C">
        <w:rPr>
          <w:rFonts w:asciiTheme="majorHAnsi" w:hAnsiTheme="majorHAnsi"/>
          <w:b/>
          <w:iCs/>
        </w:rPr>
        <w:t>machines frigorifiques et pompes à chaleur</w:t>
      </w:r>
    </w:p>
    <w:p w:rsidR="00BD79BE" w:rsidRPr="000A6FBE"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0A6FBE">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2</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70F8A" w:rsidRDefault="00BD79BE" w:rsidP="00BD79BE">
      <w:pPr>
        <w:spacing w:line="276" w:lineRule="auto"/>
        <w:jc w:val="both"/>
        <w:rPr>
          <w:rFonts w:asciiTheme="majorHAnsi" w:hAnsiTheme="majorHAnsi" w:cs="Calibri"/>
          <w:i/>
          <w:sz w:val="22"/>
          <w:szCs w:val="22"/>
          <w:u w:val="thick" w:color="F79646"/>
        </w:rPr>
      </w:pPr>
      <w:r w:rsidRPr="00B70F8A">
        <w:rPr>
          <w:rFonts w:asciiTheme="majorHAnsi" w:hAnsiTheme="majorHAnsi"/>
          <w:bCs/>
          <w:iCs/>
          <w:color w:val="000000"/>
          <w:sz w:val="22"/>
          <w:szCs w:val="22"/>
        </w:rPr>
        <w:t>Connaître le comportement des machines frigorifiques sur le plan pratique, leurs performances et leurs limites.</w:t>
      </w:r>
    </w:p>
    <w:p w:rsidR="00BD79BE" w:rsidRPr="005C672C" w:rsidRDefault="00BD79BE" w:rsidP="00BD79BE">
      <w:pPr>
        <w:spacing w:line="276" w:lineRule="auto"/>
        <w:jc w:val="both"/>
        <w:rPr>
          <w:rFonts w:asciiTheme="majorHAnsi" w:hAnsiTheme="majorHAnsi" w:cs="Calibri"/>
          <w:b/>
          <w:u w:val="thick" w:color="F79646"/>
        </w:rPr>
      </w:pPr>
    </w:p>
    <w:p w:rsidR="00BD79BE" w:rsidRPr="00920AF8" w:rsidRDefault="00BD79BE" w:rsidP="00BD79BE">
      <w:pPr>
        <w:spacing w:line="276" w:lineRule="auto"/>
        <w:jc w:val="both"/>
        <w:rPr>
          <w:rFonts w:asciiTheme="majorHAnsi" w:hAnsiTheme="majorHAnsi" w:cs="Calibri"/>
          <w:b/>
          <w:u w:val="thick" w:color="F79646"/>
        </w:rPr>
      </w:pPr>
      <w:r w:rsidRPr="00920AF8">
        <w:rPr>
          <w:rFonts w:asciiTheme="majorHAnsi" w:hAnsiTheme="majorHAnsi" w:cs="Calibri"/>
          <w:b/>
          <w:u w:val="thick" w:color="F79646"/>
        </w:rPr>
        <w:t xml:space="preserve">Connaissances préalables recommandées: </w:t>
      </w:r>
    </w:p>
    <w:p w:rsidR="00BD79BE" w:rsidRPr="00302F6F" w:rsidRDefault="00BD79BE" w:rsidP="00BD79BE">
      <w:pPr>
        <w:spacing w:line="276" w:lineRule="auto"/>
        <w:jc w:val="both"/>
        <w:rPr>
          <w:rFonts w:asciiTheme="majorHAnsi" w:hAnsiTheme="majorHAnsi" w:cs="Calibri"/>
          <w:b/>
          <w:sz w:val="22"/>
          <w:szCs w:val="22"/>
          <w:u w:val="thick" w:color="F79646"/>
        </w:rPr>
      </w:pPr>
      <w:r w:rsidRPr="00302F6F">
        <w:rPr>
          <w:rFonts w:asciiTheme="majorHAnsi" w:hAnsiTheme="majorHAnsi" w:cs="Calibri"/>
          <w:sz w:val="22"/>
          <w:szCs w:val="22"/>
        </w:rPr>
        <w:t>Coursde</w:t>
      </w:r>
      <w:r w:rsidRPr="00302F6F">
        <w:rPr>
          <w:rFonts w:asciiTheme="majorHAnsi" w:eastAsia="Calibri" w:hAnsiTheme="majorHAnsi" w:cs="Calibri"/>
          <w:color w:val="000000"/>
          <w:sz w:val="22"/>
          <w:szCs w:val="22"/>
        </w:rPr>
        <w:t>Machines Frigorifiques et pompes à chaleur</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B70F8A">
        <w:rPr>
          <w:rFonts w:asciiTheme="majorHAnsi" w:hAnsiTheme="majorHAnsi" w:cs="Calibri"/>
          <w:b/>
        </w:rPr>
        <w:t>: </w:t>
      </w:r>
    </w:p>
    <w:p w:rsidR="00BD79BE" w:rsidRPr="00B70F8A" w:rsidRDefault="00BD79BE" w:rsidP="00BD79BE">
      <w:pPr>
        <w:spacing w:line="276" w:lineRule="auto"/>
        <w:jc w:val="both"/>
        <w:rPr>
          <w:rFonts w:asciiTheme="majorHAnsi" w:hAnsiTheme="majorHAnsi"/>
          <w:color w:val="000000"/>
          <w:sz w:val="22"/>
          <w:szCs w:val="22"/>
        </w:rPr>
      </w:pPr>
      <w:r w:rsidRPr="00B70F8A">
        <w:rPr>
          <w:rFonts w:asciiTheme="majorHAnsi" w:hAnsiTheme="majorHAnsi"/>
          <w:color w:val="000000"/>
          <w:sz w:val="22"/>
          <w:szCs w:val="22"/>
        </w:rPr>
        <w:t>Prévoir quelques expériences en relation avec les machines frigorifiques et pompes à chaleur selon la disponibilité des moyens.</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70F8A" w:rsidRDefault="00BD79BE" w:rsidP="00BD79BE">
      <w:pPr>
        <w:spacing w:line="276" w:lineRule="auto"/>
        <w:jc w:val="both"/>
        <w:rPr>
          <w:rFonts w:asciiTheme="majorHAnsi" w:hAnsiTheme="majorHAnsi" w:cs="Arial"/>
          <w:sz w:val="22"/>
          <w:szCs w:val="22"/>
        </w:rPr>
      </w:pPr>
      <w:r w:rsidRPr="00B70F8A">
        <w:rPr>
          <w:rFonts w:asciiTheme="majorHAnsi" w:hAnsiTheme="majorHAnsi" w:cs="Arial"/>
          <w:sz w:val="22"/>
          <w:szCs w:val="22"/>
        </w:rPr>
        <w:t xml:space="preserve">Contrôle continu: 100%.  </w:t>
      </w:r>
    </w:p>
    <w:p w:rsidR="00BD79BE" w:rsidRPr="00951573" w:rsidRDefault="00BD79BE" w:rsidP="00BD79BE">
      <w:pPr>
        <w:spacing w:line="276" w:lineRule="auto"/>
        <w:jc w:val="both"/>
        <w:rPr>
          <w:rFonts w:asciiTheme="majorHAnsi" w:hAnsiTheme="majorHAnsi"/>
          <w:iCs/>
        </w:rPr>
        <w:sectPr w:rsidR="00BD79BE" w:rsidRPr="0095157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w:t>
      </w:r>
      <w:r>
        <w:rPr>
          <w:rFonts w:asciiTheme="majorHAnsi" w:hAnsiTheme="majorHAnsi" w:cs="Calibri"/>
          <w:b/>
          <w:bCs/>
          <w:iCs/>
        </w:rPr>
        <w:t>M</w:t>
      </w:r>
      <w:r w:rsidRPr="005C672C">
        <w:rPr>
          <w:rFonts w:asciiTheme="majorHAnsi" w:hAnsiTheme="majorHAnsi" w:cs="Calibri"/>
          <w:b/>
          <w:bCs/>
          <w:iCs/>
        </w:rPr>
        <w:t xml:space="preserve">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3</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TP Moteurs à combustion interne</w:t>
      </w:r>
    </w:p>
    <w:p w:rsidR="00BD79BE" w:rsidRPr="00572325"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15h00 </w:t>
      </w:r>
      <w:r w:rsidRPr="00572325">
        <w:rPr>
          <w:rFonts w:asciiTheme="majorHAnsi" w:eastAsia="Calibri" w:hAnsiTheme="majorHAnsi" w:cs="Arial"/>
          <w:b/>
          <w:bCs/>
          <w:color w:val="000000"/>
          <w:lang w:eastAsia="en-US"/>
        </w:rPr>
        <w:t>(TP: 1h00)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Default="00BD79BE" w:rsidP="00BD79BE">
      <w:pPr>
        <w:spacing w:line="276" w:lineRule="auto"/>
        <w:jc w:val="both"/>
        <w:rPr>
          <w:rFonts w:asciiTheme="majorHAnsi" w:hAnsiTheme="majorHAnsi"/>
          <w:bCs/>
          <w:iCs/>
          <w:color w:val="000000"/>
          <w:sz w:val="22"/>
          <w:szCs w:val="22"/>
        </w:rPr>
      </w:pPr>
      <w:r w:rsidRPr="007254A6">
        <w:rPr>
          <w:rFonts w:asciiTheme="majorHAnsi" w:hAnsiTheme="majorHAnsi"/>
          <w:bCs/>
          <w:iCs/>
          <w:color w:val="000000"/>
          <w:sz w:val="22"/>
          <w:szCs w:val="22"/>
        </w:rPr>
        <w:t>Mettre en pratique les connaissances apprises en cours pour évaluer les performances des moteurs à combustion interne.</w:t>
      </w:r>
    </w:p>
    <w:p w:rsidR="00BD79BE" w:rsidRPr="007254A6"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Default="00BD79BE" w:rsidP="00BD79BE">
      <w:pPr>
        <w:spacing w:line="276" w:lineRule="auto"/>
        <w:jc w:val="both"/>
        <w:rPr>
          <w:rFonts w:asciiTheme="majorHAnsi" w:hAnsiTheme="majorHAnsi"/>
          <w:sz w:val="22"/>
          <w:szCs w:val="22"/>
        </w:rPr>
      </w:pPr>
      <w:r w:rsidRPr="007254A6">
        <w:rPr>
          <w:rFonts w:asciiTheme="majorHAnsi" w:hAnsiTheme="majorHAnsi"/>
          <w:sz w:val="22"/>
          <w:szCs w:val="22"/>
        </w:rPr>
        <w:t>Cours moteurs à combustion interne</w:t>
      </w:r>
      <w:r>
        <w:rPr>
          <w:rFonts w:asciiTheme="majorHAnsi" w:hAnsiTheme="majorHAnsi"/>
          <w:sz w:val="22"/>
          <w:szCs w:val="22"/>
        </w:rPr>
        <w:t>.</w:t>
      </w:r>
    </w:p>
    <w:p w:rsidR="00BD79BE" w:rsidRPr="007254A6" w:rsidRDefault="00BD79BE" w:rsidP="00BD79BE">
      <w:pPr>
        <w:spacing w:line="276" w:lineRule="auto"/>
        <w:jc w:val="both"/>
        <w:rPr>
          <w:rFonts w:asciiTheme="majorHAnsi" w:hAnsiTheme="majorHAnsi" w:cs="Calibri"/>
          <w:i/>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5C672C">
        <w:rPr>
          <w:rFonts w:asciiTheme="majorHAnsi" w:hAnsiTheme="majorHAnsi" w:cs="Calibri"/>
          <w:b/>
          <w:u w:val="thick" w:color="F79646"/>
        </w:rPr>
        <w:t>:</w:t>
      </w:r>
    </w:p>
    <w:p w:rsidR="00BD79BE" w:rsidRPr="007254A6" w:rsidRDefault="00BD79BE" w:rsidP="00BD79BE">
      <w:pPr>
        <w:spacing w:line="276" w:lineRule="auto"/>
        <w:jc w:val="both"/>
        <w:rPr>
          <w:rFonts w:asciiTheme="majorHAnsi" w:hAnsiTheme="majorHAnsi" w:cs="Calibri"/>
          <w:b/>
          <w:u w:val="thick" w:color="F79646"/>
        </w:rPr>
      </w:pPr>
      <w:r w:rsidRPr="007254A6">
        <w:rPr>
          <w:rFonts w:asciiTheme="majorHAnsi" w:hAnsiTheme="majorHAnsi"/>
          <w:color w:val="000000"/>
          <w:sz w:val="22"/>
          <w:szCs w:val="22"/>
        </w:rPr>
        <w:t>Prévoir quelques expériences en relation avec Moteurs à combustion interne selon la disponibilité des moyens</w:t>
      </w:r>
      <w:r w:rsidRPr="007254A6">
        <w:rPr>
          <w:rFonts w:asciiTheme="majorHAnsi" w:hAnsiTheme="majorHAnsi" w:cs="Calibri"/>
          <w:bCs/>
        </w:rPr>
        <w:t>.</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A0479" w:rsidRDefault="00BD79BE" w:rsidP="00BD79BE">
      <w:pPr>
        <w:spacing w:line="276" w:lineRule="auto"/>
        <w:jc w:val="both"/>
        <w:rPr>
          <w:rFonts w:asciiTheme="majorHAnsi" w:hAnsiTheme="majorHAnsi" w:cs="Arial"/>
          <w:sz w:val="22"/>
          <w:szCs w:val="22"/>
        </w:rPr>
      </w:pPr>
      <w:r w:rsidRPr="00BA0479">
        <w:rPr>
          <w:rFonts w:asciiTheme="majorHAnsi" w:hAnsiTheme="majorHAnsi" w:cs="Arial"/>
          <w:sz w:val="22"/>
          <w:szCs w:val="22"/>
        </w:rPr>
        <w:t xml:space="preserve">Contrôle continu: 100%.  </w:t>
      </w:r>
    </w:p>
    <w:p w:rsidR="00BD79BE" w:rsidRPr="00BA0479" w:rsidRDefault="00BD79BE" w:rsidP="00BD79BE">
      <w:pPr>
        <w:spacing w:line="276" w:lineRule="auto"/>
        <w:jc w:val="both"/>
        <w:rPr>
          <w:rFonts w:asciiTheme="majorHAnsi" w:hAnsiTheme="majorHAnsi" w:cs="Arial"/>
          <w:b/>
          <w:sz w:val="22"/>
          <w:szCs w:val="22"/>
        </w:rPr>
      </w:pPr>
    </w:p>
    <w:p w:rsidR="00BD79BE" w:rsidRPr="005C672C" w:rsidRDefault="00BD79BE" w:rsidP="00BD79BE">
      <w:pPr>
        <w:autoSpaceDE w:val="0"/>
        <w:autoSpaceDN w:val="0"/>
        <w:adjustRightInd w:val="0"/>
        <w:spacing w:line="276" w:lineRule="auto"/>
        <w:rPr>
          <w:rFonts w:asciiTheme="majorHAnsi" w:hAnsiTheme="majorHAnsi" w:cs="Calibri"/>
          <w:b/>
          <w:bCs/>
          <w:iCs/>
          <w:color w:val="000000"/>
        </w:rPr>
      </w:pPr>
    </w:p>
    <w:p w:rsidR="00BD79BE" w:rsidRDefault="00BD79BE" w:rsidP="00BD79BE">
      <w:pPr>
        <w:autoSpaceDE w:val="0"/>
        <w:autoSpaceDN w:val="0"/>
        <w:adjustRightInd w:val="0"/>
        <w:spacing w:line="276" w:lineRule="auto"/>
        <w:rPr>
          <w:rFonts w:asciiTheme="majorHAnsi" w:hAnsiTheme="majorHAnsi" w:cs="Calibri"/>
          <w:b/>
          <w:bCs/>
          <w:iCs/>
          <w:color w:val="000000"/>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4</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TP régulation et asservissement</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 xml:space="preserve">VHS: 22h30 </w:t>
      </w:r>
      <w:r w:rsidRPr="00BC4294">
        <w:rPr>
          <w:rFonts w:asciiTheme="majorHAnsi" w:eastAsia="Calibri" w:hAnsiTheme="majorHAnsi" w:cs="Arial"/>
          <w:b/>
          <w:bCs/>
          <w:color w:val="000000"/>
          <w:lang w:eastAsia="en-US"/>
        </w:rPr>
        <w:t>(TP: 1h</w:t>
      </w:r>
      <w:r>
        <w:rPr>
          <w:rFonts w:asciiTheme="majorHAnsi" w:eastAsia="Calibri" w:hAnsiTheme="majorHAnsi" w:cs="Arial"/>
          <w:b/>
          <w:bCs/>
          <w:color w:val="000000"/>
          <w:lang w:eastAsia="en-US"/>
        </w:rPr>
        <w:t>3</w:t>
      </w:r>
      <w:r w:rsidRPr="00BC4294">
        <w:rPr>
          <w:rFonts w:asciiTheme="majorHAnsi" w:eastAsia="Calibri" w:hAnsiTheme="majorHAnsi" w:cs="Arial"/>
          <w:b/>
          <w:bCs/>
          <w:color w:val="000000"/>
          <w:lang w:eastAsia="en-US"/>
        </w:rPr>
        <w:t>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9E3CA8" w:rsidRDefault="00BD79BE" w:rsidP="00BD79BE">
      <w:pPr>
        <w:spacing w:line="276" w:lineRule="auto"/>
        <w:jc w:val="both"/>
        <w:rPr>
          <w:rFonts w:asciiTheme="majorHAnsi" w:hAnsiTheme="majorHAnsi"/>
          <w:bCs/>
          <w:iCs/>
          <w:color w:val="000000"/>
          <w:sz w:val="22"/>
          <w:szCs w:val="22"/>
        </w:rPr>
      </w:pPr>
      <w:r w:rsidRPr="009E3CA8">
        <w:rPr>
          <w:rFonts w:asciiTheme="majorHAnsi" w:hAnsiTheme="majorHAnsi"/>
          <w:bCs/>
          <w:iCs/>
          <w:color w:val="000000"/>
          <w:sz w:val="22"/>
          <w:szCs w:val="22"/>
        </w:rPr>
        <w:t>Montrer sur des systèmes énergétiques des exemples types de régulation et d’asservissement.Par exemple régulation de température ou de pression sur des machines frigorifiques, régulation de débits sur des échangeurs, de niveaux sur des chaudières, de vitesse de rotation sur des turbomachines</w:t>
      </w:r>
      <w:r>
        <w:rPr>
          <w:rFonts w:asciiTheme="majorHAnsi" w:hAnsiTheme="majorHAnsi"/>
          <w:bCs/>
          <w:iCs/>
          <w:color w:val="000000"/>
          <w:sz w:val="22"/>
          <w:szCs w:val="22"/>
        </w:rPr>
        <w:t xml:space="preserve">, </w:t>
      </w:r>
      <w:r w:rsidRPr="009E3CA8">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E3CA8" w:rsidRDefault="00BD79BE" w:rsidP="00BD79BE">
      <w:pPr>
        <w:spacing w:line="276" w:lineRule="auto"/>
        <w:jc w:val="both"/>
        <w:rPr>
          <w:rFonts w:asciiTheme="majorHAnsi" w:hAnsiTheme="majorHAnsi"/>
          <w:sz w:val="22"/>
          <w:szCs w:val="22"/>
        </w:rPr>
      </w:pPr>
      <w:r w:rsidRPr="009E3CA8">
        <w:rPr>
          <w:rFonts w:asciiTheme="majorHAnsi" w:hAnsiTheme="majorHAnsi"/>
          <w:sz w:val="22"/>
          <w:szCs w:val="22"/>
        </w:rPr>
        <w:t>Cours de régulation et les m</w:t>
      </w:r>
      <w:r>
        <w:rPr>
          <w:rFonts w:asciiTheme="majorHAnsi" w:hAnsiTheme="majorHAnsi"/>
          <w:sz w:val="22"/>
          <w:szCs w:val="22"/>
        </w:rPr>
        <w:t>atières d’énergétique appliquée</w:t>
      </w:r>
      <w:r w:rsidRPr="009E3CA8">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9E3CA8">
        <w:rPr>
          <w:rFonts w:asciiTheme="majorHAnsi" w:hAnsiTheme="majorHAnsi" w:cs="Calibri"/>
          <w:b/>
        </w:rPr>
        <w:t>: </w:t>
      </w:r>
    </w:p>
    <w:p w:rsidR="00BD79BE" w:rsidRPr="009E3CA8" w:rsidRDefault="00BD79BE" w:rsidP="00BD79BE">
      <w:pPr>
        <w:spacing w:line="276" w:lineRule="auto"/>
        <w:jc w:val="both"/>
        <w:rPr>
          <w:rFonts w:asciiTheme="majorHAnsi" w:hAnsiTheme="majorHAnsi"/>
          <w:color w:val="000000"/>
          <w:sz w:val="22"/>
          <w:szCs w:val="22"/>
        </w:rPr>
      </w:pPr>
      <w:r w:rsidRPr="009E3CA8">
        <w:rPr>
          <w:rFonts w:asciiTheme="majorHAnsi" w:hAnsiTheme="majorHAnsi"/>
          <w:color w:val="000000"/>
          <w:sz w:val="22"/>
          <w:szCs w:val="22"/>
        </w:rPr>
        <w:t xml:space="preserve">Prévoir quelques expériences en relation avec la </w:t>
      </w:r>
      <w:r w:rsidRPr="009E3CA8">
        <w:rPr>
          <w:rFonts w:asciiTheme="majorHAnsi" w:eastAsia="Calibri" w:hAnsiTheme="majorHAnsi"/>
          <w:color w:val="000000"/>
          <w:sz w:val="22"/>
          <w:szCs w:val="22"/>
          <w:lang w:eastAsia="en-US"/>
        </w:rPr>
        <w:t>régulation et l'asservissement</w:t>
      </w:r>
      <w:r w:rsidRPr="009E3CA8">
        <w:rPr>
          <w:rFonts w:asciiTheme="majorHAnsi" w:hAnsiTheme="majorHAnsi"/>
          <w:color w:val="000000"/>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9E3CA8" w:rsidRDefault="00BD79BE" w:rsidP="00BD79BE">
      <w:pPr>
        <w:spacing w:line="276" w:lineRule="auto"/>
        <w:jc w:val="both"/>
        <w:rPr>
          <w:rFonts w:asciiTheme="majorHAnsi" w:hAnsiTheme="majorHAnsi" w:cs="Arial"/>
          <w:sz w:val="22"/>
          <w:szCs w:val="22"/>
        </w:rPr>
      </w:pPr>
      <w:r w:rsidRPr="009E3CA8">
        <w:rPr>
          <w:rFonts w:asciiTheme="majorHAnsi" w:hAnsiTheme="majorHAnsi" w:cs="Arial"/>
          <w:sz w:val="22"/>
          <w:szCs w:val="22"/>
        </w:rPr>
        <w:t xml:space="preserve">Contrôle continu: 100%.  </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b/>
          <w:bCs/>
          <w:iCs/>
          <w:color w:val="000000"/>
        </w:rPr>
      </w:pPr>
    </w:p>
    <w:p w:rsidR="00BD79BE" w:rsidRPr="005C672C" w:rsidRDefault="00BD79BE" w:rsidP="00BD79BE">
      <w:pPr>
        <w:spacing w:line="276" w:lineRule="auto"/>
        <w:jc w:val="both"/>
        <w:rPr>
          <w:rFonts w:asciiTheme="majorHAnsi" w:hAnsiTheme="majorHAnsi"/>
          <w:b/>
          <w:bCs/>
          <w:iCs/>
          <w:color w:val="000000"/>
        </w:rPr>
      </w:pPr>
    </w:p>
    <w:p w:rsidR="00BD79BE" w:rsidRDefault="00BD79BE" w:rsidP="00BD79BE">
      <w:pPr>
        <w:spacing w:line="276" w:lineRule="auto"/>
        <w:jc w:val="both"/>
        <w:rPr>
          <w:rFonts w:asciiTheme="majorHAnsi" w:hAnsiTheme="majorHAnsi"/>
          <w:b/>
          <w:bCs/>
          <w:iCs/>
          <w:color w:val="000000"/>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UED 3.2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rPr>
        <w:t>Energies renouvelables</w:t>
      </w:r>
    </w:p>
    <w:p w:rsidR="00BD79BE" w:rsidRPr="009E70FF"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9E70FF">
        <w:rPr>
          <w:rFonts w:asciiTheme="majorHAnsi" w:eastAsia="Calibri" w:hAnsiTheme="majorHAnsi" w:cs="Arial"/>
          <w:b/>
          <w:bCs/>
          <w:color w:val="000000"/>
          <w:lang w:eastAsia="en-US"/>
        </w:rPr>
        <w:t>(cours: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w:t>
      </w:r>
      <w:r>
        <w:rPr>
          <w:rFonts w:asciiTheme="majorHAnsi" w:hAnsiTheme="majorHAnsi" w:cs="Calibri"/>
          <w:b/>
          <w:bCs/>
          <w:iCs/>
        </w:rPr>
        <w:t xml:space="preserve">: </w:t>
      </w:r>
      <w:r w:rsidRPr="005C672C">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before="60"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9E70FF" w:rsidRDefault="00BD79BE" w:rsidP="00BD79BE">
      <w:pPr>
        <w:spacing w:line="276" w:lineRule="auto"/>
        <w:jc w:val="both"/>
        <w:rPr>
          <w:rFonts w:asciiTheme="majorHAnsi" w:hAnsiTheme="majorHAnsi"/>
          <w:sz w:val="22"/>
          <w:szCs w:val="22"/>
        </w:rPr>
      </w:pPr>
      <w:r w:rsidRPr="009E70FF">
        <w:rPr>
          <w:rFonts w:asciiTheme="majorHAnsi" w:hAnsiTheme="majorHAnsi"/>
          <w:sz w:val="22"/>
          <w:szCs w:val="22"/>
        </w:rPr>
        <w:t>Faire découvrir à l’étudiant les projections possibles de travail dans le domaine des énergies renouvelables comme les installation</w:t>
      </w:r>
      <w:r>
        <w:rPr>
          <w:rFonts w:asciiTheme="majorHAnsi" w:hAnsiTheme="majorHAnsi"/>
          <w:sz w:val="22"/>
          <w:szCs w:val="22"/>
        </w:rPr>
        <w:t>s</w:t>
      </w:r>
      <w:r w:rsidRPr="009E70FF">
        <w:rPr>
          <w:rFonts w:asciiTheme="majorHAnsi" w:hAnsiTheme="majorHAnsi"/>
          <w:sz w:val="22"/>
          <w:szCs w:val="22"/>
        </w:rPr>
        <w:t xml:space="preserve"> de production d’eau chaude sanitaire ou les installations de séchage, la production d’électricité en zones aride</w:t>
      </w:r>
      <w:r>
        <w:rPr>
          <w:rFonts w:asciiTheme="majorHAnsi" w:hAnsiTheme="majorHAnsi"/>
          <w:sz w:val="22"/>
          <w:szCs w:val="22"/>
        </w:rPr>
        <w:t>s</w:t>
      </w:r>
      <w:r w:rsidRPr="009E70FF">
        <w:rPr>
          <w:rFonts w:asciiTheme="majorHAnsi" w:hAnsiTheme="majorHAnsi"/>
          <w:sz w:val="22"/>
          <w:szCs w:val="22"/>
        </w:rPr>
        <w:t xml:space="preserve"> et zones non desservies par le réseau électrique, la notion de service rendu, l’utilisation du vent de la biomasse et de la géothermie</w:t>
      </w:r>
      <w:r>
        <w:rPr>
          <w:rFonts w:asciiTheme="majorHAnsi" w:hAnsiTheme="majorHAnsi"/>
          <w:sz w:val="22"/>
          <w:szCs w:val="22"/>
        </w:rPr>
        <w:t xml:space="preserve">, </w:t>
      </w:r>
      <w:r w:rsidRPr="009E70FF">
        <w:rPr>
          <w:rFonts w:asciiTheme="majorHAnsi" w:hAnsiTheme="majorHAnsi"/>
          <w:sz w:val="22"/>
          <w:szCs w:val="22"/>
        </w:rPr>
        <w:t>…</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E70FF" w:rsidRDefault="00BD79BE" w:rsidP="00BD79BE">
      <w:pPr>
        <w:spacing w:line="276" w:lineRule="auto"/>
        <w:jc w:val="both"/>
        <w:rPr>
          <w:rFonts w:asciiTheme="majorHAnsi" w:hAnsiTheme="majorHAnsi"/>
          <w:sz w:val="22"/>
          <w:szCs w:val="22"/>
        </w:rPr>
      </w:pPr>
      <w:r w:rsidRPr="009E70FF">
        <w:rPr>
          <w:rFonts w:asciiTheme="majorHAnsi" w:hAnsiTheme="majorHAnsi"/>
          <w:sz w:val="22"/>
          <w:szCs w:val="22"/>
        </w:rPr>
        <w:t>Thermodynamique transfert de chaleur, turbomachines…</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9E70FF" w:rsidRDefault="00BD79BE" w:rsidP="00BD79BE">
      <w:pPr>
        <w:tabs>
          <w:tab w:val="right" w:pos="9638"/>
        </w:tabs>
        <w:autoSpaceDE w:val="0"/>
        <w:autoSpaceDN w:val="0"/>
        <w:adjustRightInd w:val="0"/>
        <w:spacing w:before="120" w:line="276" w:lineRule="auto"/>
        <w:rPr>
          <w:rFonts w:asciiTheme="majorHAnsi" w:hAnsiTheme="majorHAnsi"/>
          <w:b/>
          <w:sz w:val="22"/>
          <w:szCs w:val="22"/>
        </w:rPr>
      </w:pPr>
      <w:r w:rsidRPr="009E70FF">
        <w:rPr>
          <w:rFonts w:asciiTheme="majorHAnsi" w:hAnsiTheme="majorHAnsi"/>
          <w:b/>
          <w:bCs/>
          <w:sz w:val="22"/>
          <w:szCs w:val="22"/>
        </w:rPr>
        <w:t xml:space="preserve">Chapitre 1. L’astronomie solaire                                                              </w:t>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BD79BE" w:rsidRPr="009E70FF" w:rsidRDefault="00BD79BE" w:rsidP="00BD79BE">
      <w:pPr>
        <w:spacing w:before="60" w:line="276" w:lineRule="auto"/>
        <w:jc w:val="both"/>
        <w:rPr>
          <w:rFonts w:asciiTheme="majorHAnsi" w:hAnsiTheme="majorHAnsi"/>
          <w:b/>
          <w:sz w:val="22"/>
          <w:szCs w:val="22"/>
        </w:rPr>
      </w:pPr>
      <w:r>
        <w:rPr>
          <w:rFonts w:asciiTheme="majorHAnsi" w:hAnsiTheme="majorHAnsi"/>
          <w:b/>
          <w:bCs/>
          <w:sz w:val="22"/>
          <w:szCs w:val="22"/>
        </w:rPr>
        <w:t>Chapitre 2. Gisement</w:t>
      </w:r>
      <w:r w:rsidRPr="009E70FF">
        <w:rPr>
          <w:rFonts w:asciiTheme="majorHAnsi" w:hAnsiTheme="majorHAnsi"/>
          <w:b/>
          <w:bCs/>
          <w:sz w:val="22"/>
          <w:szCs w:val="22"/>
        </w:rPr>
        <w:t xml:space="preserve"> solaire algérien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F170C2" w:rsidRDefault="00F170C2" w:rsidP="00BD79BE">
      <w:pPr>
        <w:tabs>
          <w:tab w:val="right" w:pos="9638"/>
        </w:tabs>
        <w:autoSpaceDE w:val="0"/>
        <w:autoSpaceDN w:val="0"/>
        <w:adjustRightInd w:val="0"/>
        <w:spacing w:line="276" w:lineRule="auto"/>
        <w:rPr>
          <w:rFonts w:asciiTheme="majorHAnsi" w:hAnsiTheme="majorHAnsi"/>
          <w:b/>
          <w:bCs/>
          <w:sz w:val="22"/>
          <w:szCs w:val="22"/>
        </w:rPr>
      </w:pPr>
    </w:p>
    <w:p w:rsidR="00BD79BE" w:rsidRPr="009E70FF" w:rsidRDefault="00BD79BE" w:rsidP="00BD79BE">
      <w:pPr>
        <w:tabs>
          <w:tab w:val="right" w:pos="9638"/>
        </w:tabs>
        <w:autoSpaceDE w:val="0"/>
        <w:autoSpaceDN w:val="0"/>
        <w:adjustRightInd w:val="0"/>
        <w:spacing w:line="276" w:lineRule="auto"/>
        <w:rPr>
          <w:rFonts w:asciiTheme="majorHAnsi" w:hAnsiTheme="majorHAnsi"/>
          <w:b/>
          <w:sz w:val="22"/>
          <w:szCs w:val="22"/>
        </w:rPr>
      </w:pPr>
      <w:r w:rsidRPr="009E70FF">
        <w:rPr>
          <w:rFonts w:asciiTheme="majorHAnsi" w:hAnsiTheme="majorHAnsi"/>
          <w:b/>
          <w:bCs/>
          <w:sz w:val="22"/>
          <w:szCs w:val="22"/>
        </w:rPr>
        <w:t xml:space="preserve">Chapitre 3. Conversion thermique de l’énergie solaire                                 </w:t>
      </w:r>
      <w:r>
        <w:rPr>
          <w:rFonts w:asciiTheme="majorHAnsi" w:hAnsiTheme="majorHAnsi"/>
          <w:b/>
          <w:bCs/>
          <w:sz w:val="22"/>
          <w:szCs w:val="22"/>
        </w:rPr>
        <w:tab/>
      </w:r>
      <w:r w:rsidR="00614240">
        <w:rPr>
          <w:rFonts w:asciiTheme="majorHAnsi" w:hAnsiTheme="majorHAnsi"/>
          <w:b/>
          <w:sz w:val="20"/>
          <w:szCs w:val="20"/>
        </w:rPr>
        <w:t>(4</w:t>
      </w:r>
      <w:r>
        <w:rPr>
          <w:rFonts w:asciiTheme="majorHAnsi" w:hAnsiTheme="majorHAnsi"/>
          <w:b/>
          <w:sz w:val="20"/>
          <w:szCs w:val="20"/>
        </w:rPr>
        <w:t xml:space="preserve">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Les capteurs solaires plans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La concentration solaire : Cylindrique, cylindro-parabolique-paraboloïde, héliostats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applications de la conversion thermique solaire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 stockage de la chaleur solaire</w:t>
      </w:r>
      <w:r>
        <w:rPr>
          <w:rFonts w:asciiTheme="majorHAnsi" w:hAnsiTheme="majorHAnsi" w:cs="Times New Roman"/>
          <w:bCs/>
          <w:color w:val="auto"/>
          <w:sz w:val="22"/>
          <w:szCs w:val="22"/>
        </w:rPr>
        <w:t>.</w:t>
      </w:r>
    </w:p>
    <w:p w:rsidR="00F170C2" w:rsidRDefault="00F170C2" w:rsidP="00BD79BE">
      <w:pPr>
        <w:spacing w:before="60" w:line="276" w:lineRule="auto"/>
        <w:jc w:val="both"/>
        <w:rPr>
          <w:rFonts w:asciiTheme="majorHAnsi" w:hAnsiTheme="majorHAnsi"/>
          <w:b/>
          <w:bCs/>
          <w:sz w:val="22"/>
          <w:szCs w:val="22"/>
        </w:rPr>
      </w:pPr>
    </w:p>
    <w:p w:rsidR="00BD79BE" w:rsidRPr="009E70FF" w:rsidRDefault="00BD79BE" w:rsidP="00BD79BE">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4. Conversion photovoltaïque                                                               </w:t>
      </w:r>
      <w:r>
        <w:rPr>
          <w:rFonts w:asciiTheme="majorHAnsi" w:hAnsiTheme="majorHAnsi"/>
          <w:b/>
          <w:bCs/>
          <w:sz w:val="22"/>
          <w:szCs w:val="22"/>
        </w:rPr>
        <w:tab/>
      </w:r>
      <w:r>
        <w:rPr>
          <w:rFonts w:asciiTheme="majorHAnsi" w:hAnsiTheme="majorHAnsi"/>
          <w:b/>
          <w:bCs/>
          <w:sz w:val="22"/>
          <w:szCs w:val="22"/>
        </w:rPr>
        <w:tab/>
      </w:r>
      <w:r w:rsidR="00614240">
        <w:rPr>
          <w:rFonts w:asciiTheme="majorHAnsi" w:hAnsiTheme="majorHAnsi"/>
          <w:b/>
          <w:sz w:val="20"/>
          <w:szCs w:val="20"/>
        </w:rPr>
        <w:t>(3</w:t>
      </w:r>
      <w:r>
        <w:rPr>
          <w:rFonts w:asciiTheme="majorHAnsi" w:hAnsiTheme="majorHAnsi"/>
          <w:b/>
          <w:sz w:val="20"/>
          <w:szCs w:val="20"/>
        </w:rPr>
        <w:t xml:space="preserve">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Physique des cellules photovoltaïques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de cellules à conversion directe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panneaux à conversion directe et la notion de service rendu</w:t>
      </w:r>
      <w:r>
        <w:rPr>
          <w:rFonts w:asciiTheme="majorHAnsi" w:hAnsiTheme="majorHAnsi" w:cs="Times New Roman"/>
          <w:bCs/>
          <w:color w:val="auto"/>
          <w:sz w:val="22"/>
          <w:szCs w:val="22"/>
        </w:rPr>
        <w:t>.</w:t>
      </w:r>
    </w:p>
    <w:p w:rsidR="00F170C2" w:rsidRDefault="00F170C2" w:rsidP="00BD79BE">
      <w:pPr>
        <w:spacing w:before="60" w:line="276" w:lineRule="auto"/>
        <w:jc w:val="both"/>
        <w:rPr>
          <w:rFonts w:asciiTheme="majorHAnsi" w:hAnsiTheme="majorHAnsi"/>
          <w:b/>
          <w:bCs/>
          <w:sz w:val="22"/>
          <w:szCs w:val="22"/>
        </w:rPr>
      </w:pPr>
    </w:p>
    <w:p w:rsidR="00BD79BE" w:rsidRPr="00BA0479" w:rsidRDefault="00BD79BE" w:rsidP="00BD79BE">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5. L’énergie éolienne                                                                                   </w:t>
      </w:r>
      <w:r>
        <w:rPr>
          <w:rFonts w:asciiTheme="majorHAnsi" w:hAnsiTheme="majorHAnsi"/>
          <w:b/>
          <w:bCs/>
          <w:sz w:val="22"/>
          <w:szCs w:val="22"/>
        </w:rPr>
        <w:tab/>
      </w:r>
      <w:bookmarkStart w:id="36" w:name="OLE_LINK55"/>
      <w:r>
        <w:rPr>
          <w:rFonts w:asciiTheme="majorHAnsi" w:hAnsiTheme="majorHAnsi"/>
          <w:b/>
          <w:bCs/>
          <w:sz w:val="22"/>
          <w:szCs w:val="22"/>
        </w:rPr>
        <w:tab/>
      </w:r>
      <w:r w:rsidR="00614240">
        <w:rPr>
          <w:rFonts w:asciiTheme="majorHAnsi" w:hAnsiTheme="majorHAnsi"/>
          <w:b/>
          <w:sz w:val="20"/>
          <w:szCs w:val="20"/>
        </w:rPr>
        <w:t>(2</w:t>
      </w:r>
      <w:r>
        <w:rPr>
          <w:rFonts w:asciiTheme="majorHAnsi" w:hAnsiTheme="majorHAnsi"/>
          <w:b/>
          <w:sz w:val="20"/>
          <w:szCs w:val="20"/>
        </w:rPr>
        <w:t xml:space="preserve"> S</w:t>
      </w:r>
      <w:r w:rsidRPr="009E70FF">
        <w:rPr>
          <w:rFonts w:asciiTheme="majorHAnsi" w:hAnsiTheme="majorHAnsi"/>
          <w:b/>
          <w:sz w:val="20"/>
          <w:szCs w:val="20"/>
        </w:rPr>
        <w:t>emaines)</w:t>
      </w:r>
      <w:bookmarkEnd w:id="36"/>
    </w:p>
    <w:p w:rsidR="00614240"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Gisement éolien</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d’éoliennes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éoliennes</w:t>
      </w:r>
      <w:r>
        <w:rPr>
          <w:rFonts w:asciiTheme="majorHAnsi" w:hAnsiTheme="majorHAnsi" w:cs="Times New Roman"/>
          <w:bCs/>
          <w:color w:val="auto"/>
          <w:sz w:val="22"/>
          <w:szCs w:val="22"/>
        </w:rPr>
        <w:t xml:space="preserve">, </w:t>
      </w:r>
    </w:p>
    <w:p w:rsidR="00F170C2" w:rsidRDefault="00F170C2" w:rsidP="00BD79BE">
      <w:pPr>
        <w:pStyle w:val="Default"/>
        <w:spacing w:line="276" w:lineRule="auto"/>
        <w:jc w:val="both"/>
        <w:rPr>
          <w:rFonts w:asciiTheme="majorHAnsi" w:hAnsiTheme="majorHAnsi"/>
          <w:b/>
          <w:bCs/>
          <w:sz w:val="22"/>
          <w:szCs w:val="22"/>
        </w:rPr>
      </w:pPr>
    </w:p>
    <w:p w:rsidR="00614240" w:rsidRDefault="00614240" w:rsidP="00BD79BE">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6</w:t>
      </w:r>
      <w:r w:rsidRPr="009E70FF">
        <w:rPr>
          <w:rFonts w:asciiTheme="majorHAnsi" w:hAnsiTheme="majorHAnsi"/>
          <w:b/>
          <w:bCs/>
          <w:sz w:val="22"/>
          <w:szCs w:val="22"/>
        </w:rPr>
        <w:t xml:space="preserve">. </w:t>
      </w:r>
      <w:r w:rsidRPr="00614240">
        <w:rPr>
          <w:rFonts w:asciiTheme="majorHAnsi" w:hAnsiTheme="majorHAnsi" w:cs="Times New Roman"/>
          <w:b/>
          <w:bCs/>
          <w:color w:val="auto"/>
          <w:sz w:val="22"/>
          <w:szCs w:val="22"/>
        </w:rPr>
        <w:t>La géothermie</w:t>
      </w:r>
      <w:r w:rsidRPr="009E70FF">
        <w:rPr>
          <w:rFonts w:asciiTheme="majorHAnsi" w:hAnsiTheme="majorHAnsi" w:cs="Times New Roman"/>
          <w:color w:val="auto"/>
          <w:sz w:val="22"/>
          <w:szCs w:val="22"/>
        </w:rPr>
        <w:t xml:space="preserve">  </w:t>
      </w:r>
      <w:r w:rsidR="00E34823">
        <w:rPr>
          <w:rFonts w:asciiTheme="majorHAnsi" w:hAnsiTheme="majorHAnsi" w:cs="Times New Roman"/>
          <w:color w:val="auto"/>
          <w:sz w:val="22"/>
          <w:szCs w:val="22"/>
        </w:rPr>
        <w:t xml:space="preserve">                                                                                         </w:t>
      </w:r>
      <w:r>
        <w:rPr>
          <w:rFonts w:asciiTheme="majorHAnsi" w:hAnsiTheme="majorHAnsi"/>
          <w:b/>
          <w:sz w:val="20"/>
          <w:szCs w:val="20"/>
        </w:rPr>
        <w:t>(1S</w:t>
      </w:r>
      <w:r w:rsidRPr="009E70FF">
        <w:rPr>
          <w:rFonts w:asciiTheme="majorHAnsi" w:hAnsiTheme="majorHAnsi"/>
          <w:b/>
          <w:sz w:val="20"/>
          <w:szCs w:val="20"/>
        </w:rPr>
        <w:t>emaines)</w:t>
      </w:r>
    </w:p>
    <w:p w:rsidR="00614240" w:rsidRDefault="00BD79BE" w:rsidP="00BD79BE">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géothermie : Gisement</w:t>
      </w:r>
      <w:r>
        <w:rPr>
          <w:rFonts w:asciiTheme="majorHAnsi" w:hAnsiTheme="majorHAnsi" w:cs="Times New Roman"/>
          <w:color w:val="auto"/>
          <w:sz w:val="22"/>
          <w:szCs w:val="22"/>
        </w:rPr>
        <w:t>s</w:t>
      </w:r>
      <w:r w:rsidRPr="009E70FF">
        <w:rPr>
          <w:rFonts w:asciiTheme="majorHAnsi" w:hAnsiTheme="majorHAnsi" w:cs="Times New Roman"/>
          <w:color w:val="auto"/>
          <w:sz w:val="22"/>
          <w:szCs w:val="22"/>
        </w:rPr>
        <w:t xml:space="preserve"> en Algérie et utilisation</w:t>
      </w:r>
      <w:r>
        <w:rPr>
          <w:rFonts w:asciiTheme="majorHAnsi" w:hAnsiTheme="majorHAnsi" w:cs="Times New Roman"/>
          <w:color w:val="auto"/>
          <w:sz w:val="22"/>
          <w:szCs w:val="22"/>
        </w:rPr>
        <w:t xml:space="preserve">, </w:t>
      </w:r>
    </w:p>
    <w:p w:rsidR="00F170C2" w:rsidRDefault="00F170C2" w:rsidP="00BD79BE">
      <w:pPr>
        <w:pStyle w:val="Default"/>
        <w:spacing w:line="276" w:lineRule="auto"/>
        <w:jc w:val="both"/>
        <w:rPr>
          <w:rFonts w:asciiTheme="majorHAnsi" w:hAnsiTheme="majorHAnsi"/>
          <w:b/>
          <w:bCs/>
          <w:sz w:val="22"/>
          <w:szCs w:val="22"/>
        </w:rPr>
      </w:pPr>
    </w:p>
    <w:p w:rsidR="00614240" w:rsidRDefault="00614240" w:rsidP="00BD79BE">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7</w:t>
      </w:r>
      <w:r w:rsidRPr="009E70FF">
        <w:rPr>
          <w:rFonts w:asciiTheme="majorHAnsi" w:hAnsiTheme="majorHAnsi"/>
          <w:b/>
          <w:bCs/>
          <w:sz w:val="22"/>
          <w:szCs w:val="22"/>
        </w:rPr>
        <w:t>.</w:t>
      </w:r>
      <w:r w:rsidRPr="00614240">
        <w:rPr>
          <w:rFonts w:asciiTheme="majorHAnsi" w:hAnsiTheme="majorHAnsi" w:cs="Times New Roman"/>
          <w:b/>
          <w:bCs/>
          <w:color w:val="auto"/>
          <w:sz w:val="22"/>
          <w:szCs w:val="22"/>
        </w:rPr>
        <w:t>La biomasse</w:t>
      </w:r>
      <w:r w:rsidR="00E34823">
        <w:rPr>
          <w:rFonts w:asciiTheme="majorHAnsi" w:hAnsiTheme="majorHAnsi" w:cs="Times New Roman"/>
          <w:b/>
          <w:bCs/>
          <w:color w:val="auto"/>
          <w:sz w:val="22"/>
          <w:szCs w:val="22"/>
        </w:rPr>
        <w:t xml:space="preserve">                                                                                              </w:t>
      </w:r>
      <w:r w:rsidRPr="009E70FF">
        <w:rPr>
          <w:rFonts w:asciiTheme="majorHAnsi" w:hAnsiTheme="majorHAnsi" w:cs="Times New Roman"/>
          <w:color w:val="auto"/>
          <w:sz w:val="22"/>
          <w:szCs w:val="22"/>
        </w:rPr>
        <w:t> </w:t>
      </w:r>
      <w:r>
        <w:rPr>
          <w:rFonts w:asciiTheme="majorHAnsi" w:hAnsiTheme="majorHAnsi"/>
          <w:b/>
          <w:sz w:val="20"/>
          <w:szCs w:val="20"/>
        </w:rPr>
        <w:t>(1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biomasse : L’utilisation des déchets</w:t>
      </w:r>
      <w:r>
        <w:rPr>
          <w:rFonts w:asciiTheme="majorHAnsi" w:hAnsiTheme="majorHAnsi" w:cs="Times New Roman"/>
          <w:color w:val="auto"/>
          <w:sz w:val="22"/>
          <w:szCs w:val="22"/>
        </w:rPr>
        <w:t>.</w:t>
      </w:r>
    </w:p>
    <w:p w:rsidR="00F170C2" w:rsidRDefault="00F170C2" w:rsidP="00BD79BE">
      <w:pPr>
        <w:spacing w:before="60" w:line="276" w:lineRule="auto"/>
        <w:jc w:val="both"/>
        <w:rPr>
          <w:rFonts w:asciiTheme="majorHAnsi" w:hAnsiTheme="majorHAnsi" w:cs="Arial"/>
          <w:b/>
          <w:u w:val="thick" w:color="F79646"/>
        </w:rPr>
      </w:pPr>
    </w:p>
    <w:p w:rsidR="00BD79BE" w:rsidRDefault="00BD79BE" w:rsidP="00BD79BE">
      <w:pPr>
        <w:spacing w:before="60"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9E70FF" w:rsidRDefault="00BD79BE" w:rsidP="00396313">
      <w:pPr>
        <w:spacing w:line="276" w:lineRule="auto"/>
        <w:jc w:val="both"/>
        <w:rPr>
          <w:rFonts w:asciiTheme="majorHAnsi" w:hAnsiTheme="majorHAnsi" w:cs="Arial"/>
          <w:sz w:val="22"/>
          <w:szCs w:val="22"/>
        </w:rPr>
      </w:pPr>
      <w:r w:rsidRPr="009E70FF">
        <w:rPr>
          <w:rFonts w:asciiTheme="majorHAnsi" w:hAnsiTheme="majorHAnsi" w:cs="Arial"/>
          <w:sz w:val="22"/>
          <w:szCs w:val="22"/>
        </w:rPr>
        <w:t>Examen: 100%.</w:t>
      </w:r>
    </w:p>
    <w:p w:rsidR="00F170C2" w:rsidRDefault="00F170C2" w:rsidP="00BD79BE">
      <w:pPr>
        <w:spacing w:before="60" w:line="276" w:lineRule="auto"/>
        <w:jc w:val="both"/>
        <w:rPr>
          <w:rFonts w:asciiTheme="majorHAnsi" w:hAnsiTheme="majorHAnsi" w:cs="Arial"/>
          <w:b/>
          <w:u w:val="thick" w:color="F79646"/>
        </w:rPr>
      </w:pPr>
    </w:p>
    <w:p w:rsidR="00BD79BE" w:rsidRPr="005C672C" w:rsidRDefault="00BD79BE" w:rsidP="00BD79BE">
      <w:pPr>
        <w:spacing w:before="6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7D1704">
        <w:rPr>
          <w:rFonts w:asciiTheme="majorHAnsi" w:eastAsia="Calibri" w:hAnsiTheme="majorHAnsi"/>
          <w:sz w:val="20"/>
          <w:szCs w:val="20"/>
          <w:lang w:eastAsia="en-US"/>
        </w:rPr>
        <w:t>B. Equer, J. Percebois, « Énergie solaire photovoltaïque, 1 : Physique et technologie de la conversion photovoltaïque », Ellipses, 1993.</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 xml:space="preserve">P. Gipe, “Wind </w:t>
      </w:r>
      <w:proofErr w:type="gramStart"/>
      <w:r w:rsidRPr="007D1704">
        <w:rPr>
          <w:rFonts w:asciiTheme="majorHAnsi" w:eastAsia="Calibri" w:hAnsiTheme="majorHAnsi"/>
          <w:sz w:val="20"/>
          <w:szCs w:val="20"/>
          <w:lang w:val="en-US" w:eastAsia="en-US"/>
        </w:rPr>
        <w:t>power :</w:t>
      </w:r>
      <w:proofErr w:type="gramEnd"/>
      <w:r w:rsidRPr="007D1704">
        <w:rPr>
          <w:rFonts w:asciiTheme="majorHAnsi" w:eastAsia="Calibri" w:hAnsiTheme="majorHAnsi"/>
          <w:sz w:val="20"/>
          <w:szCs w:val="20"/>
          <w:lang w:val="en-US" w:eastAsia="en-US"/>
        </w:rPr>
        <w:t xml:space="preserve"> Renewable energy for home, farm, and business”, Chelsea green publishing co, 2004.</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4" w:history="1">
        <w:r w:rsidR="00BD79BE" w:rsidRPr="007D1704">
          <w:rPr>
            <w:rFonts w:asciiTheme="majorHAnsi" w:eastAsia="Calibri" w:hAnsiTheme="majorHAnsi"/>
            <w:sz w:val="20"/>
            <w:szCs w:val="20"/>
            <w:lang w:eastAsia="en-US"/>
          </w:rPr>
          <w:t>A. Filloux</w:t>
        </w:r>
      </w:hyperlink>
      <w:r w:rsidR="00BD79BE" w:rsidRPr="007D1704">
        <w:rPr>
          <w:rFonts w:asciiTheme="majorHAnsi" w:eastAsia="Calibri" w:hAnsiTheme="majorHAnsi"/>
          <w:sz w:val="20"/>
          <w:szCs w:val="20"/>
          <w:lang w:eastAsia="en-US"/>
        </w:rPr>
        <w:t>, « </w:t>
      </w:r>
      <w:hyperlink r:id="rId65" w:history="1">
        <w:r w:rsidR="00BD79BE" w:rsidRPr="007D1704">
          <w:rPr>
            <w:rFonts w:asciiTheme="majorHAnsi" w:eastAsia="Calibri" w:hAnsiTheme="majorHAnsi"/>
            <w:sz w:val="20"/>
            <w:szCs w:val="20"/>
            <w:lang w:eastAsia="en-US"/>
          </w:rPr>
          <w:t>Intégrer les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2014.</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6" w:history="1">
        <w:r w:rsidR="00BD79BE" w:rsidRPr="007D1704">
          <w:rPr>
            <w:rFonts w:asciiTheme="majorHAnsi" w:eastAsia="Calibri" w:hAnsiTheme="majorHAnsi"/>
            <w:sz w:val="20"/>
            <w:szCs w:val="20"/>
            <w:lang w:eastAsia="en-US"/>
          </w:rPr>
          <w:t>J. Vernier</w:t>
        </w:r>
      </w:hyperlink>
      <w:r w:rsidR="00BD79BE" w:rsidRPr="007D1704">
        <w:rPr>
          <w:rFonts w:asciiTheme="majorHAnsi" w:eastAsia="Calibri" w:hAnsiTheme="majorHAnsi"/>
          <w:sz w:val="20"/>
          <w:szCs w:val="20"/>
          <w:lang w:eastAsia="en-US"/>
        </w:rPr>
        <w:t>, « </w:t>
      </w:r>
      <w:hyperlink r:id="rId67" w:history="1">
        <w:r w:rsidR="00BD79BE" w:rsidRPr="007D1704">
          <w:rPr>
            <w:rFonts w:asciiTheme="majorHAnsi" w:eastAsia="Calibri" w:hAnsiTheme="majorHAnsi"/>
            <w:sz w:val="20"/>
            <w:szCs w:val="20"/>
            <w:lang w:eastAsia="en-US"/>
          </w:rPr>
          <w:t>Les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2014.</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8" w:history="1">
        <w:r w:rsidR="00BD79BE" w:rsidRPr="007D1704">
          <w:rPr>
            <w:rFonts w:asciiTheme="majorHAnsi" w:eastAsia="Calibri" w:hAnsiTheme="majorHAnsi"/>
            <w:sz w:val="20"/>
            <w:szCs w:val="20"/>
            <w:lang w:eastAsia="en-US"/>
          </w:rPr>
          <w:t>B. Wiesenfeld</w:t>
        </w:r>
      </w:hyperlink>
      <w:r w:rsidR="00BD79BE" w:rsidRPr="007D1704">
        <w:rPr>
          <w:rFonts w:asciiTheme="majorHAnsi" w:eastAsia="Calibri" w:hAnsiTheme="majorHAnsi"/>
          <w:sz w:val="20"/>
          <w:szCs w:val="20"/>
          <w:lang w:eastAsia="en-US"/>
        </w:rPr>
        <w:t>, « </w:t>
      </w:r>
      <w:hyperlink r:id="rId69" w:history="1">
        <w:r w:rsidR="00BD79BE" w:rsidRPr="007D1704">
          <w:rPr>
            <w:rFonts w:asciiTheme="majorHAnsi" w:eastAsia="Calibri" w:hAnsiTheme="majorHAnsi"/>
            <w:sz w:val="20"/>
            <w:szCs w:val="20"/>
            <w:lang w:eastAsia="en-US"/>
          </w:rPr>
          <w:t>Promesses et réalités des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2013.</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0" w:history="1">
        <w:r w:rsidR="00BD79BE" w:rsidRPr="007D1704">
          <w:rPr>
            <w:rFonts w:asciiTheme="majorHAnsi" w:eastAsia="Calibri" w:hAnsiTheme="majorHAnsi"/>
            <w:sz w:val="20"/>
            <w:szCs w:val="20"/>
            <w:lang w:eastAsia="en-US"/>
          </w:rPr>
          <w:t>C. Dubois</w:t>
        </w:r>
      </w:hyperlink>
      <w:r w:rsidR="00BD79BE" w:rsidRPr="007D1704">
        <w:rPr>
          <w:rFonts w:asciiTheme="majorHAnsi" w:eastAsia="Calibri" w:hAnsiTheme="majorHAnsi"/>
          <w:sz w:val="20"/>
          <w:szCs w:val="20"/>
          <w:lang w:eastAsia="en-US"/>
        </w:rPr>
        <w:t xml:space="preserve"> « Le guide de l'éolien, techniques et pratiques », </w:t>
      </w:r>
      <w:hyperlink r:id="rId71" w:history="1">
        <w:r w:rsidR="00BD79BE" w:rsidRPr="007D1704">
          <w:rPr>
            <w:rFonts w:asciiTheme="majorHAnsi" w:eastAsia="Calibri" w:hAnsiTheme="majorHAnsi"/>
            <w:sz w:val="20"/>
            <w:szCs w:val="20"/>
            <w:lang w:eastAsia="en-US"/>
          </w:rPr>
          <w:t>Eyrolles</w:t>
        </w:r>
      </w:hyperlink>
      <w:r w:rsidR="00BD79BE" w:rsidRPr="007D1704">
        <w:rPr>
          <w:sz w:val="20"/>
          <w:szCs w:val="20"/>
        </w:rPr>
        <w:t>,</w:t>
      </w:r>
      <w:r w:rsidR="00BD79BE" w:rsidRPr="007D1704">
        <w:rPr>
          <w:rFonts w:asciiTheme="majorHAnsi" w:eastAsia="Calibri" w:hAnsiTheme="majorHAnsi"/>
          <w:sz w:val="20"/>
          <w:szCs w:val="20"/>
          <w:lang w:eastAsia="en-US"/>
        </w:rPr>
        <w:t xml:space="preserve"> 2009.</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2" w:history="1">
        <w:r w:rsidR="00BD79BE" w:rsidRPr="007D1704">
          <w:rPr>
            <w:rFonts w:asciiTheme="majorHAnsi" w:eastAsia="Calibri" w:hAnsiTheme="majorHAnsi"/>
            <w:sz w:val="20"/>
            <w:szCs w:val="20"/>
            <w:lang w:eastAsia="en-US"/>
          </w:rPr>
          <w:t>D. Le Gouriérès</w:t>
        </w:r>
      </w:hyperlink>
      <w:r w:rsidR="00BD79BE" w:rsidRPr="007D1704">
        <w:rPr>
          <w:sz w:val="20"/>
          <w:szCs w:val="20"/>
        </w:rPr>
        <w:t>,</w:t>
      </w:r>
      <w:r w:rsidR="00BD79BE" w:rsidRPr="007D1704">
        <w:rPr>
          <w:rFonts w:asciiTheme="majorHAnsi" w:eastAsia="Calibri" w:hAnsiTheme="majorHAnsi"/>
          <w:sz w:val="20"/>
          <w:szCs w:val="20"/>
          <w:lang w:eastAsia="en-US"/>
        </w:rPr>
        <w:t xml:space="preserve"> « Les éoliennes Théorie, conception et calcul pratique », </w:t>
      </w:r>
      <w:hyperlink r:id="rId73" w:history="1">
        <w:r w:rsidR="00BD79BE" w:rsidRPr="007D1704">
          <w:rPr>
            <w:rFonts w:asciiTheme="majorHAnsi" w:eastAsia="Calibri" w:hAnsiTheme="majorHAnsi"/>
            <w:sz w:val="20"/>
            <w:szCs w:val="20"/>
            <w:lang w:eastAsia="en-US"/>
          </w:rPr>
          <w:t>Editions du Moulin Cadiou</w:t>
        </w:r>
      </w:hyperlink>
      <w:r w:rsidR="00BD79BE" w:rsidRPr="007D1704">
        <w:rPr>
          <w:sz w:val="20"/>
          <w:szCs w:val="20"/>
        </w:rPr>
        <w:t xml:space="preserve">, </w:t>
      </w:r>
      <w:r w:rsidR="00BD79BE" w:rsidRPr="007D1704">
        <w:rPr>
          <w:rFonts w:asciiTheme="majorHAnsi" w:eastAsia="Calibri" w:hAnsiTheme="majorHAnsi"/>
          <w:sz w:val="20"/>
          <w:szCs w:val="20"/>
          <w:lang w:eastAsia="en-US"/>
        </w:rPr>
        <w:t>2008.</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4" w:history="1">
        <w:r w:rsidR="00BD79BE" w:rsidRPr="007D1704">
          <w:rPr>
            <w:rFonts w:asciiTheme="majorHAnsi" w:eastAsia="Calibri" w:hAnsiTheme="majorHAnsi"/>
            <w:sz w:val="20"/>
            <w:szCs w:val="20"/>
            <w:lang w:eastAsia="en-US"/>
          </w:rPr>
          <w:t>A. Damien</w:t>
        </w:r>
      </w:hyperlink>
      <w:r w:rsidR="00BD79BE" w:rsidRPr="007D1704">
        <w:rPr>
          <w:sz w:val="20"/>
          <w:szCs w:val="20"/>
        </w:rPr>
        <w:t>,</w:t>
      </w:r>
      <w:r w:rsidR="00BD79BE" w:rsidRPr="007D1704">
        <w:rPr>
          <w:rFonts w:asciiTheme="majorHAnsi" w:eastAsia="Calibri" w:hAnsiTheme="majorHAnsi"/>
          <w:sz w:val="20"/>
          <w:szCs w:val="20"/>
          <w:lang w:eastAsia="en-US"/>
        </w:rPr>
        <w:t xml:space="preserve"> « </w:t>
      </w:r>
      <w:hyperlink r:id="rId75" w:history="1">
        <w:r w:rsidR="00BD79BE" w:rsidRPr="007D1704">
          <w:rPr>
            <w:rFonts w:asciiTheme="majorHAnsi" w:eastAsia="Calibri" w:hAnsiTheme="majorHAnsi"/>
            <w:sz w:val="20"/>
            <w:szCs w:val="20"/>
            <w:lang w:eastAsia="en-US"/>
          </w:rPr>
          <w:t>La biomasse énergie</w:t>
        </w:r>
      </w:hyperlink>
      <w:r w:rsidR="00BD79BE" w:rsidRPr="007D1704">
        <w:rPr>
          <w:rFonts w:asciiTheme="majorHAnsi" w:eastAsia="Calibri" w:hAnsiTheme="majorHAnsi"/>
          <w:sz w:val="20"/>
          <w:szCs w:val="20"/>
          <w:lang w:eastAsia="en-US"/>
        </w:rPr>
        <w:t xml:space="preserve"> Définitions, ressources et modes de transformation », 2013.</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6" w:history="1">
        <w:r w:rsidR="00BD79BE" w:rsidRPr="007D1704">
          <w:rPr>
            <w:rFonts w:asciiTheme="majorHAnsi" w:eastAsia="Calibri" w:hAnsiTheme="majorHAnsi"/>
            <w:sz w:val="20"/>
            <w:szCs w:val="20"/>
            <w:lang w:eastAsia="en-US"/>
          </w:rPr>
          <w:t>J. Lemale</w:t>
        </w:r>
      </w:hyperlink>
      <w:proofErr w:type="gramStart"/>
      <w:r w:rsidR="00BD79BE" w:rsidRPr="007D1704">
        <w:rPr>
          <w:sz w:val="20"/>
          <w:szCs w:val="20"/>
        </w:rPr>
        <w:t>,</w:t>
      </w:r>
      <w:proofErr w:type="gramEnd"/>
      <w:r>
        <w:fldChar w:fldCharType="begin"/>
      </w:r>
      <w:r w:rsidR="000462F9">
        <w:instrText>HYPERLINK "http://www.eyrolles.com/BTP/Livre/la-geothermie-9782100572380"</w:instrText>
      </w:r>
      <w:r>
        <w:fldChar w:fldCharType="separate"/>
      </w:r>
      <w:r w:rsidR="00BD79BE" w:rsidRPr="007D1704">
        <w:rPr>
          <w:rFonts w:asciiTheme="majorHAnsi" w:eastAsia="Calibri" w:hAnsiTheme="majorHAnsi"/>
          <w:sz w:val="20"/>
          <w:szCs w:val="20"/>
          <w:lang w:eastAsia="en-US"/>
        </w:rPr>
        <w:t>La géothermie</w:t>
      </w:r>
      <w:r>
        <w:fldChar w:fldCharType="end"/>
      </w:r>
      <w:r w:rsidR="00BD79BE" w:rsidRPr="007D1704">
        <w:rPr>
          <w:sz w:val="20"/>
          <w:szCs w:val="20"/>
        </w:rPr>
        <w:t>,</w:t>
      </w:r>
      <w:hyperlink r:id="rId77" w:history="1">
        <w:r w:rsidR="00BD79BE" w:rsidRPr="007D1704">
          <w:rPr>
            <w:rFonts w:asciiTheme="majorHAnsi" w:eastAsia="Calibri" w:hAnsiTheme="majorHAnsi"/>
            <w:sz w:val="20"/>
            <w:szCs w:val="20"/>
            <w:lang w:eastAsia="en-US"/>
          </w:rPr>
          <w:t>Dunod</w:t>
        </w:r>
      </w:hyperlink>
      <w:r w:rsidR="00BD79BE" w:rsidRPr="007D1704">
        <w:rPr>
          <w:sz w:val="20"/>
          <w:szCs w:val="20"/>
        </w:rPr>
        <w:t>,</w:t>
      </w:r>
      <w:r w:rsidR="00BD79BE" w:rsidRPr="007D1704">
        <w:rPr>
          <w:rFonts w:asciiTheme="majorHAnsi" w:eastAsia="Calibri" w:hAnsiTheme="majorHAnsi"/>
          <w:sz w:val="20"/>
          <w:szCs w:val="20"/>
          <w:lang w:eastAsia="en-US"/>
        </w:rPr>
        <w:t xml:space="preserve"> 2012.</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8" w:history="1">
        <w:r w:rsidR="00BD79BE" w:rsidRPr="007D1704">
          <w:rPr>
            <w:rFonts w:asciiTheme="majorHAnsi" w:eastAsia="Calibri" w:hAnsiTheme="majorHAnsi"/>
            <w:sz w:val="20"/>
            <w:szCs w:val="20"/>
            <w:lang w:eastAsia="en-US"/>
          </w:rPr>
          <w:t>P. Van de Maele</w:t>
        </w:r>
      </w:hyperlink>
      <w:r w:rsidR="00BD79BE" w:rsidRPr="007D1704">
        <w:rPr>
          <w:rFonts w:asciiTheme="majorHAnsi" w:eastAsia="Calibri" w:hAnsiTheme="majorHAnsi"/>
          <w:sz w:val="20"/>
          <w:szCs w:val="20"/>
          <w:lang w:eastAsia="en-US"/>
        </w:rPr>
        <w:t>, </w:t>
      </w:r>
      <w:hyperlink r:id="rId79" w:history="1">
        <w:r w:rsidR="00BD79BE" w:rsidRPr="007D1704">
          <w:rPr>
            <w:rFonts w:asciiTheme="majorHAnsi" w:eastAsia="Calibri" w:hAnsiTheme="majorHAnsi"/>
            <w:sz w:val="20"/>
            <w:szCs w:val="20"/>
            <w:lang w:eastAsia="en-US"/>
          </w:rPr>
          <w:t>Jean-François Rocchi</w:t>
        </w:r>
      </w:hyperlink>
      <w:r w:rsidR="00BD79BE" w:rsidRPr="007D1704">
        <w:rPr>
          <w:rFonts w:asciiTheme="majorHAnsi" w:eastAsia="Calibri" w:hAnsiTheme="majorHAnsi"/>
          <w:sz w:val="20"/>
          <w:szCs w:val="20"/>
          <w:lang w:eastAsia="en-US"/>
        </w:rPr>
        <w:t>. « </w:t>
      </w:r>
      <w:hyperlink r:id="rId80" w:history="1">
        <w:r w:rsidR="00BD79BE" w:rsidRPr="007D1704">
          <w:rPr>
            <w:rFonts w:asciiTheme="majorHAnsi" w:eastAsia="Calibri" w:hAnsiTheme="majorHAnsi"/>
            <w:sz w:val="20"/>
            <w:szCs w:val="20"/>
            <w:lang w:eastAsia="en-US"/>
          </w:rPr>
          <w:t>La géothermie et les réseaux de chaleur</w:t>
        </w:r>
      </w:hyperlink>
      <w:r w:rsidR="00BD79BE" w:rsidRPr="007D1704">
        <w:rPr>
          <w:sz w:val="20"/>
          <w:szCs w:val="20"/>
        </w:rPr>
        <w:t> »,</w:t>
      </w:r>
      <w:r w:rsidR="00BD79BE" w:rsidRPr="007D1704">
        <w:rPr>
          <w:rFonts w:asciiTheme="majorHAnsi" w:eastAsia="Calibri" w:hAnsiTheme="majorHAnsi"/>
          <w:sz w:val="20"/>
          <w:szCs w:val="20"/>
          <w:lang w:eastAsia="en-US"/>
        </w:rPr>
        <w:t xml:space="preserve">  Editeur(s) : </w:t>
      </w:r>
      <w:hyperlink r:id="rId81" w:history="1">
        <w:r w:rsidR="00BD79BE" w:rsidRPr="007D1704">
          <w:rPr>
            <w:rFonts w:asciiTheme="majorHAnsi" w:eastAsia="Calibri" w:hAnsiTheme="majorHAnsi"/>
            <w:sz w:val="20"/>
            <w:szCs w:val="20"/>
            <w:lang w:eastAsia="en-US"/>
          </w:rPr>
          <w:t>ADEME</w:t>
        </w:r>
      </w:hyperlink>
      <w:r w:rsidR="00BD79BE" w:rsidRPr="007D1704">
        <w:rPr>
          <w:rFonts w:asciiTheme="majorHAnsi" w:eastAsia="Calibri" w:hAnsiTheme="majorHAnsi"/>
          <w:sz w:val="20"/>
          <w:szCs w:val="20"/>
          <w:lang w:eastAsia="en-US"/>
        </w:rPr>
        <w:t>, </w:t>
      </w:r>
      <w:hyperlink r:id="rId82" w:history="1">
        <w:r w:rsidR="00BD79BE" w:rsidRPr="007D1704">
          <w:rPr>
            <w:rFonts w:asciiTheme="majorHAnsi" w:eastAsia="Calibri" w:hAnsiTheme="majorHAnsi"/>
            <w:sz w:val="20"/>
            <w:szCs w:val="20"/>
            <w:lang w:eastAsia="en-US"/>
          </w:rPr>
          <w:t>BRGM</w:t>
        </w:r>
      </w:hyperlink>
      <w:r w:rsidR="00BD79BE" w:rsidRPr="007D1704">
        <w:rPr>
          <w:sz w:val="20"/>
          <w:szCs w:val="20"/>
        </w:rPr>
        <w:t>,</w:t>
      </w:r>
      <w:r w:rsidR="00BD79BE" w:rsidRPr="007D1704">
        <w:rPr>
          <w:rFonts w:asciiTheme="majorHAnsi" w:eastAsia="Calibri" w:hAnsiTheme="majorHAnsi"/>
          <w:sz w:val="20"/>
          <w:szCs w:val="20"/>
          <w:lang w:eastAsia="en-US"/>
        </w:rPr>
        <w:t xml:space="preserve"> 2003.</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 xml:space="preserve">R. H. Charlier </w:t>
      </w:r>
      <w:proofErr w:type="gramStart"/>
      <w:r w:rsidRPr="007D1704">
        <w:rPr>
          <w:rFonts w:asciiTheme="majorHAnsi" w:eastAsia="Calibri" w:hAnsiTheme="majorHAnsi"/>
          <w:sz w:val="20"/>
          <w:szCs w:val="20"/>
          <w:lang w:val="en-US" w:eastAsia="en-US"/>
        </w:rPr>
        <w:t>et</w:t>
      </w:r>
      <w:proofErr w:type="gramEnd"/>
      <w:r w:rsidRPr="007D1704">
        <w:rPr>
          <w:rFonts w:asciiTheme="majorHAnsi" w:eastAsia="Calibri" w:hAnsiTheme="majorHAnsi"/>
          <w:sz w:val="20"/>
          <w:szCs w:val="20"/>
          <w:lang w:val="en-US" w:eastAsia="en-US"/>
        </w:rPr>
        <w:t xml:space="preserve"> Charles W. Finkl, “Ocean Energy: Tide and Tidal Power”, 2008.</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83" w:history="1">
        <w:r w:rsidR="00BD79BE" w:rsidRPr="007D1704">
          <w:rPr>
            <w:rFonts w:asciiTheme="majorHAnsi" w:eastAsia="Calibri" w:hAnsiTheme="majorHAnsi"/>
            <w:sz w:val="20"/>
            <w:szCs w:val="20"/>
            <w:lang w:val="en-US" w:eastAsia="en-US"/>
          </w:rPr>
          <w:t>M. E. McCormick</w:t>
        </w:r>
      </w:hyperlink>
      <w:r w:rsidR="00BD79BE" w:rsidRPr="007D1704">
        <w:rPr>
          <w:rFonts w:asciiTheme="majorHAnsi" w:eastAsia="Calibri" w:hAnsiTheme="majorHAnsi"/>
          <w:sz w:val="20"/>
          <w:szCs w:val="20"/>
          <w:lang w:val="en-US" w:eastAsia="en-US"/>
        </w:rPr>
        <w:t>, “Ocean Wave Energy Conversion”, 2007.</w:t>
      </w:r>
    </w:p>
    <w:p w:rsidR="00BD79BE" w:rsidRPr="007D1704"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84" w:history="1">
        <w:r w:rsidR="00BD79BE" w:rsidRPr="007D1704">
          <w:rPr>
            <w:rFonts w:asciiTheme="majorHAnsi" w:eastAsia="Calibri" w:hAnsiTheme="majorHAnsi"/>
            <w:sz w:val="20"/>
            <w:szCs w:val="20"/>
            <w:lang w:val="en-US" w:eastAsia="en-US"/>
          </w:rPr>
          <w:t>B. Multon</w:t>
        </w:r>
      </w:hyperlink>
      <w:r w:rsidR="00BD79BE" w:rsidRPr="007D1704">
        <w:rPr>
          <w:rFonts w:asciiTheme="majorHAnsi" w:eastAsia="Calibri" w:hAnsiTheme="majorHAnsi"/>
          <w:sz w:val="20"/>
          <w:szCs w:val="20"/>
          <w:lang w:val="en-US" w:eastAsia="en-US"/>
        </w:rPr>
        <w:t>, “Marine Renewable Energy Handbook”, 2011.</w:t>
      </w:r>
    </w:p>
    <w:p w:rsidR="00BD79BE" w:rsidRPr="00376962" w:rsidRDefault="007011C0"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85" w:history="1">
        <w:r w:rsidR="00BD79BE" w:rsidRPr="007D1704">
          <w:rPr>
            <w:rFonts w:asciiTheme="majorHAnsi" w:eastAsia="Calibri" w:hAnsiTheme="majorHAnsi"/>
            <w:sz w:val="20"/>
            <w:szCs w:val="20"/>
            <w:lang w:eastAsia="en-US"/>
          </w:rPr>
          <w:t>P. Prouzet</w:t>
        </w:r>
      </w:hyperlink>
      <w:r w:rsidR="00BD79BE" w:rsidRPr="007D1704">
        <w:rPr>
          <w:rFonts w:asciiTheme="majorHAnsi" w:eastAsia="Calibri" w:hAnsiTheme="majorHAnsi"/>
          <w:sz w:val="20"/>
          <w:szCs w:val="20"/>
          <w:lang w:eastAsia="en-US"/>
        </w:rPr>
        <w:t xml:space="preserve"> et A. Monaco, « Development of Marine Resources », 2014.</w:t>
      </w:r>
    </w:p>
    <w:p w:rsidR="00BD79BE" w:rsidRDefault="00BD79BE" w:rsidP="00BD79BE">
      <w:pPr>
        <w:spacing w:line="276" w:lineRule="auto"/>
        <w:rPr>
          <w:rFonts w:asciiTheme="majorHAnsi" w:eastAsia="Calibri" w:hAnsiTheme="majorHAnsi"/>
          <w:b/>
          <w:bCs/>
          <w:lang w:eastAsia="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UED 3.2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Cryogénie</w:t>
      </w:r>
    </w:p>
    <w:p w:rsidR="00BD79BE" w:rsidRPr="00BD2AC2"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BD2AC2">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D2AC2" w:rsidRDefault="00BD79BE" w:rsidP="00BD79BE">
      <w:pPr>
        <w:spacing w:line="276" w:lineRule="auto"/>
        <w:jc w:val="both"/>
        <w:rPr>
          <w:rFonts w:asciiTheme="majorHAnsi" w:hAnsiTheme="majorHAnsi"/>
          <w:sz w:val="22"/>
          <w:szCs w:val="22"/>
        </w:rPr>
      </w:pPr>
      <w:r w:rsidRPr="00BD2AC2">
        <w:rPr>
          <w:rFonts w:asciiTheme="majorHAnsi" w:hAnsiTheme="majorHAnsi"/>
          <w:sz w:val="22"/>
          <w:szCs w:val="22"/>
        </w:rPr>
        <w:t>Connaître les différents procédés de production des très basses températures.Techniques de liquéfaction du gaz naturel et production des composés liquides de l’air.</w:t>
      </w:r>
    </w:p>
    <w:p w:rsidR="00BD79BE" w:rsidRPr="00BD2AC2"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BD2AC2" w:rsidRDefault="00BD79BE" w:rsidP="00BD79BE">
      <w:pPr>
        <w:spacing w:line="276" w:lineRule="auto"/>
        <w:jc w:val="both"/>
        <w:rPr>
          <w:rFonts w:asciiTheme="majorHAnsi" w:hAnsiTheme="majorHAnsi"/>
          <w:sz w:val="22"/>
          <w:szCs w:val="22"/>
        </w:rPr>
      </w:pPr>
      <w:r w:rsidRPr="00BD2AC2">
        <w:rPr>
          <w:rFonts w:asciiTheme="majorHAnsi" w:hAnsiTheme="majorHAnsi"/>
          <w:sz w:val="22"/>
          <w:szCs w:val="22"/>
        </w:rPr>
        <w:t>Thermodynamique et transfert de chaleur</w:t>
      </w:r>
      <w:r>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BD2AC2" w:rsidRDefault="00BD79BE" w:rsidP="00BD79BE">
      <w:pPr>
        <w:spacing w:before="120" w:line="276" w:lineRule="auto"/>
        <w:rPr>
          <w:rFonts w:asciiTheme="majorHAnsi" w:hAnsiTheme="majorHAnsi"/>
          <w:b/>
          <w:bCs/>
          <w:sz w:val="22"/>
          <w:szCs w:val="22"/>
        </w:rPr>
      </w:pPr>
      <w:bookmarkStart w:id="37" w:name="OLE_LINK53"/>
      <w:bookmarkStart w:id="38" w:name="OLE_LINK54"/>
      <w:r w:rsidRPr="00BD2AC2">
        <w:rPr>
          <w:rFonts w:asciiTheme="majorHAnsi" w:hAnsiTheme="majorHAnsi"/>
          <w:b/>
          <w:sz w:val="22"/>
          <w:szCs w:val="22"/>
        </w:rPr>
        <w:t xml:space="preserve">Chapitre </w:t>
      </w:r>
      <w:bookmarkEnd w:id="37"/>
      <w:bookmarkEnd w:id="38"/>
      <w:r w:rsidRPr="00BD2AC2">
        <w:rPr>
          <w:rFonts w:asciiTheme="majorHAnsi" w:hAnsiTheme="majorHAnsi"/>
          <w:b/>
          <w:sz w:val="22"/>
          <w:szCs w:val="22"/>
        </w:rPr>
        <w:t>1</w:t>
      </w:r>
      <w:r w:rsidRPr="00BD2AC2">
        <w:rPr>
          <w:rFonts w:asciiTheme="majorHAnsi" w:hAnsiTheme="majorHAnsi"/>
          <w:b/>
          <w:bCs/>
          <w:sz w:val="22"/>
          <w:szCs w:val="22"/>
        </w:rPr>
        <w:t xml:space="preserve">. Rappels thermodynamiques                                                                    </w:t>
      </w:r>
      <w:r>
        <w:rPr>
          <w:rFonts w:asciiTheme="majorHAnsi" w:hAnsiTheme="majorHAnsi"/>
          <w:b/>
          <w:bCs/>
          <w:sz w:val="22"/>
          <w:szCs w:val="22"/>
        </w:rPr>
        <w:tab/>
      </w:r>
      <w:r>
        <w:rPr>
          <w:rFonts w:asciiTheme="majorHAnsi" w:hAnsiTheme="majorHAnsi"/>
          <w:b/>
          <w:sz w:val="20"/>
          <w:szCs w:val="20"/>
        </w:rPr>
        <w:t>(1 S</w:t>
      </w:r>
      <w:r w:rsidRPr="009E70FF">
        <w:rPr>
          <w:rFonts w:asciiTheme="majorHAnsi" w:hAnsiTheme="majorHAnsi"/>
          <w:b/>
          <w:sz w:val="20"/>
          <w:szCs w:val="20"/>
        </w:rPr>
        <w:t>emaine)</w:t>
      </w:r>
    </w:p>
    <w:p w:rsidR="00BD79BE" w:rsidRDefault="00BD79BE" w:rsidP="00BD79BE">
      <w:pPr>
        <w:spacing w:line="276" w:lineRule="auto"/>
        <w:rPr>
          <w:rFonts w:asciiTheme="majorHAnsi" w:hAnsiTheme="majorHAnsi"/>
          <w:b/>
          <w:bCs/>
          <w:sz w:val="22"/>
          <w:szCs w:val="22"/>
        </w:rPr>
      </w:pP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2. Cycles </w:t>
      </w:r>
      <w:proofErr w:type="gramStart"/>
      <w:r w:rsidRPr="00BD2AC2">
        <w:rPr>
          <w:rFonts w:asciiTheme="majorHAnsi" w:hAnsiTheme="majorHAnsi"/>
          <w:b/>
          <w:bCs/>
          <w:sz w:val="22"/>
          <w:szCs w:val="22"/>
        </w:rPr>
        <w:t>a</w:t>
      </w:r>
      <w:proofErr w:type="gramEnd"/>
      <w:r w:rsidRPr="00BD2AC2">
        <w:rPr>
          <w:rFonts w:asciiTheme="majorHAnsi" w:hAnsiTheme="majorHAnsi"/>
          <w:b/>
          <w:bCs/>
          <w:sz w:val="22"/>
          <w:szCs w:val="22"/>
        </w:rPr>
        <w:t xml:space="preserve"> gaz (Brayton) - étude du turboréacteur </w:t>
      </w:r>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3. Cycles à changement de phase (Rankine)                       </w:t>
      </w:r>
      <w:r>
        <w:rPr>
          <w:rFonts w:asciiTheme="majorHAnsi" w:hAnsiTheme="majorHAnsi"/>
          <w:b/>
          <w:sz w:val="20"/>
          <w:szCs w:val="20"/>
        </w:rPr>
        <w:t>(2 S</w:t>
      </w:r>
      <w:r w:rsidRPr="009E70FF">
        <w:rPr>
          <w:rFonts w:asciiTheme="majorHAnsi" w:hAnsiTheme="majorHAnsi"/>
          <w:b/>
          <w:sz w:val="20"/>
          <w:szCs w:val="20"/>
        </w:rPr>
        <w:t>emaines)</w:t>
      </w:r>
    </w:p>
    <w:p w:rsidR="00BD79BE" w:rsidRDefault="00BD79BE" w:rsidP="00BD79BE">
      <w:pPr>
        <w:spacing w:line="276" w:lineRule="auto"/>
        <w:rPr>
          <w:rFonts w:asciiTheme="majorHAnsi" w:hAnsiTheme="majorHAnsi"/>
          <w:sz w:val="22"/>
          <w:szCs w:val="22"/>
        </w:rPr>
      </w:pPr>
      <w:r w:rsidRPr="00BD2AC2">
        <w:rPr>
          <w:rFonts w:asciiTheme="majorHAnsi" w:hAnsiTheme="majorHAnsi"/>
          <w:sz w:val="22"/>
          <w:szCs w:val="22"/>
        </w:rPr>
        <w:t>Etude des cycles de turbine à vapeur à compression et détente</w:t>
      </w:r>
      <w:r>
        <w:rPr>
          <w:rFonts w:asciiTheme="majorHAnsi" w:hAnsiTheme="majorHAnsi"/>
          <w:sz w:val="22"/>
          <w:szCs w:val="22"/>
        </w:rPr>
        <w:t>.</w:t>
      </w:r>
    </w:p>
    <w:p w:rsidR="00BD79BE" w:rsidRPr="00BD2AC2" w:rsidRDefault="00BD79BE" w:rsidP="00BD79BE">
      <w:pPr>
        <w:spacing w:line="276" w:lineRule="auto"/>
        <w:rPr>
          <w:rFonts w:asciiTheme="majorHAnsi" w:hAnsiTheme="majorHAnsi"/>
          <w:sz w:val="22"/>
          <w:szCs w:val="22"/>
        </w:rPr>
      </w:pP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4.  Principales méthodes industrielles d’obtention des basses températures </w:t>
      </w:r>
    </w:p>
    <w:p w:rsidR="00BD79BE" w:rsidRPr="00BD2AC2" w:rsidRDefault="00BD79BE" w:rsidP="00BD79BE">
      <w:pPr>
        <w:spacing w:line="276" w:lineRule="auto"/>
        <w:rPr>
          <w:rFonts w:asciiTheme="majorHAnsi" w:hAnsiTheme="majorHAnsi"/>
          <w:b/>
          <w:bCs/>
          <w:sz w:val="22"/>
          <w:szCs w:val="22"/>
        </w:rPr>
      </w:pPr>
      <w:r>
        <w:rPr>
          <w:rFonts w:asciiTheme="majorHAnsi" w:hAnsiTheme="majorHAnsi"/>
          <w:b/>
          <w:sz w:val="20"/>
          <w:szCs w:val="20"/>
        </w:rPr>
        <w:t>(3 S</w:t>
      </w:r>
      <w:r w:rsidRPr="009E70FF">
        <w:rPr>
          <w:rFonts w:asciiTheme="majorHAnsi" w:hAnsiTheme="majorHAnsi"/>
          <w:b/>
          <w:sz w:val="20"/>
          <w:szCs w:val="20"/>
        </w:rPr>
        <w:t>emaines)</w:t>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5.  Cycles idéaux de liquéfaction et travail </w:t>
      </w:r>
      <w:proofErr w:type="gramStart"/>
      <w:r w:rsidRPr="00BD2AC2">
        <w:rPr>
          <w:rFonts w:asciiTheme="majorHAnsi" w:hAnsiTheme="majorHAnsi"/>
          <w:b/>
          <w:bCs/>
          <w:sz w:val="22"/>
          <w:szCs w:val="22"/>
        </w:rPr>
        <w:t>minimal</w:t>
      </w:r>
      <w:r>
        <w:rPr>
          <w:rFonts w:asciiTheme="majorHAnsi" w:hAnsiTheme="majorHAnsi"/>
          <w:b/>
          <w:sz w:val="20"/>
          <w:szCs w:val="20"/>
        </w:rPr>
        <w:t>(</w:t>
      </w:r>
      <w:proofErr w:type="gramEnd"/>
      <w:r>
        <w:rPr>
          <w:rFonts w:asciiTheme="majorHAnsi" w:hAnsiTheme="majorHAnsi"/>
          <w:b/>
          <w:sz w:val="20"/>
          <w:szCs w:val="20"/>
        </w:rPr>
        <w:t>3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Chapitre 6</w:t>
      </w:r>
      <w:r>
        <w:rPr>
          <w:rFonts w:asciiTheme="majorHAnsi" w:hAnsiTheme="majorHAnsi"/>
          <w:b/>
          <w:bCs/>
          <w:sz w:val="22"/>
          <w:szCs w:val="22"/>
        </w:rPr>
        <w:t>.</w:t>
      </w:r>
      <w:r w:rsidRPr="00BD2AC2">
        <w:rPr>
          <w:rFonts w:asciiTheme="majorHAnsi" w:hAnsiTheme="majorHAnsi"/>
          <w:b/>
          <w:bCs/>
          <w:sz w:val="22"/>
          <w:szCs w:val="22"/>
        </w:rPr>
        <w:t xml:space="preserve">  Cycles réels de </w:t>
      </w:r>
      <w:proofErr w:type="gramStart"/>
      <w:r w:rsidRPr="00BD2AC2">
        <w:rPr>
          <w:rFonts w:asciiTheme="majorHAnsi" w:hAnsiTheme="majorHAnsi"/>
          <w:b/>
          <w:bCs/>
          <w:sz w:val="22"/>
          <w:szCs w:val="22"/>
        </w:rPr>
        <w:t>liquéfaction</w:t>
      </w:r>
      <w:r>
        <w:rPr>
          <w:rFonts w:asciiTheme="majorHAnsi" w:hAnsiTheme="majorHAnsi"/>
          <w:b/>
          <w:sz w:val="20"/>
          <w:szCs w:val="20"/>
        </w:rPr>
        <w:t>(</w:t>
      </w:r>
      <w:proofErr w:type="gramEnd"/>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Chapitre 7</w:t>
      </w:r>
      <w:r>
        <w:rPr>
          <w:rFonts w:asciiTheme="majorHAnsi" w:hAnsiTheme="majorHAnsi"/>
          <w:b/>
          <w:bCs/>
          <w:sz w:val="22"/>
          <w:szCs w:val="22"/>
        </w:rPr>
        <w:t xml:space="preserve">.  Séparation des gaz                                                                                                    </w:t>
      </w:r>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rPr>
      </w:pPr>
      <w:r w:rsidRPr="00BD2AC2">
        <w:rPr>
          <w:rFonts w:asciiTheme="majorHAnsi" w:hAnsiTheme="majorHAnsi"/>
          <w:sz w:val="22"/>
          <w:szCs w:val="22"/>
        </w:rPr>
        <w:t xml:space="preserve"> Aspects descriptifs de quelques procèdes d’obtention des gaz industriels</w:t>
      </w:r>
      <w:r>
        <w:rPr>
          <w:rFonts w:asciiTheme="majorHAnsi" w:hAnsiTheme="majorHAnsi"/>
          <w:sz w:val="22"/>
          <w:szCs w:val="22"/>
        </w:rPr>
        <w:t>.</w:t>
      </w:r>
      <w:r w:rsidRPr="00BD2AC2">
        <w:rPr>
          <w:rFonts w:asciiTheme="majorHAnsi" w:hAnsiTheme="majorHAnsi"/>
        </w:rPr>
        <w:tab/>
      </w:r>
      <w:r w:rsidRPr="00BD2AC2">
        <w:rPr>
          <w:rFonts w:asciiTheme="majorHAnsi" w:hAnsiTheme="majorHAnsi"/>
        </w:rPr>
        <w:tab/>
      </w:r>
      <w:r w:rsidRPr="00BD2AC2">
        <w:rPr>
          <w:rFonts w:asciiTheme="majorHAnsi" w:hAnsiTheme="majorHAnsi"/>
        </w:rPr>
        <w:tab/>
      </w:r>
      <w:r w:rsidRPr="00BD2AC2">
        <w:rPr>
          <w:rFonts w:asciiTheme="majorHAnsi" w:hAnsiTheme="majorHAnsi"/>
        </w:rPr>
        <w:tab/>
      </w:r>
    </w:p>
    <w:p w:rsidR="00BD79BE" w:rsidRPr="005C672C" w:rsidRDefault="00BD79BE" w:rsidP="00BD79BE">
      <w:pPr>
        <w:spacing w:line="276" w:lineRule="auto"/>
        <w:rPr>
          <w:rFonts w:asciiTheme="majorHAnsi" w:hAnsiTheme="majorHAnsi"/>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D2AC2" w:rsidRDefault="00BD79BE" w:rsidP="00396313">
      <w:pPr>
        <w:spacing w:line="276" w:lineRule="auto"/>
        <w:jc w:val="both"/>
        <w:rPr>
          <w:rFonts w:asciiTheme="majorHAnsi" w:hAnsiTheme="majorHAnsi" w:cs="Arial"/>
          <w:sz w:val="22"/>
          <w:szCs w:val="22"/>
        </w:rPr>
      </w:pPr>
      <w:r w:rsidRPr="00BD2AC2">
        <w:rPr>
          <w:rFonts w:asciiTheme="majorHAnsi" w:hAnsiTheme="majorHAnsi" w:cs="Arial"/>
          <w:sz w:val="22"/>
          <w:szCs w:val="22"/>
        </w:rPr>
        <w:t xml:space="preserve">Examen: </w:t>
      </w:r>
      <w:r>
        <w:rPr>
          <w:rFonts w:asciiTheme="majorHAnsi" w:hAnsiTheme="majorHAnsi" w:cs="Arial"/>
          <w:sz w:val="22"/>
          <w:szCs w:val="22"/>
        </w:rPr>
        <w:t>10</w:t>
      </w:r>
      <w:r w:rsidRPr="00BD2AC2">
        <w:rPr>
          <w:rFonts w:asciiTheme="majorHAnsi" w:hAnsiTheme="majorHAnsi" w:cs="Arial"/>
          <w:sz w:val="22"/>
          <w:szCs w:val="22"/>
        </w:rPr>
        <w:t>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R.B. Scott, “Cryogenic engineering”, Van Nostrand, Princeton, 1959.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rPr>
      </w:pPr>
      <w:r w:rsidRPr="00BD2AC2">
        <w:rPr>
          <w:rFonts w:asciiTheme="majorHAnsi" w:hAnsiTheme="majorHAnsi"/>
          <w:sz w:val="20"/>
          <w:szCs w:val="20"/>
        </w:rPr>
        <w:t xml:space="preserve">R.R. Conte,  « Eléments de cryogénie », Masson, Paris ,1970.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G.G. Haselden, “Cryogenic fundamentals”, Academic Press, London, 1971.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R.A. Barron, “Cryogenic systems”, Oxford University Press, New York, 1985.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B.A. Hands, “Cryogenic engineering”, Academic Press, London, 1986.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S.W. Van Sciver, “Helium cryogenics”, Plenum Press, New York, 1989. </w:t>
      </w:r>
    </w:p>
    <w:p w:rsidR="00BD79BE"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K.D. Timmerhaus and T.M. Flynn, “Cryogenic process engineering”, Plenum Press, New York, 1989. </w:t>
      </w:r>
    </w:p>
    <w:p w:rsidR="00BD79BE" w:rsidRDefault="00BD79BE" w:rsidP="00BD79BE">
      <w:pPr>
        <w:spacing w:after="200" w:line="276" w:lineRule="auto"/>
        <w:rPr>
          <w:rFonts w:asciiTheme="majorHAnsi" w:hAnsiTheme="majorHAnsi"/>
          <w:sz w:val="20"/>
          <w:szCs w:val="20"/>
          <w:lang w:val="en-US"/>
        </w:rPr>
      </w:pPr>
      <w:r>
        <w:rPr>
          <w:rFonts w:asciiTheme="majorHAnsi" w:hAnsiTheme="majorHAnsi"/>
          <w:sz w:val="20"/>
          <w:szCs w:val="20"/>
          <w:lang w:val="en-US"/>
        </w:rPr>
        <w:br w:type="page"/>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137102" w:rsidRPr="00E614D1" w:rsidRDefault="00137102" w:rsidP="0013710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137102" w:rsidRPr="00E614D1" w:rsidRDefault="00137102" w:rsidP="00137102">
      <w:pPr>
        <w:jc w:val="both"/>
        <w:rPr>
          <w:rFonts w:asciiTheme="majorHAnsi" w:hAnsiTheme="majorHAnsi" w:cstheme="minorBidi"/>
          <w:b/>
          <w:sz w:val="22"/>
          <w:szCs w:val="22"/>
          <w:u w:val="thick" w:color="F79646" w:themeColor="accent6"/>
        </w:rPr>
      </w:pPr>
    </w:p>
    <w:p w:rsidR="00137102" w:rsidRPr="00E614D1" w:rsidRDefault="00137102" w:rsidP="0013710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137102" w:rsidRPr="00E614D1" w:rsidRDefault="00137102" w:rsidP="00137102">
      <w:pPr>
        <w:jc w:val="both"/>
        <w:rPr>
          <w:rFonts w:asciiTheme="majorHAnsi" w:eastAsia="Times New Roman" w:hAnsiTheme="majorHAnsi" w:cstheme="minorBidi"/>
          <w:sz w:val="22"/>
          <w:szCs w:val="22"/>
          <w:lang w:eastAsia="fr-FR"/>
        </w:rPr>
      </w:pPr>
    </w:p>
    <w:p w:rsidR="00137102" w:rsidRPr="00E614D1" w:rsidRDefault="00137102" w:rsidP="00137102">
      <w:pPr>
        <w:pStyle w:val="Paragraphedeliste"/>
        <w:numPr>
          <w:ilvl w:val="0"/>
          <w:numId w:val="67"/>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137102" w:rsidRPr="00E614D1" w:rsidRDefault="00137102" w:rsidP="00137102">
      <w:pPr>
        <w:pStyle w:val="Paragraphedeliste"/>
        <w:numPr>
          <w:ilvl w:val="0"/>
          <w:numId w:val="67"/>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137102" w:rsidRPr="00E614D1" w:rsidRDefault="00137102" w:rsidP="00137102">
      <w:pPr>
        <w:pStyle w:val="Paragraphedeliste"/>
        <w:numPr>
          <w:ilvl w:val="0"/>
          <w:numId w:val="67"/>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137102" w:rsidRPr="00E614D1" w:rsidRDefault="00137102" w:rsidP="00137102">
      <w:pPr>
        <w:pStyle w:val="Paragraphedeliste"/>
        <w:numPr>
          <w:ilvl w:val="0"/>
          <w:numId w:val="67"/>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137102" w:rsidRPr="00E614D1" w:rsidRDefault="00137102" w:rsidP="00137102">
      <w:pPr>
        <w:adjustRightInd w:val="0"/>
        <w:jc w:val="both"/>
        <w:rPr>
          <w:rFonts w:asciiTheme="majorHAnsi" w:hAnsiTheme="majorHAnsi" w:cstheme="majorBidi"/>
          <w:b/>
          <w:bCs/>
          <w:sz w:val="22"/>
          <w:szCs w:val="22"/>
        </w:rPr>
      </w:pPr>
    </w:p>
    <w:p w:rsidR="00137102" w:rsidRPr="00E614D1" w:rsidRDefault="00137102" w:rsidP="0013710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137102" w:rsidRPr="00E614D1" w:rsidRDefault="00137102" w:rsidP="00137102">
      <w:pPr>
        <w:spacing w:line="276" w:lineRule="auto"/>
        <w:jc w:val="both"/>
        <w:rPr>
          <w:rFonts w:asciiTheme="majorHAnsi" w:hAnsiTheme="majorHAnsi" w:cs="Arial"/>
          <w:iCs/>
          <w:sz w:val="22"/>
          <w:szCs w:val="22"/>
        </w:rPr>
      </w:pPr>
    </w:p>
    <w:p w:rsidR="00137102" w:rsidRPr="00E614D1" w:rsidRDefault="00137102" w:rsidP="00137102">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Aucune connaissance particulière, sauf la maitrise de la </w:t>
      </w:r>
      <w:bookmarkStart w:id="39" w:name="_GoBack"/>
      <w:bookmarkEnd w:id="39"/>
      <w:r w:rsidRPr="00E614D1">
        <w:rPr>
          <w:rFonts w:asciiTheme="majorHAnsi" w:hAnsiTheme="majorHAnsi" w:cs="Arial"/>
          <w:iCs/>
          <w:sz w:val="22"/>
          <w:szCs w:val="22"/>
        </w:rPr>
        <w:t>langue d’enseignement.</w:t>
      </w:r>
    </w:p>
    <w:p w:rsidR="00137102" w:rsidRPr="00E614D1" w:rsidRDefault="00137102" w:rsidP="00137102">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137102" w:rsidRPr="00E614D1" w:rsidRDefault="00137102" w:rsidP="00137102">
      <w:pPr>
        <w:spacing w:line="276" w:lineRule="auto"/>
        <w:jc w:val="both"/>
        <w:rPr>
          <w:rFonts w:asciiTheme="majorHAnsi" w:hAnsiTheme="majorHAnsi" w:cs="Arial"/>
          <w:iCs/>
          <w:sz w:val="22"/>
          <w:szCs w:val="22"/>
        </w:rPr>
      </w:pPr>
    </w:p>
    <w:p w:rsidR="00137102" w:rsidRPr="00E614D1" w:rsidRDefault="00137102" w:rsidP="00137102">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137102" w:rsidRPr="00E614D1" w:rsidRDefault="00137102" w:rsidP="00137102">
      <w:pPr>
        <w:ind w:right="282"/>
        <w:jc w:val="both"/>
        <w:rPr>
          <w:rFonts w:asciiTheme="majorHAnsi" w:hAnsiTheme="majorHAnsi" w:cs="Arial"/>
          <w:b/>
          <w:sz w:val="22"/>
          <w:szCs w:val="22"/>
        </w:rPr>
      </w:pPr>
    </w:p>
    <w:p w:rsidR="00137102" w:rsidRPr="00E614D1" w:rsidRDefault="00137102" w:rsidP="0013710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137102" w:rsidRPr="00E614D1" w:rsidRDefault="00137102" w:rsidP="00137102">
      <w:pPr>
        <w:jc w:val="both"/>
        <w:rPr>
          <w:rFonts w:asciiTheme="majorHAnsi" w:hAnsiTheme="majorHAnsi" w:cstheme="minorBidi"/>
          <w:b/>
          <w:sz w:val="22"/>
          <w:szCs w:val="22"/>
          <w:u w:val="thick" w:color="F79646" w:themeColor="accent6"/>
        </w:rPr>
      </w:pPr>
    </w:p>
    <w:p w:rsidR="00137102" w:rsidRPr="00E614D1" w:rsidRDefault="00137102" w:rsidP="0013710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37102" w:rsidRPr="00E614D1" w:rsidRDefault="00137102" w:rsidP="0013710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137102" w:rsidRPr="00E614D1" w:rsidRDefault="00137102" w:rsidP="00137102">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37102" w:rsidRPr="00E614D1" w:rsidRDefault="00137102" w:rsidP="00137102">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137102" w:rsidRPr="00E614D1" w:rsidRDefault="00137102" w:rsidP="0013710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37102" w:rsidRPr="00E614D1" w:rsidRDefault="00137102" w:rsidP="0013710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137102" w:rsidRPr="00E614D1" w:rsidRDefault="00137102" w:rsidP="0013710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40"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40"/>
    </w:p>
    <w:p w:rsidR="00137102" w:rsidRPr="00E614D1" w:rsidRDefault="00137102" w:rsidP="0013710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137102" w:rsidRPr="00E614D1" w:rsidRDefault="00137102" w:rsidP="00137102">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137102" w:rsidRPr="00E614D1" w:rsidRDefault="00137102" w:rsidP="00137102">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137102" w:rsidRPr="00E614D1" w:rsidRDefault="00137102" w:rsidP="0013710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37102" w:rsidRPr="00E614D1" w:rsidRDefault="00137102" w:rsidP="00137102">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137102" w:rsidRPr="00E614D1" w:rsidRDefault="00137102" w:rsidP="00137102">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137102" w:rsidRPr="00E614D1" w:rsidRDefault="00137102" w:rsidP="00137102">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137102" w:rsidRPr="00E614D1" w:rsidRDefault="00137102" w:rsidP="00137102">
      <w:pPr>
        <w:tabs>
          <w:tab w:val="num" w:pos="1068"/>
        </w:tabs>
        <w:spacing w:before="120" w:after="120"/>
        <w:jc w:val="both"/>
        <w:rPr>
          <w:rFonts w:asciiTheme="majorHAnsi" w:hAnsiTheme="majorHAnsi"/>
          <w:color w:val="1E1B1C"/>
          <w:sz w:val="22"/>
          <w:szCs w:val="22"/>
        </w:rPr>
      </w:pPr>
    </w:p>
    <w:p w:rsidR="00137102" w:rsidRPr="00E614D1" w:rsidRDefault="00137102" w:rsidP="0013710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137102" w:rsidRPr="00E614D1" w:rsidRDefault="00137102" w:rsidP="0013710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137102" w:rsidRPr="00E614D1" w:rsidRDefault="00137102" w:rsidP="0013710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137102" w:rsidRPr="00E614D1" w:rsidRDefault="00137102" w:rsidP="0013710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roofErr w:type="gramStart"/>
      <w:r w:rsidRPr="00E614D1">
        <w:rPr>
          <w:rFonts w:asciiTheme="majorHAnsi" w:hAnsiTheme="majorHAnsi"/>
          <w:color w:val="1E1B1C"/>
          <w:sz w:val="22"/>
          <w:szCs w:val="22"/>
          <w:lang w:val="fr-BE"/>
        </w:rPr>
        <w:t>,.</w:t>
      </w:r>
      <w:proofErr w:type="gramEnd"/>
    </w:p>
    <w:p w:rsidR="00137102" w:rsidRPr="00E614D1" w:rsidRDefault="00137102" w:rsidP="0013710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137102" w:rsidRPr="00E614D1" w:rsidRDefault="00137102" w:rsidP="0013710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137102" w:rsidRPr="00E614D1" w:rsidRDefault="00137102" w:rsidP="0013710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137102" w:rsidRPr="00E614D1" w:rsidRDefault="00137102" w:rsidP="0013710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137102" w:rsidRPr="00E614D1" w:rsidRDefault="00137102" w:rsidP="00137102">
      <w:pPr>
        <w:jc w:val="both"/>
        <w:rPr>
          <w:rFonts w:asciiTheme="majorHAnsi" w:hAnsiTheme="majorHAnsi" w:cs="Calibri"/>
          <w:b/>
          <w:sz w:val="22"/>
          <w:szCs w:val="22"/>
          <w:lang w:val="fr-BE"/>
        </w:rPr>
      </w:pPr>
    </w:p>
    <w:p w:rsidR="00AE5AC4" w:rsidRPr="00137102" w:rsidRDefault="00AE5AC4" w:rsidP="00AE5AC4">
      <w:pPr>
        <w:spacing w:line="276" w:lineRule="auto"/>
        <w:jc w:val="center"/>
        <w:rPr>
          <w:b/>
          <w:sz w:val="28"/>
          <w:szCs w:val="28"/>
          <w:lang w:val="fr-BE"/>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sectPr w:rsidR="0096374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AE5AC4" w:rsidRPr="001B20F9" w:rsidRDefault="00AE5AC4" w:rsidP="00AE5AC4">
      <w:pPr>
        <w:spacing w:line="276" w:lineRule="auto"/>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376962" w:rsidRDefault="00376962">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5A72F7" w:rsidRPr="00AE1D1D" w:rsidRDefault="00376962" w:rsidP="00AE1D1D">
      <w:pPr>
        <w:spacing w:after="200" w:line="276" w:lineRule="auto"/>
        <w:rPr>
          <w:rFonts w:asciiTheme="majorHAnsi" w:hAnsiTheme="majorHAnsi" w:cs="Calibri"/>
        </w:rPr>
        <w:sectPr w:rsidR="005A72F7" w:rsidRPr="00AE1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hAnsiTheme="majorHAnsi" w:cs="Calibri"/>
        </w:rPr>
        <w:br w:type="page"/>
      </w:r>
    </w:p>
    <w:p w:rsidR="00A227AF" w:rsidRPr="00CC67CC"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A227AF" w:rsidRPr="00CC67CC">
        <w:rPr>
          <w:rFonts w:asciiTheme="majorHAnsi" w:hAnsiTheme="majorHAnsi" w:cs="Calibri"/>
          <w:b/>
          <w:bCs/>
          <w:sz w:val="32"/>
          <w:szCs w:val="32"/>
          <w:u w:val="thick" w:color="F79646" w:themeColor="accent6"/>
        </w:rPr>
        <w:t xml:space="preserve">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4818B9">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w:t>
      </w:r>
      <w:r w:rsidR="004818B9">
        <w:rPr>
          <w:rFonts w:asciiTheme="majorHAnsi" w:hAnsiTheme="majorHAnsi" w:cs="Calibri"/>
          <w:b/>
          <w:bCs/>
          <w:sz w:val="28"/>
          <w:szCs w:val="28"/>
        </w:rPr>
        <w:t>nergétique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C240FA">
              <w:rPr>
                <w:rFonts w:asciiTheme="majorHAnsi" w:hAnsiTheme="majorHAnsi" w:cs="Calibri"/>
                <w:sz w:val="28"/>
                <w:szCs w:val="28"/>
                <w:u w:val="thick" w:color="F79646" w:themeColor="accent6"/>
              </w:rPr>
              <w:t xml:space="preserve">  </w:t>
            </w:r>
            <w:r w:rsidR="00C240FA" w:rsidRPr="00C240FA">
              <w:rPr>
                <w:rFonts w:asciiTheme="majorHAnsi" w:hAnsiTheme="majorHAnsi" w:cs="Calibri"/>
                <w:sz w:val="28"/>
                <w:szCs w:val="28"/>
              </w:rPr>
              <w:t xml:space="preserve">                                                                        </w:t>
            </w:r>
            <w:r w:rsidR="00C240FA">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Pr="001B20F9"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42F" w:rsidRDefault="0037242F" w:rsidP="0003174A">
      <w:r>
        <w:separator/>
      </w:r>
    </w:p>
  </w:endnote>
  <w:endnote w:type="continuationSeparator" w:id="1">
    <w:p w:rsidR="0037242F" w:rsidRDefault="0037242F"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BF" w:rsidRDefault="007011C0" w:rsidP="003738C0">
    <w:pPr>
      <w:pStyle w:val="Pieddepage"/>
      <w:framePr w:wrap="around" w:vAnchor="text" w:hAnchor="margin" w:xAlign="center" w:y="1"/>
      <w:rPr>
        <w:rStyle w:val="Numrodepage"/>
      </w:rPr>
    </w:pPr>
    <w:r>
      <w:rPr>
        <w:rStyle w:val="Numrodepage"/>
      </w:rPr>
      <w:fldChar w:fldCharType="begin"/>
    </w:r>
    <w:r w:rsidR="00FA4BBF">
      <w:rPr>
        <w:rStyle w:val="Numrodepage"/>
      </w:rPr>
      <w:instrText xml:space="preserve">PAGE  </w:instrText>
    </w:r>
    <w:r>
      <w:rPr>
        <w:rStyle w:val="Numrodepage"/>
      </w:rPr>
      <w:fldChar w:fldCharType="end"/>
    </w:r>
  </w:p>
  <w:p w:rsidR="00FA4BBF" w:rsidRDefault="00FA4BB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FA4BBF" w:rsidRPr="001E4668" w:rsidTr="001E4668">
      <w:trPr>
        <w:trHeight w:val="10490"/>
      </w:trPr>
      <w:tc>
        <w:tcPr>
          <w:tcW w:w="498" w:type="dxa"/>
          <w:tcBorders>
            <w:bottom w:val="single" w:sz="4" w:space="0" w:color="auto"/>
          </w:tcBorders>
          <w:textDirection w:val="btLr"/>
        </w:tcPr>
        <w:p w:rsidR="00FA4BBF" w:rsidRPr="003540A0" w:rsidRDefault="00FA4BBF" w:rsidP="003540A0">
          <w:pPr>
            <w:pStyle w:val="En-tte"/>
            <w:ind w:left="113" w:right="113"/>
            <w:rPr>
              <w:rFonts w:asciiTheme="majorHAnsi" w:hAnsiTheme="majorHAnsi"/>
              <w:b/>
              <w:bCs/>
              <w:sz w:val="22"/>
              <w:szCs w:val="22"/>
            </w:rPr>
          </w:pPr>
          <w:r w:rsidRPr="003540A0">
            <w:rPr>
              <w:rFonts w:asciiTheme="majorHAnsi" w:hAnsiTheme="majorHAnsi"/>
              <w:b/>
              <w:bCs/>
              <w:color w:val="F79646" w:themeColor="accent6"/>
              <w:sz w:val="22"/>
              <w:szCs w:val="22"/>
            </w:rPr>
            <w:t>CPNDST</w:t>
          </w:r>
        </w:p>
      </w:tc>
    </w:tr>
    <w:tr w:rsidR="00FA4BBF">
      <w:tc>
        <w:tcPr>
          <w:tcW w:w="498" w:type="dxa"/>
          <w:tcBorders>
            <w:top w:val="single" w:sz="4" w:space="0" w:color="auto"/>
          </w:tcBorders>
        </w:tcPr>
        <w:p w:rsidR="00FA4BBF" w:rsidRPr="001E4668" w:rsidRDefault="00FA4BBF">
          <w:pPr>
            <w:pStyle w:val="Pieddepage"/>
            <w:rPr>
              <w:sz w:val="20"/>
              <w:szCs w:val="20"/>
            </w:rPr>
          </w:pPr>
        </w:p>
      </w:tc>
    </w:tr>
    <w:tr w:rsidR="00FA4BBF">
      <w:trPr>
        <w:trHeight w:val="768"/>
      </w:trPr>
      <w:tc>
        <w:tcPr>
          <w:tcW w:w="498" w:type="dxa"/>
        </w:tcPr>
        <w:p w:rsidR="00FA4BBF" w:rsidRDefault="00FA4BBF">
          <w:pPr>
            <w:pStyle w:val="En-tte"/>
          </w:pPr>
        </w:p>
      </w:tc>
    </w:tr>
  </w:tbl>
  <w:p w:rsidR="00FA4BBF" w:rsidRPr="001E4668" w:rsidRDefault="00FA4BBF" w:rsidP="006D7BA5">
    <w:pPr>
      <w:pStyle w:val="Pieddepage"/>
      <w:rPr>
        <w:rFonts w:ascii="Monotype Corsiva" w:hAnsi="Monotype Corsiva"/>
      </w:rPr>
    </w:pPr>
    <w:r>
      <w:rPr>
        <w:rFonts w:ascii="Monotype Corsiva" w:hAnsi="Monotype Corsiva"/>
      </w:rPr>
      <w:t>Intitulé de la Licence: Energétique</w:t>
    </w:r>
    <w:r w:rsidRPr="001E4668">
      <w:rPr>
        <w:rFonts w:ascii="Monotype Corsiva" w:hAnsi="Monotype Corsiva"/>
      </w:rPr>
      <w:tab/>
    </w:r>
    <w:r w:rsidRPr="001E4668">
      <w:rPr>
        <w:rFonts w:ascii="Monotype Corsiva" w:hAnsi="Monotype Corsiva"/>
      </w:rPr>
      <w:tab/>
      <w:t xml:space="preserve"> Année: </w:t>
    </w:r>
    <w:r w:rsidR="006D7BA5">
      <w:rPr>
        <w:rFonts w:ascii="Monotype Corsiva" w:hAnsi="Monotype Corsiva"/>
      </w:rPr>
      <w:t>2021-2022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A5" w:rsidRDefault="006D7B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42F" w:rsidRDefault="0037242F" w:rsidP="0003174A">
      <w:r>
        <w:separator/>
      </w:r>
    </w:p>
  </w:footnote>
  <w:footnote w:type="continuationSeparator" w:id="1">
    <w:p w:rsidR="0037242F" w:rsidRDefault="0037242F"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A5" w:rsidRDefault="006D7B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A5" w:rsidRDefault="006D7BA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744061088"/>
      <w:docPartObj>
        <w:docPartGallery w:val="Page Numbers (Top of Page)"/>
        <w:docPartUnique/>
      </w:docPartObj>
    </w:sdtPr>
    <w:sdtEndPr>
      <w:rPr>
        <w:b/>
        <w:bCs/>
        <w:color w:val="auto"/>
        <w:spacing w:val="0"/>
      </w:rPr>
    </w:sdtEndPr>
    <w:sdtContent>
      <w:p w:rsidR="00FA4BBF" w:rsidRPr="00502E34" w:rsidRDefault="00FA4BBF" w:rsidP="00502E34">
        <w:pPr>
          <w:pStyle w:val="En-tte"/>
          <w:pBdr>
            <w:bottom w:val="single" w:sz="4" w:space="1" w:color="D9D9D9" w:themeColor="background1" w:themeShade="D9"/>
          </w:pBdr>
          <w:jc w:val="right"/>
          <w:rPr>
            <w:b/>
            <w:bCs/>
          </w:rPr>
        </w:pPr>
        <w:r w:rsidRPr="00502E34">
          <w:rPr>
            <w:color w:val="808080" w:themeColor="background1" w:themeShade="80"/>
            <w:spacing w:val="60"/>
          </w:rPr>
          <w:t>Page</w:t>
        </w:r>
        <w:r>
          <w:t xml:space="preserve"> | </w:t>
        </w:r>
        <w:r w:rsidR="007011C0" w:rsidRPr="007011C0">
          <w:fldChar w:fldCharType="begin"/>
        </w:r>
        <w:r>
          <w:instrText>PAGE   \* MERGEFORMAT</w:instrText>
        </w:r>
        <w:r w:rsidR="007011C0" w:rsidRPr="007011C0">
          <w:fldChar w:fldCharType="separate"/>
        </w:r>
        <w:r w:rsidR="006D7BA5" w:rsidRPr="006D7BA5">
          <w:rPr>
            <w:b/>
            <w:bCs/>
            <w:noProof/>
          </w:rPr>
          <w:t>16</w:t>
        </w:r>
        <w:r w:rsidR="007011C0">
          <w:rPr>
            <w:b/>
            <w:bCs/>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71430261"/>
      <w:docPartObj>
        <w:docPartGallery w:val="Page Numbers (Top of Page)"/>
        <w:docPartUnique/>
      </w:docPartObj>
    </w:sdtPr>
    <w:sdtEndPr>
      <w:rPr>
        <w:b/>
        <w:bCs/>
        <w:color w:val="auto"/>
        <w:spacing w:val="0"/>
      </w:rPr>
    </w:sdtEndPr>
    <w:sdtContent>
      <w:p w:rsidR="00FA4BBF" w:rsidRPr="00502E34" w:rsidRDefault="00FA4BBF" w:rsidP="00502E34">
        <w:pPr>
          <w:pStyle w:val="En-tte"/>
          <w:pBdr>
            <w:bottom w:val="single" w:sz="4" w:space="1" w:color="D9D9D9" w:themeColor="background1" w:themeShade="D9"/>
          </w:pBdr>
          <w:jc w:val="right"/>
          <w:rPr>
            <w:b/>
            <w:bCs/>
          </w:rPr>
        </w:pPr>
        <w:r w:rsidRPr="00502E34">
          <w:rPr>
            <w:color w:val="808080" w:themeColor="background1" w:themeShade="80"/>
            <w:spacing w:val="60"/>
          </w:rPr>
          <w:t>Page</w:t>
        </w:r>
        <w:r>
          <w:t xml:space="preserve"> | </w:t>
        </w:r>
        <w:r w:rsidR="007011C0" w:rsidRPr="007011C0">
          <w:fldChar w:fldCharType="begin"/>
        </w:r>
        <w:r>
          <w:instrText>PAGE   \* MERGEFORMAT</w:instrText>
        </w:r>
        <w:r w:rsidR="007011C0" w:rsidRPr="007011C0">
          <w:fldChar w:fldCharType="separate"/>
        </w:r>
        <w:r w:rsidR="006D7BA5" w:rsidRPr="006D7BA5">
          <w:rPr>
            <w:b/>
            <w:bCs/>
            <w:noProof/>
          </w:rPr>
          <w:t>5</w:t>
        </w:r>
        <w:r w:rsidR="007011C0">
          <w:rPr>
            <w:b/>
            <w:bCs/>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FA4BBF" w:rsidRPr="00376962" w:rsidRDefault="00FA4BBF" w:rsidP="00376962">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011C0" w:rsidRPr="007011C0">
          <w:fldChar w:fldCharType="begin"/>
        </w:r>
        <w:r>
          <w:instrText xml:space="preserve"> PAGE   \* MERGEFORMAT </w:instrText>
        </w:r>
        <w:r w:rsidR="007011C0" w:rsidRPr="007011C0">
          <w:fldChar w:fldCharType="separate"/>
        </w:r>
        <w:r w:rsidR="006D7BA5" w:rsidRPr="006D7BA5">
          <w:rPr>
            <w:b/>
            <w:noProof/>
          </w:rPr>
          <w:t>20</w:t>
        </w:r>
        <w:r w:rsidR="007011C0">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510DFB"/>
    <w:multiLevelType w:val="hybridMultilevel"/>
    <w:tmpl w:val="DBDAF4C6"/>
    <w:lvl w:ilvl="0" w:tplc="807EE25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6">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51A27FF"/>
    <w:multiLevelType w:val="hybridMultilevel"/>
    <w:tmpl w:val="28FE10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7D0173"/>
    <w:multiLevelType w:val="hybridMultilevel"/>
    <w:tmpl w:val="997A5100"/>
    <w:lvl w:ilvl="0" w:tplc="040C0001">
      <w:start w:val="1"/>
      <w:numFmt w:val="bullet"/>
      <w:lvlText w:val=""/>
      <w:lvlJc w:val="left"/>
      <w:pPr>
        <w:tabs>
          <w:tab w:val="num" w:pos="720"/>
        </w:tabs>
        <w:ind w:left="720" w:hanging="360"/>
      </w:pPr>
      <w:rPr>
        <w:rFonts w:ascii="Symbol" w:hAnsi="Symbol" w:hint="default"/>
      </w:rPr>
    </w:lvl>
    <w:lvl w:ilvl="1" w:tplc="ECA86EC4">
      <w:numFmt w:val="bullet"/>
      <w:lvlText w:val="-"/>
      <w:lvlJc w:val="left"/>
      <w:pPr>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AF0F24"/>
    <w:multiLevelType w:val="multilevel"/>
    <w:tmpl w:val="1A6629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047EBD"/>
    <w:multiLevelType w:val="hybridMultilevel"/>
    <w:tmpl w:val="FD1CB5A4"/>
    <w:lvl w:ilvl="0" w:tplc="E79E4448">
      <w:start w:val="1"/>
      <w:numFmt w:val="decimal"/>
      <w:lvlText w:val="%1."/>
      <w:lvlJc w:val="left"/>
      <w:pPr>
        <w:ind w:left="786" w:hanging="360"/>
      </w:pPr>
      <w:rPr>
        <w:b w:val="0"/>
        <w:bCs/>
      </w:rPr>
    </w:lvl>
    <w:lvl w:ilvl="1" w:tplc="E0EEA78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21">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30E91984"/>
    <w:multiLevelType w:val="hybridMultilevel"/>
    <w:tmpl w:val="CBB43AF8"/>
    <w:lvl w:ilvl="0" w:tplc="ADA64FD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440B1196"/>
    <w:multiLevelType w:val="hybridMultilevel"/>
    <w:tmpl w:val="67D27EE0"/>
    <w:lvl w:ilvl="0" w:tplc="E112FE54">
      <w:start w:val="8"/>
      <w:numFmt w:val="bullet"/>
      <w:lvlText w:val=""/>
      <w:lvlJc w:val="left"/>
      <w:pPr>
        <w:ind w:left="720" w:hanging="360"/>
      </w:pPr>
      <w:rPr>
        <w:rFonts w:ascii="Symbol" w:eastAsia="SimSu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45A046E2"/>
    <w:multiLevelType w:val="hybridMultilevel"/>
    <w:tmpl w:val="C42EA4B8"/>
    <w:lvl w:ilvl="0" w:tplc="040C000F">
      <w:start w:val="1"/>
      <w:numFmt w:val="decimal"/>
      <w:lvlText w:val="%1."/>
      <w:lvlJc w:val="left"/>
      <w:pPr>
        <w:ind w:left="720" w:hanging="360"/>
      </w:pPr>
    </w:lvl>
    <w:lvl w:ilvl="1" w:tplc="CCEE869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4">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1364225"/>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1">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3">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55">
    <w:nsid w:val="69552967"/>
    <w:multiLevelType w:val="hybridMultilevel"/>
    <w:tmpl w:val="75E6931A"/>
    <w:lvl w:ilvl="0" w:tplc="040C000F">
      <w:start w:val="1"/>
      <w:numFmt w:val="decimal"/>
      <w:lvlText w:val="%1."/>
      <w:lvlJc w:val="left"/>
      <w:pPr>
        <w:ind w:left="720" w:hanging="360"/>
      </w:pPr>
    </w:lvl>
    <w:lvl w:ilvl="1" w:tplc="BB66CB2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F682CB2"/>
    <w:multiLevelType w:val="hybridMultilevel"/>
    <w:tmpl w:val="8F565B38"/>
    <w:lvl w:ilvl="0" w:tplc="040C000F">
      <w:start w:val="1"/>
      <w:numFmt w:val="decimal"/>
      <w:lvlText w:val="%1."/>
      <w:lvlJc w:val="left"/>
      <w:pPr>
        <w:ind w:left="720" w:hanging="360"/>
      </w:pPr>
    </w:lvl>
    <w:lvl w:ilvl="1" w:tplc="C8367410">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4B80DC3"/>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63F0E86"/>
    <w:multiLevelType w:val="hybridMultilevel"/>
    <w:tmpl w:val="CE424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0">
    <w:nsid w:val="79E64606"/>
    <w:multiLevelType w:val="hybridMultilevel"/>
    <w:tmpl w:val="14D20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8"/>
  </w:num>
  <w:num w:numId="2">
    <w:abstractNumId w:val="35"/>
  </w:num>
  <w:num w:numId="3">
    <w:abstractNumId w:val="31"/>
  </w:num>
  <w:num w:numId="4">
    <w:abstractNumId w:val="49"/>
  </w:num>
  <w:num w:numId="5">
    <w:abstractNumId w:val="34"/>
  </w:num>
  <w:num w:numId="6">
    <w:abstractNumId w:val="29"/>
  </w:num>
  <w:num w:numId="7">
    <w:abstractNumId w:val="61"/>
  </w:num>
  <w:num w:numId="8">
    <w:abstractNumId w:val="11"/>
  </w:num>
  <w:num w:numId="9">
    <w:abstractNumId w:val="38"/>
  </w:num>
  <w:num w:numId="10">
    <w:abstractNumId w:val="27"/>
  </w:num>
  <w:num w:numId="11">
    <w:abstractNumId w:val="28"/>
  </w:num>
  <w:num w:numId="12">
    <w:abstractNumId w:val="58"/>
  </w:num>
  <w:num w:numId="13">
    <w:abstractNumId w:val="41"/>
  </w:num>
  <w:num w:numId="14">
    <w:abstractNumId w:val="19"/>
  </w:num>
  <w:num w:numId="15">
    <w:abstractNumId w:val="13"/>
  </w:num>
  <w:num w:numId="16">
    <w:abstractNumId w:val="57"/>
  </w:num>
  <w:num w:numId="17">
    <w:abstractNumId w:val="55"/>
  </w:num>
  <w:num w:numId="18">
    <w:abstractNumId w:val="56"/>
  </w:num>
  <w:num w:numId="19">
    <w:abstractNumId w:val="10"/>
  </w:num>
  <w:num w:numId="20">
    <w:abstractNumId w:val="6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
  </w:num>
  <w:num w:numId="25">
    <w:abstractNumId w:val="63"/>
  </w:num>
  <w:num w:numId="26">
    <w:abstractNumId w:val="16"/>
  </w:num>
  <w:num w:numId="27">
    <w:abstractNumId w:val="21"/>
  </w:num>
  <w:num w:numId="28">
    <w:abstractNumId w:val="54"/>
  </w:num>
  <w:num w:numId="29">
    <w:abstractNumId w:val="2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39"/>
  </w:num>
  <w:num w:numId="48">
    <w:abstractNumId w:val="48"/>
  </w:num>
  <w:num w:numId="49">
    <w:abstractNumId w:val="26"/>
  </w:num>
  <w:num w:numId="50">
    <w:abstractNumId w:val="51"/>
  </w:num>
  <w:num w:numId="51">
    <w:abstractNumId w:val="0"/>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3"/>
  </w:num>
  <w:num w:numId="56">
    <w:abstractNumId w:val="40"/>
  </w:num>
  <w:num w:numId="57">
    <w:abstractNumId w:val="15"/>
  </w:num>
  <w:num w:numId="58">
    <w:abstractNumId w:val="32"/>
  </w:num>
  <w:num w:numId="59">
    <w:abstractNumId w:val="25"/>
  </w:num>
  <w:num w:numId="60">
    <w:abstractNumId w:val="14"/>
  </w:num>
  <w:num w:numId="61">
    <w:abstractNumId w:val="42"/>
  </w:num>
  <w:num w:numId="6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36"/>
  </w:num>
  <w:num w:numId="66">
    <w:abstractNumId w:val="18"/>
  </w:num>
  <w:num w:numId="67">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49153"/>
  </w:hdrShapeDefaults>
  <w:footnotePr>
    <w:footnote w:id="0"/>
    <w:footnote w:id="1"/>
  </w:footnotePr>
  <w:endnotePr>
    <w:endnote w:id="0"/>
    <w:endnote w:id="1"/>
  </w:endnotePr>
  <w:compat/>
  <w:rsids>
    <w:rsidRoot w:val="002B26EB"/>
    <w:rsid w:val="0000740F"/>
    <w:rsid w:val="00020C53"/>
    <w:rsid w:val="000211A4"/>
    <w:rsid w:val="000310C5"/>
    <w:rsid w:val="0003174A"/>
    <w:rsid w:val="00033D06"/>
    <w:rsid w:val="00037EC3"/>
    <w:rsid w:val="00044369"/>
    <w:rsid w:val="0004520E"/>
    <w:rsid w:val="000462F9"/>
    <w:rsid w:val="00050D7B"/>
    <w:rsid w:val="00053740"/>
    <w:rsid w:val="0005465D"/>
    <w:rsid w:val="00056BDD"/>
    <w:rsid w:val="000618E0"/>
    <w:rsid w:val="00063A7B"/>
    <w:rsid w:val="000670FF"/>
    <w:rsid w:val="00071806"/>
    <w:rsid w:val="000740E1"/>
    <w:rsid w:val="00084F07"/>
    <w:rsid w:val="000857AD"/>
    <w:rsid w:val="000921C0"/>
    <w:rsid w:val="00092476"/>
    <w:rsid w:val="0009323C"/>
    <w:rsid w:val="000964A5"/>
    <w:rsid w:val="000966EF"/>
    <w:rsid w:val="000A02CA"/>
    <w:rsid w:val="000A0379"/>
    <w:rsid w:val="000A25EE"/>
    <w:rsid w:val="000A675F"/>
    <w:rsid w:val="000B0498"/>
    <w:rsid w:val="000B3560"/>
    <w:rsid w:val="000B5106"/>
    <w:rsid w:val="000C3B33"/>
    <w:rsid w:val="000D3725"/>
    <w:rsid w:val="000D6492"/>
    <w:rsid w:val="000E1FF9"/>
    <w:rsid w:val="000E31FC"/>
    <w:rsid w:val="000E59D6"/>
    <w:rsid w:val="000E6D9D"/>
    <w:rsid w:val="001045BC"/>
    <w:rsid w:val="0010556E"/>
    <w:rsid w:val="0010601E"/>
    <w:rsid w:val="001105CF"/>
    <w:rsid w:val="00110FBA"/>
    <w:rsid w:val="00113242"/>
    <w:rsid w:val="001138B9"/>
    <w:rsid w:val="00114CD1"/>
    <w:rsid w:val="001203F1"/>
    <w:rsid w:val="00121F4D"/>
    <w:rsid w:val="00130097"/>
    <w:rsid w:val="00132112"/>
    <w:rsid w:val="00137102"/>
    <w:rsid w:val="001436B4"/>
    <w:rsid w:val="00145A76"/>
    <w:rsid w:val="00154A96"/>
    <w:rsid w:val="00155EF4"/>
    <w:rsid w:val="001610F9"/>
    <w:rsid w:val="00163ACF"/>
    <w:rsid w:val="00165144"/>
    <w:rsid w:val="00171429"/>
    <w:rsid w:val="001722B6"/>
    <w:rsid w:val="001727D3"/>
    <w:rsid w:val="00196F78"/>
    <w:rsid w:val="001A1DBB"/>
    <w:rsid w:val="001A2805"/>
    <w:rsid w:val="001A4025"/>
    <w:rsid w:val="001B20F9"/>
    <w:rsid w:val="001B532D"/>
    <w:rsid w:val="001B5AF3"/>
    <w:rsid w:val="001B6630"/>
    <w:rsid w:val="001B78FE"/>
    <w:rsid w:val="001C2CCD"/>
    <w:rsid w:val="001D44E6"/>
    <w:rsid w:val="001E4668"/>
    <w:rsid w:val="001F1F62"/>
    <w:rsid w:val="001F2DE1"/>
    <w:rsid w:val="001F60FF"/>
    <w:rsid w:val="002005A3"/>
    <w:rsid w:val="00203FEA"/>
    <w:rsid w:val="00207056"/>
    <w:rsid w:val="00210321"/>
    <w:rsid w:val="00213360"/>
    <w:rsid w:val="00213399"/>
    <w:rsid w:val="00214532"/>
    <w:rsid w:val="00215BA9"/>
    <w:rsid w:val="00216AB4"/>
    <w:rsid w:val="00222226"/>
    <w:rsid w:val="00232D69"/>
    <w:rsid w:val="00232D80"/>
    <w:rsid w:val="002406B5"/>
    <w:rsid w:val="002445A0"/>
    <w:rsid w:val="0024475D"/>
    <w:rsid w:val="00250012"/>
    <w:rsid w:val="00251B7A"/>
    <w:rsid w:val="002541F1"/>
    <w:rsid w:val="002557A8"/>
    <w:rsid w:val="0025744A"/>
    <w:rsid w:val="00265144"/>
    <w:rsid w:val="00267F9A"/>
    <w:rsid w:val="00271842"/>
    <w:rsid w:val="0027453F"/>
    <w:rsid w:val="00274791"/>
    <w:rsid w:val="00293C89"/>
    <w:rsid w:val="00296823"/>
    <w:rsid w:val="002968B0"/>
    <w:rsid w:val="002A0308"/>
    <w:rsid w:val="002A0BDE"/>
    <w:rsid w:val="002A6484"/>
    <w:rsid w:val="002B0F43"/>
    <w:rsid w:val="002B26EB"/>
    <w:rsid w:val="002B2CC8"/>
    <w:rsid w:val="002B2EDE"/>
    <w:rsid w:val="002B3D3D"/>
    <w:rsid w:val="002B6DF0"/>
    <w:rsid w:val="002C7C36"/>
    <w:rsid w:val="002D14D3"/>
    <w:rsid w:val="002D6289"/>
    <w:rsid w:val="002E0972"/>
    <w:rsid w:val="002E5D05"/>
    <w:rsid w:val="002F5979"/>
    <w:rsid w:val="003037E5"/>
    <w:rsid w:val="00314269"/>
    <w:rsid w:val="00321C6E"/>
    <w:rsid w:val="0033654E"/>
    <w:rsid w:val="00341EA8"/>
    <w:rsid w:val="00352AAD"/>
    <w:rsid w:val="003533CB"/>
    <w:rsid w:val="00353918"/>
    <w:rsid w:val="003540A0"/>
    <w:rsid w:val="00355742"/>
    <w:rsid w:val="00360DED"/>
    <w:rsid w:val="00360F74"/>
    <w:rsid w:val="00363ED6"/>
    <w:rsid w:val="00365089"/>
    <w:rsid w:val="0037242F"/>
    <w:rsid w:val="00372B0C"/>
    <w:rsid w:val="003738C0"/>
    <w:rsid w:val="00376962"/>
    <w:rsid w:val="00376DD9"/>
    <w:rsid w:val="00384AEA"/>
    <w:rsid w:val="00385C53"/>
    <w:rsid w:val="003873C7"/>
    <w:rsid w:val="0038756B"/>
    <w:rsid w:val="00391BA4"/>
    <w:rsid w:val="00394F86"/>
    <w:rsid w:val="00396313"/>
    <w:rsid w:val="0039704B"/>
    <w:rsid w:val="003A1332"/>
    <w:rsid w:val="003C3C9A"/>
    <w:rsid w:val="003C793F"/>
    <w:rsid w:val="003D3E14"/>
    <w:rsid w:val="003E039D"/>
    <w:rsid w:val="003E2320"/>
    <w:rsid w:val="003E337C"/>
    <w:rsid w:val="003E3AF4"/>
    <w:rsid w:val="003E3E87"/>
    <w:rsid w:val="003F5AEB"/>
    <w:rsid w:val="00401169"/>
    <w:rsid w:val="00411E71"/>
    <w:rsid w:val="00415B20"/>
    <w:rsid w:val="00425DB4"/>
    <w:rsid w:val="0042627E"/>
    <w:rsid w:val="00432096"/>
    <w:rsid w:val="00436591"/>
    <w:rsid w:val="0043721C"/>
    <w:rsid w:val="004407E8"/>
    <w:rsid w:val="00442A1A"/>
    <w:rsid w:val="00446006"/>
    <w:rsid w:val="00450F00"/>
    <w:rsid w:val="0045409C"/>
    <w:rsid w:val="004547EB"/>
    <w:rsid w:val="004563D3"/>
    <w:rsid w:val="00461609"/>
    <w:rsid w:val="00462271"/>
    <w:rsid w:val="00474B44"/>
    <w:rsid w:val="004818B9"/>
    <w:rsid w:val="0048643E"/>
    <w:rsid w:val="00486D69"/>
    <w:rsid w:val="00496305"/>
    <w:rsid w:val="004A4620"/>
    <w:rsid w:val="004A4E6F"/>
    <w:rsid w:val="004B2B3D"/>
    <w:rsid w:val="004B3E55"/>
    <w:rsid w:val="004B4484"/>
    <w:rsid w:val="004C20A8"/>
    <w:rsid w:val="004C2139"/>
    <w:rsid w:val="004D3075"/>
    <w:rsid w:val="004D313F"/>
    <w:rsid w:val="004D6964"/>
    <w:rsid w:val="004E26E1"/>
    <w:rsid w:val="005022B5"/>
    <w:rsid w:val="00502E34"/>
    <w:rsid w:val="005046FC"/>
    <w:rsid w:val="00512577"/>
    <w:rsid w:val="00513085"/>
    <w:rsid w:val="0051589B"/>
    <w:rsid w:val="00520C7D"/>
    <w:rsid w:val="005221EA"/>
    <w:rsid w:val="00530F42"/>
    <w:rsid w:val="00537A97"/>
    <w:rsid w:val="00537FBC"/>
    <w:rsid w:val="005441C5"/>
    <w:rsid w:val="00544C6E"/>
    <w:rsid w:val="00551107"/>
    <w:rsid w:val="0055283E"/>
    <w:rsid w:val="00555D21"/>
    <w:rsid w:val="00555F96"/>
    <w:rsid w:val="0056144A"/>
    <w:rsid w:val="00561A8B"/>
    <w:rsid w:val="00564A4A"/>
    <w:rsid w:val="00564C11"/>
    <w:rsid w:val="00577594"/>
    <w:rsid w:val="00583FC9"/>
    <w:rsid w:val="005A0DE7"/>
    <w:rsid w:val="005A1616"/>
    <w:rsid w:val="005A5872"/>
    <w:rsid w:val="005A72F7"/>
    <w:rsid w:val="005B0FA1"/>
    <w:rsid w:val="005B5E4E"/>
    <w:rsid w:val="005C39FB"/>
    <w:rsid w:val="005C672C"/>
    <w:rsid w:val="005D0636"/>
    <w:rsid w:val="005D3E90"/>
    <w:rsid w:val="005D3F04"/>
    <w:rsid w:val="005D429D"/>
    <w:rsid w:val="005D5D11"/>
    <w:rsid w:val="005E21B6"/>
    <w:rsid w:val="005E2FDD"/>
    <w:rsid w:val="005E3947"/>
    <w:rsid w:val="005E592A"/>
    <w:rsid w:val="005E7258"/>
    <w:rsid w:val="005F266B"/>
    <w:rsid w:val="00600AA7"/>
    <w:rsid w:val="0060134D"/>
    <w:rsid w:val="006036EB"/>
    <w:rsid w:val="00603CE1"/>
    <w:rsid w:val="00604D80"/>
    <w:rsid w:val="00612357"/>
    <w:rsid w:val="00614240"/>
    <w:rsid w:val="00617CB7"/>
    <w:rsid w:val="0062316F"/>
    <w:rsid w:val="00626100"/>
    <w:rsid w:val="0063528B"/>
    <w:rsid w:val="00641A4C"/>
    <w:rsid w:val="0064647F"/>
    <w:rsid w:val="00650634"/>
    <w:rsid w:val="00657CCF"/>
    <w:rsid w:val="00670421"/>
    <w:rsid w:val="00672BC7"/>
    <w:rsid w:val="00675E58"/>
    <w:rsid w:val="00681E80"/>
    <w:rsid w:val="00682CD8"/>
    <w:rsid w:val="00684D92"/>
    <w:rsid w:val="006879A3"/>
    <w:rsid w:val="00691396"/>
    <w:rsid w:val="00693200"/>
    <w:rsid w:val="006A1DD8"/>
    <w:rsid w:val="006A3D35"/>
    <w:rsid w:val="006A3F4F"/>
    <w:rsid w:val="006A5840"/>
    <w:rsid w:val="006B11B9"/>
    <w:rsid w:val="006B2788"/>
    <w:rsid w:val="006B5385"/>
    <w:rsid w:val="006C4672"/>
    <w:rsid w:val="006C4C82"/>
    <w:rsid w:val="006C61BA"/>
    <w:rsid w:val="006D062B"/>
    <w:rsid w:val="006D185D"/>
    <w:rsid w:val="006D63C2"/>
    <w:rsid w:val="006D7406"/>
    <w:rsid w:val="006D7BA5"/>
    <w:rsid w:val="006E257B"/>
    <w:rsid w:val="006E65AA"/>
    <w:rsid w:val="006F178E"/>
    <w:rsid w:val="006F2F8C"/>
    <w:rsid w:val="006F407E"/>
    <w:rsid w:val="007011C0"/>
    <w:rsid w:val="00703ABD"/>
    <w:rsid w:val="007100B0"/>
    <w:rsid w:val="0071115A"/>
    <w:rsid w:val="007113D1"/>
    <w:rsid w:val="00715458"/>
    <w:rsid w:val="00737B9B"/>
    <w:rsid w:val="00737CD1"/>
    <w:rsid w:val="00740BA3"/>
    <w:rsid w:val="00745BA1"/>
    <w:rsid w:val="00745C0F"/>
    <w:rsid w:val="00752AE9"/>
    <w:rsid w:val="0076106A"/>
    <w:rsid w:val="00765040"/>
    <w:rsid w:val="00770DC1"/>
    <w:rsid w:val="00770FAF"/>
    <w:rsid w:val="00773D34"/>
    <w:rsid w:val="007742C1"/>
    <w:rsid w:val="00774DB9"/>
    <w:rsid w:val="0077555C"/>
    <w:rsid w:val="0078383B"/>
    <w:rsid w:val="00786C6F"/>
    <w:rsid w:val="0078775A"/>
    <w:rsid w:val="00791856"/>
    <w:rsid w:val="00793F42"/>
    <w:rsid w:val="0079405E"/>
    <w:rsid w:val="007A0DF4"/>
    <w:rsid w:val="007A1225"/>
    <w:rsid w:val="007A17DF"/>
    <w:rsid w:val="007B358D"/>
    <w:rsid w:val="007B44BF"/>
    <w:rsid w:val="007B78D7"/>
    <w:rsid w:val="007C017A"/>
    <w:rsid w:val="007C28FD"/>
    <w:rsid w:val="007C3EE5"/>
    <w:rsid w:val="007C5473"/>
    <w:rsid w:val="007D0FA2"/>
    <w:rsid w:val="007D1FF8"/>
    <w:rsid w:val="007D6230"/>
    <w:rsid w:val="007D6C91"/>
    <w:rsid w:val="007E2848"/>
    <w:rsid w:val="007E3536"/>
    <w:rsid w:val="007E5A59"/>
    <w:rsid w:val="008228DF"/>
    <w:rsid w:val="00825C7A"/>
    <w:rsid w:val="008307F8"/>
    <w:rsid w:val="00830D06"/>
    <w:rsid w:val="00854BD5"/>
    <w:rsid w:val="00860BFC"/>
    <w:rsid w:val="00861E42"/>
    <w:rsid w:val="00862520"/>
    <w:rsid w:val="00862E91"/>
    <w:rsid w:val="00865386"/>
    <w:rsid w:val="00867259"/>
    <w:rsid w:val="008752CC"/>
    <w:rsid w:val="00877DC1"/>
    <w:rsid w:val="00883118"/>
    <w:rsid w:val="008938B5"/>
    <w:rsid w:val="0089527A"/>
    <w:rsid w:val="008963C8"/>
    <w:rsid w:val="008A4610"/>
    <w:rsid w:val="008A5853"/>
    <w:rsid w:val="008A5B56"/>
    <w:rsid w:val="008B179F"/>
    <w:rsid w:val="008B3D43"/>
    <w:rsid w:val="008C4AE9"/>
    <w:rsid w:val="008D255E"/>
    <w:rsid w:val="008D2FB5"/>
    <w:rsid w:val="008D58C0"/>
    <w:rsid w:val="008D6B1B"/>
    <w:rsid w:val="008E44A9"/>
    <w:rsid w:val="008F0900"/>
    <w:rsid w:val="008F0C9E"/>
    <w:rsid w:val="009102D3"/>
    <w:rsid w:val="00910FA3"/>
    <w:rsid w:val="0092325F"/>
    <w:rsid w:val="00924111"/>
    <w:rsid w:val="009248DB"/>
    <w:rsid w:val="00951573"/>
    <w:rsid w:val="00961AC2"/>
    <w:rsid w:val="00963743"/>
    <w:rsid w:val="0096613F"/>
    <w:rsid w:val="00974897"/>
    <w:rsid w:val="00974903"/>
    <w:rsid w:val="00974EFC"/>
    <w:rsid w:val="00975165"/>
    <w:rsid w:val="009769D3"/>
    <w:rsid w:val="00976B86"/>
    <w:rsid w:val="00985A8C"/>
    <w:rsid w:val="0099225E"/>
    <w:rsid w:val="0099470D"/>
    <w:rsid w:val="009A246C"/>
    <w:rsid w:val="009A2887"/>
    <w:rsid w:val="009A3032"/>
    <w:rsid w:val="009A549C"/>
    <w:rsid w:val="009A7693"/>
    <w:rsid w:val="009C1F46"/>
    <w:rsid w:val="009C6561"/>
    <w:rsid w:val="009D2562"/>
    <w:rsid w:val="009D76AB"/>
    <w:rsid w:val="009E08D6"/>
    <w:rsid w:val="009E1E86"/>
    <w:rsid w:val="009F06CF"/>
    <w:rsid w:val="009F15EF"/>
    <w:rsid w:val="009F3DC2"/>
    <w:rsid w:val="009F506E"/>
    <w:rsid w:val="009F6205"/>
    <w:rsid w:val="009F7D4A"/>
    <w:rsid w:val="00A0006F"/>
    <w:rsid w:val="00A063A6"/>
    <w:rsid w:val="00A153EB"/>
    <w:rsid w:val="00A20443"/>
    <w:rsid w:val="00A21A74"/>
    <w:rsid w:val="00A227AF"/>
    <w:rsid w:val="00A32C11"/>
    <w:rsid w:val="00A33757"/>
    <w:rsid w:val="00A44991"/>
    <w:rsid w:val="00A45005"/>
    <w:rsid w:val="00A46E0D"/>
    <w:rsid w:val="00A55147"/>
    <w:rsid w:val="00A55E47"/>
    <w:rsid w:val="00A622D8"/>
    <w:rsid w:val="00A629FA"/>
    <w:rsid w:val="00A67550"/>
    <w:rsid w:val="00A67567"/>
    <w:rsid w:val="00A73554"/>
    <w:rsid w:val="00A86D73"/>
    <w:rsid w:val="00A91DD4"/>
    <w:rsid w:val="00AA39C6"/>
    <w:rsid w:val="00AB0013"/>
    <w:rsid w:val="00AB666D"/>
    <w:rsid w:val="00AC1C8E"/>
    <w:rsid w:val="00AC2190"/>
    <w:rsid w:val="00AC4A95"/>
    <w:rsid w:val="00AC591A"/>
    <w:rsid w:val="00AC779E"/>
    <w:rsid w:val="00AD2FBA"/>
    <w:rsid w:val="00AD47D6"/>
    <w:rsid w:val="00AE15EC"/>
    <w:rsid w:val="00AE1D1D"/>
    <w:rsid w:val="00AE366A"/>
    <w:rsid w:val="00AE37A8"/>
    <w:rsid w:val="00AE5AC4"/>
    <w:rsid w:val="00AE5D25"/>
    <w:rsid w:val="00AE6585"/>
    <w:rsid w:val="00AE7D09"/>
    <w:rsid w:val="00AF01BD"/>
    <w:rsid w:val="00AF21CE"/>
    <w:rsid w:val="00AF393D"/>
    <w:rsid w:val="00AF4C74"/>
    <w:rsid w:val="00AF5183"/>
    <w:rsid w:val="00AF605C"/>
    <w:rsid w:val="00B01073"/>
    <w:rsid w:val="00B02013"/>
    <w:rsid w:val="00B03795"/>
    <w:rsid w:val="00B10997"/>
    <w:rsid w:val="00B13233"/>
    <w:rsid w:val="00B16489"/>
    <w:rsid w:val="00B207D9"/>
    <w:rsid w:val="00B20CEB"/>
    <w:rsid w:val="00B2466D"/>
    <w:rsid w:val="00B25824"/>
    <w:rsid w:val="00B36AF3"/>
    <w:rsid w:val="00B40697"/>
    <w:rsid w:val="00B4252E"/>
    <w:rsid w:val="00B45725"/>
    <w:rsid w:val="00B5340F"/>
    <w:rsid w:val="00B53A17"/>
    <w:rsid w:val="00B53D21"/>
    <w:rsid w:val="00B54336"/>
    <w:rsid w:val="00B554BC"/>
    <w:rsid w:val="00B55A13"/>
    <w:rsid w:val="00B62F3D"/>
    <w:rsid w:val="00B6428D"/>
    <w:rsid w:val="00B7194A"/>
    <w:rsid w:val="00B73480"/>
    <w:rsid w:val="00B735DF"/>
    <w:rsid w:val="00B93109"/>
    <w:rsid w:val="00B969C7"/>
    <w:rsid w:val="00BA5F18"/>
    <w:rsid w:val="00BB12DF"/>
    <w:rsid w:val="00BB1C3D"/>
    <w:rsid w:val="00BB1F49"/>
    <w:rsid w:val="00BB2F79"/>
    <w:rsid w:val="00BC7C5E"/>
    <w:rsid w:val="00BD4127"/>
    <w:rsid w:val="00BD575D"/>
    <w:rsid w:val="00BD79BE"/>
    <w:rsid w:val="00BE76D7"/>
    <w:rsid w:val="00BF05CA"/>
    <w:rsid w:val="00BF4FFA"/>
    <w:rsid w:val="00C009B2"/>
    <w:rsid w:val="00C144B5"/>
    <w:rsid w:val="00C20614"/>
    <w:rsid w:val="00C20BF9"/>
    <w:rsid w:val="00C21F5B"/>
    <w:rsid w:val="00C233F9"/>
    <w:rsid w:val="00C240FA"/>
    <w:rsid w:val="00C24786"/>
    <w:rsid w:val="00C32785"/>
    <w:rsid w:val="00C36FBF"/>
    <w:rsid w:val="00C446BF"/>
    <w:rsid w:val="00C44DEE"/>
    <w:rsid w:val="00C45BD3"/>
    <w:rsid w:val="00C46D2D"/>
    <w:rsid w:val="00C521FD"/>
    <w:rsid w:val="00C52B4C"/>
    <w:rsid w:val="00C61DB6"/>
    <w:rsid w:val="00C63089"/>
    <w:rsid w:val="00C67A00"/>
    <w:rsid w:val="00C70BB6"/>
    <w:rsid w:val="00C714C9"/>
    <w:rsid w:val="00C73028"/>
    <w:rsid w:val="00C734C5"/>
    <w:rsid w:val="00C75010"/>
    <w:rsid w:val="00C758A2"/>
    <w:rsid w:val="00C76F45"/>
    <w:rsid w:val="00C830F0"/>
    <w:rsid w:val="00C85633"/>
    <w:rsid w:val="00C9250F"/>
    <w:rsid w:val="00C93950"/>
    <w:rsid w:val="00CA2735"/>
    <w:rsid w:val="00CA701E"/>
    <w:rsid w:val="00CA79CC"/>
    <w:rsid w:val="00CB4992"/>
    <w:rsid w:val="00CC67CC"/>
    <w:rsid w:val="00CF43C4"/>
    <w:rsid w:val="00CF70B1"/>
    <w:rsid w:val="00D134F5"/>
    <w:rsid w:val="00D165B5"/>
    <w:rsid w:val="00D23AB2"/>
    <w:rsid w:val="00D2466E"/>
    <w:rsid w:val="00D24B51"/>
    <w:rsid w:val="00D33406"/>
    <w:rsid w:val="00D422A0"/>
    <w:rsid w:val="00D47B10"/>
    <w:rsid w:val="00D63987"/>
    <w:rsid w:val="00D64E50"/>
    <w:rsid w:val="00D66E99"/>
    <w:rsid w:val="00D828A1"/>
    <w:rsid w:val="00D87003"/>
    <w:rsid w:val="00D907BD"/>
    <w:rsid w:val="00DA0ABE"/>
    <w:rsid w:val="00DB281F"/>
    <w:rsid w:val="00DB3C9F"/>
    <w:rsid w:val="00DB4E4A"/>
    <w:rsid w:val="00DB5F43"/>
    <w:rsid w:val="00DB6F3A"/>
    <w:rsid w:val="00DC02E6"/>
    <w:rsid w:val="00DC6BDE"/>
    <w:rsid w:val="00DD17A4"/>
    <w:rsid w:val="00DD2E18"/>
    <w:rsid w:val="00DD6130"/>
    <w:rsid w:val="00DE596C"/>
    <w:rsid w:val="00DF0AF5"/>
    <w:rsid w:val="00DF7830"/>
    <w:rsid w:val="00E00326"/>
    <w:rsid w:val="00E04907"/>
    <w:rsid w:val="00E11D88"/>
    <w:rsid w:val="00E11DD5"/>
    <w:rsid w:val="00E17050"/>
    <w:rsid w:val="00E2058D"/>
    <w:rsid w:val="00E23742"/>
    <w:rsid w:val="00E3111E"/>
    <w:rsid w:val="00E34823"/>
    <w:rsid w:val="00E35CD9"/>
    <w:rsid w:val="00E369B6"/>
    <w:rsid w:val="00E40173"/>
    <w:rsid w:val="00E42495"/>
    <w:rsid w:val="00E425E6"/>
    <w:rsid w:val="00E44EA4"/>
    <w:rsid w:val="00E52623"/>
    <w:rsid w:val="00E539CB"/>
    <w:rsid w:val="00E672A0"/>
    <w:rsid w:val="00E75479"/>
    <w:rsid w:val="00E920B8"/>
    <w:rsid w:val="00EA0D17"/>
    <w:rsid w:val="00EA1927"/>
    <w:rsid w:val="00EA2C72"/>
    <w:rsid w:val="00EA6919"/>
    <w:rsid w:val="00EB2FE9"/>
    <w:rsid w:val="00EB586B"/>
    <w:rsid w:val="00EC307B"/>
    <w:rsid w:val="00EC70A1"/>
    <w:rsid w:val="00ED2784"/>
    <w:rsid w:val="00ED5C7F"/>
    <w:rsid w:val="00ED77ED"/>
    <w:rsid w:val="00EE501E"/>
    <w:rsid w:val="00EE7DFA"/>
    <w:rsid w:val="00EF1267"/>
    <w:rsid w:val="00EF171E"/>
    <w:rsid w:val="00EF6F6B"/>
    <w:rsid w:val="00F05360"/>
    <w:rsid w:val="00F10071"/>
    <w:rsid w:val="00F14BB8"/>
    <w:rsid w:val="00F16E06"/>
    <w:rsid w:val="00F16FF8"/>
    <w:rsid w:val="00F170C2"/>
    <w:rsid w:val="00F21403"/>
    <w:rsid w:val="00F27410"/>
    <w:rsid w:val="00F604FC"/>
    <w:rsid w:val="00F623FD"/>
    <w:rsid w:val="00F64031"/>
    <w:rsid w:val="00F64465"/>
    <w:rsid w:val="00F65868"/>
    <w:rsid w:val="00F664BA"/>
    <w:rsid w:val="00F7498E"/>
    <w:rsid w:val="00F74BC1"/>
    <w:rsid w:val="00F7650D"/>
    <w:rsid w:val="00F82901"/>
    <w:rsid w:val="00F93B5E"/>
    <w:rsid w:val="00F94AD7"/>
    <w:rsid w:val="00FA3E60"/>
    <w:rsid w:val="00FA4BBF"/>
    <w:rsid w:val="00FA6B3F"/>
    <w:rsid w:val="00FA6F5F"/>
    <w:rsid w:val="00FB0444"/>
    <w:rsid w:val="00FB1495"/>
    <w:rsid w:val="00FB2C8C"/>
    <w:rsid w:val="00FB4D38"/>
    <w:rsid w:val="00FB5E53"/>
    <w:rsid w:val="00FC1D43"/>
    <w:rsid w:val="00FC5CD3"/>
    <w:rsid w:val="00FD47F9"/>
    <w:rsid w:val="00FD71CD"/>
    <w:rsid w:val="00FD79F6"/>
    <w:rsid w:val="00FE347E"/>
    <w:rsid w:val="00FE62E3"/>
    <w:rsid w:val="00FF09CD"/>
    <w:rsid w:val="00FF22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4"/>
      </w:numPr>
      <w:ind w:left="567" w:hanging="207"/>
    </w:pPr>
  </w:style>
  <w:style w:type="character" w:customStyle="1" w:styleId="ObjetducommentaireCar1">
    <w:name w:val="Objet du commentaire Car1"/>
    <w:basedOn w:val="CommentaireCar"/>
    <w:uiPriority w:val="99"/>
    <w:semiHidden/>
    <w:rsid w:val="00AE5AC4"/>
    <w:rPr>
      <w:rFonts w:ascii="Times New Roman" w:eastAsia="SimSun" w:hAnsi="Times New Roman" w:cs="Times New Roman"/>
      <w:b/>
      <w:bCs/>
      <w:sz w:val="20"/>
      <w:szCs w:val="20"/>
      <w:lang w:eastAsia="zh-CN"/>
    </w:rPr>
  </w:style>
  <w:style w:type="paragraph" w:customStyle="1" w:styleId="Russite">
    <w:name w:val="Réussite"/>
    <w:basedOn w:val="Corpsdetexte"/>
    <w:rsid w:val="00AE5AC4"/>
    <w:pPr>
      <w:numPr>
        <w:numId w:val="28"/>
      </w:numPr>
      <w:tabs>
        <w:tab w:val="clear" w:pos="360"/>
      </w:tabs>
      <w:spacing w:after="60" w:line="220" w:lineRule="atLeast"/>
      <w:ind w:left="720" w:right="0" w:hanging="360"/>
      <w:jc w:val="both"/>
    </w:pPr>
    <w:rPr>
      <w:rFonts w:ascii="Trebuchet MS" w:eastAsia="Batang" w:hAnsi="Trebuchet MS"/>
      <w:snapToGrid/>
      <w:spacing w:val="-5"/>
      <w:lang w:eastAsia="en-US"/>
    </w:rPr>
  </w:style>
  <w:style w:type="paragraph" w:customStyle="1" w:styleId="yiv7442769835ydp5ca25f39msonormal">
    <w:name w:val="yiv7442769835ydp5ca25f39msonormal"/>
    <w:basedOn w:val="Normal"/>
    <w:rsid w:val="00037EC3"/>
    <w:pPr>
      <w:spacing w:before="100" w:beforeAutospacing="1" w:after="100" w:afterAutospacing="1"/>
    </w:pPr>
    <w:rPr>
      <w:rFonts w:eastAsia="Times New Roman"/>
      <w:lang w:eastAsia="fr-FR"/>
    </w:rPr>
  </w:style>
  <w:style w:type="paragraph" w:customStyle="1" w:styleId="yiv7442769835ydp5ca25f39msolistparagraph">
    <w:name w:val="yiv7442769835ydp5ca25f39msolistparagraph"/>
    <w:basedOn w:val="Normal"/>
    <w:rsid w:val="00037EC3"/>
    <w:pPr>
      <w:spacing w:before="100" w:beforeAutospacing="1" w:after="100" w:afterAutospacing="1"/>
    </w:pPr>
    <w:rPr>
      <w:rFonts w:eastAsia="Times New Roman"/>
      <w:lang w:eastAsia="fr-FR"/>
    </w:rPr>
  </w:style>
  <w:style w:type="character" w:customStyle="1" w:styleId="apple-style-span">
    <w:name w:val="apple-style-span"/>
    <w:basedOn w:val="Policepardfaut"/>
    <w:rsid w:val="00AE1D1D"/>
  </w:style>
  <w:style w:type="character" w:customStyle="1" w:styleId="puceCar">
    <w:name w:val="puce Car"/>
    <w:basedOn w:val="Policepardfaut"/>
    <w:link w:val="puce"/>
    <w:locked/>
    <w:rsid w:val="00AE1D1D"/>
    <w:rPr>
      <w:rFonts w:ascii="Calibri" w:eastAsia="Calibri" w:hAnsi="Calibri"/>
      <w:sz w:val="24"/>
      <w:szCs w:val="24"/>
    </w:rPr>
  </w:style>
  <w:style w:type="paragraph" w:customStyle="1" w:styleId="puce">
    <w:name w:val="puce"/>
    <w:basedOn w:val="Normal"/>
    <w:link w:val="puceCar"/>
    <w:qFormat/>
    <w:rsid w:val="00AE1D1D"/>
    <w:pPr>
      <w:numPr>
        <w:numId w:val="29"/>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AE1D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E1D1D"/>
    <w:rPr>
      <w:rFonts w:ascii="Tahoma" w:eastAsia="SimSun" w:hAnsi="Tahoma" w:cs="Tahoma"/>
      <w:sz w:val="16"/>
      <w:szCs w:val="16"/>
      <w:lang w:eastAsia="zh-CN"/>
    </w:rPr>
  </w:style>
  <w:style w:type="character" w:customStyle="1" w:styleId="jit10">
    <w:name w:val="jit10"/>
    <w:basedOn w:val="Policepardfaut"/>
    <w:rsid w:val="00AE1D1D"/>
  </w:style>
  <w:style w:type="character" w:customStyle="1" w:styleId="hidemobile">
    <w:name w:val="hide_mobile"/>
    <w:basedOn w:val="Policepardfaut"/>
    <w:rsid w:val="00AE1D1D"/>
  </w:style>
  <w:style w:type="character" w:customStyle="1" w:styleId="a-size-mediuma-color-secondarya-text-normal">
    <w:name w:val="a-size-medium a-color-secondary a-text-normal"/>
    <w:basedOn w:val="Policepardfaut"/>
    <w:rsid w:val="00AE1D1D"/>
  </w:style>
  <w:style w:type="character" w:customStyle="1" w:styleId="st1">
    <w:name w:val="st1"/>
    <w:basedOn w:val="Policepardfaut"/>
    <w:rsid w:val="00AE1D1D"/>
  </w:style>
  <w:style w:type="character" w:customStyle="1" w:styleId="jnormal10">
    <w:name w:val="jnormal10"/>
    <w:basedOn w:val="Policepardfaut"/>
    <w:rsid w:val="00AE1D1D"/>
  </w:style>
  <w:style w:type="character" w:customStyle="1" w:styleId="jnormal10s">
    <w:name w:val="jnormal10_s"/>
    <w:basedOn w:val="Policepardfaut"/>
    <w:rsid w:val="00AE1D1D"/>
  </w:style>
  <w:style w:type="character" w:customStyle="1" w:styleId="soustitre1">
    <w:name w:val="soustitre1"/>
    <w:basedOn w:val="Policepardfaut"/>
    <w:rsid w:val="00AE1D1D"/>
    <w:rPr>
      <w:i/>
      <w:iCs/>
      <w:vanish w:val="0"/>
      <w:webHidden w:val="0"/>
      <w:sz w:val="19"/>
      <w:szCs w:val="19"/>
      <w:specVanish w:val="0"/>
    </w:rPr>
  </w:style>
  <w:style w:type="character" w:customStyle="1" w:styleId="nom-auteur1">
    <w:name w:val="nom-auteur1"/>
    <w:basedOn w:val="Policepardfaut"/>
    <w:rsid w:val="00AE1D1D"/>
    <w:rPr>
      <w:caps/>
    </w:rPr>
  </w:style>
  <w:style w:type="paragraph" w:customStyle="1" w:styleId="spip">
    <w:name w:val="spip"/>
    <w:basedOn w:val="Normal"/>
    <w:rsid w:val="00E00326"/>
    <w:pPr>
      <w:spacing w:before="100" w:beforeAutospacing="1" w:after="100" w:afterAutospacing="1"/>
    </w:pPr>
    <w:rPr>
      <w:rFonts w:eastAsia="Times New Roman"/>
      <w:lang w:eastAsia="fr-FR"/>
    </w:rPr>
  </w:style>
  <w:style w:type="character" w:customStyle="1" w:styleId="holder">
    <w:name w:val="holder"/>
    <w:basedOn w:val="Policepardfaut"/>
    <w:rsid w:val="00BA5F18"/>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361788583">
      <w:bodyDiv w:val="1"/>
      <w:marLeft w:val="0"/>
      <w:marRight w:val="0"/>
      <w:marTop w:val="0"/>
      <w:marBottom w:val="0"/>
      <w:divBdr>
        <w:top w:val="none" w:sz="0" w:space="0" w:color="auto"/>
        <w:left w:val="none" w:sz="0" w:space="0" w:color="auto"/>
        <w:bottom w:val="none" w:sz="0" w:space="0" w:color="auto"/>
        <w:right w:val="none" w:sz="0" w:space="0" w:color="auto"/>
      </w:divBdr>
    </w:div>
    <w:div w:id="418597925">
      <w:bodyDiv w:val="1"/>
      <w:marLeft w:val="0"/>
      <w:marRight w:val="0"/>
      <w:marTop w:val="0"/>
      <w:marBottom w:val="0"/>
      <w:divBdr>
        <w:top w:val="none" w:sz="0" w:space="0" w:color="auto"/>
        <w:left w:val="none" w:sz="0" w:space="0" w:color="auto"/>
        <w:bottom w:val="none" w:sz="0" w:space="0" w:color="auto"/>
        <w:right w:val="none" w:sz="0" w:space="0" w:color="auto"/>
      </w:divBdr>
    </w:div>
    <w:div w:id="692809190">
      <w:bodyDiv w:val="1"/>
      <w:marLeft w:val="0"/>
      <w:marRight w:val="0"/>
      <w:marTop w:val="0"/>
      <w:marBottom w:val="0"/>
      <w:divBdr>
        <w:top w:val="none" w:sz="0" w:space="0" w:color="auto"/>
        <w:left w:val="none" w:sz="0" w:space="0" w:color="auto"/>
        <w:bottom w:val="none" w:sz="0" w:space="0" w:color="auto"/>
        <w:right w:val="none" w:sz="0" w:space="0" w:color="auto"/>
      </w:divBdr>
    </w:div>
    <w:div w:id="697704919">
      <w:bodyDiv w:val="1"/>
      <w:marLeft w:val="0"/>
      <w:marRight w:val="0"/>
      <w:marTop w:val="0"/>
      <w:marBottom w:val="0"/>
      <w:divBdr>
        <w:top w:val="none" w:sz="0" w:space="0" w:color="auto"/>
        <w:left w:val="none" w:sz="0" w:space="0" w:color="auto"/>
        <w:bottom w:val="none" w:sz="0" w:space="0" w:color="auto"/>
        <w:right w:val="none" w:sz="0" w:space="0" w:color="auto"/>
      </w:divBdr>
    </w:div>
    <w:div w:id="858087244">
      <w:bodyDiv w:val="1"/>
      <w:marLeft w:val="0"/>
      <w:marRight w:val="0"/>
      <w:marTop w:val="0"/>
      <w:marBottom w:val="0"/>
      <w:divBdr>
        <w:top w:val="none" w:sz="0" w:space="0" w:color="auto"/>
        <w:left w:val="none" w:sz="0" w:space="0" w:color="auto"/>
        <w:bottom w:val="none" w:sz="0" w:space="0" w:color="auto"/>
        <w:right w:val="none" w:sz="0" w:space="0" w:color="auto"/>
      </w:divBdr>
    </w:div>
    <w:div w:id="1578831200">
      <w:bodyDiv w:val="1"/>
      <w:marLeft w:val="0"/>
      <w:marRight w:val="0"/>
      <w:marTop w:val="0"/>
      <w:marBottom w:val="0"/>
      <w:divBdr>
        <w:top w:val="none" w:sz="0" w:space="0" w:color="auto"/>
        <w:left w:val="none" w:sz="0" w:space="0" w:color="auto"/>
        <w:bottom w:val="none" w:sz="0" w:space="0" w:color="auto"/>
        <w:right w:val="none" w:sz="0" w:space="0" w:color="auto"/>
      </w:divBdr>
    </w:div>
    <w:div w:id="1818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learning.univ-annaba.dz/pluginfile.php/39773/mod_resource/content/1/Cours%20Ethique%20et%20la%20d%C3%A9ontologie.pdf" TargetMode="External"/><Relationship Id="rId39" Type="http://schemas.openxmlformats.org/officeDocument/2006/relationships/hyperlink" Target="http://catalogue-biblio.univ-setif.dz/opac/index.php?lvl=author_see&amp;id=67590" TargetMode="External"/><Relationship Id="rId21" Type="http://schemas.openxmlformats.org/officeDocument/2006/relationships/chart" Target="charts/chart2.xml"/><Relationship Id="rId34" Type="http://schemas.openxmlformats.org/officeDocument/2006/relationships/hyperlink" Target="http://catalogue-biblio.univ-setif.dz/opac/index.php?lvl=author_see&amp;id=60288" TargetMode="External"/><Relationship Id="rId42" Type="http://schemas.openxmlformats.org/officeDocument/2006/relationships/hyperlink" Target="https://fr.wikipedia.org/wiki/Technologies_de_l%27information_et_de_la_communication" TargetMode="External"/><Relationship Id="rId47" Type="http://schemas.openxmlformats.org/officeDocument/2006/relationships/hyperlink" Target="http://www.eyrolles.com/Accueil/Auteur/eberhard-sprenger-77212" TargetMode="External"/><Relationship Id="rId50" Type="http://schemas.openxmlformats.org/officeDocument/2006/relationships/hyperlink" Target="http://www.eyrolles.com/Accueil/Auteur/w-maake-7033" TargetMode="External"/><Relationship Id="rId55" Type="http://schemas.openxmlformats.org/officeDocument/2006/relationships/hyperlink" Target="http://www.eyrolles.com/Accueil/Editeur/54/dunod.php" TargetMode="External"/><Relationship Id="rId63" Type="http://schemas.openxmlformats.org/officeDocument/2006/relationships/hyperlink" Target="http://www.dunod.com/collection/dunodtech/sciences-techniques" TargetMode="External"/><Relationship Id="rId68" Type="http://schemas.openxmlformats.org/officeDocument/2006/relationships/hyperlink" Target="http://www.eyrolles.com/Accueil/Auteur/bernard-wiesenfeld-63642" TargetMode="External"/><Relationship Id="rId76" Type="http://schemas.openxmlformats.org/officeDocument/2006/relationships/hyperlink" Target="http://www.eyrolles.com/Accueil/Auteur/jean-lemale-96637" TargetMode="External"/><Relationship Id="rId84" Type="http://schemas.openxmlformats.org/officeDocument/2006/relationships/hyperlink" Target="http://www.amazon.fr/Bernard-Multon/e/B00J9NK4H8/ref=sr_ntt_srch_lnk_8?qid=1427832337&amp;sr=1-8" TargetMode="External"/><Relationship Id="rId7" Type="http://schemas.openxmlformats.org/officeDocument/2006/relationships/endnotes" Target="endnotes.xml"/><Relationship Id="rId71" Type="http://schemas.openxmlformats.org/officeDocument/2006/relationships/hyperlink" Target="http://www.eyrolles.com/Accueil/Editeur/6/eyrolles.php"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eyrolles.com/Accueil/Auteur/sakir-amiroudine-108192" TargetMode="External"/><Relationship Id="rId11" Type="http://schemas.openxmlformats.org/officeDocument/2006/relationships/oleObject" Target="embeddings/oleObject3.bin"/><Relationship Id="rId24" Type="http://schemas.openxmlformats.org/officeDocument/2006/relationships/hyperlink" Target="https://www.unitheque.com/Auteur/_michel_henry.html??" TargetMode="External"/><Relationship Id="rId32" Type="http://schemas.openxmlformats.org/officeDocument/2006/relationships/hyperlink" Target="http://www.decitre.fr/auteur/1253557/Francois+Mendes/" TargetMode="External"/><Relationship Id="rId37" Type="http://schemas.openxmlformats.org/officeDocument/2006/relationships/hyperlink" Target="http://catalogue-biblio.univ-setif.dz/opac/index.php?lvl=author_see&amp;id=50756" TargetMode="External"/><Relationship Id="rId40" Type="http://schemas.openxmlformats.org/officeDocument/2006/relationships/hyperlink" Target="http://catalogue-biblio.univ-setif.dz/opac/index.php?lvl=publisher_see&amp;id=3487" TargetMode="External"/><Relationship Id="rId45" Type="http://schemas.openxmlformats.org/officeDocument/2006/relationships/hyperlink" Target="http://recherche.fnac.com/e34925/Delcourt-G-Productions?OrderInSession=1&amp;SID=065c8211-0364-0047-9cbf-dc05e25f9123&amp;Origin=EF_GOOGLE_FNAC_LIV&amp;UID=023FED619-1A8D-A29A-D36C-0AD479CF145F" TargetMode="External"/><Relationship Id="rId53" Type="http://schemas.openxmlformats.org/officeDocument/2006/relationships/hyperlink" Target="http://www.eyrolles.com/Accueil/Auteur/jean-desmons-43637" TargetMode="External"/><Relationship Id="rId58" Type="http://schemas.openxmlformats.org/officeDocument/2006/relationships/hyperlink" Target="http://www.decitre.fr/auteur/366848/Francis+Meunier/" TargetMode="External"/><Relationship Id="rId66" Type="http://schemas.openxmlformats.org/officeDocument/2006/relationships/hyperlink" Target="http://www.eyrolles.com/Accueil/Auteur/jacques-vernier-27275" TargetMode="External"/><Relationship Id="rId74" Type="http://schemas.openxmlformats.org/officeDocument/2006/relationships/hyperlink" Target="http://www.eyrolles.com/Accueil/Auteur/alain-damien-32150" TargetMode="External"/><Relationship Id="rId79" Type="http://schemas.openxmlformats.org/officeDocument/2006/relationships/hyperlink" Target="http://www.eyrolles.com/Accueil/Auteur/jean-francois-rocchi-105047"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ecitre.fr/ebooks/froid-industriel-2eme-edition-9782100555659_9782100555659_9.html" TargetMode="External"/><Relationship Id="rId82" Type="http://schemas.openxmlformats.org/officeDocument/2006/relationships/hyperlink" Target="http://www.eyrolles.com/Accueil/Editeur/1766/brgm.ph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hyperlink" Target="http://www.rapportannuel.groupe-psa.com/rapport-2015/engagements/dessolutions-innovantes-pour-des-transports-durables/" TargetMode="External"/><Relationship Id="rId30" Type="http://schemas.openxmlformats.org/officeDocument/2006/relationships/hyperlink" Target="http://www.eyrolles.com/Accueil/Auteur/jean-luc-battaglia-75626" TargetMode="External"/><Relationship Id="rId35" Type="http://schemas.openxmlformats.org/officeDocument/2006/relationships/hyperlink" Target="http://catalogue-biblio.univ-setif.dz/opac/index.php?lvl=publisher_see&amp;id=3049" TargetMode="External"/><Relationship Id="rId43" Type="http://schemas.openxmlformats.org/officeDocument/2006/relationships/hyperlink" Target="https://www.cairn.info/numero.php?ID_NUMPUBLIE=DEC_CHANT_2010_01" TargetMode="External"/><Relationship Id="rId48" Type="http://schemas.openxmlformats.org/officeDocument/2006/relationships/hyperlink" Target="http://www.eyrolles.com/BTP/Livre/genie-climatique-9782100591091" TargetMode="External"/><Relationship Id="rId56" Type="http://schemas.openxmlformats.org/officeDocument/2006/relationships/hyperlink" Target="http://www.decitre.fr/auteur/366848/Francis+Meunier/" TargetMode="External"/><Relationship Id="rId64" Type="http://schemas.openxmlformats.org/officeDocument/2006/relationships/hyperlink" Target="http://www.eyrolles.com/Accueil/Auteur/alain-filloux-101664" TargetMode="External"/><Relationship Id="rId69" Type="http://schemas.openxmlformats.org/officeDocument/2006/relationships/hyperlink" Target="http://www.eyrolles.com/Sciences/Livre/promesses-et-realites-des-energies-renouvelables-9782759806225" TargetMode="External"/><Relationship Id="rId77" Type="http://schemas.openxmlformats.org/officeDocument/2006/relationships/hyperlink" Target="http://www.eyrolles.com/Accueil/Editeur/54/dunod.php" TargetMode="External"/><Relationship Id="rId8" Type="http://schemas.openxmlformats.org/officeDocument/2006/relationships/image" Target="media/image1.png"/><Relationship Id="rId51" Type="http://schemas.openxmlformats.org/officeDocument/2006/relationships/hyperlink" Target="http://www.eyrolles.com/Accueil/Auteur/jean-louis-cauchepin-30295" TargetMode="External"/><Relationship Id="rId72" Type="http://schemas.openxmlformats.org/officeDocument/2006/relationships/hyperlink" Target="http://www.eyrolles.com/Accueil/Auteur/desire-le-gourieres-29852" TargetMode="External"/><Relationship Id="rId80" Type="http://schemas.openxmlformats.org/officeDocument/2006/relationships/hyperlink" Target="http://www.eyrolles.com/BTP/Livre/la-geothermie-et-les-reseaux-de-chaleur-9782715924901" TargetMode="External"/><Relationship Id="rId85" Type="http://schemas.openxmlformats.org/officeDocument/2006/relationships/hyperlink" Target="http://www.amazon.fr/Patrick-Prouzet/e/B00QTQSE1G/ref=sr_ntt_srch_lnk_8?qid=1427832420&amp;sr=1-8"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ndeed.fr" TargetMode="External"/><Relationship Id="rId33" Type="http://schemas.openxmlformats.org/officeDocument/2006/relationships/hyperlink" Target="http://www.amazon.fr/Pascal-R%C3%A9tif/e/B004MRUK3E/ref=ntt_athr_dp_pel_1/276-5221232-2346852" TargetMode="External"/><Relationship Id="rId38" Type="http://schemas.openxmlformats.org/officeDocument/2006/relationships/hyperlink" Target="http://catalogue-biblio.univ-setif.dz/opac/index.php?lvl=publisher_see&amp;id=3049" TargetMode="External"/><Relationship Id="rId46" Type="http://schemas.openxmlformats.org/officeDocument/2006/relationships/hyperlink" Target="http://www.eyrolles.com/Accueil/Auteur/hermann-recknagel-77211" TargetMode="External"/><Relationship Id="rId59" Type="http://schemas.openxmlformats.org/officeDocument/2006/relationships/hyperlink" Target="http://www.decitre.fr/auteur/300766/Paul+Rivet/" TargetMode="External"/><Relationship Id="rId67" Type="http://schemas.openxmlformats.org/officeDocument/2006/relationships/hyperlink" Target="http://www.eyrolles.com/Sciences/Livre/les-energies-renouvelables-9782130626350" TargetMode="External"/><Relationship Id="rId20" Type="http://schemas.openxmlformats.org/officeDocument/2006/relationships/chart" Target="charts/chart1.xml"/><Relationship Id="rId41" Type="http://schemas.openxmlformats.org/officeDocument/2006/relationships/hyperlink" Target="http://www.renaud-bray.com/Recherche.aspx?langue=fr&amp;supersection=2&amp;Author=WILLIAM+D.+CALLISTER" TargetMode="External"/><Relationship Id="rId54" Type="http://schemas.openxmlformats.org/officeDocument/2006/relationships/hyperlink" Target="http://www.eyrolles.com/Sciences/Collection/606/aide-memoire-de-l-ingenieur" TargetMode="External"/><Relationship Id="rId62" Type="http://schemas.openxmlformats.org/officeDocument/2006/relationships/hyperlink" Target="http://www.dunod.com/auteur/horst-herr" TargetMode="External"/><Relationship Id="rId70" Type="http://schemas.openxmlformats.org/officeDocument/2006/relationships/hyperlink" Target="http://www.eyrolles.com/Accueil/Auteur/corinne-dubois-92669" TargetMode="External"/><Relationship Id="rId75" Type="http://schemas.openxmlformats.org/officeDocument/2006/relationships/hyperlink" Target="http://www.eyrolles.com/Sciences/Livre/la-biomasse-energie-9782100585397" TargetMode="External"/><Relationship Id="rId83" Type="http://schemas.openxmlformats.org/officeDocument/2006/relationships/hyperlink" Target="http://www.amazon.fr/Michael-E.-McCormick/e/B001HP8IW4/ref=sr_ntt_srch_lnk_4?qid=1427832337&amp;sr=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unitheque.com/Auteur/Alain_gibaud.html??" TargetMode="External"/><Relationship Id="rId28" Type="http://schemas.openxmlformats.org/officeDocument/2006/relationships/hyperlink" Target="https://scholar.google.fr/citations?user=YTLDuc8AAAAJ&amp;hl=fr&amp;oi=sra" TargetMode="External"/><Relationship Id="rId36" Type="http://schemas.openxmlformats.org/officeDocument/2006/relationships/hyperlink" Target="http://catalogue-biblio.univ-setif.dz/opac/index.php?lvl=author_see&amp;id=50755" TargetMode="External"/><Relationship Id="rId49" Type="http://schemas.openxmlformats.org/officeDocument/2006/relationships/hyperlink" Target="http://www.eyrolles.com/Accueil/Editeur/54/dunod.php" TargetMode="External"/><Relationship Id="rId57" Type="http://schemas.openxmlformats.org/officeDocument/2006/relationships/hyperlink" Target="http://www.decitre.fr/auteur/1969291/Daniel+Mugnier/" TargetMode="External"/><Relationship Id="rId10" Type="http://schemas.openxmlformats.org/officeDocument/2006/relationships/oleObject" Target="embeddings/oleObject2.bin"/><Relationship Id="rId31" Type="http://schemas.openxmlformats.org/officeDocument/2006/relationships/hyperlink" Target="http://www.decitre.fr/auteur/1260520/Jean+Louis+Bertheol/" TargetMode="External"/><Relationship Id="rId44" Type="http://schemas.openxmlformats.org/officeDocument/2006/relationships/hyperlink" Target="http://dx.doi.org/10.1002/9781118013991.ch8" TargetMode="External"/><Relationship Id="rId52" Type="http://schemas.openxmlformats.org/officeDocument/2006/relationships/hyperlink" Target="http://www.eyrolles.com/Accueil/Editeur/3083/pyc-livres.php" TargetMode="External"/><Relationship Id="rId60" Type="http://schemas.openxmlformats.org/officeDocument/2006/relationships/hyperlink" Target="http://www.decitre.fr/auteur/400430/Marie+France+Terrier/" TargetMode="External"/><Relationship Id="rId65" Type="http://schemas.openxmlformats.org/officeDocument/2006/relationships/hyperlink" Target="http://www.eyrolles.com/BTP/Livre/integrer-les-energies-renouvelables-9782868915931" TargetMode="External"/><Relationship Id="rId73" Type="http://schemas.openxmlformats.org/officeDocument/2006/relationships/hyperlink" Target="http://www.eyrolles.com/Accueil/Editeur/4662/editions-du-moulin-cadiou.php" TargetMode="External"/><Relationship Id="rId78" Type="http://schemas.openxmlformats.org/officeDocument/2006/relationships/hyperlink" Target="http://www.eyrolles.com/Accueil/Auteur/philippe-van-de-maele-105046" TargetMode="External"/><Relationship Id="rId81" Type="http://schemas.openxmlformats.org/officeDocument/2006/relationships/hyperlink" Target="http://www.eyrolles.com/Accueil/Editeur/957/ademe.php" TargetMode="Externa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AAF1-46C2-B1E4-F0872015C763}"/>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76"/>
          <c:y val="0.21263342082240663"/>
          <c:w val="0.328703557384064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450F-4B90-8FD8-8DC3C20782BD}"/>
            </c:ext>
          </c:extLst>
        </c:ser>
        <c:axId val="123746944"/>
        <c:axId val="123748736"/>
      </c:barChart>
      <c:catAx>
        <c:axId val="123746944"/>
        <c:scaling>
          <c:orientation val="minMax"/>
        </c:scaling>
        <c:axPos val="b"/>
        <c:numFmt formatCode="General" sourceLinked="0"/>
        <c:tickLblPos val="nextTo"/>
        <c:txPr>
          <a:bodyPr/>
          <a:lstStyle/>
          <a:p>
            <a:pPr>
              <a:defRPr lang="fr-FR"/>
            </a:pPr>
            <a:endParaRPr lang="fr-FR"/>
          </a:p>
        </c:txPr>
        <c:crossAx val="123748736"/>
        <c:crosses val="autoZero"/>
        <c:auto val="1"/>
        <c:lblAlgn val="ctr"/>
        <c:lblOffset val="100"/>
      </c:catAx>
      <c:valAx>
        <c:axId val="123748736"/>
        <c:scaling>
          <c:orientation val="minMax"/>
        </c:scaling>
        <c:axPos val="l"/>
        <c:majorGridlines/>
        <c:numFmt formatCode="General" sourceLinked="1"/>
        <c:tickLblPos val="nextTo"/>
        <c:txPr>
          <a:bodyPr/>
          <a:lstStyle/>
          <a:p>
            <a:pPr>
              <a:defRPr lang="fr-FR"/>
            </a:pPr>
            <a:endParaRPr lang="fr-FR"/>
          </a:p>
        </c:txPr>
        <c:crossAx val="1237469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D7E9-4724-B13A-62A3E8E67000}"/>
            </c:ext>
          </c:extLst>
        </c:ser>
        <c:shape val="box"/>
        <c:axId val="124832000"/>
        <c:axId val="126519936"/>
        <c:axId val="0"/>
      </c:bar3DChart>
      <c:catAx>
        <c:axId val="124832000"/>
        <c:scaling>
          <c:orientation val="minMax"/>
        </c:scaling>
        <c:axPos val="b"/>
        <c:numFmt formatCode="General" sourceLinked="0"/>
        <c:tickLblPos val="nextTo"/>
        <c:txPr>
          <a:bodyPr/>
          <a:lstStyle/>
          <a:p>
            <a:pPr>
              <a:defRPr lang="fr-FR"/>
            </a:pPr>
            <a:endParaRPr lang="fr-FR"/>
          </a:p>
        </c:txPr>
        <c:crossAx val="126519936"/>
        <c:crosses val="autoZero"/>
        <c:auto val="1"/>
        <c:lblAlgn val="ctr"/>
        <c:lblOffset val="100"/>
      </c:catAx>
      <c:valAx>
        <c:axId val="126519936"/>
        <c:scaling>
          <c:orientation val="minMax"/>
        </c:scaling>
        <c:axPos val="l"/>
        <c:majorGridlines/>
        <c:numFmt formatCode="General" sourceLinked="1"/>
        <c:tickLblPos val="nextTo"/>
        <c:txPr>
          <a:bodyPr/>
          <a:lstStyle/>
          <a:p>
            <a:pPr>
              <a:defRPr lang="fr-FR"/>
            </a:pPr>
            <a:endParaRPr lang="fr-FR"/>
          </a:p>
        </c:txPr>
        <c:crossAx val="12483200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96468-93E0-4C45-AC96-8950AAF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33642</Words>
  <Characters>185037</Characters>
  <Application>Microsoft Office Word</Application>
  <DocSecurity>0</DocSecurity>
  <Lines>1541</Lines>
  <Paragraphs>436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17</cp:revision>
  <cp:lastPrinted>2018-05-02T09:39:00Z</cp:lastPrinted>
  <dcterms:created xsi:type="dcterms:W3CDTF">2018-06-11T10:24:00Z</dcterms:created>
  <dcterms:modified xsi:type="dcterms:W3CDTF">2021-06-28T08:05:00Z</dcterms:modified>
</cp:coreProperties>
</file>