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B8762E" w:rsidTr="00B8762E">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B8762E" w:rsidRDefault="00B8762E">
            <w:pPr>
              <w:spacing w:line="276" w:lineRule="auto"/>
              <w:rPr>
                <w:sz w:val="20"/>
                <w:szCs w:val="20"/>
              </w:rPr>
            </w:pPr>
            <w:r w:rsidRPr="00371E9D">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7" o:title=""/>
                </v:shape>
                <o:OLEObject Type="Embed" ProgID="PBrush" ShapeID="_x0000_i1025" DrawAspect="Content" ObjectID="_1719514389"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B8762E" w:rsidRDefault="00B8762E" w:rsidP="00454AB2">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B8762E" w:rsidRDefault="00B8762E" w:rsidP="00454AB2">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B8762E" w:rsidRDefault="00B8762E" w:rsidP="00454AB2">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B8762E" w:rsidRDefault="00B8762E" w:rsidP="00454AB2">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B8762E" w:rsidRDefault="00B8762E" w:rsidP="00454AB2">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B8762E" w:rsidRDefault="00B8762E">
            <w:pPr>
              <w:spacing w:line="276" w:lineRule="auto"/>
              <w:ind w:left="-249"/>
              <w:jc w:val="right"/>
              <w:rPr>
                <w:sz w:val="20"/>
                <w:szCs w:val="20"/>
              </w:rPr>
            </w:pPr>
            <w:r w:rsidRPr="00371E9D">
              <w:rPr>
                <w:sz w:val="20"/>
                <w:szCs w:val="20"/>
              </w:rPr>
              <w:object w:dxaOrig="1455" w:dyaOrig="1740">
                <v:shape id="_x0000_i1026" type="#_x0000_t75" style="width:52.5pt;height:59.25pt" o:ole="">
                  <v:imagedata r:id="rId7" o:title=""/>
                </v:shape>
                <o:OLEObject Type="Embed" ProgID="PBrush" ShapeID="_x0000_i1026" DrawAspect="Content" ObjectID="_1719514390" r:id="rId9"/>
              </w:object>
            </w:r>
          </w:p>
        </w:tc>
      </w:tr>
    </w:tbl>
    <w:p w:rsidR="0094433B" w:rsidRPr="00FB7261" w:rsidRDefault="00CC3D43" w:rsidP="0094433B">
      <w:pPr>
        <w:rPr>
          <w:rFonts w:ascii="Cambria" w:hAnsi="Cambria"/>
        </w:rPr>
      </w:pPr>
      <w:r w:rsidRPr="00CC3D43">
        <w:rPr>
          <w:rFonts w:ascii="Cambria" w:hAnsi="Cambria" w:cs="Calibri"/>
          <w:b/>
          <w:bCs/>
          <w:noProof/>
          <w:sz w:val="28"/>
          <w:lang w:eastAsia="fr-FR"/>
        </w:rPr>
        <w:pict>
          <v:rect id="Rectangle 17" o:spid="_x0000_s1026" style="position:absolute;margin-left:-6.75pt;margin-top:-.1pt;width:488.55pt;height:641.6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5F18AE" w:rsidRDefault="005F18AE" w:rsidP="005F18AE">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350641" w:rsidRDefault="00350641" w:rsidP="005F18AE">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350641" w:rsidRDefault="00350641" w:rsidP="005F18AE">
      <w:pPr>
        <w:pStyle w:val="Sous-titre"/>
        <w:rPr>
          <w:rFonts w:ascii="Cambria" w:hAnsi="Cambria" w:cs="Calibri"/>
          <w:color w:val="auto"/>
          <w:sz w:val="44"/>
          <w:szCs w:val="44"/>
          <w:u w:val="single" w:color="F79646"/>
        </w:rPr>
      </w:pPr>
    </w:p>
    <w:p w:rsidR="00350641" w:rsidRDefault="00350641" w:rsidP="005F18AE">
      <w:pPr>
        <w:pStyle w:val="Sous-titre"/>
        <w:rPr>
          <w:rFonts w:ascii="Cambria" w:hAnsi="Cambria" w:cs="Calibri"/>
          <w:color w:val="auto"/>
          <w:sz w:val="44"/>
          <w:szCs w:val="44"/>
          <w:u w:val="single" w:color="F79646"/>
        </w:rPr>
      </w:pPr>
    </w:p>
    <w:p w:rsidR="00350641" w:rsidRPr="00350641" w:rsidRDefault="00350641" w:rsidP="005F18AE">
      <w:pPr>
        <w:pStyle w:val="Sous-titre"/>
        <w:rPr>
          <w:rFonts w:ascii="Cambria" w:hAnsi="Cambria" w:cs="Calibri"/>
          <w:color w:val="auto"/>
          <w:sz w:val="48"/>
          <w:szCs w:val="48"/>
          <w:u w:val="single" w:color="F79646"/>
        </w:rPr>
      </w:pPr>
      <w:r w:rsidRPr="00350641">
        <w:rPr>
          <w:rFonts w:ascii="Cambria" w:hAnsi="Cambria" w:cs="Calibri"/>
          <w:color w:val="auto"/>
          <w:sz w:val="48"/>
          <w:szCs w:val="48"/>
          <w:u w:val="single" w:color="F79646"/>
        </w:rPr>
        <w:t xml:space="preserve">Programme national </w:t>
      </w:r>
    </w:p>
    <w:p w:rsidR="005F18AE" w:rsidRDefault="005F18AE" w:rsidP="00350641">
      <w:pPr>
        <w:pStyle w:val="Titre"/>
        <w:jc w:val="left"/>
        <w:rPr>
          <w:rFonts w:ascii="Cambria" w:hAnsi="Cambria" w:cs="Calibri"/>
          <w:color w:val="auto"/>
          <w:sz w:val="56"/>
          <w:szCs w:val="56"/>
        </w:rPr>
      </w:pPr>
    </w:p>
    <w:p w:rsidR="002B46A4" w:rsidRDefault="002B46A4" w:rsidP="00C56616">
      <w:pPr>
        <w:pStyle w:val="Titre"/>
        <w:rPr>
          <w:rFonts w:ascii="Cambria" w:hAnsi="Cambria" w:cs="Calibri"/>
          <w:color w:val="auto"/>
          <w:sz w:val="56"/>
          <w:szCs w:val="56"/>
        </w:rPr>
      </w:pPr>
    </w:p>
    <w:p w:rsidR="0094433B" w:rsidRPr="00350641" w:rsidRDefault="006174BF" w:rsidP="00A67BFA">
      <w:pPr>
        <w:pStyle w:val="Sous-titre"/>
        <w:rPr>
          <w:rFonts w:ascii="Cambria" w:hAnsi="Cambria" w:cs="Calibri"/>
          <w:color w:val="auto"/>
          <w:sz w:val="48"/>
          <w:szCs w:val="48"/>
        </w:rPr>
      </w:pPr>
      <w:r w:rsidRPr="00350641">
        <w:rPr>
          <w:rFonts w:ascii="Cambria" w:hAnsi="Cambria" w:cs="Calibri"/>
          <w:color w:val="auto"/>
          <w:sz w:val="48"/>
          <w:szCs w:val="48"/>
        </w:rPr>
        <w:t xml:space="preserve">Mise </w:t>
      </w:r>
      <w:r w:rsidR="002B46A4" w:rsidRPr="00350641">
        <w:rPr>
          <w:rFonts w:ascii="Cambria" w:hAnsi="Cambria" w:cs="Calibri"/>
          <w:color w:val="auto"/>
          <w:sz w:val="48"/>
          <w:szCs w:val="48"/>
        </w:rPr>
        <w:t>à</w:t>
      </w:r>
      <w:r w:rsidRPr="00350641">
        <w:rPr>
          <w:rFonts w:ascii="Cambria" w:hAnsi="Cambria" w:cs="Calibri"/>
          <w:color w:val="auto"/>
          <w:sz w:val="48"/>
          <w:szCs w:val="48"/>
        </w:rPr>
        <w:t xml:space="preserve"> jour 2022</w:t>
      </w:r>
    </w:p>
    <w:p w:rsidR="005D49FE" w:rsidRDefault="005D49FE" w:rsidP="0094433B">
      <w:pPr>
        <w:pStyle w:val="Sous-titre"/>
        <w:jc w:val="right"/>
        <w:rPr>
          <w:rFonts w:ascii="Cambria" w:hAnsi="Cambria" w:cs="Calibri"/>
          <w:color w:val="auto"/>
          <w:sz w:val="52"/>
          <w:szCs w:val="52"/>
        </w:rPr>
      </w:pPr>
    </w:p>
    <w:p w:rsidR="005D49FE" w:rsidRDefault="005D49FE" w:rsidP="0094433B">
      <w:pPr>
        <w:pStyle w:val="Sous-titre"/>
        <w:jc w:val="right"/>
        <w:rPr>
          <w:rFonts w:ascii="Cambria" w:hAnsi="Cambria" w:cs="Calibri"/>
          <w:color w:val="auto"/>
          <w:sz w:val="52"/>
          <w:szCs w:val="52"/>
        </w:rPr>
      </w:pPr>
    </w:p>
    <w:p w:rsidR="005D49FE" w:rsidRDefault="005D49FE" w:rsidP="0094433B">
      <w:pPr>
        <w:pStyle w:val="Sous-titre"/>
        <w:jc w:val="right"/>
        <w:rPr>
          <w:rFonts w:ascii="Cambria" w:hAnsi="Cambria" w:cs="Calibri"/>
          <w:color w:val="auto"/>
          <w:sz w:val="52"/>
          <w:szCs w:val="52"/>
        </w:rPr>
      </w:pPr>
      <w:bookmarkStart w:id="0" w:name="_GoBack"/>
      <w:bookmarkEnd w:id="0"/>
    </w:p>
    <w:p w:rsidR="005D49FE" w:rsidRDefault="005D49FE" w:rsidP="0094433B">
      <w:pPr>
        <w:pStyle w:val="Sous-titre"/>
        <w:jc w:val="right"/>
        <w:rPr>
          <w:rFonts w:ascii="Cambria" w:hAnsi="Cambria" w:cs="Calibri"/>
          <w:color w:val="auto"/>
          <w:sz w:val="52"/>
          <w:szCs w:val="52"/>
        </w:rPr>
      </w:pPr>
    </w:p>
    <w:p w:rsidR="005D49FE" w:rsidRDefault="005D49FE" w:rsidP="0094433B">
      <w:pPr>
        <w:pStyle w:val="Sous-titre"/>
        <w:jc w:val="right"/>
        <w:rPr>
          <w:rFonts w:ascii="Cambria" w:hAnsi="Cambria" w:cs="Calibri"/>
          <w:color w:val="auto"/>
          <w:sz w:val="52"/>
          <w:szCs w:val="52"/>
        </w:rPr>
      </w:pPr>
    </w:p>
    <w:p w:rsidR="005D49FE" w:rsidRDefault="005D49FE" w:rsidP="0094433B">
      <w:pPr>
        <w:pStyle w:val="Sous-titre"/>
        <w:jc w:val="right"/>
        <w:rPr>
          <w:rFonts w:ascii="Cambria" w:hAnsi="Cambria" w:cs="Calibri"/>
          <w:color w:val="auto"/>
          <w:sz w:val="28"/>
          <w:szCs w:val="28"/>
        </w:rPr>
      </w:pPr>
    </w:p>
    <w:p w:rsidR="005F18AE" w:rsidRDefault="005F18AE" w:rsidP="0094433B">
      <w:pPr>
        <w:pStyle w:val="Sous-titre"/>
        <w:jc w:val="right"/>
        <w:rPr>
          <w:rFonts w:ascii="Cambria" w:hAnsi="Cambria" w:cs="Calibri"/>
          <w:color w:val="auto"/>
          <w:sz w:val="28"/>
          <w:szCs w:val="28"/>
        </w:rPr>
      </w:pPr>
    </w:p>
    <w:p w:rsidR="005F18AE" w:rsidRPr="005F18AE" w:rsidRDefault="005F18AE" w:rsidP="0094433B">
      <w:pPr>
        <w:pStyle w:val="Sous-titre"/>
        <w:jc w:val="right"/>
        <w:rPr>
          <w:rFonts w:ascii="Cambria" w:hAnsi="Cambria" w:cs="Calibri"/>
          <w:color w:val="auto"/>
          <w:sz w:val="28"/>
          <w:szCs w:val="28"/>
        </w:rPr>
      </w:pPr>
    </w:p>
    <w:p w:rsidR="005D49FE" w:rsidRPr="00FB7261" w:rsidRDefault="005D49FE"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5F18AE">
        <w:trPr>
          <w:trHeight w:val="1803"/>
        </w:trPr>
        <w:tc>
          <w:tcPr>
            <w:tcW w:w="3249" w:type="dxa"/>
            <w:gridSpan w:val="2"/>
            <w:tcBorders>
              <w:top w:val="single" w:sz="8" w:space="0" w:color="auto"/>
              <w:left w:val="single" w:sz="18" w:space="0" w:color="auto"/>
              <w:bottom w:val="single" w:sz="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630EE0" w:rsidP="00C56616">
            <w:pPr>
              <w:pStyle w:val="Titre"/>
              <w:rPr>
                <w:rFonts w:ascii="Cambria" w:hAnsi="Cambria" w:cs="Calibri"/>
                <w:i/>
                <w:iCs/>
                <w:color w:val="auto"/>
                <w:sz w:val="28"/>
              </w:rPr>
            </w:pPr>
            <w:r>
              <w:rPr>
                <w:rFonts w:ascii="Cambria" w:hAnsi="Cambria" w:cs="Calibri"/>
                <w:i/>
                <w:iCs/>
                <w:color w:val="auto"/>
                <w:sz w:val="28"/>
              </w:rPr>
              <w:t>Machines</w:t>
            </w:r>
            <w:r w:rsidR="006D79A8">
              <w:rPr>
                <w:rFonts w:ascii="Cambria" w:hAnsi="Cambria" w:cs="Calibri"/>
                <w:i/>
                <w:iCs/>
                <w:color w:val="auto"/>
                <w:sz w:val="28"/>
              </w:rPr>
              <w:t xml:space="preserve"> Electriques</w:t>
            </w:r>
          </w:p>
          <w:p w:rsidR="0094433B" w:rsidRPr="00B5340F" w:rsidRDefault="0094433B" w:rsidP="00C56616">
            <w:pPr>
              <w:pStyle w:val="Titre"/>
              <w:rPr>
                <w:rFonts w:ascii="Cambria" w:hAnsi="Cambria" w:cs="Calibri"/>
                <w:i/>
                <w:iCs/>
                <w:color w:val="auto"/>
                <w:sz w:val="28"/>
              </w:rPr>
            </w:pPr>
          </w:p>
        </w:tc>
      </w:tr>
      <w:tr w:rsidR="005D49FE" w:rsidTr="00333867">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5D49FE" w:rsidRDefault="005D49FE" w:rsidP="00333867">
            <w:pPr>
              <w:spacing w:line="276" w:lineRule="auto"/>
              <w:rPr>
                <w:sz w:val="20"/>
                <w:szCs w:val="20"/>
              </w:rPr>
            </w:pPr>
            <w:r w:rsidRPr="00371E9D">
              <w:rPr>
                <w:sz w:val="20"/>
                <w:szCs w:val="20"/>
              </w:rPr>
              <w:object w:dxaOrig="1455" w:dyaOrig="1740">
                <v:shape id="_x0000_i1027" type="#_x0000_t75" style="width:53.25pt;height:58.5pt" o:ole="">
                  <v:imagedata r:id="rId7" o:title=""/>
                </v:shape>
                <o:OLEObject Type="Embed" ProgID="PBrush" ShapeID="_x0000_i1027" DrawAspect="Content" ObjectID="_1719514391"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5D49FE" w:rsidRDefault="005D49FE" w:rsidP="00454AB2">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5D49FE" w:rsidRDefault="005D49FE" w:rsidP="00454AB2">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5D49FE" w:rsidRDefault="005D49FE" w:rsidP="00454AB2">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5D49FE" w:rsidRDefault="005D49FE" w:rsidP="00454AB2">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5D49FE" w:rsidRDefault="005D49FE" w:rsidP="00454AB2">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5D49FE" w:rsidRDefault="005D49FE" w:rsidP="00333867">
            <w:pPr>
              <w:spacing w:line="276" w:lineRule="auto"/>
              <w:ind w:left="-249"/>
              <w:jc w:val="right"/>
              <w:rPr>
                <w:sz w:val="20"/>
                <w:szCs w:val="20"/>
              </w:rPr>
            </w:pPr>
            <w:r w:rsidRPr="00371E9D">
              <w:rPr>
                <w:sz w:val="20"/>
                <w:szCs w:val="20"/>
              </w:rPr>
              <w:object w:dxaOrig="1455" w:dyaOrig="1740">
                <v:shape id="_x0000_i1028" type="#_x0000_t75" style="width:52.5pt;height:59.25pt" o:ole="">
                  <v:imagedata r:id="rId7" o:title=""/>
                </v:shape>
                <o:OLEObject Type="Embed" ProgID="PBrush" ShapeID="_x0000_i1028" DrawAspect="Content" ObjectID="_1719514392" r:id="rId11"/>
              </w:object>
            </w:r>
          </w:p>
        </w:tc>
      </w:tr>
    </w:tbl>
    <w:p w:rsidR="0094433B" w:rsidRPr="00FB7261" w:rsidRDefault="00CC3D43" w:rsidP="0094433B">
      <w:pPr>
        <w:rPr>
          <w:rFonts w:ascii="Cambria" w:hAnsi="Cambria"/>
        </w:rPr>
      </w:pPr>
      <w:r w:rsidRPr="00CC3D43">
        <w:rPr>
          <w:rFonts w:ascii="Cambria" w:hAnsi="Cambria"/>
          <w:b/>
          <w:bCs/>
          <w:noProof/>
          <w:sz w:val="32"/>
          <w:szCs w:val="32"/>
          <w:lang w:eastAsia="fr-FR"/>
        </w:rPr>
        <w:pict>
          <v:rect id="Rectangle 19" o:spid="_x0000_s1027" style="position:absolute;margin-left:-6.2pt;margin-top:1.5pt;width:488.75pt;height:625.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5D49FE" w:rsidRDefault="005D49FE" w:rsidP="0094433B">
      <w:pPr>
        <w:pStyle w:val="Sous-titre"/>
        <w:rPr>
          <w:rFonts w:ascii="Cambria" w:hAnsi="Cambria" w:cs="Calibri"/>
          <w:color w:val="auto"/>
          <w:sz w:val="28"/>
          <w:szCs w:val="28"/>
        </w:rPr>
      </w:pPr>
    </w:p>
    <w:p w:rsidR="005D49FE" w:rsidRDefault="005D49FE" w:rsidP="0094433B">
      <w:pPr>
        <w:pStyle w:val="Sous-titre"/>
        <w:rPr>
          <w:rFonts w:ascii="Cambria" w:hAnsi="Cambria" w:cs="Calibri"/>
          <w:color w:val="auto"/>
          <w:sz w:val="28"/>
          <w:szCs w:val="28"/>
        </w:rPr>
      </w:pPr>
    </w:p>
    <w:p w:rsidR="005D49FE" w:rsidRDefault="005D49FE"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A67BFA" w:rsidRPr="00A67BFA" w:rsidRDefault="00A67BFA" w:rsidP="00A67B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inherit" w:eastAsia="Times New Roman" w:hAnsi="inherit" w:cs="Courier New"/>
          <w:b/>
          <w:bCs/>
          <w:color w:val="202124"/>
          <w:sz w:val="40"/>
          <w:szCs w:val="40"/>
          <w:lang w:eastAsia="fr-FR"/>
        </w:rPr>
      </w:pPr>
      <w:r w:rsidRPr="00020E34">
        <w:rPr>
          <w:rFonts w:ascii="inherit" w:eastAsia="Times New Roman" w:hAnsi="inherit" w:cs="Courier New" w:hint="cs"/>
          <w:b/>
          <w:bCs/>
          <w:sz w:val="44"/>
          <w:szCs w:val="44"/>
          <w:rtl/>
          <w:lang w:eastAsia="fr-FR"/>
        </w:rPr>
        <w:t>تحديث</w:t>
      </w:r>
      <w:r w:rsidRPr="00020E34">
        <w:rPr>
          <w:rFonts w:ascii="Cambria" w:hAnsi="Cambria" w:cs="Calibri"/>
          <w:sz w:val="56"/>
          <w:szCs w:val="56"/>
        </w:rPr>
        <w:t xml:space="preserve">2022 </w:t>
      </w:r>
    </w:p>
    <w:p w:rsidR="00A67BFA" w:rsidRDefault="00A67BFA" w:rsidP="00A67BFA">
      <w:pPr>
        <w:pStyle w:val="Sous-titre"/>
        <w:rPr>
          <w:rFonts w:ascii="Cambria" w:hAnsi="Cambria" w:cs="Calibri"/>
          <w:sz w:val="56"/>
          <w:szCs w:val="56"/>
        </w:rPr>
      </w:pPr>
    </w:p>
    <w:p w:rsidR="0094433B" w:rsidRDefault="0094433B" w:rsidP="0094433B">
      <w:pPr>
        <w:bidi/>
        <w:jc w:val="center"/>
        <w:rPr>
          <w:rFonts w:ascii="Cambria" w:hAnsi="Cambria"/>
          <w:sz w:val="28"/>
          <w:szCs w:val="28"/>
          <w:lang w:bidi="ar-DZ"/>
        </w:rPr>
      </w:pPr>
    </w:p>
    <w:p w:rsidR="00035FE3" w:rsidRDefault="00035FE3" w:rsidP="00035FE3">
      <w:pPr>
        <w:bidi/>
        <w:jc w:val="center"/>
        <w:rPr>
          <w:rFonts w:ascii="Cambria" w:hAnsi="Cambria"/>
          <w:sz w:val="28"/>
          <w:szCs w:val="28"/>
          <w:lang w:bidi="ar-DZ"/>
        </w:rPr>
      </w:pPr>
    </w:p>
    <w:p w:rsidR="00035FE3" w:rsidRDefault="00035FE3" w:rsidP="00035FE3">
      <w:pPr>
        <w:bidi/>
        <w:jc w:val="center"/>
        <w:rPr>
          <w:rFonts w:ascii="Cambria" w:hAnsi="Cambria"/>
          <w:sz w:val="28"/>
          <w:szCs w:val="28"/>
          <w:lang w:bidi="ar-DZ"/>
        </w:rPr>
      </w:pPr>
    </w:p>
    <w:p w:rsidR="00035FE3" w:rsidRDefault="00035FE3" w:rsidP="00035FE3">
      <w:pPr>
        <w:bidi/>
        <w:jc w:val="center"/>
        <w:rPr>
          <w:rFonts w:ascii="Cambria" w:hAnsi="Cambria"/>
          <w:sz w:val="28"/>
          <w:szCs w:val="28"/>
          <w:lang w:bidi="ar-DZ"/>
        </w:rPr>
      </w:pPr>
    </w:p>
    <w:p w:rsidR="00035FE3" w:rsidRDefault="00035FE3" w:rsidP="00035FE3">
      <w:pPr>
        <w:tabs>
          <w:tab w:val="left" w:pos="5766"/>
        </w:tabs>
        <w:bidi/>
        <w:rPr>
          <w:rFonts w:ascii="Cambria" w:hAnsi="Cambria"/>
          <w:sz w:val="28"/>
          <w:szCs w:val="28"/>
          <w:lang w:bidi="ar-DZ"/>
        </w:rPr>
      </w:pPr>
      <w:r>
        <w:rPr>
          <w:rFonts w:ascii="Cambria" w:hAnsi="Cambria"/>
          <w:sz w:val="28"/>
          <w:szCs w:val="28"/>
          <w:rtl/>
          <w:lang w:bidi="ar-DZ"/>
        </w:rPr>
        <w:tab/>
      </w:r>
    </w:p>
    <w:p w:rsidR="00035FE3" w:rsidRDefault="00035FE3" w:rsidP="00035FE3">
      <w:pPr>
        <w:bidi/>
        <w:jc w:val="center"/>
        <w:rPr>
          <w:rFonts w:ascii="Cambria" w:hAnsi="Cambria"/>
          <w:sz w:val="28"/>
          <w:szCs w:val="28"/>
          <w:lang w:bidi="ar-DZ"/>
        </w:rPr>
      </w:pPr>
    </w:p>
    <w:p w:rsidR="00035FE3" w:rsidRPr="00222226" w:rsidRDefault="00035FE3" w:rsidP="00035FE3">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454AB2">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454AB2">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454AB2">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454AB2">
            <w:pPr>
              <w:bidi/>
              <w:rPr>
                <w:rFonts w:ascii="Cambria" w:hAnsi="Cambria"/>
                <w:b/>
                <w:bCs/>
                <w:sz w:val="28"/>
                <w:szCs w:val="28"/>
                <w:lang w:bidi="ar-DZ"/>
              </w:rPr>
            </w:pPr>
          </w:p>
          <w:p w:rsidR="0094433B" w:rsidRPr="00222226" w:rsidRDefault="0094433B" w:rsidP="00454AB2">
            <w:pPr>
              <w:bidi/>
              <w:rPr>
                <w:rFonts w:ascii="Cambria" w:hAnsi="Cambria"/>
                <w:b/>
                <w:bCs/>
                <w:sz w:val="28"/>
                <w:szCs w:val="28"/>
                <w:lang w:bidi="ar-DZ"/>
              </w:rPr>
            </w:pPr>
          </w:p>
          <w:p w:rsidR="0094433B" w:rsidRPr="00222226" w:rsidRDefault="0094433B" w:rsidP="00454AB2">
            <w:pPr>
              <w:bidi/>
              <w:rPr>
                <w:b/>
                <w:bCs/>
                <w:sz w:val="28"/>
                <w:szCs w:val="28"/>
              </w:rPr>
            </w:pPr>
            <w:r w:rsidRPr="00222226">
              <w:rPr>
                <w:rFonts w:hint="cs"/>
                <w:b/>
                <w:bCs/>
                <w:sz w:val="28"/>
                <w:szCs w:val="28"/>
                <w:rtl/>
              </w:rPr>
              <w:t>علوم و تكنولوجيا</w:t>
            </w:r>
          </w:p>
          <w:p w:rsidR="0094433B" w:rsidRPr="00222226" w:rsidRDefault="0094433B" w:rsidP="00454AB2">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454AB2">
            <w:pPr>
              <w:bidi/>
              <w:rPr>
                <w:rFonts w:ascii="Cambria" w:hAnsi="Cambria"/>
                <w:sz w:val="28"/>
                <w:szCs w:val="28"/>
                <w:lang w:bidi="ar-DZ"/>
              </w:rPr>
            </w:pPr>
          </w:p>
          <w:p w:rsidR="0094433B" w:rsidRPr="00222226" w:rsidRDefault="0094433B" w:rsidP="00454AB2">
            <w:pPr>
              <w:bidi/>
              <w:rPr>
                <w:rFonts w:ascii="Cambria" w:hAnsi="Cambria"/>
                <w:sz w:val="28"/>
                <w:szCs w:val="28"/>
                <w:lang w:bidi="ar-DZ"/>
              </w:rPr>
            </w:pPr>
          </w:p>
          <w:p w:rsidR="0094433B" w:rsidRPr="00A67550" w:rsidRDefault="0094433B" w:rsidP="00454AB2">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454AB2">
            <w:pPr>
              <w:bidi/>
              <w:rPr>
                <w:rFonts w:ascii="Cambria" w:hAnsi="Cambria"/>
                <w:b/>
                <w:bCs/>
                <w:sz w:val="28"/>
                <w:szCs w:val="28"/>
                <w:lang w:bidi="ar-DZ"/>
              </w:rPr>
            </w:pPr>
          </w:p>
          <w:p w:rsidR="0094433B" w:rsidRPr="00222226" w:rsidRDefault="0094433B" w:rsidP="00454AB2">
            <w:pPr>
              <w:bidi/>
              <w:rPr>
                <w:rFonts w:ascii="Cambria" w:hAnsi="Cambria"/>
                <w:b/>
                <w:bCs/>
                <w:sz w:val="28"/>
                <w:szCs w:val="28"/>
                <w:lang w:bidi="ar-DZ"/>
              </w:rPr>
            </w:pPr>
          </w:p>
          <w:p w:rsidR="00C83719" w:rsidRPr="00C83719" w:rsidRDefault="00C83719" w:rsidP="00454AB2">
            <w:pPr>
              <w:bidi/>
              <w:rPr>
                <w:b/>
                <w:bCs/>
                <w:color w:val="000000"/>
                <w:sz w:val="28"/>
                <w:szCs w:val="28"/>
              </w:rPr>
            </w:pPr>
            <w:r w:rsidRPr="00C83719">
              <w:rPr>
                <w:b/>
                <w:bCs/>
                <w:color w:val="000000"/>
                <w:sz w:val="28"/>
                <w:szCs w:val="28"/>
                <w:rtl/>
              </w:rPr>
              <w:t>ماكنات كهربائية</w:t>
            </w:r>
          </w:p>
          <w:p w:rsidR="0094433B" w:rsidRPr="001D5A62" w:rsidRDefault="0094433B" w:rsidP="00454AB2">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A948BE" w:rsidRDefault="00A948BE" w:rsidP="00A948BE">
      <w:pPr>
        <w:pStyle w:val="Paragraphedeliste"/>
        <w:ind w:right="284"/>
        <w:rPr>
          <w:rFonts w:asciiTheme="majorHAnsi" w:hAnsiTheme="majorHAnsi" w:cs="Arial"/>
          <w:b/>
          <w:i/>
          <w:iCs/>
          <w:u w:val="double" w:color="C00000"/>
        </w:rPr>
      </w:pPr>
    </w:p>
    <w:p w:rsidR="00A948BE" w:rsidRDefault="00A948BE" w:rsidP="00A948BE">
      <w:pPr>
        <w:pStyle w:val="Paragraphedeliste"/>
        <w:ind w:right="284"/>
        <w:jc w:val="center"/>
        <w:rPr>
          <w:rFonts w:asciiTheme="majorHAnsi" w:hAnsiTheme="majorHAnsi" w:cs="Arial"/>
          <w:b/>
          <w:i/>
          <w:iCs/>
          <w:u w:val="double" w:color="C00000"/>
        </w:rPr>
      </w:pPr>
    </w:p>
    <w:p w:rsidR="00A948BE" w:rsidRDefault="00A948BE" w:rsidP="00A948BE">
      <w:pPr>
        <w:pStyle w:val="Paragraphedeliste"/>
        <w:ind w:right="284"/>
        <w:jc w:val="center"/>
        <w:rPr>
          <w:rFonts w:asciiTheme="majorHAnsi" w:hAnsiTheme="majorHAnsi" w:cs="Arial"/>
          <w:b/>
          <w:i/>
          <w:iCs/>
          <w:u w:val="double" w:color="C00000"/>
        </w:rPr>
      </w:pPr>
    </w:p>
    <w:tbl>
      <w:tblPr>
        <w:tblStyle w:val="Listeclaire-Accent611"/>
        <w:tblW w:w="969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tblBorders>
        <w:tblLayout w:type="fixed"/>
        <w:tblLook w:val="04A0"/>
      </w:tblPr>
      <w:tblGrid>
        <w:gridCol w:w="1668"/>
        <w:gridCol w:w="141"/>
        <w:gridCol w:w="1712"/>
        <w:gridCol w:w="3108"/>
        <w:gridCol w:w="1715"/>
        <w:gridCol w:w="1354"/>
      </w:tblGrid>
      <w:tr w:rsidR="00333867" w:rsidTr="00333867">
        <w:trPr>
          <w:cnfStyle w:val="100000000000"/>
          <w:trHeight w:val="292"/>
        </w:trPr>
        <w:tc>
          <w:tcPr>
            <w:cnfStyle w:val="001000000000"/>
            <w:tcW w:w="1668" w:type="dxa"/>
            <w:vAlign w:val="center"/>
            <w:hideMark/>
          </w:tcPr>
          <w:p w:rsidR="00333867" w:rsidRPr="005F0A00" w:rsidRDefault="00333867" w:rsidP="00333867">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333867" w:rsidRPr="005F0A00" w:rsidRDefault="00333867" w:rsidP="00333867">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333867" w:rsidRPr="005F0A00" w:rsidRDefault="00333867" w:rsidP="00333867">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333867" w:rsidRPr="005F0A00" w:rsidRDefault="00333867" w:rsidP="00333867">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333867" w:rsidRPr="005F0A00" w:rsidRDefault="00333867" w:rsidP="00333867">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333867" w:rsidRPr="005F0A00" w:rsidRDefault="00333867" w:rsidP="00333867">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546BA2" w:rsidRPr="00421CCB" w:rsidTr="00333867">
        <w:trPr>
          <w:cnfStyle w:val="000000100000"/>
          <w:trHeight w:val="292"/>
        </w:trPr>
        <w:tc>
          <w:tcPr>
            <w:cnfStyle w:val="001000000000"/>
            <w:tcW w:w="1809" w:type="dxa"/>
            <w:gridSpan w:val="2"/>
            <w:vMerge w:val="restart"/>
            <w:vAlign w:val="center"/>
            <w:hideMark/>
          </w:tcPr>
          <w:p w:rsidR="00546BA2" w:rsidRPr="00BC4A00" w:rsidRDefault="00546BA2" w:rsidP="00333867">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546BA2" w:rsidRDefault="00546BA2" w:rsidP="00CE613C">
            <w:pPr>
              <w:cnfStyle w:val="000000100000"/>
              <w:rPr>
                <w:rFonts w:ascii="Cambria" w:eastAsia="Times New Roman" w:hAnsi="Cambria"/>
                <w:color w:val="000000"/>
                <w:lang w:eastAsia="fr-FR"/>
              </w:rPr>
            </w:pPr>
            <w:r>
              <w:rPr>
                <w:rFonts w:ascii="Cambria" w:eastAsia="Times New Roman" w:hAnsi="Cambria"/>
                <w:color w:val="000000"/>
                <w:lang w:eastAsia="fr-FR"/>
              </w:rPr>
              <w:t xml:space="preserve">Machines électriques </w:t>
            </w:r>
          </w:p>
        </w:tc>
        <w:tc>
          <w:tcPr>
            <w:tcW w:w="3108" w:type="dxa"/>
            <w:vAlign w:val="center"/>
            <w:hideMark/>
          </w:tcPr>
          <w:p w:rsidR="00546BA2" w:rsidRPr="003D68AB" w:rsidRDefault="00546BA2" w:rsidP="00CE613C">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546BA2" w:rsidRPr="0048317C" w:rsidRDefault="00546BA2" w:rsidP="00CE613C">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546BA2" w:rsidRDefault="00546BA2" w:rsidP="00CE613C">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546BA2" w:rsidTr="00333867">
        <w:trPr>
          <w:trHeight w:val="292"/>
        </w:trPr>
        <w:tc>
          <w:tcPr>
            <w:cnfStyle w:val="001000000000"/>
            <w:tcW w:w="1809" w:type="dxa"/>
            <w:gridSpan w:val="2"/>
            <w:vMerge/>
            <w:vAlign w:val="center"/>
            <w:hideMark/>
          </w:tcPr>
          <w:p w:rsidR="00546BA2" w:rsidRPr="005F0A00" w:rsidRDefault="00546BA2" w:rsidP="00333867">
            <w:pPr>
              <w:rPr>
                <w:rFonts w:ascii="Cambria" w:eastAsia="Times New Roman" w:hAnsi="Cambria"/>
                <w:color w:val="000000"/>
                <w:lang w:eastAsia="fr-FR"/>
              </w:rPr>
            </w:pPr>
          </w:p>
        </w:tc>
        <w:tc>
          <w:tcPr>
            <w:tcW w:w="1712" w:type="dxa"/>
            <w:vMerge/>
            <w:vAlign w:val="center"/>
            <w:hideMark/>
          </w:tcPr>
          <w:p w:rsidR="00546BA2" w:rsidRPr="005F0A00" w:rsidRDefault="00546BA2" w:rsidP="00333867">
            <w:pPr>
              <w:cnfStyle w:val="000000000000"/>
              <w:rPr>
                <w:rFonts w:ascii="Cambria" w:eastAsia="Times New Roman" w:hAnsi="Cambria"/>
                <w:color w:val="000000"/>
                <w:lang w:eastAsia="fr-FR"/>
              </w:rPr>
            </w:pPr>
          </w:p>
        </w:tc>
        <w:tc>
          <w:tcPr>
            <w:tcW w:w="3108" w:type="dxa"/>
            <w:vAlign w:val="center"/>
            <w:hideMark/>
          </w:tcPr>
          <w:p w:rsidR="00546BA2" w:rsidRPr="003D68AB" w:rsidRDefault="00546BA2" w:rsidP="00333867">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546BA2" w:rsidRPr="0048317C" w:rsidRDefault="00546BA2" w:rsidP="00333867">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546BA2" w:rsidRDefault="00546BA2" w:rsidP="0033386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546BA2" w:rsidTr="00333867">
        <w:trPr>
          <w:cnfStyle w:val="000000100000"/>
          <w:trHeight w:val="292"/>
        </w:trPr>
        <w:tc>
          <w:tcPr>
            <w:cnfStyle w:val="001000000000"/>
            <w:tcW w:w="1809" w:type="dxa"/>
            <w:gridSpan w:val="2"/>
            <w:vMerge/>
            <w:vAlign w:val="center"/>
            <w:hideMark/>
          </w:tcPr>
          <w:p w:rsidR="00546BA2" w:rsidRPr="005F0A00" w:rsidRDefault="00546BA2" w:rsidP="00333867">
            <w:pPr>
              <w:rPr>
                <w:rFonts w:ascii="Cambria" w:eastAsia="Times New Roman" w:hAnsi="Cambria"/>
                <w:color w:val="000000"/>
                <w:lang w:eastAsia="fr-FR"/>
              </w:rPr>
            </w:pPr>
          </w:p>
        </w:tc>
        <w:tc>
          <w:tcPr>
            <w:tcW w:w="1712" w:type="dxa"/>
            <w:vMerge/>
            <w:vAlign w:val="center"/>
            <w:hideMark/>
          </w:tcPr>
          <w:p w:rsidR="00546BA2" w:rsidRPr="005F0A00" w:rsidRDefault="00546BA2" w:rsidP="00333867">
            <w:pPr>
              <w:cnfStyle w:val="000000100000"/>
              <w:rPr>
                <w:rFonts w:ascii="Cambria" w:eastAsia="Times New Roman" w:hAnsi="Cambria"/>
                <w:color w:val="000000"/>
                <w:lang w:eastAsia="fr-FR"/>
              </w:rPr>
            </w:pPr>
          </w:p>
        </w:tc>
        <w:tc>
          <w:tcPr>
            <w:tcW w:w="3108" w:type="dxa"/>
            <w:vAlign w:val="center"/>
            <w:hideMark/>
          </w:tcPr>
          <w:p w:rsidR="00546BA2" w:rsidRPr="003D68AB" w:rsidRDefault="00546BA2" w:rsidP="00333867">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rsidR="00546BA2" w:rsidRPr="0048317C" w:rsidRDefault="00546BA2" w:rsidP="00333867">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546BA2" w:rsidRDefault="00546BA2" w:rsidP="0033386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546BA2" w:rsidTr="00333867">
        <w:trPr>
          <w:trHeight w:val="292"/>
        </w:trPr>
        <w:tc>
          <w:tcPr>
            <w:cnfStyle w:val="001000000000"/>
            <w:tcW w:w="1809" w:type="dxa"/>
            <w:gridSpan w:val="2"/>
            <w:vMerge/>
            <w:vAlign w:val="center"/>
            <w:hideMark/>
          </w:tcPr>
          <w:p w:rsidR="00546BA2" w:rsidRPr="005F0A00" w:rsidRDefault="00546BA2" w:rsidP="00333867">
            <w:pPr>
              <w:rPr>
                <w:rFonts w:ascii="Cambria" w:eastAsia="Times New Roman" w:hAnsi="Cambria"/>
                <w:color w:val="000000"/>
                <w:lang w:eastAsia="fr-FR"/>
              </w:rPr>
            </w:pPr>
          </w:p>
        </w:tc>
        <w:tc>
          <w:tcPr>
            <w:tcW w:w="1712" w:type="dxa"/>
            <w:vMerge/>
            <w:vAlign w:val="center"/>
            <w:hideMark/>
          </w:tcPr>
          <w:p w:rsidR="00546BA2" w:rsidRPr="005F0A00" w:rsidRDefault="00546BA2" w:rsidP="00333867">
            <w:pPr>
              <w:cnfStyle w:val="000000000000"/>
              <w:rPr>
                <w:rFonts w:ascii="Cambria" w:eastAsia="Times New Roman" w:hAnsi="Cambria"/>
                <w:color w:val="000000"/>
                <w:lang w:eastAsia="fr-FR"/>
              </w:rPr>
            </w:pPr>
          </w:p>
        </w:tc>
        <w:tc>
          <w:tcPr>
            <w:tcW w:w="3108" w:type="dxa"/>
            <w:vAlign w:val="center"/>
            <w:hideMark/>
          </w:tcPr>
          <w:p w:rsidR="00546BA2" w:rsidRPr="003D68AB" w:rsidRDefault="00546BA2" w:rsidP="00333867">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 xml:space="preserve">Electronique </w:t>
            </w:r>
          </w:p>
        </w:tc>
        <w:tc>
          <w:tcPr>
            <w:tcW w:w="1715" w:type="dxa"/>
            <w:vAlign w:val="center"/>
          </w:tcPr>
          <w:p w:rsidR="00546BA2" w:rsidRPr="0048317C" w:rsidRDefault="00546BA2" w:rsidP="00333867">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546BA2" w:rsidRDefault="00546BA2" w:rsidP="0033386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46BA2" w:rsidTr="00333867">
        <w:trPr>
          <w:cnfStyle w:val="000000100000"/>
          <w:trHeight w:val="292"/>
        </w:trPr>
        <w:tc>
          <w:tcPr>
            <w:cnfStyle w:val="001000000000"/>
            <w:tcW w:w="1809" w:type="dxa"/>
            <w:gridSpan w:val="2"/>
            <w:vMerge/>
            <w:vAlign w:val="center"/>
            <w:hideMark/>
          </w:tcPr>
          <w:p w:rsidR="00546BA2" w:rsidRPr="005F0A00" w:rsidRDefault="00546BA2" w:rsidP="00333867">
            <w:pPr>
              <w:rPr>
                <w:rFonts w:ascii="Cambria" w:eastAsia="Times New Roman" w:hAnsi="Cambria"/>
                <w:color w:val="000000"/>
                <w:lang w:eastAsia="fr-FR"/>
              </w:rPr>
            </w:pPr>
          </w:p>
        </w:tc>
        <w:tc>
          <w:tcPr>
            <w:tcW w:w="1712" w:type="dxa"/>
            <w:vMerge/>
            <w:vAlign w:val="center"/>
            <w:hideMark/>
          </w:tcPr>
          <w:p w:rsidR="00546BA2" w:rsidRPr="005F0A00" w:rsidRDefault="00546BA2" w:rsidP="00333867">
            <w:pPr>
              <w:cnfStyle w:val="000000100000"/>
              <w:rPr>
                <w:rFonts w:ascii="Cambria" w:eastAsia="Times New Roman" w:hAnsi="Cambria"/>
                <w:color w:val="000000"/>
                <w:lang w:eastAsia="fr-FR"/>
              </w:rPr>
            </w:pPr>
          </w:p>
        </w:tc>
        <w:tc>
          <w:tcPr>
            <w:tcW w:w="3108" w:type="dxa"/>
            <w:vAlign w:val="center"/>
            <w:hideMark/>
          </w:tcPr>
          <w:p w:rsidR="00546BA2" w:rsidRPr="003D68AB" w:rsidRDefault="00546BA2" w:rsidP="00333867">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546BA2" w:rsidRPr="0048317C" w:rsidRDefault="00546BA2" w:rsidP="00333867">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546BA2" w:rsidRDefault="00546BA2" w:rsidP="0033386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46BA2" w:rsidTr="00333867">
        <w:trPr>
          <w:trHeight w:val="292"/>
        </w:trPr>
        <w:tc>
          <w:tcPr>
            <w:cnfStyle w:val="001000000000"/>
            <w:tcW w:w="1809" w:type="dxa"/>
            <w:gridSpan w:val="2"/>
            <w:vMerge/>
            <w:vAlign w:val="center"/>
            <w:hideMark/>
          </w:tcPr>
          <w:p w:rsidR="00546BA2" w:rsidRPr="005F0A00" w:rsidRDefault="00546BA2" w:rsidP="00333867">
            <w:pPr>
              <w:rPr>
                <w:rFonts w:ascii="Cambria" w:eastAsia="Times New Roman" w:hAnsi="Cambria"/>
                <w:color w:val="000000"/>
                <w:lang w:eastAsia="fr-FR"/>
              </w:rPr>
            </w:pPr>
          </w:p>
        </w:tc>
        <w:tc>
          <w:tcPr>
            <w:tcW w:w="1712" w:type="dxa"/>
            <w:vMerge/>
            <w:vAlign w:val="center"/>
            <w:hideMark/>
          </w:tcPr>
          <w:p w:rsidR="00546BA2" w:rsidRPr="005F0A00" w:rsidRDefault="00546BA2" w:rsidP="00333867">
            <w:pPr>
              <w:cnfStyle w:val="000000000000"/>
              <w:rPr>
                <w:rFonts w:ascii="Cambria" w:eastAsia="Times New Roman" w:hAnsi="Cambria"/>
                <w:color w:val="000000"/>
                <w:lang w:eastAsia="fr-FR"/>
              </w:rPr>
            </w:pPr>
          </w:p>
        </w:tc>
        <w:tc>
          <w:tcPr>
            <w:tcW w:w="3108" w:type="dxa"/>
            <w:vAlign w:val="center"/>
            <w:hideMark/>
          </w:tcPr>
          <w:p w:rsidR="00546BA2" w:rsidRPr="003D68AB" w:rsidRDefault="00546BA2" w:rsidP="00333867">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546BA2" w:rsidRPr="0048317C" w:rsidRDefault="00546BA2" w:rsidP="00333867">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546BA2" w:rsidRDefault="00546BA2" w:rsidP="0033386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A948BE" w:rsidRPr="00A948BE" w:rsidRDefault="00A948BE" w:rsidP="00A948BE">
      <w:pPr>
        <w:ind w:right="284"/>
        <w:rPr>
          <w:rFonts w:asciiTheme="majorHAnsi" w:hAnsiTheme="majorHAnsi" w:cs="Arial"/>
          <w:bCs/>
          <w:i/>
          <w:iCs/>
        </w:rPr>
      </w:pPr>
    </w:p>
    <w:p w:rsidR="00A948BE" w:rsidRPr="00A948BE" w:rsidRDefault="00A948BE" w:rsidP="00A948BE">
      <w:pPr>
        <w:pStyle w:val="Paragraphedeliste"/>
        <w:ind w:left="5180"/>
        <w:rPr>
          <w:rFonts w:ascii="Calibri" w:hAnsi="Calibri" w:cs="Calibri"/>
          <w:b/>
          <w:sz w:val="32"/>
          <w:szCs w:val="32"/>
        </w:rPr>
      </w:pPr>
    </w:p>
    <w:p w:rsidR="00A948BE" w:rsidRPr="00A948BE" w:rsidRDefault="00A948BE" w:rsidP="00A948BE">
      <w:pPr>
        <w:pStyle w:val="Paragraphedeliste"/>
        <w:ind w:left="5180"/>
        <w:rPr>
          <w:rFonts w:ascii="Calibri" w:hAnsi="Calibri" w:cs="Calibri"/>
          <w:b/>
          <w:sz w:val="32"/>
          <w:szCs w:val="32"/>
        </w:rPr>
      </w:pPr>
    </w:p>
    <w:p w:rsidR="005423AC" w:rsidRDefault="005423AC" w:rsidP="00A948BE">
      <w:pPr>
        <w:pStyle w:val="Paragraphedeliste"/>
        <w:spacing w:after="0" w:line="240" w:lineRule="auto"/>
        <w:ind w:left="5180" w:right="284"/>
        <w:rPr>
          <w:rFonts w:asciiTheme="majorHAnsi" w:hAnsiTheme="majorHAnsi" w:cs="Arial"/>
          <w:b/>
          <w:sz w:val="28"/>
          <w:szCs w:val="28"/>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9D268A" w:rsidRDefault="009D268A" w:rsidP="005423AC">
      <w:pPr>
        <w:jc w:val="center"/>
        <w:rPr>
          <w:rFonts w:asciiTheme="majorHAnsi" w:hAnsiTheme="majorHAnsi" w:cs="Calibri"/>
          <w:b/>
          <w:sz w:val="32"/>
          <w:szCs w:val="32"/>
          <w:u w:val="thick" w:color="F79646" w:themeColor="accent6"/>
        </w:rPr>
      </w:pPr>
    </w:p>
    <w:p w:rsidR="009D268A" w:rsidRDefault="009D268A" w:rsidP="005423AC">
      <w:pPr>
        <w:jc w:val="center"/>
        <w:rPr>
          <w:rFonts w:asciiTheme="majorHAnsi" w:hAnsiTheme="majorHAnsi" w:cs="Calibri"/>
          <w:b/>
          <w:sz w:val="32"/>
          <w:szCs w:val="32"/>
          <w:u w:val="thick" w:color="F79646" w:themeColor="accent6"/>
        </w:rPr>
      </w:pPr>
    </w:p>
    <w:p w:rsidR="009D268A" w:rsidRDefault="009D268A" w:rsidP="005423AC">
      <w:pPr>
        <w:jc w:val="center"/>
        <w:rPr>
          <w:rFonts w:asciiTheme="majorHAnsi" w:hAnsiTheme="majorHAnsi" w:cs="Calibri"/>
          <w:b/>
          <w:sz w:val="32"/>
          <w:szCs w:val="32"/>
          <w:u w:val="thick" w:color="F79646" w:themeColor="accent6"/>
        </w:rPr>
      </w:pPr>
    </w:p>
    <w:p w:rsidR="009D268A" w:rsidRDefault="009D268A" w:rsidP="005423AC">
      <w:pPr>
        <w:jc w:val="center"/>
        <w:rPr>
          <w:rFonts w:asciiTheme="majorHAnsi" w:hAnsiTheme="majorHAnsi" w:cs="Calibri"/>
          <w:b/>
          <w:sz w:val="32"/>
          <w:szCs w:val="32"/>
          <w:u w:val="thick" w:color="F79646" w:themeColor="accent6"/>
        </w:rPr>
      </w:pPr>
    </w:p>
    <w:p w:rsidR="009D268A" w:rsidRDefault="009D268A" w:rsidP="005423AC">
      <w:pPr>
        <w:jc w:val="center"/>
        <w:rPr>
          <w:rFonts w:asciiTheme="majorHAnsi" w:hAnsiTheme="majorHAnsi" w:cs="Calibri"/>
          <w:b/>
          <w:sz w:val="32"/>
          <w:szCs w:val="32"/>
          <w:u w:val="thick" w:color="F79646" w:themeColor="accent6"/>
        </w:rPr>
      </w:pPr>
    </w:p>
    <w:p w:rsidR="009D268A" w:rsidRDefault="009D268A" w:rsidP="005423AC">
      <w:pPr>
        <w:jc w:val="center"/>
        <w:rPr>
          <w:rFonts w:asciiTheme="majorHAnsi" w:hAnsiTheme="majorHAnsi" w:cs="Calibri"/>
          <w:b/>
          <w:sz w:val="32"/>
          <w:szCs w:val="32"/>
          <w:u w:val="thick" w:color="F79646" w:themeColor="accent6"/>
        </w:rPr>
      </w:pPr>
    </w:p>
    <w:p w:rsidR="009D268A" w:rsidRDefault="009D268A" w:rsidP="005423AC">
      <w:pPr>
        <w:jc w:val="center"/>
        <w:rPr>
          <w:rFonts w:asciiTheme="majorHAnsi" w:hAnsiTheme="majorHAnsi" w:cs="Calibri"/>
          <w:b/>
          <w:sz w:val="32"/>
          <w:szCs w:val="32"/>
          <w:u w:val="thick" w:color="F79646" w:themeColor="accent6"/>
        </w:rPr>
      </w:pPr>
    </w:p>
    <w:p w:rsidR="009D268A" w:rsidRDefault="009D268A" w:rsidP="005423AC">
      <w:pPr>
        <w:jc w:val="center"/>
        <w:rPr>
          <w:rFonts w:asciiTheme="majorHAnsi" w:hAnsiTheme="majorHAnsi" w:cs="Calibri"/>
          <w:b/>
          <w:sz w:val="32"/>
          <w:szCs w:val="32"/>
          <w:u w:val="thick" w:color="F79646" w:themeColor="accent6"/>
        </w:rPr>
      </w:pPr>
    </w:p>
    <w:p w:rsidR="009D268A" w:rsidRDefault="009D268A" w:rsidP="005423AC">
      <w:pPr>
        <w:jc w:val="center"/>
        <w:rPr>
          <w:rFonts w:asciiTheme="majorHAnsi" w:hAnsiTheme="majorHAnsi" w:cs="Calibri"/>
          <w:b/>
          <w:sz w:val="32"/>
          <w:szCs w:val="32"/>
          <w:u w:val="thick" w:color="F79646" w:themeColor="accent6"/>
        </w:rPr>
      </w:pPr>
    </w:p>
    <w:p w:rsidR="009D268A" w:rsidRDefault="009D268A" w:rsidP="005423AC">
      <w:pPr>
        <w:jc w:val="center"/>
        <w:rPr>
          <w:rFonts w:asciiTheme="majorHAnsi" w:hAnsiTheme="majorHAnsi" w:cs="Calibri"/>
          <w:b/>
          <w:sz w:val="32"/>
          <w:szCs w:val="32"/>
          <w:u w:val="thick" w:color="F79646" w:themeColor="accent6"/>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454AB2" w:rsidRDefault="00454AB2">
      <w:pPr>
        <w:spacing w:after="200" w:line="276" w:lineRule="auto"/>
        <w:jc w:val="center"/>
        <w:rPr>
          <w:rFonts w:asciiTheme="majorHAnsi" w:hAnsiTheme="majorHAnsi" w:cs="Calibri"/>
          <w:b/>
          <w:sz w:val="32"/>
          <w:szCs w:val="32"/>
          <w:u w:val="thick" w:color="F79646" w:themeColor="accent6"/>
        </w:rPr>
        <w:sectPr w:rsidR="00454AB2" w:rsidSect="00A948BE">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Pr="00454AB2" w:rsidRDefault="004D69F9" w:rsidP="00630EE0">
      <w:pPr>
        <w:rPr>
          <w:rFonts w:ascii="Cambria" w:eastAsia="Calibri" w:hAnsi="Cambria" w:cs="Calibri"/>
          <w:b/>
          <w:bCs/>
          <w:color w:val="000000"/>
          <w:u w:val="single"/>
        </w:rPr>
      </w:pPr>
      <w:r>
        <w:rPr>
          <w:rFonts w:ascii="Cambria" w:eastAsia="Calibri" w:hAnsi="Cambria" w:cs="Calibri"/>
          <w:b/>
          <w:bCs/>
          <w:color w:val="000000"/>
          <w:u w:val="thick" w:color="F79646"/>
        </w:rPr>
        <w:lastRenderedPageBreak/>
        <w:t xml:space="preserve">Semestre 1   </w:t>
      </w:r>
      <w:r w:rsidRPr="00454AB2">
        <w:rPr>
          <w:rFonts w:ascii="Cambria" w:eastAsia="Calibri" w:hAnsi="Cambria" w:cs="Calibri"/>
          <w:b/>
          <w:bCs/>
          <w:color w:val="000000"/>
          <w:u w:val="single"/>
        </w:rPr>
        <w:t xml:space="preserve">Master : </w:t>
      </w:r>
      <w:r w:rsidR="00630EE0" w:rsidRPr="00454AB2">
        <w:rPr>
          <w:rFonts w:asciiTheme="majorHAnsi" w:hAnsiTheme="majorHAnsi" w:cstheme="majorBidi"/>
          <w:b/>
          <w:bCs/>
          <w:u w:val="single"/>
        </w:rPr>
        <w:t>Machines</w:t>
      </w:r>
      <w:r w:rsidR="00E84CC4" w:rsidRPr="00454AB2">
        <w:rPr>
          <w:rFonts w:ascii="Cambria" w:eastAsia="Calibri" w:hAnsi="Cambria" w:cs="Calibri"/>
          <w:b/>
          <w:bCs/>
          <w:color w:val="000000"/>
          <w:u w:val="single"/>
        </w:rPr>
        <w:t>Electriques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253"/>
        <w:gridCol w:w="424"/>
        <w:gridCol w:w="424"/>
        <w:gridCol w:w="708"/>
        <w:gridCol w:w="708"/>
        <w:gridCol w:w="711"/>
        <w:gridCol w:w="1559"/>
        <w:gridCol w:w="1843"/>
        <w:gridCol w:w="1129"/>
        <w:gridCol w:w="995"/>
      </w:tblGrid>
      <w:tr w:rsidR="004D69F9" w:rsidRPr="009D268A" w:rsidTr="00020E34">
        <w:trPr>
          <w:trHeight w:val="604"/>
        </w:trPr>
        <w:tc>
          <w:tcPr>
            <w:tcW w:w="640" w:type="pct"/>
            <w:vMerge w:val="restart"/>
            <w:tcBorders>
              <w:left w:val="single" w:sz="18" w:space="0" w:color="auto"/>
              <w:right w:val="single" w:sz="18" w:space="0" w:color="auto"/>
            </w:tcBorders>
            <w:tcMar>
              <w:left w:w="28" w:type="dxa"/>
              <w:right w:w="28" w:type="dxa"/>
            </w:tcMar>
            <w:vAlign w:val="center"/>
            <w:hideMark/>
          </w:tcPr>
          <w:p w:rsidR="004D69F9" w:rsidRPr="009D268A" w:rsidRDefault="004D69F9"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Unité d'enseignement</w:t>
            </w:r>
          </w:p>
        </w:tc>
        <w:tc>
          <w:tcPr>
            <w:tcW w:w="1454" w:type="pct"/>
            <w:tcBorders>
              <w:left w:val="single" w:sz="18" w:space="0" w:color="auto"/>
              <w:bottom w:val="single" w:sz="4" w:space="0" w:color="auto"/>
              <w:right w:val="single" w:sz="6" w:space="0" w:color="auto"/>
            </w:tcBorders>
            <w:tcMar>
              <w:left w:w="28" w:type="dxa"/>
              <w:right w:w="28" w:type="dxa"/>
            </w:tcMar>
            <w:vAlign w:val="center"/>
            <w:hideMark/>
          </w:tcPr>
          <w:p w:rsidR="004D69F9" w:rsidRPr="009D268A" w:rsidRDefault="004D69F9"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Pr="009D268A" w:rsidRDefault="004D69F9" w:rsidP="009D268A">
            <w:pPr>
              <w:autoSpaceDE w:val="0"/>
              <w:autoSpaceDN w:val="0"/>
              <w:adjustRightInd w:val="0"/>
              <w:spacing w:line="276" w:lineRule="auto"/>
              <w:ind w:left="113" w:right="113"/>
              <w:rPr>
                <w:rFonts w:asciiTheme="majorHAnsi" w:eastAsia="Calibri" w:hAnsiTheme="majorHAnsi" w:cs="Calibri"/>
                <w:color w:val="000000"/>
                <w:lang w:eastAsia="en-US"/>
              </w:rPr>
            </w:pPr>
            <w:r w:rsidRPr="009D268A">
              <w:rPr>
                <w:rFonts w:asciiTheme="majorHAnsi" w:eastAsia="Calibri" w:hAnsiTheme="majorHAnsi" w:cs="Calibri"/>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Pr="009D268A" w:rsidRDefault="004D69F9" w:rsidP="009D268A">
            <w:pPr>
              <w:autoSpaceDE w:val="0"/>
              <w:autoSpaceDN w:val="0"/>
              <w:adjustRightInd w:val="0"/>
              <w:spacing w:line="276" w:lineRule="auto"/>
              <w:ind w:left="113" w:right="113"/>
              <w:rPr>
                <w:rFonts w:asciiTheme="majorHAnsi" w:eastAsia="Calibri" w:hAnsiTheme="majorHAnsi" w:cs="Calibri"/>
                <w:color w:val="000000"/>
                <w:lang w:eastAsia="en-US"/>
              </w:rPr>
            </w:pPr>
            <w:r w:rsidRPr="009D268A">
              <w:rPr>
                <w:rFonts w:asciiTheme="majorHAnsi" w:eastAsia="Calibri" w:hAnsiTheme="majorHAnsi" w:cs="Calibri"/>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4D69F9" w:rsidRPr="009D268A" w:rsidRDefault="004D69F9"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4D69F9" w:rsidRPr="009D268A" w:rsidRDefault="004D69F9" w:rsidP="009D268A">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rPr>
              <w:t>Volume Horaire Semestriel</w:t>
            </w:r>
          </w:p>
          <w:p w:rsidR="004D69F9" w:rsidRPr="009D268A" w:rsidRDefault="004D69F9"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4D69F9" w:rsidRPr="009D268A" w:rsidRDefault="004D69F9" w:rsidP="009D268A">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rPr>
              <w:t>Travail Complémentaire</w:t>
            </w:r>
          </w:p>
          <w:p w:rsidR="004D69F9" w:rsidRPr="009D268A" w:rsidRDefault="004D69F9"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4D69F9" w:rsidRPr="009D268A" w:rsidRDefault="004D69F9"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Mode d’évaluation</w:t>
            </w:r>
          </w:p>
        </w:tc>
      </w:tr>
      <w:tr w:rsidR="00CE613C" w:rsidTr="00020E34">
        <w:trPr>
          <w:trHeight w:val="757"/>
        </w:trPr>
        <w:tc>
          <w:tcPr>
            <w:tcW w:w="640"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1454"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4D69F9" w:rsidRPr="009D268A" w:rsidRDefault="004D69F9" w:rsidP="009D268A">
            <w:pPr>
              <w:rPr>
                <w:rFonts w:asciiTheme="majorHAnsi" w:eastAsia="Calibri" w:hAnsiTheme="majorHAnsi" w:cs="Calibri"/>
                <w:b/>
                <w:bCs/>
                <w:color w:val="000000"/>
                <w:lang w:eastAsia="en-US"/>
              </w:rPr>
            </w:pPr>
            <w:r w:rsidRPr="009D268A">
              <w:rPr>
                <w:rFonts w:asciiTheme="majorHAnsi" w:eastAsia="Calibri" w:hAnsiTheme="majorHAnsi" w:cs="Calibri"/>
                <w:b/>
                <w:bCs/>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020E34">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020E34">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020E34">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454AB2" w:rsidTr="00020E34">
        <w:trPr>
          <w:trHeight w:val="533"/>
        </w:trPr>
        <w:tc>
          <w:tcPr>
            <w:tcW w:w="640"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UE Fondamentale</w:t>
            </w:r>
          </w:p>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Code : UEF 1.1.1</w:t>
            </w:r>
          </w:p>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Crédits : 10</w:t>
            </w:r>
          </w:p>
          <w:p w:rsidR="004D69F9" w:rsidRPr="00020E34" w:rsidRDefault="004D69F9" w:rsidP="00AF228F">
            <w:pPr>
              <w:autoSpaceDE w:val="0"/>
              <w:autoSpaceDN w:val="0"/>
              <w:adjustRightInd w:val="0"/>
              <w:spacing w:line="276" w:lineRule="auto"/>
              <w:rPr>
                <w:rFonts w:asciiTheme="majorHAnsi" w:eastAsia="Calibri" w:hAnsiTheme="majorHAnsi" w:cs="Calibri"/>
                <w:color w:val="000000"/>
                <w:sz w:val="20"/>
                <w:szCs w:val="20"/>
                <w:lang w:eastAsia="en-US"/>
              </w:rPr>
            </w:pPr>
            <w:r w:rsidRPr="00020E34">
              <w:rPr>
                <w:rFonts w:asciiTheme="majorHAnsi" w:eastAsia="Calibri" w:hAnsiTheme="majorHAnsi" w:cs="Calibri"/>
                <w:color w:val="000000"/>
                <w:sz w:val="20"/>
                <w:szCs w:val="20"/>
              </w:rPr>
              <w:t>Coefficients : 5</w:t>
            </w:r>
          </w:p>
        </w:tc>
        <w:tc>
          <w:tcPr>
            <w:tcW w:w="1454"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4D69F9" w:rsidRPr="00020E34" w:rsidRDefault="004D69F9" w:rsidP="00AF228F">
            <w:pPr>
              <w:autoSpaceDE w:val="0"/>
              <w:autoSpaceDN w:val="0"/>
              <w:adjustRightInd w:val="0"/>
              <w:rPr>
                <w:rFonts w:asciiTheme="majorHAnsi" w:eastAsia="Times New Roman" w:hAnsiTheme="majorHAnsi" w:cs="Calibri"/>
                <w:color w:val="000000"/>
              </w:rPr>
            </w:pPr>
            <w:r w:rsidRPr="00020E34">
              <w:rPr>
                <w:rFonts w:asciiTheme="majorHAnsi" w:hAnsiTheme="majorHAnsi"/>
                <w:sz w:val="22"/>
                <w:szCs w:val="22"/>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color w:val="000000"/>
              </w:rPr>
            </w:pPr>
            <w:r w:rsidRPr="00020E34">
              <w:rPr>
                <w:rFonts w:asciiTheme="majorHAnsi" w:eastAsia="Times New Roman" w:hAnsiTheme="majorHAnsi" w:cs="Calibri"/>
                <w:color w:val="000000"/>
                <w:sz w:val="22"/>
                <w:szCs w:val="22"/>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color w:val="000000"/>
              </w:rPr>
            </w:pPr>
            <w:r w:rsidRPr="00020E34">
              <w:rPr>
                <w:rFonts w:asciiTheme="majorHAnsi" w:eastAsia="Times New Roman" w:hAnsiTheme="majorHAnsi" w:cs="Calibri"/>
                <w:color w:val="000000"/>
                <w:sz w:val="22"/>
                <w:szCs w:val="22"/>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color w:val="000000"/>
                <w:sz w:val="22"/>
                <w:szCs w:val="22"/>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color w:val="000000"/>
                <w:sz w:val="22"/>
                <w:szCs w:val="22"/>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60%</w:t>
            </w:r>
          </w:p>
        </w:tc>
      </w:tr>
      <w:tr w:rsidR="00020E34" w:rsidTr="00020E34">
        <w:trPr>
          <w:trHeight w:val="285"/>
        </w:trPr>
        <w:tc>
          <w:tcPr>
            <w:tcW w:w="640" w:type="pct"/>
            <w:vMerge/>
            <w:tcBorders>
              <w:top w:val="single" w:sz="18" w:space="0" w:color="auto"/>
              <w:left w:val="single" w:sz="18" w:space="0" w:color="auto"/>
              <w:right w:val="single" w:sz="6" w:space="0" w:color="auto"/>
            </w:tcBorders>
            <w:tcMar>
              <w:left w:w="28" w:type="dxa"/>
              <w:right w:w="28" w:type="dxa"/>
            </w:tcMar>
            <w:vAlign w:val="center"/>
          </w:tcPr>
          <w:p w:rsidR="00020E34" w:rsidRPr="00020E34" w:rsidRDefault="00020E34" w:rsidP="00AF228F">
            <w:pPr>
              <w:autoSpaceDE w:val="0"/>
              <w:autoSpaceDN w:val="0"/>
              <w:adjustRightInd w:val="0"/>
              <w:rPr>
                <w:rFonts w:asciiTheme="majorHAnsi" w:eastAsia="Calibri" w:hAnsiTheme="majorHAnsi" w:cs="Calibri"/>
                <w:color w:val="000000"/>
                <w:sz w:val="20"/>
                <w:szCs w:val="20"/>
              </w:rPr>
            </w:pPr>
          </w:p>
        </w:tc>
        <w:tc>
          <w:tcPr>
            <w:tcW w:w="1454"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0E34" w:rsidRPr="00020E34" w:rsidRDefault="00020E34" w:rsidP="00AF228F">
            <w:pPr>
              <w:autoSpaceDE w:val="0"/>
              <w:autoSpaceDN w:val="0"/>
              <w:adjustRightInd w:val="0"/>
              <w:rPr>
                <w:rFonts w:asciiTheme="majorHAnsi" w:eastAsia="Times New Roman" w:hAnsiTheme="majorHAnsi" w:cs="Calibri"/>
                <w:color w:val="000000"/>
              </w:rPr>
            </w:pPr>
            <w:r w:rsidRPr="00020E34">
              <w:rPr>
                <w:rFonts w:asciiTheme="majorHAnsi" w:hAnsiTheme="majorHAnsi"/>
                <w:sz w:val="22"/>
                <w:szCs w:val="22"/>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0E34" w:rsidRPr="00020E34" w:rsidRDefault="00020E34" w:rsidP="00020E34">
            <w:pPr>
              <w:autoSpaceDE w:val="0"/>
              <w:autoSpaceDN w:val="0"/>
              <w:adjustRightInd w:val="0"/>
              <w:rPr>
                <w:rFonts w:asciiTheme="majorHAnsi" w:eastAsia="Times New Roman" w:hAnsiTheme="majorHAnsi" w:cs="Calibri"/>
                <w:color w:val="000000"/>
              </w:rPr>
            </w:pPr>
            <w:r w:rsidRPr="00020E34">
              <w:rPr>
                <w:rFonts w:asciiTheme="majorHAnsi" w:eastAsia="Times New Roman" w:hAnsiTheme="majorHAnsi" w:cs="Calibri"/>
                <w:color w:val="000000"/>
                <w:sz w:val="22"/>
                <w:szCs w:val="22"/>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0E34" w:rsidRPr="00020E34" w:rsidRDefault="00020E34" w:rsidP="00020E34">
            <w:pPr>
              <w:autoSpaceDE w:val="0"/>
              <w:autoSpaceDN w:val="0"/>
              <w:adjustRightInd w:val="0"/>
              <w:rPr>
                <w:rFonts w:asciiTheme="majorHAnsi" w:eastAsia="Times New Roman" w:hAnsiTheme="majorHAnsi" w:cs="Calibri"/>
                <w:color w:val="000000"/>
              </w:rPr>
            </w:pPr>
            <w:r w:rsidRPr="00020E34">
              <w:rPr>
                <w:rFonts w:asciiTheme="majorHAnsi" w:eastAsia="Times New Roman" w:hAnsiTheme="majorHAnsi" w:cs="Calibri"/>
                <w:color w:val="000000"/>
                <w:sz w:val="22"/>
                <w:szCs w:val="22"/>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0E34" w:rsidRPr="00020E34" w:rsidRDefault="00020E34" w:rsidP="00020E34">
            <w:pPr>
              <w:rPr>
                <w:rFonts w:asciiTheme="majorHAnsi" w:hAnsiTheme="majorHAnsi"/>
              </w:rPr>
            </w:pPr>
            <w:r w:rsidRPr="00020E34">
              <w:rPr>
                <w:rFonts w:asciiTheme="majorHAnsi" w:hAnsiTheme="majorHAnsi"/>
                <w:color w:val="000000"/>
                <w:sz w:val="22"/>
                <w:szCs w:val="22"/>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0E34" w:rsidRPr="00020E34" w:rsidRDefault="00020E34" w:rsidP="00020E34">
            <w:pPr>
              <w:rPr>
                <w:rFonts w:asciiTheme="majorHAnsi" w:hAnsiTheme="majorHAnsi"/>
              </w:rPr>
            </w:pPr>
            <w:r w:rsidRPr="00020E34">
              <w:rPr>
                <w:rFonts w:asciiTheme="majorHAnsi" w:hAnsiTheme="majorHAnsi"/>
                <w:color w:val="000000"/>
                <w:sz w:val="22"/>
                <w:szCs w:val="22"/>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0E34" w:rsidRPr="00020E34" w:rsidRDefault="00020E34" w:rsidP="00020E34">
            <w:pPr>
              <w:autoSpaceDE w:val="0"/>
              <w:autoSpaceDN w:val="0"/>
              <w:adjustRightInd w:val="0"/>
              <w:rPr>
                <w:rFonts w:asciiTheme="majorHAnsi" w:eastAsia="Times New Roman" w:hAnsiTheme="majorHAnsi"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0E34" w:rsidRPr="00020E34" w:rsidRDefault="00020E34"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0E34" w:rsidRPr="00020E34" w:rsidRDefault="00020E34"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0E34" w:rsidRPr="00020E34" w:rsidRDefault="00020E34"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020E34" w:rsidRPr="00020E34" w:rsidRDefault="00020E34"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60%</w:t>
            </w:r>
          </w:p>
        </w:tc>
      </w:tr>
      <w:tr w:rsidR="00454AB2" w:rsidTr="00020E34">
        <w:trPr>
          <w:trHeight w:val="104"/>
        </w:trPr>
        <w:tc>
          <w:tcPr>
            <w:tcW w:w="640"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020E34" w:rsidRDefault="004D69F9" w:rsidP="00AF228F">
            <w:pPr>
              <w:rPr>
                <w:rFonts w:asciiTheme="majorHAnsi" w:eastAsia="Calibri" w:hAnsiTheme="majorHAnsi" w:cs="Calibri"/>
                <w:color w:val="000000"/>
                <w:sz w:val="20"/>
                <w:szCs w:val="20"/>
                <w:lang w:eastAsia="en-US"/>
              </w:rPr>
            </w:pPr>
          </w:p>
        </w:tc>
        <w:tc>
          <w:tcPr>
            <w:tcW w:w="1454"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4D69F9" w:rsidRPr="00020E34" w:rsidRDefault="004D69F9" w:rsidP="00AF228F">
            <w:pPr>
              <w:rPr>
                <w:rFonts w:asciiTheme="majorHAnsi" w:hAnsiTheme="majorHAnsi"/>
              </w:rPr>
            </w:pPr>
            <w:r w:rsidRPr="00020E34">
              <w:rPr>
                <w:rFonts w:asciiTheme="majorHAnsi" w:hAnsiTheme="majorHAnsi"/>
                <w:sz w:val="22"/>
                <w:szCs w:val="22"/>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r>
      <w:tr w:rsidR="00454AB2" w:rsidTr="00020E34">
        <w:trPr>
          <w:trHeight w:val="452"/>
        </w:trPr>
        <w:tc>
          <w:tcPr>
            <w:tcW w:w="640"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UE Fondamentale</w:t>
            </w:r>
          </w:p>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Code : UEF 1.1.2</w:t>
            </w:r>
          </w:p>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Crédits : 8</w:t>
            </w:r>
          </w:p>
          <w:p w:rsidR="004D69F9" w:rsidRPr="00020E34" w:rsidRDefault="004D69F9" w:rsidP="00AF228F">
            <w:pPr>
              <w:rPr>
                <w:rFonts w:asciiTheme="majorHAnsi" w:eastAsia="Calibri" w:hAnsiTheme="majorHAnsi" w:cs="Calibri"/>
                <w:color w:val="000000"/>
                <w:sz w:val="20"/>
                <w:szCs w:val="20"/>
                <w:lang w:eastAsia="en-US"/>
              </w:rPr>
            </w:pPr>
            <w:r w:rsidRPr="00020E34">
              <w:rPr>
                <w:rFonts w:asciiTheme="majorHAnsi" w:eastAsia="Calibri" w:hAnsiTheme="majorHAnsi" w:cs="Calibri"/>
                <w:color w:val="000000"/>
                <w:sz w:val="20"/>
                <w:szCs w:val="20"/>
              </w:rPr>
              <w:t>Coefficients : 4</w:t>
            </w:r>
          </w:p>
        </w:tc>
        <w:tc>
          <w:tcPr>
            <w:tcW w:w="1454"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D69F9" w:rsidRPr="00020E34" w:rsidRDefault="004D69F9" w:rsidP="00AF228F">
            <w:pPr>
              <w:rPr>
                <w:rFonts w:asciiTheme="majorHAnsi" w:hAnsiTheme="majorHAnsi"/>
              </w:rPr>
            </w:pPr>
            <w:r w:rsidRPr="00020E34">
              <w:rPr>
                <w:rFonts w:asciiTheme="majorHAnsi" w:hAnsiTheme="majorHAnsi"/>
                <w:sz w:val="22"/>
                <w:szCs w:val="22"/>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60%</w:t>
            </w:r>
          </w:p>
        </w:tc>
      </w:tr>
      <w:tr w:rsidR="00454AB2" w:rsidTr="00020E34">
        <w:trPr>
          <w:trHeight w:val="418"/>
        </w:trPr>
        <w:tc>
          <w:tcPr>
            <w:tcW w:w="640"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020E34" w:rsidRDefault="004D69F9" w:rsidP="00AF228F">
            <w:pPr>
              <w:rPr>
                <w:rFonts w:asciiTheme="majorHAnsi" w:eastAsia="Calibri" w:hAnsiTheme="majorHAnsi" w:cs="Calibri"/>
                <w:color w:val="000000"/>
                <w:sz w:val="20"/>
                <w:szCs w:val="20"/>
                <w:lang w:eastAsia="en-US"/>
              </w:rPr>
            </w:pPr>
          </w:p>
        </w:tc>
        <w:tc>
          <w:tcPr>
            <w:tcW w:w="1454"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D69F9" w:rsidRPr="00020E34" w:rsidRDefault="004D69F9" w:rsidP="00AF228F">
            <w:pPr>
              <w:rPr>
                <w:rFonts w:asciiTheme="majorHAnsi" w:hAnsiTheme="majorHAnsi"/>
              </w:rPr>
            </w:pPr>
            <w:r w:rsidRPr="00020E34">
              <w:rPr>
                <w:rFonts w:asciiTheme="majorHAnsi" w:hAnsiTheme="majorHAnsi"/>
                <w:sz w:val="22"/>
                <w:szCs w:val="22"/>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60%</w:t>
            </w:r>
          </w:p>
        </w:tc>
      </w:tr>
      <w:tr w:rsidR="00454AB2" w:rsidTr="00020E34">
        <w:trPr>
          <w:trHeight w:val="281"/>
        </w:trPr>
        <w:tc>
          <w:tcPr>
            <w:tcW w:w="640"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UE Méthodologique</w:t>
            </w:r>
          </w:p>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Code : UEM 1.1</w:t>
            </w:r>
          </w:p>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Crédits : 9</w:t>
            </w:r>
          </w:p>
          <w:p w:rsidR="004D69F9" w:rsidRPr="00020E34" w:rsidRDefault="004D69F9" w:rsidP="00AF228F">
            <w:pPr>
              <w:autoSpaceDE w:val="0"/>
              <w:autoSpaceDN w:val="0"/>
              <w:adjustRightInd w:val="0"/>
              <w:spacing w:line="276" w:lineRule="auto"/>
              <w:rPr>
                <w:rFonts w:asciiTheme="majorHAnsi" w:eastAsia="Calibri" w:hAnsiTheme="majorHAnsi" w:cs="Calibri"/>
                <w:color w:val="000000"/>
                <w:sz w:val="20"/>
                <w:szCs w:val="20"/>
                <w:lang w:eastAsia="en-US"/>
              </w:rPr>
            </w:pPr>
            <w:r w:rsidRPr="00020E34">
              <w:rPr>
                <w:rFonts w:asciiTheme="majorHAnsi" w:eastAsia="Calibri" w:hAnsiTheme="majorHAnsi" w:cs="Calibri"/>
                <w:color w:val="000000"/>
                <w:sz w:val="20"/>
                <w:szCs w:val="20"/>
              </w:rPr>
              <w:t>Coefficients : 5</w:t>
            </w:r>
          </w:p>
        </w:tc>
        <w:tc>
          <w:tcPr>
            <w:tcW w:w="1454"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020E34" w:rsidRDefault="004D69F9" w:rsidP="00AF228F">
            <w:pPr>
              <w:rPr>
                <w:rFonts w:asciiTheme="majorHAnsi" w:hAnsiTheme="majorHAnsi"/>
              </w:rPr>
            </w:pPr>
            <w:r w:rsidRPr="00020E34">
              <w:rPr>
                <w:rFonts w:asciiTheme="majorHAnsi" w:hAnsiTheme="majorHAnsi"/>
                <w:sz w:val="22"/>
                <w:szCs w:val="22"/>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4D69F9" w:rsidRPr="00020E34" w:rsidRDefault="004D69F9" w:rsidP="00020E34">
            <w:pPr>
              <w:rPr>
                <w:rFonts w:asciiTheme="majorHAnsi" w:eastAsiaTheme="minorHAnsi" w:hAnsiTheme="majorHAnsi" w:cstheme="minorBidi"/>
                <w:lang w:eastAsia="en-US"/>
              </w:rPr>
            </w:pPr>
          </w:p>
        </w:tc>
      </w:tr>
      <w:tr w:rsidR="00454AB2" w:rsidTr="00020E34">
        <w:trPr>
          <w:trHeight w:val="531"/>
        </w:trPr>
        <w:tc>
          <w:tcPr>
            <w:tcW w:w="640"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020E34" w:rsidRDefault="004D69F9" w:rsidP="00AF228F">
            <w:pPr>
              <w:autoSpaceDE w:val="0"/>
              <w:autoSpaceDN w:val="0"/>
              <w:adjustRightInd w:val="0"/>
              <w:rPr>
                <w:rFonts w:asciiTheme="majorHAnsi" w:eastAsia="Calibri" w:hAnsiTheme="majorHAnsi" w:cs="Calibri"/>
                <w:color w:val="000000"/>
                <w:sz w:val="20"/>
                <w:szCs w:val="20"/>
              </w:rPr>
            </w:pPr>
          </w:p>
        </w:tc>
        <w:tc>
          <w:tcPr>
            <w:tcW w:w="1454"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020E34" w:rsidRDefault="004D69F9" w:rsidP="00AF228F">
            <w:pPr>
              <w:rPr>
                <w:rFonts w:asciiTheme="majorHAnsi" w:hAnsiTheme="majorHAnsi"/>
              </w:rPr>
            </w:pPr>
            <w:r w:rsidRPr="00020E34">
              <w:rPr>
                <w:rFonts w:asciiTheme="majorHAnsi" w:hAnsiTheme="majorHAnsi"/>
                <w:sz w:val="22"/>
                <w:szCs w:val="22"/>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eastAsiaTheme="minorHAnsi" w:hAnsiTheme="majorHAnsi" w:cstheme="minorBidi"/>
                <w:lang w:eastAsia="en-US"/>
              </w:rPr>
            </w:pPr>
          </w:p>
        </w:tc>
      </w:tr>
      <w:tr w:rsidR="00454AB2" w:rsidTr="00020E34">
        <w:trPr>
          <w:trHeight w:val="208"/>
        </w:trPr>
        <w:tc>
          <w:tcPr>
            <w:tcW w:w="640"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020E34" w:rsidRDefault="004D69F9" w:rsidP="00AF228F">
            <w:pPr>
              <w:autoSpaceDE w:val="0"/>
              <w:autoSpaceDN w:val="0"/>
              <w:adjustRightInd w:val="0"/>
              <w:rPr>
                <w:rFonts w:asciiTheme="majorHAnsi" w:eastAsia="Calibri" w:hAnsiTheme="majorHAnsi" w:cs="Calibri"/>
                <w:color w:val="000000"/>
                <w:sz w:val="20"/>
                <w:szCs w:val="20"/>
              </w:rPr>
            </w:pPr>
          </w:p>
        </w:tc>
        <w:tc>
          <w:tcPr>
            <w:tcW w:w="1454"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020E34" w:rsidRDefault="004D69F9" w:rsidP="00AF228F">
            <w:pPr>
              <w:rPr>
                <w:rFonts w:asciiTheme="majorHAnsi" w:hAnsiTheme="majorHAnsi"/>
              </w:rPr>
            </w:pPr>
            <w:r w:rsidRPr="00020E34">
              <w:rPr>
                <w:rFonts w:asciiTheme="majorHAnsi" w:hAnsiTheme="majorHAnsi"/>
                <w:sz w:val="22"/>
                <w:szCs w:val="22"/>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eastAsiaTheme="minorHAnsi" w:hAnsiTheme="majorHAnsi" w:cstheme="minorBidi"/>
                <w:lang w:eastAsia="en-US"/>
              </w:rPr>
            </w:pPr>
          </w:p>
        </w:tc>
      </w:tr>
      <w:tr w:rsidR="00454AB2" w:rsidTr="00020E34">
        <w:trPr>
          <w:trHeight w:val="450"/>
        </w:trPr>
        <w:tc>
          <w:tcPr>
            <w:tcW w:w="640"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020E34" w:rsidRDefault="004D69F9" w:rsidP="00AF228F">
            <w:pPr>
              <w:rPr>
                <w:rFonts w:asciiTheme="majorHAnsi" w:eastAsia="Calibri" w:hAnsiTheme="majorHAnsi" w:cs="Calibri"/>
                <w:color w:val="000000"/>
                <w:sz w:val="20"/>
                <w:szCs w:val="20"/>
                <w:lang w:eastAsia="en-US"/>
              </w:rPr>
            </w:pPr>
          </w:p>
        </w:tc>
        <w:tc>
          <w:tcPr>
            <w:tcW w:w="145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020E34" w:rsidRDefault="004D69F9" w:rsidP="00AF228F">
            <w:pPr>
              <w:rPr>
                <w:rFonts w:asciiTheme="majorHAnsi" w:hAnsiTheme="majorHAnsi"/>
              </w:rPr>
            </w:pPr>
            <w:r w:rsidRPr="00020E34">
              <w:rPr>
                <w:rFonts w:asciiTheme="majorHAnsi" w:hAnsiTheme="majorHAnsi"/>
                <w:sz w:val="22"/>
                <w:szCs w:val="22"/>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Calibri" w:hAnsiTheme="majorHAnsi"/>
                <w:color w:val="000000"/>
              </w:rPr>
            </w:pPr>
          </w:p>
        </w:tc>
      </w:tr>
      <w:tr w:rsidR="00454AB2" w:rsidTr="00020E34">
        <w:trPr>
          <w:trHeight w:val="79"/>
        </w:trPr>
        <w:tc>
          <w:tcPr>
            <w:tcW w:w="640"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020E34" w:rsidRDefault="004D69F9" w:rsidP="00AF228F">
            <w:pPr>
              <w:rPr>
                <w:rFonts w:asciiTheme="majorHAnsi" w:eastAsia="Calibri" w:hAnsiTheme="majorHAnsi" w:cs="Calibri"/>
                <w:color w:val="000000"/>
                <w:sz w:val="20"/>
                <w:szCs w:val="20"/>
                <w:lang w:eastAsia="en-US"/>
              </w:rPr>
            </w:pPr>
          </w:p>
        </w:tc>
        <w:tc>
          <w:tcPr>
            <w:tcW w:w="1454"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4D69F9" w:rsidRPr="00020E34" w:rsidRDefault="004D69F9" w:rsidP="00AF228F">
            <w:pPr>
              <w:rPr>
                <w:rFonts w:asciiTheme="majorHAnsi" w:hAnsiTheme="majorHAnsi"/>
              </w:rPr>
            </w:pPr>
            <w:r w:rsidRPr="00020E34">
              <w:rPr>
                <w:rFonts w:asciiTheme="majorHAnsi" w:hAnsiTheme="majorHAnsi"/>
                <w:sz w:val="22"/>
                <w:szCs w:val="22"/>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Calibri" w:hAnsiTheme="majorHAnsi"/>
                <w:color w:val="000000"/>
              </w:rPr>
            </w:pPr>
          </w:p>
        </w:tc>
      </w:tr>
      <w:tr w:rsidR="00546BA2" w:rsidTr="00020E34">
        <w:trPr>
          <w:trHeight w:val="568"/>
        </w:trPr>
        <w:tc>
          <w:tcPr>
            <w:tcW w:w="640" w:type="pct"/>
            <w:vMerge w:val="restart"/>
            <w:tcBorders>
              <w:top w:val="single" w:sz="18" w:space="0" w:color="auto"/>
              <w:left w:val="single" w:sz="18" w:space="0" w:color="auto"/>
              <w:right w:val="single" w:sz="4" w:space="0" w:color="auto"/>
            </w:tcBorders>
            <w:tcMar>
              <w:left w:w="28" w:type="dxa"/>
              <w:right w:w="28" w:type="dxa"/>
            </w:tcMar>
            <w:hideMark/>
          </w:tcPr>
          <w:p w:rsidR="00546BA2" w:rsidRPr="00020E34" w:rsidRDefault="00546BA2"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UE Découverte</w:t>
            </w:r>
          </w:p>
          <w:p w:rsidR="00546BA2" w:rsidRPr="00020E34" w:rsidRDefault="00546BA2"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Code : UED 1.1</w:t>
            </w:r>
          </w:p>
          <w:p w:rsidR="00546BA2" w:rsidRPr="00020E34" w:rsidRDefault="00546BA2"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Crédits : 2</w:t>
            </w:r>
          </w:p>
          <w:p w:rsidR="00546BA2" w:rsidRPr="00020E34" w:rsidRDefault="00546BA2" w:rsidP="00AF228F">
            <w:pPr>
              <w:autoSpaceDE w:val="0"/>
              <w:autoSpaceDN w:val="0"/>
              <w:adjustRightInd w:val="0"/>
              <w:spacing w:line="276" w:lineRule="auto"/>
              <w:rPr>
                <w:rFonts w:asciiTheme="majorHAnsi" w:eastAsia="Calibri" w:hAnsiTheme="majorHAnsi" w:cs="Calibri"/>
                <w:color w:val="000000"/>
                <w:sz w:val="20"/>
                <w:szCs w:val="20"/>
                <w:lang w:eastAsia="en-US"/>
              </w:rPr>
            </w:pPr>
            <w:r w:rsidRPr="00020E34">
              <w:rPr>
                <w:rFonts w:asciiTheme="majorHAnsi" w:eastAsia="Calibri" w:hAnsiTheme="majorHAnsi" w:cs="Calibri"/>
                <w:color w:val="000000"/>
                <w:sz w:val="20"/>
                <w:szCs w:val="20"/>
              </w:rPr>
              <w:t>Coefficients : 2</w:t>
            </w:r>
          </w:p>
        </w:tc>
        <w:tc>
          <w:tcPr>
            <w:tcW w:w="1454"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CA2EAC" w:rsidRPr="00020E34" w:rsidRDefault="00CA2EAC" w:rsidP="00020E34">
            <w:pPr>
              <w:autoSpaceDE w:val="0"/>
              <w:autoSpaceDN w:val="0"/>
              <w:adjustRightInd w:val="0"/>
              <w:spacing w:line="276" w:lineRule="auto"/>
              <w:rPr>
                <w:rFonts w:asciiTheme="majorHAnsi" w:eastAsia="Calibri" w:hAnsiTheme="majorHAnsi" w:cs="Calibri"/>
              </w:rPr>
            </w:pPr>
            <w:r w:rsidRPr="00020E34">
              <w:rPr>
                <w:rFonts w:asciiTheme="majorHAnsi" w:eastAsia="Times New Roman" w:hAnsiTheme="majorHAnsi" w:cstheme="majorBidi"/>
                <w:b/>
                <w:bCs/>
                <w:kern w:val="36"/>
                <w:sz w:val="22"/>
                <w:szCs w:val="22"/>
              </w:rPr>
              <w:t>Les tramways </w:t>
            </w:r>
            <w:r w:rsidR="00020E34" w:rsidRPr="00020E34">
              <w:rPr>
                <w:rFonts w:asciiTheme="majorHAnsi" w:eastAsia="Times New Roman" w:hAnsiTheme="majorHAnsi" w:cstheme="majorBidi"/>
                <w:b/>
                <w:bCs/>
                <w:kern w:val="36"/>
                <w:sz w:val="22"/>
                <w:szCs w:val="22"/>
              </w:rPr>
              <w:t xml:space="preserve"> ou panier au choix </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46BA2" w:rsidRPr="00020E34" w:rsidRDefault="00546BA2"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46BA2" w:rsidRPr="00020E34" w:rsidRDefault="00546BA2"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546BA2" w:rsidRPr="00020E34" w:rsidRDefault="00546BA2"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r>
      <w:tr w:rsidR="00546BA2" w:rsidTr="00020E34">
        <w:trPr>
          <w:trHeight w:val="294"/>
        </w:trPr>
        <w:tc>
          <w:tcPr>
            <w:tcW w:w="640" w:type="pct"/>
            <w:vMerge/>
            <w:tcBorders>
              <w:left w:val="single" w:sz="18" w:space="0" w:color="auto"/>
              <w:bottom w:val="single" w:sz="18" w:space="0" w:color="auto"/>
              <w:right w:val="single" w:sz="4" w:space="0" w:color="auto"/>
            </w:tcBorders>
            <w:tcMar>
              <w:left w:w="28" w:type="dxa"/>
              <w:right w:w="28" w:type="dxa"/>
            </w:tcMar>
            <w:hideMark/>
          </w:tcPr>
          <w:p w:rsidR="00546BA2" w:rsidRPr="00020E34" w:rsidRDefault="00546BA2" w:rsidP="00AF228F">
            <w:pPr>
              <w:autoSpaceDE w:val="0"/>
              <w:autoSpaceDN w:val="0"/>
              <w:adjustRightInd w:val="0"/>
              <w:rPr>
                <w:rFonts w:asciiTheme="majorHAnsi" w:eastAsia="Calibri" w:hAnsiTheme="majorHAnsi" w:cs="Calibri"/>
                <w:color w:val="000000"/>
                <w:sz w:val="20"/>
                <w:szCs w:val="20"/>
              </w:rPr>
            </w:pPr>
          </w:p>
        </w:tc>
        <w:tc>
          <w:tcPr>
            <w:tcW w:w="1454"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546BA2" w:rsidRPr="00020E34" w:rsidRDefault="00546BA2" w:rsidP="00CE613C">
            <w:pPr>
              <w:autoSpaceDE w:val="0"/>
              <w:autoSpaceDN w:val="0"/>
              <w:adjustRightInd w:val="0"/>
              <w:spacing w:line="276" w:lineRule="auto"/>
              <w:rPr>
                <w:rFonts w:asciiTheme="majorHAnsi" w:hAnsiTheme="majorHAnsi" w:cs="Arial"/>
              </w:rPr>
            </w:pPr>
            <w:r w:rsidRPr="00020E34">
              <w:rPr>
                <w:rFonts w:asciiTheme="majorHAnsi" w:hAnsiTheme="majorHAnsi" w:cs="Arial"/>
                <w:sz w:val="22"/>
                <w:szCs w:val="22"/>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spacing w:line="276" w:lineRule="auto"/>
              <w:rPr>
                <w:rFonts w:asciiTheme="majorHAnsi" w:eastAsia="Calibri" w:hAnsiTheme="majorHAnsi"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46BA2" w:rsidRPr="00020E34" w:rsidRDefault="00546BA2"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46BA2" w:rsidRPr="00020E34" w:rsidRDefault="00546BA2"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46BA2" w:rsidRPr="00020E34" w:rsidRDefault="00546BA2" w:rsidP="00020E34">
            <w:pPr>
              <w:autoSpaceDE w:val="0"/>
              <w:autoSpaceDN w:val="0"/>
              <w:adjustRightInd w:val="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546BA2" w:rsidRPr="00020E34" w:rsidRDefault="00546BA2"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r>
      <w:tr w:rsidR="00454AB2" w:rsidTr="00020E34">
        <w:trPr>
          <w:trHeight w:val="360"/>
        </w:trPr>
        <w:tc>
          <w:tcPr>
            <w:tcW w:w="640"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UE Transversale</w:t>
            </w:r>
          </w:p>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Code : UET 1.1</w:t>
            </w:r>
          </w:p>
          <w:p w:rsidR="004D69F9" w:rsidRPr="00020E34" w:rsidRDefault="004D69F9" w:rsidP="00AF228F">
            <w:pPr>
              <w:autoSpaceDE w:val="0"/>
              <w:autoSpaceDN w:val="0"/>
              <w:adjustRightInd w:val="0"/>
              <w:rPr>
                <w:rFonts w:asciiTheme="majorHAnsi" w:eastAsia="Calibri" w:hAnsiTheme="majorHAnsi" w:cs="Calibri"/>
                <w:color w:val="000000"/>
                <w:sz w:val="20"/>
                <w:szCs w:val="20"/>
              </w:rPr>
            </w:pPr>
            <w:r w:rsidRPr="00020E34">
              <w:rPr>
                <w:rFonts w:asciiTheme="majorHAnsi" w:eastAsia="Calibri" w:hAnsiTheme="majorHAnsi" w:cs="Calibri"/>
                <w:color w:val="000000"/>
                <w:sz w:val="20"/>
                <w:szCs w:val="20"/>
              </w:rPr>
              <w:t>Crédits : 1</w:t>
            </w:r>
          </w:p>
          <w:p w:rsidR="004D69F9" w:rsidRPr="00020E34" w:rsidRDefault="004D69F9" w:rsidP="00AF228F">
            <w:pPr>
              <w:autoSpaceDE w:val="0"/>
              <w:autoSpaceDN w:val="0"/>
              <w:adjustRightInd w:val="0"/>
              <w:spacing w:line="276" w:lineRule="auto"/>
              <w:rPr>
                <w:rFonts w:asciiTheme="majorHAnsi" w:eastAsia="Calibri" w:hAnsiTheme="majorHAnsi" w:cs="Calibri"/>
                <w:color w:val="000000"/>
                <w:sz w:val="20"/>
                <w:szCs w:val="20"/>
                <w:lang w:eastAsia="en-US"/>
              </w:rPr>
            </w:pPr>
            <w:r w:rsidRPr="00020E34">
              <w:rPr>
                <w:rFonts w:asciiTheme="majorHAnsi" w:eastAsia="Calibri" w:hAnsiTheme="majorHAnsi" w:cs="Calibri"/>
                <w:color w:val="000000"/>
                <w:sz w:val="20"/>
                <w:szCs w:val="20"/>
              </w:rPr>
              <w:t>Coefficients : 1</w:t>
            </w:r>
          </w:p>
        </w:tc>
        <w:tc>
          <w:tcPr>
            <w:tcW w:w="1454"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020E34" w:rsidRDefault="00454AB2" w:rsidP="00454AB2">
            <w:pPr>
              <w:tabs>
                <w:tab w:val="left" w:pos="1530"/>
              </w:tabs>
              <w:autoSpaceDE w:val="0"/>
              <w:autoSpaceDN w:val="0"/>
              <w:adjustRightInd w:val="0"/>
              <w:rPr>
                <w:rFonts w:asciiTheme="majorHAnsi" w:hAnsiTheme="majorHAnsi"/>
              </w:rPr>
            </w:pPr>
            <w:r w:rsidRPr="00020E34">
              <w:rPr>
                <w:rFonts w:asciiTheme="majorHAnsi" w:hAnsiTheme="majorHAnsi"/>
                <w:sz w:val="22"/>
                <w:szCs w:val="22"/>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rPr>
                <w:rFonts w:asciiTheme="majorHAnsi" w:hAnsiTheme="majorHAnsi"/>
              </w:rPr>
            </w:pPr>
            <w:r w:rsidRPr="00020E34">
              <w:rPr>
                <w:rFonts w:asciiTheme="majorHAnsi" w:hAnsiTheme="majorHAnsi"/>
                <w:sz w:val="22"/>
                <w:szCs w:val="22"/>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r w:rsidRPr="00020E34">
              <w:rPr>
                <w:rFonts w:asciiTheme="majorHAnsi" w:hAnsiTheme="majorHAnsi"/>
                <w:color w:val="000000"/>
                <w:sz w:val="22"/>
                <w:szCs w:val="22"/>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hAnsiTheme="majorHAnsi"/>
                <w:color w:val="00000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color w:val="00000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020E34" w:rsidRDefault="004D69F9" w:rsidP="00020E34">
            <w:pPr>
              <w:autoSpaceDE w:val="0"/>
              <w:autoSpaceDN w:val="0"/>
              <w:adjustRightInd w:val="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4D69F9" w:rsidRPr="00020E34" w:rsidRDefault="004D69F9"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r>
      <w:tr w:rsidR="00454AB2" w:rsidRPr="00020E34" w:rsidTr="00020E34">
        <w:trPr>
          <w:trHeight w:val="288"/>
        </w:trPr>
        <w:tc>
          <w:tcPr>
            <w:tcW w:w="640"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D69F9" w:rsidRPr="00020E34"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020E34">
              <w:rPr>
                <w:rFonts w:asciiTheme="majorHAnsi" w:eastAsia="Calibri" w:hAnsiTheme="majorHAnsi" w:cs="Calibri"/>
                <w:color w:val="000000"/>
                <w:sz w:val="22"/>
                <w:szCs w:val="22"/>
              </w:rPr>
              <w:t>Total semestre 1</w:t>
            </w:r>
          </w:p>
        </w:tc>
        <w:tc>
          <w:tcPr>
            <w:tcW w:w="1454"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020E34" w:rsidRDefault="004D69F9" w:rsidP="00AF228F">
            <w:pPr>
              <w:autoSpaceDE w:val="0"/>
              <w:autoSpaceDN w:val="0"/>
              <w:adjustRightInd w:val="0"/>
              <w:rPr>
                <w:rFonts w:asciiTheme="majorHAnsi" w:eastAsia="Times New Roman" w:hAnsiTheme="majorHAnsi" w:cs="Calibri"/>
                <w:b/>
                <w:bCs/>
                <w:color w:val="00000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b/>
                <w:bCs/>
                <w:color w:val="000000"/>
              </w:rPr>
            </w:pPr>
            <w:r w:rsidRPr="00020E34">
              <w:rPr>
                <w:rFonts w:asciiTheme="majorHAnsi" w:eastAsia="Times New Roman" w:hAnsiTheme="majorHAnsi" w:cs="Calibri"/>
                <w:b/>
                <w:bCs/>
                <w:color w:val="000000"/>
                <w:sz w:val="22"/>
                <w:szCs w:val="22"/>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b/>
                <w:bCs/>
                <w:color w:val="000000"/>
              </w:rPr>
            </w:pPr>
            <w:r w:rsidRPr="00020E34">
              <w:rPr>
                <w:rFonts w:asciiTheme="majorHAnsi" w:eastAsia="Times New Roman" w:hAnsiTheme="majorHAnsi" w:cs="Calibri"/>
                <w:b/>
                <w:bCs/>
                <w:color w:val="000000"/>
                <w:sz w:val="22"/>
                <w:szCs w:val="22"/>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Pr="00020E34" w:rsidRDefault="004D69F9" w:rsidP="00020E34">
            <w:pPr>
              <w:rPr>
                <w:rFonts w:asciiTheme="majorHAnsi" w:hAnsiTheme="majorHAnsi"/>
                <w:b/>
                <w:bCs/>
              </w:rPr>
            </w:pPr>
            <w:r w:rsidRPr="00020E34">
              <w:rPr>
                <w:rFonts w:asciiTheme="majorHAnsi" w:hAnsiTheme="majorHAnsi"/>
                <w:b/>
                <w:bCs/>
                <w:sz w:val="22"/>
                <w:szCs w:val="22"/>
              </w:rPr>
              <w:t>1</w:t>
            </w:r>
            <w:r w:rsidR="00546BA2" w:rsidRPr="00020E34">
              <w:rPr>
                <w:rFonts w:asciiTheme="majorHAnsi" w:hAnsiTheme="majorHAnsi"/>
                <w:b/>
                <w:bCs/>
                <w:sz w:val="22"/>
                <w:szCs w:val="22"/>
              </w:rPr>
              <w:t>2</w:t>
            </w:r>
            <w:r w:rsidRPr="00020E34">
              <w:rPr>
                <w:rFonts w:asciiTheme="majorHAnsi" w:hAnsiTheme="majorHAnsi"/>
                <w:b/>
                <w:bCs/>
                <w:sz w:val="22"/>
                <w:szCs w:val="22"/>
              </w:rPr>
              <w:t>h</w:t>
            </w:r>
            <w:r w:rsidR="00546BA2" w:rsidRPr="00020E34">
              <w:rPr>
                <w:rFonts w:asciiTheme="majorHAnsi" w:hAnsiTheme="majorHAnsi"/>
                <w:b/>
                <w:bCs/>
                <w:sz w:val="22"/>
                <w:szCs w:val="22"/>
              </w:rPr>
              <w:t>0</w:t>
            </w:r>
            <w:r w:rsidRPr="00020E34">
              <w:rPr>
                <w:rFonts w:asciiTheme="majorHAnsi" w:hAnsiTheme="majorHAnsi"/>
                <w:b/>
                <w:bCs/>
                <w:sz w:val="22"/>
                <w:szCs w:val="22"/>
              </w:rPr>
              <w:t>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Pr="00020E34" w:rsidRDefault="00546BA2" w:rsidP="00020E34">
            <w:pPr>
              <w:autoSpaceDE w:val="0"/>
              <w:autoSpaceDN w:val="0"/>
              <w:adjustRightInd w:val="0"/>
              <w:rPr>
                <w:rFonts w:asciiTheme="majorHAnsi" w:eastAsia="Times New Roman" w:hAnsiTheme="majorHAnsi" w:cs="Calibri"/>
                <w:b/>
                <w:bCs/>
                <w:color w:val="000000"/>
              </w:rPr>
            </w:pPr>
            <w:r w:rsidRPr="00020E34">
              <w:rPr>
                <w:rFonts w:asciiTheme="majorHAnsi" w:eastAsia="Times New Roman" w:hAnsiTheme="majorHAnsi" w:cs="Calibri"/>
                <w:b/>
                <w:bCs/>
                <w:color w:val="000000"/>
                <w:sz w:val="22"/>
                <w:szCs w:val="22"/>
              </w:rPr>
              <w:t>6</w:t>
            </w:r>
            <w:r w:rsidR="004D69F9" w:rsidRPr="00020E34">
              <w:rPr>
                <w:rFonts w:asciiTheme="majorHAnsi" w:eastAsia="Times New Roman" w:hAnsiTheme="majorHAnsi" w:cs="Calibri"/>
                <w:b/>
                <w:bCs/>
                <w:color w:val="000000"/>
                <w:sz w:val="22"/>
                <w:szCs w:val="22"/>
              </w:rPr>
              <w:t>h</w:t>
            </w:r>
            <w:r w:rsidRPr="00020E34">
              <w:rPr>
                <w:rFonts w:asciiTheme="majorHAnsi" w:eastAsia="Times New Roman" w:hAnsiTheme="majorHAnsi" w:cs="Calibri"/>
                <w:b/>
                <w:bCs/>
                <w:color w:val="000000"/>
                <w:sz w:val="22"/>
                <w:szCs w:val="22"/>
              </w:rPr>
              <w:t>0</w:t>
            </w:r>
            <w:r w:rsidR="004D69F9" w:rsidRPr="00020E34">
              <w:rPr>
                <w:rFonts w:asciiTheme="majorHAnsi" w:eastAsia="Times New Roman" w:hAnsiTheme="majorHAnsi" w:cs="Calibri"/>
                <w:b/>
                <w:bCs/>
                <w:color w:val="000000"/>
                <w:sz w:val="22"/>
                <w:szCs w:val="22"/>
              </w:rPr>
              <w:t>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Pr="00020E34" w:rsidRDefault="004D69F9" w:rsidP="00020E34">
            <w:pPr>
              <w:autoSpaceDE w:val="0"/>
              <w:autoSpaceDN w:val="0"/>
              <w:adjustRightInd w:val="0"/>
              <w:rPr>
                <w:rFonts w:asciiTheme="majorHAnsi" w:eastAsia="Times New Roman" w:hAnsiTheme="majorHAnsi" w:cs="Calibri"/>
                <w:b/>
                <w:bCs/>
                <w:color w:val="000000"/>
              </w:rPr>
            </w:pPr>
            <w:r w:rsidRPr="00020E34">
              <w:rPr>
                <w:rFonts w:asciiTheme="majorHAnsi" w:eastAsia="Times New Roman" w:hAnsiTheme="majorHAnsi" w:cs="Calibri"/>
                <w:b/>
                <w:bCs/>
                <w:color w:val="000000"/>
                <w:sz w:val="22"/>
                <w:szCs w:val="22"/>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Pr="00020E34" w:rsidRDefault="004D69F9" w:rsidP="00020E34">
            <w:pPr>
              <w:autoSpaceDE w:val="0"/>
              <w:autoSpaceDN w:val="0"/>
              <w:adjustRightInd w:val="0"/>
              <w:spacing w:line="276" w:lineRule="auto"/>
              <w:rPr>
                <w:rFonts w:asciiTheme="majorHAnsi" w:eastAsia="Calibri" w:hAnsiTheme="majorHAnsi" w:cs="Calibri"/>
                <w:b/>
                <w:bCs/>
                <w:lang w:eastAsia="en-US"/>
              </w:rPr>
            </w:pPr>
            <w:r w:rsidRPr="00020E34">
              <w:rPr>
                <w:rFonts w:asciiTheme="majorHAnsi" w:eastAsia="Calibri" w:hAnsiTheme="majorHAnsi" w:cs="Calibri"/>
                <w:b/>
                <w:bCs/>
                <w:sz w:val="22"/>
                <w:szCs w:val="22"/>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Pr="00020E34" w:rsidRDefault="004D69F9" w:rsidP="00020E34">
            <w:pPr>
              <w:autoSpaceDE w:val="0"/>
              <w:autoSpaceDN w:val="0"/>
              <w:adjustRightInd w:val="0"/>
              <w:spacing w:line="276" w:lineRule="auto"/>
              <w:rPr>
                <w:rFonts w:asciiTheme="majorHAnsi" w:eastAsia="Calibri" w:hAnsiTheme="majorHAnsi" w:cs="Calibri"/>
                <w:b/>
                <w:bCs/>
                <w:lang w:eastAsia="en-US"/>
              </w:rPr>
            </w:pPr>
            <w:r w:rsidRPr="00020E34">
              <w:rPr>
                <w:rFonts w:asciiTheme="majorHAnsi" w:eastAsia="Calibri" w:hAnsiTheme="majorHAnsi" w:cs="Calibri"/>
                <w:b/>
                <w:bCs/>
                <w:sz w:val="22"/>
                <w:szCs w:val="22"/>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Pr="00020E34" w:rsidRDefault="004D69F9" w:rsidP="00AF228F">
            <w:pPr>
              <w:autoSpaceDE w:val="0"/>
              <w:autoSpaceDN w:val="0"/>
              <w:adjustRightInd w:val="0"/>
              <w:spacing w:line="276" w:lineRule="auto"/>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4D69F9" w:rsidRPr="00020E34" w:rsidRDefault="004D69F9" w:rsidP="00AF228F">
            <w:pPr>
              <w:autoSpaceDE w:val="0"/>
              <w:autoSpaceDN w:val="0"/>
              <w:adjustRightInd w:val="0"/>
              <w:spacing w:line="276" w:lineRule="auto"/>
              <w:rPr>
                <w:rFonts w:asciiTheme="majorHAnsi" w:eastAsia="Calibri" w:hAnsiTheme="majorHAnsi" w:cs="Calibri"/>
                <w:b/>
                <w:bCs/>
                <w:color w:val="000000"/>
                <w:lang w:eastAsia="en-US"/>
              </w:rPr>
            </w:pPr>
          </w:p>
        </w:tc>
      </w:tr>
    </w:tbl>
    <w:p w:rsidR="004D69F9" w:rsidRPr="00020E34" w:rsidRDefault="004D69F9" w:rsidP="004D69F9">
      <w:pPr>
        <w:spacing w:after="200" w:line="276" w:lineRule="auto"/>
        <w:rPr>
          <w:rFonts w:ascii="Cambria" w:eastAsia="Calibri" w:hAnsi="Cambria" w:cs="Calibri"/>
          <w:b/>
          <w:bCs/>
          <w:color w:val="000000"/>
          <w:sz w:val="22"/>
          <w:szCs w:val="22"/>
          <w:u w:val="thick" w:color="F79646"/>
        </w:rPr>
      </w:pPr>
    </w:p>
    <w:p w:rsidR="00020E34" w:rsidRDefault="00020E34" w:rsidP="00CE613C">
      <w:pPr>
        <w:rPr>
          <w:rFonts w:ascii="Cambria" w:eastAsia="Calibri" w:hAnsi="Cambria" w:cs="Calibri"/>
          <w:b/>
          <w:bCs/>
          <w:color w:val="000000"/>
          <w:u w:val="thick" w:color="F79646"/>
        </w:rPr>
      </w:pPr>
    </w:p>
    <w:p w:rsidR="00020E34" w:rsidRDefault="00CE613C" w:rsidP="00020E34">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Machines Electriques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5"/>
        <w:gridCol w:w="3321"/>
        <w:gridCol w:w="580"/>
        <w:gridCol w:w="577"/>
        <w:gridCol w:w="1011"/>
        <w:gridCol w:w="864"/>
        <w:gridCol w:w="866"/>
        <w:gridCol w:w="1239"/>
        <w:gridCol w:w="1842"/>
        <w:gridCol w:w="1133"/>
        <w:gridCol w:w="1068"/>
      </w:tblGrid>
      <w:tr w:rsidR="009D268A" w:rsidRPr="009D268A" w:rsidTr="00020E34">
        <w:trPr>
          <w:trHeight w:val="604"/>
        </w:trPr>
        <w:tc>
          <w:tcPr>
            <w:tcW w:w="773" w:type="pct"/>
            <w:vMerge w:val="restart"/>
            <w:tcBorders>
              <w:left w:val="single" w:sz="18" w:space="0" w:color="auto"/>
              <w:right w:val="single" w:sz="18" w:space="0" w:color="auto"/>
            </w:tcBorders>
            <w:vAlign w:val="center"/>
            <w:hideMark/>
          </w:tcPr>
          <w:p w:rsidR="00CE613C" w:rsidRPr="009D268A" w:rsidRDefault="00CE613C"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Unité d'enseignement</w:t>
            </w:r>
          </w:p>
        </w:tc>
        <w:tc>
          <w:tcPr>
            <w:tcW w:w="1123" w:type="pct"/>
            <w:tcBorders>
              <w:left w:val="single" w:sz="18" w:space="0" w:color="auto"/>
              <w:bottom w:val="single" w:sz="4" w:space="0" w:color="auto"/>
              <w:right w:val="single" w:sz="6" w:space="0" w:color="auto"/>
            </w:tcBorders>
            <w:vAlign w:val="center"/>
            <w:hideMark/>
          </w:tcPr>
          <w:p w:rsidR="00CE613C" w:rsidRPr="009D268A" w:rsidRDefault="00CE613C"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lang w:eastAsia="en-US"/>
              </w:rPr>
              <w:t>Matières</w:t>
            </w:r>
          </w:p>
        </w:tc>
        <w:tc>
          <w:tcPr>
            <w:tcW w:w="196" w:type="pct"/>
            <w:vMerge w:val="restart"/>
            <w:tcBorders>
              <w:left w:val="single" w:sz="6" w:space="0" w:color="auto"/>
              <w:right w:val="single" w:sz="6" w:space="0" w:color="auto"/>
            </w:tcBorders>
            <w:textDirection w:val="btLr"/>
            <w:vAlign w:val="center"/>
            <w:hideMark/>
          </w:tcPr>
          <w:p w:rsidR="00CE613C" w:rsidRPr="009D268A" w:rsidRDefault="00CE613C" w:rsidP="009D268A">
            <w:pPr>
              <w:autoSpaceDE w:val="0"/>
              <w:autoSpaceDN w:val="0"/>
              <w:adjustRightInd w:val="0"/>
              <w:spacing w:line="276" w:lineRule="auto"/>
              <w:ind w:left="113" w:right="113"/>
              <w:rPr>
                <w:rFonts w:asciiTheme="majorHAnsi" w:eastAsia="Calibri" w:hAnsiTheme="majorHAnsi" w:cs="Calibri"/>
                <w:color w:val="000000"/>
                <w:lang w:eastAsia="en-US"/>
              </w:rPr>
            </w:pPr>
            <w:r w:rsidRPr="009D268A">
              <w:rPr>
                <w:rFonts w:asciiTheme="majorHAnsi" w:eastAsia="Calibri" w:hAnsiTheme="majorHAnsi" w:cs="Calibri"/>
                <w:color w:val="000000"/>
              </w:rPr>
              <w:t>Crédits</w:t>
            </w:r>
          </w:p>
        </w:tc>
        <w:tc>
          <w:tcPr>
            <w:tcW w:w="195" w:type="pct"/>
            <w:vMerge w:val="restart"/>
            <w:tcBorders>
              <w:left w:val="single" w:sz="6" w:space="0" w:color="auto"/>
              <w:right w:val="single" w:sz="6" w:space="0" w:color="auto"/>
            </w:tcBorders>
            <w:textDirection w:val="btLr"/>
            <w:vAlign w:val="center"/>
            <w:hideMark/>
          </w:tcPr>
          <w:p w:rsidR="00CE613C" w:rsidRPr="009D268A" w:rsidRDefault="00CE613C" w:rsidP="009D268A">
            <w:pPr>
              <w:autoSpaceDE w:val="0"/>
              <w:autoSpaceDN w:val="0"/>
              <w:adjustRightInd w:val="0"/>
              <w:spacing w:line="276" w:lineRule="auto"/>
              <w:ind w:left="113" w:right="113"/>
              <w:rPr>
                <w:rFonts w:asciiTheme="majorHAnsi" w:eastAsia="Calibri" w:hAnsiTheme="majorHAnsi" w:cs="Calibri"/>
                <w:color w:val="000000"/>
                <w:lang w:eastAsia="en-US"/>
              </w:rPr>
            </w:pPr>
            <w:r w:rsidRPr="009D268A">
              <w:rPr>
                <w:rFonts w:asciiTheme="majorHAnsi" w:eastAsia="Calibri" w:hAnsiTheme="majorHAnsi" w:cs="Calibri"/>
                <w:color w:val="000000"/>
                <w:sz w:val="22"/>
                <w:szCs w:val="22"/>
              </w:rPr>
              <w:t>Coefficient</w:t>
            </w:r>
          </w:p>
        </w:tc>
        <w:tc>
          <w:tcPr>
            <w:tcW w:w="927" w:type="pct"/>
            <w:gridSpan w:val="3"/>
            <w:tcBorders>
              <w:left w:val="single" w:sz="6" w:space="0" w:color="auto"/>
              <w:bottom w:val="single" w:sz="6" w:space="0" w:color="auto"/>
              <w:right w:val="single" w:sz="6" w:space="0" w:color="auto"/>
            </w:tcBorders>
            <w:vAlign w:val="center"/>
            <w:hideMark/>
          </w:tcPr>
          <w:p w:rsidR="00CE613C" w:rsidRPr="009D268A" w:rsidRDefault="00CE613C"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Volume horaire hebdomadaire</w:t>
            </w:r>
          </w:p>
        </w:tc>
        <w:tc>
          <w:tcPr>
            <w:tcW w:w="419" w:type="pct"/>
            <w:vMerge w:val="restart"/>
            <w:tcBorders>
              <w:left w:val="single" w:sz="6" w:space="0" w:color="auto"/>
              <w:right w:val="single" w:sz="6" w:space="0" w:color="auto"/>
            </w:tcBorders>
            <w:vAlign w:val="center"/>
            <w:hideMark/>
          </w:tcPr>
          <w:p w:rsidR="00CE613C" w:rsidRPr="009D268A" w:rsidRDefault="00CE613C" w:rsidP="00020E34">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sz w:val="22"/>
                <w:szCs w:val="22"/>
              </w:rPr>
              <w:t>Volume Horaire Semestriel</w:t>
            </w:r>
          </w:p>
          <w:p w:rsidR="00CE613C" w:rsidRPr="009D268A" w:rsidRDefault="00CE613C" w:rsidP="00020E34">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sz w:val="22"/>
                <w:szCs w:val="22"/>
              </w:rPr>
              <w:t>(15 semaines)</w:t>
            </w:r>
          </w:p>
        </w:tc>
        <w:tc>
          <w:tcPr>
            <w:tcW w:w="623" w:type="pct"/>
            <w:vMerge w:val="restart"/>
            <w:tcBorders>
              <w:left w:val="single" w:sz="6" w:space="0" w:color="auto"/>
              <w:right w:val="single" w:sz="6" w:space="0" w:color="auto"/>
            </w:tcBorders>
            <w:vAlign w:val="center"/>
            <w:hideMark/>
          </w:tcPr>
          <w:p w:rsidR="00CE613C" w:rsidRPr="009D268A" w:rsidRDefault="00CE613C" w:rsidP="00020E34">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sz w:val="22"/>
                <w:szCs w:val="22"/>
              </w:rPr>
              <w:t>Travail Complémentaire</w:t>
            </w:r>
          </w:p>
          <w:p w:rsidR="00CE613C" w:rsidRPr="009D268A" w:rsidRDefault="00CE613C" w:rsidP="00020E34">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sz w:val="22"/>
                <w:szCs w:val="22"/>
              </w:rPr>
              <w:t>en Consultation            (15 semaines)</w:t>
            </w:r>
          </w:p>
        </w:tc>
        <w:tc>
          <w:tcPr>
            <w:tcW w:w="744" w:type="pct"/>
            <w:gridSpan w:val="2"/>
            <w:tcBorders>
              <w:left w:val="single" w:sz="6" w:space="0" w:color="auto"/>
              <w:bottom w:val="single" w:sz="6" w:space="0" w:color="auto"/>
              <w:right w:val="single" w:sz="18" w:space="0" w:color="auto"/>
            </w:tcBorders>
            <w:vAlign w:val="center"/>
            <w:hideMark/>
          </w:tcPr>
          <w:p w:rsidR="00CE613C" w:rsidRPr="009D268A" w:rsidRDefault="00CE613C" w:rsidP="009D268A">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Mode d’évaluation</w:t>
            </w:r>
          </w:p>
        </w:tc>
      </w:tr>
      <w:tr w:rsidR="00BE2B40" w:rsidTr="00BE2B40">
        <w:trPr>
          <w:trHeight w:val="577"/>
        </w:trPr>
        <w:tc>
          <w:tcPr>
            <w:tcW w:w="773" w:type="pct"/>
            <w:vMerge/>
            <w:tcBorders>
              <w:top w:val="single" w:sz="18" w:space="0" w:color="auto"/>
              <w:left w:val="single" w:sz="18" w:space="0" w:color="auto"/>
              <w:bottom w:val="single" w:sz="18" w:space="0" w:color="auto"/>
              <w:right w:val="single" w:sz="18" w:space="0" w:color="auto"/>
            </w:tcBorders>
            <w:vAlign w:val="center"/>
            <w:hideMark/>
          </w:tcPr>
          <w:p w:rsidR="00CE613C" w:rsidRPr="009D268A" w:rsidRDefault="00CE613C" w:rsidP="009D268A">
            <w:pPr>
              <w:rPr>
                <w:rFonts w:asciiTheme="majorHAnsi" w:eastAsia="Calibri" w:hAnsiTheme="majorHAnsi" w:cs="Calibri"/>
                <w:color w:val="000000"/>
                <w:lang w:eastAsia="en-US"/>
              </w:rPr>
            </w:pPr>
          </w:p>
        </w:tc>
        <w:tc>
          <w:tcPr>
            <w:tcW w:w="112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CE613C" w:rsidRDefault="00CE613C" w:rsidP="009D268A">
            <w:pPr>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96" w:type="pct"/>
            <w:vMerge/>
            <w:tcBorders>
              <w:top w:val="single" w:sz="18" w:space="0" w:color="auto"/>
              <w:left w:val="single" w:sz="6" w:space="0" w:color="auto"/>
              <w:bottom w:val="single" w:sz="18" w:space="0" w:color="auto"/>
              <w:right w:val="single" w:sz="6" w:space="0" w:color="auto"/>
            </w:tcBorders>
            <w:vAlign w:val="center"/>
            <w:hideMark/>
          </w:tcPr>
          <w:p w:rsidR="00CE613C" w:rsidRDefault="00CE613C" w:rsidP="00CE613C">
            <w:pPr>
              <w:rPr>
                <w:rFonts w:asciiTheme="majorHAnsi" w:eastAsia="Calibri" w:hAnsiTheme="majorHAnsi" w:cs="Calibri"/>
                <w:color w:val="000000"/>
                <w:lang w:eastAsia="en-US"/>
              </w:rPr>
            </w:pPr>
          </w:p>
        </w:tc>
        <w:tc>
          <w:tcPr>
            <w:tcW w:w="195" w:type="pct"/>
            <w:vMerge/>
            <w:tcBorders>
              <w:top w:val="single" w:sz="18" w:space="0" w:color="auto"/>
              <w:left w:val="single" w:sz="6" w:space="0" w:color="auto"/>
              <w:bottom w:val="single" w:sz="18" w:space="0" w:color="auto"/>
              <w:right w:val="single" w:sz="6" w:space="0" w:color="auto"/>
            </w:tcBorders>
            <w:vAlign w:val="center"/>
            <w:hideMark/>
          </w:tcPr>
          <w:p w:rsidR="00CE613C" w:rsidRDefault="00CE613C" w:rsidP="00CE613C">
            <w:pPr>
              <w:rPr>
                <w:rFonts w:asciiTheme="majorHAnsi" w:eastAsia="Calibri" w:hAnsiTheme="majorHAnsi" w:cs="Calibri"/>
                <w:color w:val="000000"/>
                <w:lang w:eastAsia="en-US"/>
              </w:rPr>
            </w:pPr>
          </w:p>
        </w:tc>
        <w:tc>
          <w:tcPr>
            <w:tcW w:w="34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E613C" w:rsidRDefault="00CE613C" w:rsidP="00CE613C">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E613C" w:rsidRDefault="00CE613C" w:rsidP="00CE613C">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9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E613C" w:rsidRDefault="00CE613C" w:rsidP="00CE613C">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419" w:type="pct"/>
            <w:vMerge/>
            <w:tcBorders>
              <w:top w:val="single" w:sz="18" w:space="0" w:color="auto"/>
              <w:left w:val="single" w:sz="6" w:space="0" w:color="auto"/>
              <w:bottom w:val="single" w:sz="18" w:space="0" w:color="auto"/>
              <w:right w:val="single" w:sz="6" w:space="0" w:color="auto"/>
            </w:tcBorders>
            <w:vAlign w:val="center"/>
            <w:hideMark/>
          </w:tcPr>
          <w:p w:rsidR="00CE613C" w:rsidRPr="009E7587" w:rsidRDefault="00CE613C" w:rsidP="00CE613C">
            <w:pPr>
              <w:rPr>
                <w:rFonts w:asciiTheme="majorHAnsi" w:eastAsia="Calibri" w:hAnsiTheme="majorHAnsi" w:cs="Calibri"/>
                <w:color w:val="000000"/>
                <w:sz w:val="20"/>
                <w:szCs w:val="20"/>
                <w:lang w:eastAsia="en-US"/>
              </w:rPr>
            </w:pPr>
          </w:p>
        </w:tc>
        <w:tc>
          <w:tcPr>
            <w:tcW w:w="623" w:type="pct"/>
            <w:vMerge/>
            <w:tcBorders>
              <w:top w:val="single" w:sz="18" w:space="0" w:color="auto"/>
              <w:left w:val="single" w:sz="6" w:space="0" w:color="auto"/>
              <w:bottom w:val="single" w:sz="18" w:space="0" w:color="auto"/>
              <w:right w:val="single" w:sz="6" w:space="0" w:color="auto"/>
            </w:tcBorders>
            <w:vAlign w:val="center"/>
            <w:hideMark/>
          </w:tcPr>
          <w:p w:rsidR="00CE613C" w:rsidRPr="009E7587" w:rsidRDefault="00CE613C" w:rsidP="00CE613C">
            <w:pPr>
              <w:rPr>
                <w:rFonts w:asciiTheme="majorHAnsi" w:eastAsia="Calibri" w:hAnsiTheme="majorHAnsi" w:cs="Calibri"/>
                <w:color w:val="000000"/>
                <w:sz w:val="20"/>
                <w:szCs w:val="20"/>
                <w:lang w:eastAsia="en-US"/>
              </w:rPr>
            </w:pPr>
          </w:p>
        </w:tc>
        <w:tc>
          <w:tcPr>
            <w:tcW w:w="38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E613C" w:rsidRPr="009E7587" w:rsidRDefault="00CE613C" w:rsidP="00CE613C">
            <w:pPr>
              <w:autoSpaceDE w:val="0"/>
              <w:autoSpaceDN w:val="0"/>
              <w:adjustRightInd w:val="0"/>
              <w:spacing w:line="276" w:lineRule="auto"/>
              <w:rPr>
                <w:rFonts w:asciiTheme="majorHAnsi" w:eastAsia="Calibri" w:hAnsiTheme="majorHAnsi" w:cs="Calibri"/>
                <w:b/>
                <w:bCs/>
                <w:color w:val="000000"/>
                <w:sz w:val="20"/>
                <w:szCs w:val="20"/>
                <w:lang w:eastAsia="en-US"/>
              </w:rPr>
            </w:pPr>
            <w:r w:rsidRPr="009E7587">
              <w:rPr>
                <w:rFonts w:asciiTheme="majorHAnsi" w:eastAsia="Calibri" w:hAnsiTheme="majorHAnsi" w:cs="Calibri"/>
                <w:b/>
                <w:bCs/>
                <w:color w:val="000000"/>
                <w:sz w:val="20"/>
                <w:szCs w:val="20"/>
              </w:rPr>
              <w:t>Contrôle Continu</w:t>
            </w:r>
          </w:p>
        </w:tc>
        <w:tc>
          <w:tcPr>
            <w:tcW w:w="361"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CE613C" w:rsidRPr="009E7587" w:rsidRDefault="00CE613C" w:rsidP="00CE613C">
            <w:pPr>
              <w:autoSpaceDE w:val="0"/>
              <w:autoSpaceDN w:val="0"/>
              <w:adjustRightInd w:val="0"/>
              <w:spacing w:line="276" w:lineRule="auto"/>
              <w:rPr>
                <w:rFonts w:asciiTheme="majorHAnsi" w:eastAsia="Calibri" w:hAnsiTheme="majorHAnsi" w:cs="Calibri"/>
                <w:b/>
                <w:bCs/>
                <w:color w:val="000000"/>
                <w:sz w:val="20"/>
                <w:szCs w:val="20"/>
                <w:lang w:eastAsia="en-US"/>
              </w:rPr>
            </w:pPr>
            <w:r w:rsidRPr="009E7587">
              <w:rPr>
                <w:rFonts w:asciiTheme="majorHAnsi" w:eastAsia="Calibri" w:hAnsiTheme="majorHAnsi" w:cs="Calibri"/>
                <w:b/>
                <w:bCs/>
                <w:color w:val="000000"/>
                <w:sz w:val="20"/>
                <w:szCs w:val="20"/>
              </w:rPr>
              <w:t>Examen</w:t>
            </w:r>
          </w:p>
        </w:tc>
      </w:tr>
      <w:tr w:rsidR="00BE2B40" w:rsidTr="00020E34">
        <w:trPr>
          <w:trHeight w:val="533"/>
        </w:trPr>
        <w:tc>
          <w:tcPr>
            <w:tcW w:w="773" w:type="pct"/>
            <w:vMerge w:val="restart"/>
            <w:tcBorders>
              <w:top w:val="single" w:sz="18" w:space="0" w:color="auto"/>
              <w:left w:val="single" w:sz="18" w:space="0" w:color="auto"/>
              <w:right w:val="single" w:sz="6" w:space="0" w:color="auto"/>
            </w:tcBorders>
            <w:vAlign w:val="center"/>
            <w:hideMark/>
          </w:tcPr>
          <w:p w:rsidR="00CE613C" w:rsidRPr="009D268A" w:rsidRDefault="00CE613C" w:rsidP="00CE613C">
            <w:pPr>
              <w:autoSpaceDE w:val="0"/>
              <w:autoSpaceDN w:val="0"/>
              <w:adjustRightInd w:val="0"/>
              <w:rPr>
                <w:rFonts w:asciiTheme="majorHAnsi" w:eastAsia="Calibri" w:hAnsiTheme="majorHAnsi" w:cs="Calibri"/>
              </w:rPr>
            </w:pPr>
            <w:r w:rsidRPr="009D268A">
              <w:rPr>
                <w:rFonts w:asciiTheme="majorHAnsi" w:eastAsia="Calibri" w:hAnsiTheme="majorHAnsi" w:cs="Calibri"/>
              </w:rPr>
              <w:t>UE Fondamentale</w:t>
            </w:r>
          </w:p>
          <w:p w:rsidR="00CE613C" w:rsidRPr="009D268A" w:rsidRDefault="00CE613C" w:rsidP="00CE613C">
            <w:pPr>
              <w:autoSpaceDE w:val="0"/>
              <w:autoSpaceDN w:val="0"/>
              <w:adjustRightInd w:val="0"/>
              <w:rPr>
                <w:rFonts w:asciiTheme="majorHAnsi" w:eastAsia="Calibri" w:hAnsiTheme="majorHAnsi" w:cs="Calibri"/>
              </w:rPr>
            </w:pPr>
            <w:r w:rsidRPr="009D268A">
              <w:rPr>
                <w:rFonts w:asciiTheme="majorHAnsi" w:eastAsia="Calibri" w:hAnsiTheme="majorHAnsi" w:cs="Calibri"/>
              </w:rPr>
              <w:t>Code : UEF 1.2.1</w:t>
            </w:r>
          </w:p>
          <w:p w:rsidR="00CE613C" w:rsidRPr="009D268A" w:rsidRDefault="00020E34" w:rsidP="00CE613C">
            <w:pPr>
              <w:autoSpaceDE w:val="0"/>
              <w:autoSpaceDN w:val="0"/>
              <w:adjustRightInd w:val="0"/>
              <w:rPr>
                <w:rFonts w:asciiTheme="majorHAnsi" w:eastAsia="Calibri" w:hAnsiTheme="majorHAnsi" w:cs="Calibri"/>
              </w:rPr>
            </w:pPr>
            <w:r>
              <w:rPr>
                <w:rFonts w:asciiTheme="majorHAnsi" w:eastAsia="Calibri" w:hAnsiTheme="majorHAnsi" w:cs="Calibri"/>
              </w:rPr>
              <w:t>Crédits : 8</w:t>
            </w:r>
          </w:p>
          <w:p w:rsidR="00CE613C" w:rsidRPr="009D268A" w:rsidRDefault="00020E34" w:rsidP="00CE613C">
            <w:pPr>
              <w:autoSpaceDE w:val="0"/>
              <w:autoSpaceDN w:val="0"/>
              <w:adjustRightInd w:val="0"/>
              <w:spacing w:line="276" w:lineRule="auto"/>
              <w:rPr>
                <w:rFonts w:asciiTheme="majorHAnsi" w:eastAsia="Calibri" w:hAnsiTheme="majorHAnsi" w:cs="Calibri"/>
                <w:lang w:eastAsia="en-US"/>
              </w:rPr>
            </w:pPr>
            <w:r>
              <w:rPr>
                <w:rFonts w:asciiTheme="majorHAnsi" w:eastAsia="Calibri" w:hAnsiTheme="majorHAnsi" w:cs="Calibri"/>
              </w:rPr>
              <w:t>Coefficients : 4</w:t>
            </w:r>
          </w:p>
        </w:tc>
        <w:tc>
          <w:tcPr>
            <w:tcW w:w="1123"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CE613C" w:rsidRPr="00046E57" w:rsidRDefault="00CE613C" w:rsidP="00CE613C">
            <w:pPr>
              <w:autoSpaceDE w:val="0"/>
              <w:autoSpaceDN w:val="0"/>
              <w:adjustRightInd w:val="0"/>
              <w:spacing w:line="276" w:lineRule="auto"/>
              <w:rPr>
                <w:rFonts w:asciiTheme="majorHAnsi" w:eastAsia="Calibri" w:hAnsiTheme="majorHAnsi"/>
                <w:sz w:val="18"/>
                <w:szCs w:val="18"/>
              </w:rPr>
            </w:pPr>
            <w:r w:rsidRPr="00046E57">
              <w:rPr>
                <w:rFonts w:asciiTheme="majorHAnsi" w:hAnsiTheme="majorHAnsi"/>
                <w:sz w:val="18"/>
                <w:szCs w:val="18"/>
              </w:rPr>
              <w:t>Modélisation des machines électriques</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Pr>
                <w:rFonts w:ascii="Cambria" w:eastAsia="Calibri" w:hAnsi="Cambria"/>
              </w:rPr>
              <w:t>4</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8921E5" w:rsidRDefault="00020E34" w:rsidP="00020E34">
            <w:pPr>
              <w:autoSpaceDE w:val="0"/>
              <w:autoSpaceDN w:val="0"/>
              <w:adjustRightInd w:val="0"/>
              <w:spacing w:line="276" w:lineRule="auto"/>
              <w:rPr>
                <w:rFonts w:ascii="Cambria" w:eastAsia="Calibri" w:hAnsi="Cambria"/>
              </w:rPr>
            </w:pPr>
            <w:r>
              <w:rPr>
                <w:rFonts w:ascii="Cambria" w:eastAsia="Calibri" w:hAnsi="Cambria"/>
              </w:rPr>
              <w:t>2</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Pr>
                <w:rFonts w:ascii="Cambria" w:eastAsia="Calibri" w:hAnsi="Cambria"/>
              </w:rPr>
              <w:t>1h3</w:t>
            </w:r>
            <w:r w:rsidRPr="008921E5">
              <w:rPr>
                <w:rFonts w:ascii="Cambria" w:eastAsia="Calibri" w:hAnsi="Cambria"/>
              </w:rPr>
              <w:t>0</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2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highlight w:val="yellow"/>
              </w:rPr>
            </w:pPr>
          </w:p>
        </w:tc>
        <w:tc>
          <w:tcPr>
            <w:tcW w:w="4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45h0</w:t>
            </w: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55h00</w:t>
            </w:r>
          </w:p>
        </w:tc>
        <w:tc>
          <w:tcPr>
            <w:tcW w:w="3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40%</w:t>
            </w:r>
          </w:p>
        </w:tc>
        <w:tc>
          <w:tcPr>
            <w:tcW w:w="361"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60%</w:t>
            </w:r>
          </w:p>
        </w:tc>
      </w:tr>
      <w:tr w:rsidR="00BE2B40" w:rsidTr="00020E34">
        <w:trPr>
          <w:trHeight w:val="533"/>
        </w:trPr>
        <w:tc>
          <w:tcPr>
            <w:tcW w:w="773" w:type="pct"/>
            <w:vMerge/>
            <w:tcBorders>
              <w:top w:val="single" w:sz="18" w:space="0" w:color="auto"/>
              <w:left w:val="single" w:sz="18" w:space="0" w:color="auto"/>
              <w:right w:val="single" w:sz="6" w:space="0" w:color="auto"/>
            </w:tcBorders>
            <w:vAlign w:val="center"/>
          </w:tcPr>
          <w:p w:rsidR="00CE613C" w:rsidRPr="009D268A" w:rsidRDefault="00CE613C" w:rsidP="00CE613C">
            <w:pPr>
              <w:autoSpaceDE w:val="0"/>
              <w:autoSpaceDN w:val="0"/>
              <w:adjustRightInd w:val="0"/>
              <w:rPr>
                <w:rFonts w:asciiTheme="majorHAnsi" w:eastAsia="Calibri" w:hAnsiTheme="majorHAnsi" w:cs="Calibri"/>
              </w:rPr>
            </w:pPr>
          </w:p>
        </w:tc>
        <w:tc>
          <w:tcPr>
            <w:tcW w:w="1123" w:type="pct"/>
            <w:tcBorders>
              <w:top w:val="single" w:sz="18" w:space="0" w:color="auto"/>
              <w:left w:val="single" w:sz="6" w:space="0" w:color="auto"/>
              <w:bottom w:val="single" w:sz="6" w:space="0" w:color="auto"/>
              <w:right w:val="single" w:sz="6" w:space="0" w:color="auto"/>
            </w:tcBorders>
            <w:shd w:val="clear" w:color="auto" w:fill="FFFFFF" w:themeFill="background1"/>
          </w:tcPr>
          <w:p w:rsidR="00CE613C" w:rsidRPr="00046E57" w:rsidRDefault="00CE613C" w:rsidP="00CE613C">
            <w:pPr>
              <w:autoSpaceDE w:val="0"/>
              <w:autoSpaceDN w:val="0"/>
              <w:adjustRightInd w:val="0"/>
              <w:spacing w:line="276" w:lineRule="auto"/>
              <w:rPr>
                <w:rFonts w:asciiTheme="majorHAnsi" w:eastAsia="Calibri" w:hAnsiTheme="majorHAnsi"/>
                <w:sz w:val="18"/>
                <w:szCs w:val="18"/>
              </w:rPr>
            </w:pPr>
            <w:r w:rsidRPr="00046E57">
              <w:rPr>
                <w:rFonts w:asciiTheme="majorHAnsi" w:eastAsia="Calibri" w:hAnsiTheme="majorHAnsi"/>
                <w:sz w:val="20"/>
                <w:szCs w:val="20"/>
              </w:rPr>
              <w:t>Champ magnétique dans les machines électriques</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4</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2</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2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highlight w:val="yellow"/>
              </w:rPr>
            </w:pPr>
          </w:p>
        </w:tc>
        <w:tc>
          <w:tcPr>
            <w:tcW w:w="4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45h00</w:t>
            </w: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55h00</w:t>
            </w:r>
          </w:p>
        </w:tc>
        <w:tc>
          <w:tcPr>
            <w:tcW w:w="3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40%</w:t>
            </w:r>
          </w:p>
        </w:tc>
        <w:tc>
          <w:tcPr>
            <w:tcW w:w="361"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60%</w:t>
            </w:r>
          </w:p>
        </w:tc>
      </w:tr>
      <w:tr w:rsidR="00BE2B40" w:rsidTr="00020E34">
        <w:trPr>
          <w:trHeight w:val="452"/>
        </w:trPr>
        <w:tc>
          <w:tcPr>
            <w:tcW w:w="773" w:type="pct"/>
            <w:vMerge w:val="restart"/>
            <w:tcBorders>
              <w:top w:val="single" w:sz="18" w:space="0" w:color="auto"/>
              <w:left w:val="single" w:sz="18" w:space="0" w:color="auto"/>
              <w:right w:val="single" w:sz="6" w:space="0" w:color="auto"/>
            </w:tcBorders>
            <w:vAlign w:val="center"/>
            <w:hideMark/>
          </w:tcPr>
          <w:p w:rsidR="00CE613C" w:rsidRPr="009D268A" w:rsidRDefault="00CE613C" w:rsidP="00CE613C">
            <w:pPr>
              <w:autoSpaceDE w:val="0"/>
              <w:autoSpaceDN w:val="0"/>
              <w:adjustRightInd w:val="0"/>
              <w:rPr>
                <w:rFonts w:asciiTheme="majorHAnsi" w:eastAsia="Calibri" w:hAnsiTheme="majorHAnsi" w:cs="Calibri"/>
              </w:rPr>
            </w:pPr>
            <w:r w:rsidRPr="009D268A">
              <w:rPr>
                <w:rFonts w:asciiTheme="majorHAnsi" w:eastAsia="Calibri" w:hAnsiTheme="majorHAnsi" w:cs="Calibri"/>
              </w:rPr>
              <w:t>UE Fondamentale</w:t>
            </w:r>
          </w:p>
          <w:p w:rsidR="00CE613C" w:rsidRPr="009D268A" w:rsidRDefault="00CE613C" w:rsidP="00CE613C">
            <w:pPr>
              <w:autoSpaceDE w:val="0"/>
              <w:autoSpaceDN w:val="0"/>
              <w:adjustRightInd w:val="0"/>
              <w:rPr>
                <w:rFonts w:asciiTheme="majorHAnsi" w:eastAsia="Calibri" w:hAnsiTheme="majorHAnsi" w:cs="Calibri"/>
              </w:rPr>
            </w:pPr>
            <w:r w:rsidRPr="009D268A">
              <w:rPr>
                <w:rFonts w:asciiTheme="majorHAnsi" w:eastAsia="Calibri" w:hAnsiTheme="majorHAnsi" w:cs="Calibri"/>
              </w:rPr>
              <w:t>Code : UEF 1.2.2</w:t>
            </w:r>
          </w:p>
          <w:p w:rsidR="00CE613C" w:rsidRPr="009D268A" w:rsidRDefault="00020E34" w:rsidP="00CE613C">
            <w:pPr>
              <w:autoSpaceDE w:val="0"/>
              <w:autoSpaceDN w:val="0"/>
              <w:adjustRightInd w:val="0"/>
              <w:rPr>
                <w:rFonts w:asciiTheme="majorHAnsi" w:eastAsia="Calibri" w:hAnsiTheme="majorHAnsi" w:cs="Calibri"/>
              </w:rPr>
            </w:pPr>
            <w:r>
              <w:rPr>
                <w:rFonts w:asciiTheme="majorHAnsi" w:eastAsia="Calibri" w:hAnsiTheme="majorHAnsi" w:cs="Calibri"/>
              </w:rPr>
              <w:t>Crédits : 10</w:t>
            </w:r>
          </w:p>
          <w:p w:rsidR="00CE613C" w:rsidRPr="009D268A" w:rsidRDefault="00020E34" w:rsidP="00CE613C">
            <w:pPr>
              <w:rPr>
                <w:rFonts w:asciiTheme="majorHAnsi" w:eastAsia="Calibri" w:hAnsiTheme="majorHAnsi" w:cs="Calibri"/>
                <w:lang w:eastAsia="en-US"/>
              </w:rPr>
            </w:pPr>
            <w:r>
              <w:rPr>
                <w:rFonts w:asciiTheme="majorHAnsi" w:eastAsia="Calibri" w:hAnsiTheme="majorHAnsi" w:cs="Calibri"/>
              </w:rPr>
              <w:t>Coefficients : 5</w:t>
            </w:r>
          </w:p>
        </w:tc>
        <w:tc>
          <w:tcPr>
            <w:tcW w:w="1123"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CE613C" w:rsidRPr="00046E57" w:rsidRDefault="00CE613C" w:rsidP="00CE613C">
            <w:pPr>
              <w:autoSpaceDE w:val="0"/>
              <w:autoSpaceDN w:val="0"/>
              <w:adjustRightInd w:val="0"/>
              <w:spacing w:line="276" w:lineRule="auto"/>
              <w:rPr>
                <w:rFonts w:asciiTheme="majorHAnsi" w:eastAsia="Calibri" w:hAnsiTheme="majorHAnsi"/>
                <w:sz w:val="18"/>
                <w:szCs w:val="18"/>
              </w:rPr>
            </w:pPr>
            <w:r w:rsidRPr="00046E57">
              <w:rPr>
                <w:rFonts w:asciiTheme="majorHAnsi" w:eastAsia="Calibri" w:hAnsiTheme="majorHAnsi"/>
                <w:sz w:val="18"/>
                <w:szCs w:val="18"/>
              </w:rPr>
              <w:t>Asservissements échantillonnés et Régulation numérique</w:t>
            </w:r>
          </w:p>
        </w:tc>
        <w:tc>
          <w:tcPr>
            <w:tcW w:w="1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4</w:t>
            </w:r>
          </w:p>
        </w:tc>
        <w:tc>
          <w:tcPr>
            <w:tcW w:w="1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2</w:t>
            </w:r>
          </w:p>
        </w:tc>
        <w:tc>
          <w:tcPr>
            <w:tcW w:w="34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2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2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highlight w:val="yellow"/>
              </w:rPr>
            </w:pPr>
          </w:p>
        </w:tc>
        <w:tc>
          <w:tcPr>
            <w:tcW w:w="4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45h00</w:t>
            </w:r>
          </w:p>
        </w:tc>
        <w:tc>
          <w:tcPr>
            <w:tcW w:w="6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55h00</w:t>
            </w:r>
          </w:p>
        </w:tc>
        <w:tc>
          <w:tcPr>
            <w:tcW w:w="3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40%</w:t>
            </w:r>
          </w:p>
        </w:tc>
        <w:tc>
          <w:tcPr>
            <w:tcW w:w="361"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60%</w:t>
            </w:r>
          </w:p>
        </w:tc>
      </w:tr>
      <w:tr w:rsidR="00BE2B40" w:rsidTr="00020E34">
        <w:trPr>
          <w:trHeight w:val="452"/>
        </w:trPr>
        <w:tc>
          <w:tcPr>
            <w:tcW w:w="773" w:type="pct"/>
            <w:vMerge/>
            <w:tcBorders>
              <w:top w:val="single" w:sz="18" w:space="0" w:color="auto"/>
              <w:left w:val="single" w:sz="18" w:space="0" w:color="auto"/>
              <w:right w:val="single" w:sz="6" w:space="0" w:color="auto"/>
            </w:tcBorders>
            <w:vAlign w:val="center"/>
            <w:hideMark/>
          </w:tcPr>
          <w:p w:rsidR="00CE613C" w:rsidRPr="009D268A" w:rsidRDefault="00CE613C" w:rsidP="00CE613C">
            <w:pPr>
              <w:autoSpaceDE w:val="0"/>
              <w:autoSpaceDN w:val="0"/>
              <w:adjustRightInd w:val="0"/>
              <w:rPr>
                <w:rFonts w:asciiTheme="majorHAnsi" w:eastAsia="Calibri" w:hAnsiTheme="majorHAnsi" w:cs="Calibri"/>
              </w:rPr>
            </w:pPr>
          </w:p>
        </w:tc>
        <w:tc>
          <w:tcPr>
            <w:tcW w:w="1123"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CE613C" w:rsidRPr="00046E57" w:rsidRDefault="00CE613C" w:rsidP="00CE613C">
            <w:pPr>
              <w:autoSpaceDE w:val="0"/>
              <w:autoSpaceDN w:val="0"/>
              <w:adjustRightInd w:val="0"/>
              <w:spacing w:line="276" w:lineRule="auto"/>
              <w:rPr>
                <w:rFonts w:asciiTheme="majorHAnsi" w:eastAsia="Calibri" w:hAnsiTheme="majorHAnsi"/>
                <w:sz w:val="18"/>
                <w:szCs w:val="18"/>
              </w:rPr>
            </w:pPr>
            <w:r w:rsidRPr="00046E57">
              <w:rPr>
                <w:rFonts w:asciiTheme="majorHAnsi" w:eastAsia="Calibri" w:hAnsiTheme="majorHAnsi"/>
                <w:sz w:val="20"/>
                <w:szCs w:val="20"/>
              </w:rPr>
              <w:t>Construction des machines électriques</w:t>
            </w:r>
          </w:p>
        </w:tc>
        <w:tc>
          <w:tcPr>
            <w:tcW w:w="1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4</w:t>
            </w:r>
          </w:p>
        </w:tc>
        <w:tc>
          <w:tcPr>
            <w:tcW w:w="1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2</w:t>
            </w:r>
          </w:p>
        </w:tc>
        <w:tc>
          <w:tcPr>
            <w:tcW w:w="34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2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2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highlight w:val="yellow"/>
              </w:rPr>
            </w:pPr>
          </w:p>
        </w:tc>
        <w:tc>
          <w:tcPr>
            <w:tcW w:w="4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45h00</w:t>
            </w:r>
          </w:p>
        </w:tc>
        <w:tc>
          <w:tcPr>
            <w:tcW w:w="6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55h00</w:t>
            </w:r>
          </w:p>
        </w:tc>
        <w:tc>
          <w:tcPr>
            <w:tcW w:w="3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40%</w:t>
            </w:r>
          </w:p>
        </w:tc>
        <w:tc>
          <w:tcPr>
            <w:tcW w:w="361"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60%</w:t>
            </w:r>
          </w:p>
        </w:tc>
      </w:tr>
      <w:tr w:rsidR="00BE2B40" w:rsidTr="00020E34">
        <w:trPr>
          <w:trHeight w:val="418"/>
        </w:trPr>
        <w:tc>
          <w:tcPr>
            <w:tcW w:w="773" w:type="pct"/>
            <w:vMerge/>
            <w:tcBorders>
              <w:top w:val="single" w:sz="18" w:space="0" w:color="auto"/>
              <w:left w:val="single" w:sz="18" w:space="0" w:color="auto"/>
              <w:right w:val="single" w:sz="6" w:space="0" w:color="auto"/>
            </w:tcBorders>
            <w:vAlign w:val="center"/>
            <w:hideMark/>
          </w:tcPr>
          <w:p w:rsidR="00CE613C" w:rsidRPr="009D268A" w:rsidRDefault="00CE613C" w:rsidP="00CE613C">
            <w:pPr>
              <w:rPr>
                <w:rFonts w:asciiTheme="majorHAnsi" w:eastAsia="Calibri" w:hAnsiTheme="majorHAnsi" w:cs="Calibri"/>
                <w:lang w:eastAsia="en-US"/>
              </w:rPr>
            </w:pPr>
          </w:p>
        </w:tc>
        <w:tc>
          <w:tcPr>
            <w:tcW w:w="1123" w:type="pct"/>
            <w:tcBorders>
              <w:top w:val="single" w:sz="6" w:space="0" w:color="auto"/>
              <w:left w:val="single" w:sz="6" w:space="0" w:color="auto"/>
              <w:bottom w:val="single" w:sz="4" w:space="0" w:color="auto"/>
              <w:right w:val="single" w:sz="6" w:space="0" w:color="auto"/>
            </w:tcBorders>
            <w:shd w:val="clear" w:color="auto" w:fill="FFFFFF" w:themeFill="background1"/>
          </w:tcPr>
          <w:p w:rsidR="00CE613C" w:rsidRPr="00046E57" w:rsidRDefault="00CE613C" w:rsidP="00CE613C">
            <w:pPr>
              <w:autoSpaceDE w:val="0"/>
              <w:autoSpaceDN w:val="0"/>
              <w:adjustRightInd w:val="0"/>
              <w:spacing w:line="276" w:lineRule="auto"/>
              <w:rPr>
                <w:rFonts w:asciiTheme="majorHAnsi" w:eastAsia="Calibri" w:hAnsiTheme="majorHAnsi"/>
                <w:sz w:val="20"/>
                <w:szCs w:val="20"/>
              </w:rPr>
            </w:pPr>
            <w:r w:rsidRPr="00046E57">
              <w:rPr>
                <w:rFonts w:asciiTheme="majorHAnsi" w:eastAsia="Calibri" w:hAnsiTheme="majorHAnsi"/>
                <w:sz w:val="20"/>
                <w:szCs w:val="20"/>
              </w:rPr>
              <w:t xml:space="preserve">Matériaux en électrotechnique et technique de haute tension </w:t>
            </w:r>
          </w:p>
        </w:tc>
        <w:tc>
          <w:tcPr>
            <w:tcW w:w="1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E613C" w:rsidRPr="008921E5" w:rsidRDefault="00CE613C" w:rsidP="00020E34">
            <w:pPr>
              <w:rPr>
                <w:rFonts w:ascii="Cambria" w:hAnsi="Cambria"/>
              </w:rPr>
            </w:pPr>
            <w:r>
              <w:rPr>
                <w:rFonts w:ascii="Cambria" w:hAnsi="Cambria"/>
              </w:rPr>
              <w:t>2</w:t>
            </w:r>
          </w:p>
        </w:tc>
        <w:tc>
          <w:tcPr>
            <w:tcW w:w="1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E613C" w:rsidRPr="008921E5" w:rsidRDefault="00CE613C" w:rsidP="00020E34">
            <w:pPr>
              <w:rPr>
                <w:rFonts w:ascii="Cambria" w:hAnsi="Cambria"/>
              </w:rPr>
            </w:pPr>
            <w:r w:rsidRPr="008921E5">
              <w:rPr>
                <w:rFonts w:ascii="Cambria" w:hAnsi="Cambria"/>
              </w:rPr>
              <w:t>1</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E613C" w:rsidRPr="008921E5" w:rsidRDefault="00CE613C" w:rsidP="00020E34">
            <w:pPr>
              <w:rPr>
                <w:rFonts w:ascii="Cambria" w:hAnsi="Cambria"/>
              </w:rPr>
            </w:pPr>
            <w:r w:rsidRPr="008921E5">
              <w:rPr>
                <w:rFonts w:ascii="Cambria" w:hAnsi="Cambria"/>
              </w:rPr>
              <w:t>1h30</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color w:val="C00000"/>
              </w:rPr>
            </w:pPr>
          </w:p>
        </w:tc>
        <w:tc>
          <w:tcPr>
            <w:tcW w:w="2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rPr>
            </w:pPr>
          </w:p>
        </w:tc>
        <w:tc>
          <w:tcPr>
            <w:tcW w:w="4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22h30</w:t>
            </w:r>
          </w:p>
        </w:tc>
        <w:tc>
          <w:tcPr>
            <w:tcW w:w="6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27h30</w:t>
            </w:r>
          </w:p>
        </w:tc>
        <w:tc>
          <w:tcPr>
            <w:tcW w:w="3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p>
        </w:tc>
        <w:tc>
          <w:tcPr>
            <w:tcW w:w="361"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BE2B40" w:rsidTr="00020E34">
        <w:trPr>
          <w:trHeight w:val="420"/>
        </w:trPr>
        <w:tc>
          <w:tcPr>
            <w:tcW w:w="773" w:type="pct"/>
            <w:vMerge w:val="restart"/>
            <w:tcBorders>
              <w:top w:val="single" w:sz="18" w:space="0" w:color="auto"/>
              <w:left w:val="single" w:sz="18" w:space="0" w:color="auto"/>
              <w:bottom w:val="single" w:sz="18" w:space="0" w:color="auto"/>
              <w:right w:val="single" w:sz="6" w:space="0" w:color="auto"/>
            </w:tcBorders>
            <w:vAlign w:val="center"/>
            <w:hideMark/>
          </w:tcPr>
          <w:p w:rsidR="00CE613C" w:rsidRPr="009D268A" w:rsidRDefault="00CE613C" w:rsidP="00CE613C">
            <w:pPr>
              <w:autoSpaceDE w:val="0"/>
              <w:autoSpaceDN w:val="0"/>
              <w:adjustRightInd w:val="0"/>
              <w:rPr>
                <w:rFonts w:asciiTheme="majorHAnsi" w:eastAsia="Calibri" w:hAnsiTheme="majorHAnsi" w:cs="Calibri"/>
              </w:rPr>
            </w:pPr>
            <w:r w:rsidRPr="009D268A">
              <w:rPr>
                <w:rFonts w:asciiTheme="majorHAnsi" w:eastAsia="Calibri" w:hAnsiTheme="majorHAnsi" w:cs="Calibri"/>
              </w:rPr>
              <w:t>UE Méthodologique</w:t>
            </w:r>
          </w:p>
          <w:p w:rsidR="00CE613C" w:rsidRPr="009D268A" w:rsidRDefault="00CE613C" w:rsidP="00CE613C">
            <w:pPr>
              <w:autoSpaceDE w:val="0"/>
              <w:autoSpaceDN w:val="0"/>
              <w:adjustRightInd w:val="0"/>
              <w:rPr>
                <w:rFonts w:asciiTheme="majorHAnsi" w:eastAsia="Calibri" w:hAnsiTheme="majorHAnsi" w:cs="Calibri"/>
              </w:rPr>
            </w:pPr>
            <w:r w:rsidRPr="009D268A">
              <w:rPr>
                <w:rFonts w:asciiTheme="majorHAnsi" w:eastAsia="Calibri" w:hAnsiTheme="majorHAnsi" w:cs="Calibri"/>
              </w:rPr>
              <w:t>Code : UEM 1.2</w:t>
            </w:r>
          </w:p>
          <w:p w:rsidR="00CE613C" w:rsidRPr="009D268A" w:rsidRDefault="00CE613C" w:rsidP="00CE613C">
            <w:pPr>
              <w:autoSpaceDE w:val="0"/>
              <w:autoSpaceDN w:val="0"/>
              <w:adjustRightInd w:val="0"/>
              <w:rPr>
                <w:rFonts w:asciiTheme="majorHAnsi" w:eastAsia="Calibri" w:hAnsiTheme="majorHAnsi" w:cs="Calibri"/>
              </w:rPr>
            </w:pPr>
            <w:r w:rsidRPr="009D268A">
              <w:rPr>
                <w:rFonts w:asciiTheme="majorHAnsi" w:eastAsia="Calibri" w:hAnsiTheme="majorHAnsi" w:cs="Calibri"/>
              </w:rPr>
              <w:t>Crédits : 9</w:t>
            </w:r>
          </w:p>
          <w:p w:rsidR="00CE613C" w:rsidRPr="009D268A" w:rsidRDefault="00CE613C" w:rsidP="00CE613C">
            <w:pPr>
              <w:autoSpaceDE w:val="0"/>
              <w:autoSpaceDN w:val="0"/>
              <w:adjustRightInd w:val="0"/>
              <w:spacing w:line="276" w:lineRule="auto"/>
              <w:rPr>
                <w:rFonts w:asciiTheme="majorHAnsi" w:eastAsia="Calibri" w:hAnsiTheme="majorHAnsi" w:cs="Calibri"/>
                <w:lang w:eastAsia="en-US"/>
              </w:rPr>
            </w:pPr>
            <w:r w:rsidRPr="009D268A">
              <w:rPr>
                <w:rFonts w:asciiTheme="majorHAnsi" w:eastAsia="Calibri" w:hAnsiTheme="majorHAnsi" w:cs="Calibri"/>
              </w:rPr>
              <w:t>Coefficients : 5</w:t>
            </w:r>
          </w:p>
        </w:tc>
        <w:tc>
          <w:tcPr>
            <w:tcW w:w="1123"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CE613C" w:rsidRPr="00046E57" w:rsidRDefault="00CE613C" w:rsidP="00CE613C">
            <w:pPr>
              <w:autoSpaceDE w:val="0"/>
              <w:autoSpaceDN w:val="0"/>
              <w:adjustRightInd w:val="0"/>
              <w:spacing w:line="276" w:lineRule="auto"/>
              <w:rPr>
                <w:rFonts w:asciiTheme="majorHAnsi" w:eastAsia="Calibri" w:hAnsiTheme="majorHAnsi"/>
                <w:sz w:val="18"/>
                <w:szCs w:val="18"/>
              </w:rPr>
            </w:pPr>
            <w:r w:rsidRPr="00046E57">
              <w:rPr>
                <w:rFonts w:asciiTheme="majorHAnsi" w:eastAsia="Calibri" w:hAnsiTheme="majorHAnsi"/>
                <w:sz w:val="18"/>
                <w:szCs w:val="18"/>
              </w:rPr>
              <w:t>TP : -</w:t>
            </w:r>
            <w:r w:rsidRPr="00046E57">
              <w:rPr>
                <w:rFonts w:asciiTheme="majorHAnsi" w:hAnsiTheme="majorHAnsi"/>
                <w:sz w:val="18"/>
                <w:szCs w:val="18"/>
              </w:rPr>
              <w:t>Modélisation des machines électriques</w:t>
            </w:r>
          </w:p>
        </w:tc>
        <w:tc>
          <w:tcPr>
            <w:tcW w:w="1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2</w:t>
            </w:r>
          </w:p>
        </w:tc>
        <w:tc>
          <w:tcPr>
            <w:tcW w:w="1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8921E5" w:rsidRDefault="00CE613C" w:rsidP="00020E34">
            <w:pPr>
              <w:rPr>
                <w:rFonts w:ascii="Cambria" w:eastAsia="Calibri" w:hAnsi="Cambria"/>
              </w:rPr>
            </w:pP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8921E5" w:rsidRDefault="00CE613C" w:rsidP="00020E34">
            <w:pPr>
              <w:autoSpaceDE w:val="0"/>
              <w:autoSpaceDN w:val="0"/>
              <w:adjustRightInd w:val="0"/>
              <w:spacing w:line="276" w:lineRule="auto"/>
              <w:rPr>
                <w:rFonts w:ascii="Cambria" w:eastAsia="Calibri" w:hAnsi="Cambria"/>
              </w:rPr>
            </w:pPr>
          </w:p>
        </w:tc>
        <w:tc>
          <w:tcPr>
            <w:tcW w:w="2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4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22h30</w:t>
            </w:r>
          </w:p>
        </w:tc>
        <w:tc>
          <w:tcPr>
            <w:tcW w:w="6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27h30</w:t>
            </w:r>
          </w:p>
        </w:tc>
        <w:tc>
          <w:tcPr>
            <w:tcW w:w="3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c>
          <w:tcPr>
            <w:tcW w:w="361"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CE613C" w:rsidRDefault="00CE613C" w:rsidP="00020E34">
            <w:pPr>
              <w:rPr>
                <w:rFonts w:asciiTheme="minorHAnsi" w:eastAsiaTheme="minorHAnsi" w:hAnsiTheme="minorHAnsi" w:cstheme="minorBidi"/>
                <w:lang w:eastAsia="en-US"/>
              </w:rPr>
            </w:pPr>
          </w:p>
        </w:tc>
      </w:tr>
      <w:tr w:rsidR="00BE2B40" w:rsidTr="00020E34">
        <w:trPr>
          <w:trHeight w:val="450"/>
        </w:trPr>
        <w:tc>
          <w:tcPr>
            <w:tcW w:w="773" w:type="pct"/>
            <w:vMerge/>
            <w:tcBorders>
              <w:top w:val="single" w:sz="18" w:space="0" w:color="auto"/>
              <w:left w:val="single" w:sz="18" w:space="0" w:color="auto"/>
              <w:bottom w:val="single" w:sz="18" w:space="0" w:color="auto"/>
              <w:right w:val="single" w:sz="6" w:space="0" w:color="auto"/>
            </w:tcBorders>
            <w:vAlign w:val="center"/>
            <w:hideMark/>
          </w:tcPr>
          <w:p w:rsidR="00CE613C" w:rsidRPr="009D268A" w:rsidRDefault="00CE613C" w:rsidP="00CE613C">
            <w:pPr>
              <w:rPr>
                <w:rFonts w:asciiTheme="majorHAnsi" w:eastAsia="Calibri" w:hAnsiTheme="majorHAnsi" w:cs="Calibri"/>
                <w:color w:val="000000"/>
                <w:lang w:eastAsia="en-US"/>
              </w:rPr>
            </w:pPr>
          </w:p>
        </w:tc>
        <w:tc>
          <w:tcPr>
            <w:tcW w:w="1123"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CE613C" w:rsidRPr="009E7587" w:rsidRDefault="00CE613C" w:rsidP="00CE613C">
            <w:pPr>
              <w:autoSpaceDE w:val="0"/>
              <w:autoSpaceDN w:val="0"/>
              <w:adjustRightInd w:val="0"/>
              <w:spacing w:line="276" w:lineRule="auto"/>
              <w:rPr>
                <w:rFonts w:asciiTheme="majorHAnsi" w:eastAsia="Calibri" w:hAnsiTheme="majorHAnsi"/>
                <w:sz w:val="18"/>
                <w:szCs w:val="18"/>
              </w:rPr>
            </w:pPr>
            <w:r w:rsidRPr="009E7587">
              <w:rPr>
                <w:rFonts w:asciiTheme="majorHAnsi" w:eastAsia="Calibri" w:hAnsiTheme="majorHAnsi"/>
                <w:sz w:val="18"/>
                <w:szCs w:val="18"/>
              </w:rPr>
              <w:t>TP Asservissements échantillonnés et Régulation numérique</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2</w:t>
            </w:r>
          </w:p>
        </w:tc>
        <w:tc>
          <w:tcPr>
            <w:tcW w:w="1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8921E5" w:rsidRDefault="00CE613C" w:rsidP="00020E34">
            <w:pPr>
              <w:rPr>
                <w:rFonts w:ascii="Cambria" w:eastAsia="Calibri" w:hAnsi="Cambria"/>
              </w:rPr>
            </w:pP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8921E5" w:rsidRDefault="00CE613C" w:rsidP="00020E34">
            <w:pPr>
              <w:autoSpaceDE w:val="0"/>
              <w:autoSpaceDN w:val="0"/>
              <w:adjustRightInd w:val="0"/>
              <w:spacing w:line="276" w:lineRule="auto"/>
              <w:rPr>
                <w:rFonts w:ascii="Cambria" w:eastAsia="Calibri" w:hAnsi="Cambria"/>
              </w:rPr>
            </w:pPr>
          </w:p>
        </w:tc>
        <w:tc>
          <w:tcPr>
            <w:tcW w:w="2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4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22h30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27h30</w:t>
            </w:r>
          </w:p>
        </w:tc>
        <w:tc>
          <w:tcPr>
            <w:tcW w:w="3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c>
          <w:tcPr>
            <w:tcW w:w="361"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p>
        </w:tc>
      </w:tr>
      <w:tr w:rsidR="00BE2B40" w:rsidTr="00020E34">
        <w:trPr>
          <w:trHeight w:val="450"/>
        </w:trPr>
        <w:tc>
          <w:tcPr>
            <w:tcW w:w="773" w:type="pct"/>
            <w:vMerge/>
            <w:tcBorders>
              <w:top w:val="single" w:sz="18" w:space="0" w:color="auto"/>
              <w:left w:val="single" w:sz="18" w:space="0" w:color="auto"/>
              <w:bottom w:val="single" w:sz="18" w:space="0" w:color="auto"/>
              <w:right w:val="single" w:sz="6" w:space="0" w:color="auto"/>
            </w:tcBorders>
            <w:vAlign w:val="center"/>
          </w:tcPr>
          <w:p w:rsidR="00CE613C" w:rsidRPr="009D268A" w:rsidRDefault="00CE613C" w:rsidP="00CE613C">
            <w:pPr>
              <w:rPr>
                <w:rFonts w:asciiTheme="majorHAnsi" w:eastAsia="Calibri" w:hAnsiTheme="majorHAnsi" w:cs="Calibri"/>
                <w:color w:val="000000"/>
                <w:lang w:eastAsia="en-US"/>
              </w:rPr>
            </w:pPr>
          </w:p>
        </w:tc>
        <w:tc>
          <w:tcPr>
            <w:tcW w:w="1123"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E613C" w:rsidRPr="009E7587" w:rsidRDefault="00CE613C" w:rsidP="00CE613C">
            <w:pPr>
              <w:autoSpaceDE w:val="0"/>
              <w:autoSpaceDN w:val="0"/>
              <w:adjustRightInd w:val="0"/>
              <w:spacing w:line="276" w:lineRule="auto"/>
              <w:rPr>
                <w:rFonts w:asciiTheme="majorHAnsi" w:eastAsia="Calibri" w:hAnsiTheme="majorHAnsi"/>
                <w:sz w:val="18"/>
                <w:szCs w:val="18"/>
              </w:rPr>
            </w:pPr>
            <w:r w:rsidRPr="009E7587">
              <w:rPr>
                <w:rFonts w:asciiTheme="majorHAnsi" w:eastAsia="Calibri" w:hAnsiTheme="majorHAnsi"/>
                <w:sz w:val="18"/>
                <w:szCs w:val="18"/>
              </w:rPr>
              <w:t xml:space="preserve">TP </w:t>
            </w:r>
            <w:r>
              <w:rPr>
                <w:rFonts w:asciiTheme="majorHAnsi" w:eastAsia="Calibri" w:hAnsiTheme="majorHAnsi"/>
                <w:sz w:val="18"/>
                <w:szCs w:val="18"/>
              </w:rPr>
              <w:t>C</w:t>
            </w:r>
            <w:r w:rsidRPr="009E7587">
              <w:rPr>
                <w:rFonts w:asciiTheme="majorHAnsi" w:eastAsia="Calibri" w:hAnsiTheme="majorHAnsi"/>
                <w:sz w:val="18"/>
                <w:szCs w:val="18"/>
              </w:rPr>
              <w:t xml:space="preserve">hamp </w:t>
            </w:r>
            <w:r>
              <w:rPr>
                <w:rFonts w:asciiTheme="majorHAnsi" w:eastAsia="Calibri" w:hAnsiTheme="majorHAnsi"/>
                <w:sz w:val="18"/>
                <w:szCs w:val="18"/>
              </w:rPr>
              <w:t>m</w:t>
            </w:r>
            <w:r w:rsidRPr="009E7587">
              <w:rPr>
                <w:rFonts w:asciiTheme="majorHAnsi" w:eastAsia="Calibri" w:hAnsiTheme="majorHAnsi"/>
                <w:sz w:val="18"/>
                <w:szCs w:val="18"/>
              </w:rPr>
              <w:t>agnétique dans les machines électriques</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w:t>
            </w:r>
          </w:p>
        </w:tc>
        <w:tc>
          <w:tcPr>
            <w:tcW w:w="1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8921E5" w:rsidRDefault="00CE613C" w:rsidP="00020E34">
            <w:pPr>
              <w:rPr>
                <w:rFonts w:ascii="Cambria" w:eastAsia="Calibri" w:hAnsi="Cambria"/>
              </w:rPr>
            </w:pP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8921E5" w:rsidRDefault="00CE613C" w:rsidP="00020E34">
            <w:pPr>
              <w:autoSpaceDE w:val="0"/>
              <w:autoSpaceDN w:val="0"/>
              <w:adjustRightInd w:val="0"/>
              <w:spacing w:line="276" w:lineRule="auto"/>
              <w:rPr>
                <w:rFonts w:ascii="Cambria" w:eastAsia="Calibri" w:hAnsi="Cambria"/>
              </w:rPr>
            </w:pPr>
          </w:p>
        </w:tc>
        <w:tc>
          <w:tcPr>
            <w:tcW w:w="2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1h00</w:t>
            </w:r>
          </w:p>
        </w:tc>
        <w:tc>
          <w:tcPr>
            <w:tcW w:w="4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15h00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10h00</w:t>
            </w:r>
          </w:p>
        </w:tc>
        <w:tc>
          <w:tcPr>
            <w:tcW w:w="3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c>
          <w:tcPr>
            <w:tcW w:w="361"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CE613C" w:rsidRDefault="00CE613C" w:rsidP="00020E34">
            <w:pPr>
              <w:autoSpaceDE w:val="0"/>
              <w:autoSpaceDN w:val="0"/>
              <w:adjustRightInd w:val="0"/>
              <w:rPr>
                <w:rFonts w:asciiTheme="majorHAnsi" w:eastAsia="Calibri" w:hAnsiTheme="majorHAnsi"/>
                <w:color w:val="000000"/>
              </w:rPr>
            </w:pPr>
          </w:p>
        </w:tc>
      </w:tr>
      <w:tr w:rsidR="00BE2B40" w:rsidTr="00020E34">
        <w:trPr>
          <w:trHeight w:val="330"/>
        </w:trPr>
        <w:tc>
          <w:tcPr>
            <w:tcW w:w="773" w:type="pct"/>
            <w:vMerge/>
            <w:tcBorders>
              <w:top w:val="single" w:sz="18" w:space="0" w:color="auto"/>
              <w:left w:val="single" w:sz="18" w:space="0" w:color="auto"/>
              <w:bottom w:val="single" w:sz="18" w:space="0" w:color="auto"/>
              <w:right w:val="single" w:sz="6" w:space="0" w:color="auto"/>
            </w:tcBorders>
            <w:vAlign w:val="center"/>
            <w:hideMark/>
          </w:tcPr>
          <w:p w:rsidR="00CE613C" w:rsidRPr="009D268A" w:rsidRDefault="00CE613C" w:rsidP="00CE613C">
            <w:pPr>
              <w:rPr>
                <w:rFonts w:asciiTheme="majorHAnsi" w:eastAsia="Calibri" w:hAnsiTheme="majorHAnsi" w:cs="Calibri"/>
                <w:color w:val="000000"/>
                <w:lang w:eastAsia="en-US"/>
              </w:rPr>
            </w:pPr>
          </w:p>
        </w:tc>
        <w:tc>
          <w:tcPr>
            <w:tcW w:w="1123"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CE613C" w:rsidRPr="009E7587" w:rsidRDefault="00CE613C" w:rsidP="00CE613C">
            <w:pPr>
              <w:autoSpaceDE w:val="0"/>
              <w:autoSpaceDN w:val="0"/>
              <w:adjustRightInd w:val="0"/>
              <w:spacing w:line="276" w:lineRule="auto"/>
              <w:rPr>
                <w:rFonts w:asciiTheme="majorHAnsi" w:eastAsia="Calibri" w:hAnsiTheme="majorHAnsi"/>
                <w:sz w:val="18"/>
                <w:szCs w:val="18"/>
              </w:rPr>
            </w:pPr>
            <w:r w:rsidRPr="009E7587">
              <w:rPr>
                <w:rFonts w:asciiTheme="majorHAnsi" w:eastAsia="Calibri" w:hAnsiTheme="majorHAnsi"/>
                <w:sz w:val="18"/>
                <w:szCs w:val="18"/>
              </w:rPr>
              <w:t>Association machines-convertisseurs</w:t>
            </w:r>
          </w:p>
        </w:tc>
        <w:tc>
          <w:tcPr>
            <w:tcW w:w="1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4</w:t>
            </w:r>
          </w:p>
        </w:tc>
        <w:tc>
          <w:tcPr>
            <w:tcW w:w="19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2</w:t>
            </w:r>
          </w:p>
        </w:tc>
        <w:tc>
          <w:tcPr>
            <w:tcW w:w="34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29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CE613C" w:rsidRPr="008921E5" w:rsidRDefault="00CE613C" w:rsidP="00020E34">
            <w:pPr>
              <w:autoSpaceDE w:val="0"/>
              <w:autoSpaceDN w:val="0"/>
              <w:adjustRightInd w:val="0"/>
              <w:spacing w:line="276" w:lineRule="auto"/>
              <w:rPr>
                <w:rFonts w:ascii="Cambria" w:eastAsia="Calibri" w:hAnsi="Cambria"/>
              </w:rPr>
            </w:pPr>
          </w:p>
        </w:tc>
        <w:tc>
          <w:tcPr>
            <w:tcW w:w="2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4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45h00</w:t>
            </w:r>
          </w:p>
        </w:tc>
        <w:tc>
          <w:tcPr>
            <w:tcW w:w="62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55h00</w:t>
            </w:r>
          </w:p>
        </w:tc>
        <w:tc>
          <w:tcPr>
            <w:tcW w:w="38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40%</w:t>
            </w:r>
          </w:p>
        </w:tc>
        <w:tc>
          <w:tcPr>
            <w:tcW w:w="361"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60%</w:t>
            </w:r>
          </w:p>
        </w:tc>
      </w:tr>
      <w:tr w:rsidR="00BE2B40" w:rsidTr="00020E34">
        <w:trPr>
          <w:trHeight w:val="604"/>
        </w:trPr>
        <w:tc>
          <w:tcPr>
            <w:tcW w:w="773" w:type="pct"/>
            <w:vMerge w:val="restart"/>
            <w:tcBorders>
              <w:top w:val="single" w:sz="18" w:space="0" w:color="auto"/>
              <w:left w:val="single" w:sz="18" w:space="0" w:color="auto"/>
              <w:bottom w:val="single" w:sz="18" w:space="0" w:color="auto"/>
              <w:right w:val="single" w:sz="4" w:space="0" w:color="auto"/>
            </w:tcBorders>
            <w:hideMark/>
          </w:tcPr>
          <w:p w:rsidR="00CE613C" w:rsidRPr="009D268A" w:rsidRDefault="00CE613C" w:rsidP="00CE613C">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rPr>
              <w:t>UE Découverte</w:t>
            </w:r>
          </w:p>
          <w:p w:rsidR="00CE613C" w:rsidRPr="009D268A" w:rsidRDefault="00CE613C" w:rsidP="00CE613C">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rPr>
              <w:t>Code : UED 1.2</w:t>
            </w:r>
          </w:p>
          <w:p w:rsidR="00CE613C" w:rsidRPr="009D268A" w:rsidRDefault="00CE613C" w:rsidP="00CE613C">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rPr>
              <w:t>Crédits : 2</w:t>
            </w:r>
          </w:p>
          <w:p w:rsidR="00CE613C" w:rsidRPr="009D268A" w:rsidRDefault="00CE613C" w:rsidP="00CE613C">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Coefficients : 2</w:t>
            </w:r>
          </w:p>
        </w:tc>
        <w:tc>
          <w:tcPr>
            <w:tcW w:w="1123"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970C78" w:rsidRPr="00020E34" w:rsidRDefault="007155BD" w:rsidP="00020E34">
            <w:pPr>
              <w:autoSpaceDE w:val="0"/>
              <w:autoSpaceDN w:val="0"/>
              <w:adjustRightInd w:val="0"/>
              <w:spacing w:line="276" w:lineRule="auto"/>
              <w:rPr>
                <w:rFonts w:asciiTheme="majorHAnsi" w:hAnsiTheme="majorHAnsi"/>
                <w:b/>
                <w:bCs/>
                <w:sz w:val="20"/>
                <w:szCs w:val="20"/>
              </w:rPr>
            </w:pPr>
            <w:r w:rsidRPr="00020E34">
              <w:rPr>
                <w:rFonts w:asciiTheme="majorHAnsi" w:hAnsiTheme="majorHAnsi"/>
                <w:b/>
                <w:bCs/>
                <w:sz w:val="20"/>
                <w:szCs w:val="20"/>
              </w:rPr>
              <w:t>Dessin technique</w:t>
            </w:r>
            <w:r w:rsidR="00020E34" w:rsidRPr="00020E34">
              <w:rPr>
                <w:rFonts w:asciiTheme="majorHAnsi" w:hAnsiTheme="majorHAnsi"/>
                <w:b/>
                <w:bCs/>
                <w:sz w:val="20"/>
                <w:szCs w:val="20"/>
              </w:rPr>
              <w:t xml:space="preserve"> ou panier au choix </w:t>
            </w:r>
          </w:p>
        </w:tc>
        <w:tc>
          <w:tcPr>
            <w:tcW w:w="196"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CE613C" w:rsidRPr="008921E5" w:rsidRDefault="00CE613C" w:rsidP="00020E34">
            <w:pPr>
              <w:rPr>
                <w:rFonts w:ascii="Cambria" w:hAnsi="Cambria"/>
              </w:rPr>
            </w:pPr>
            <w:r w:rsidRPr="008921E5">
              <w:rPr>
                <w:rFonts w:ascii="Cambria" w:hAnsi="Cambria"/>
              </w:rPr>
              <w:t>1</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8921E5" w:rsidRDefault="00CE613C" w:rsidP="00020E34">
            <w:pPr>
              <w:rPr>
                <w:rFonts w:ascii="Cambria" w:hAnsi="Cambria"/>
              </w:rPr>
            </w:pPr>
            <w:r w:rsidRPr="008921E5">
              <w:rPr>
                <w:rFonts w:ascii="Cambria" w:hAnsi="Cambria"/>
              </w:rPr>
              <w:t>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8921E5" w:rsidRDefault="00CE613C" w:rsidP="00020E34">
            <w:pPr>
              <w:rPr>
                <w:rFonts w:ascii="Cambria" w:hAnsi="Cambria"/>
              </w:rPr>
            </w:pPr>
            <w:r w:rsidRPr="008921E5">
              <w:rPr>
                <w:rFonts w:ascii="Cambria" w:hAnsi="Cambria"/>
              </w:rPr>
              <w:t>1h30</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color w:val="C00000"/>
              </w:rPr>
            </w:pPr>
          </w:p>
        </w:tc>
        <w:tc>
          <w:tcPr>
            <w:tcW w:w="2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rPr>
            </w:pPr>
          </w:p>
        </w:tc>
        <w:tc>
          <w:tcPr>
            <w:tcW w:w="4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22h30</w:t>
            </w: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02h30</w:t>
            </w:r>
          </w:p>
        </w:tc>
        <w:tc>
          <w:tcPr>
            <w:tcW w:w="3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p>
        </w:tc>
        <w:tc>
          <w:tcPr>
            <w:tcW w:w="361"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BE2B40" w:rsidTr="00020E34">
        <w:trPr>
          <w:trHeight w:val="298"/>
        </w:trPr>
        <w:tc>
          <w:tcPr>
            <w:tcW w:w="773" w:type="pct"/>
            <w:vMerge/>
            <w:tcBorders>
              <w:top w:val="single" w:sz="18" w:space="0" w:color="auto"/>
              <w:left w:val="single" w:sz="18" w:space="0" w:color="auto"/>
              <w:bottom w:val="single" w:sz="18" w:space="0" w:color="auto"/>
              <w:right w:val="single" w:sz="4" w:space="0" w:color="auto"/>
            </w:tcBorders>
            <w:vAlign w:val="center"/>
            <w:hideMark/>
          </w:tcPr>
          <w:p w:rsidR="00CE613C" w:rsidRPr="009D268A" w:rsidRDefault="00CE613C" w:rsidP="00CE613C">
            <w:pPr>
              <w:rPr>
                <w:rFonts w:asciiTheme="majorHAnsi" w:eastAsia="Calibri" w:hAnsiTheme="majorHAnsi" w:cs="Calibri"/>
                <w:color w:val="000000"/>
                <w:lang w:eastAsia="en-US"/>
              </w:rPr>
            </w:pPr>
          </w:p>
        </w:tc>
        <w:tc>
          <w:tcPr>
            <w:tcW w:w="1123"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CE613C" w:rsidRPr="00020E34" w:rsidRDefault="00020E34" w:rsidP="00CE613C">
            <w:pPr>
              <w:autoSpaceDE w:val="0"/>
              <w:autoSpaceDN w:val="0"/>
              <w:adjustRightInd w:val="0"/>
              <w:spacing w:line="276" w:lineRule="auto"/>
              <w:rPr>
                <w:rFonts w:asciiTheme="majorHAnsi" w:hAnsiTheme="majorHAnsi" w:cs="Arial"/>
              </w:rPr>
            </w:pPr>
            <w:r w:rsidRPr="00020E34">
              <w:rPr>
                <w:rFonts w:ascii="Cambria" w:hAnsi="Cambria"/>
                <w:b/>
                <w:bCs/>
                <w:iCs/>
                <w:sz w:val="20"/>
                <w:szCs w:val="20"/>
              </w:rPr>
              <w:t xml:space="preserve">Machines électriques en régime dynamique ou panier au choix </w:t>
            </w:r>
          </w:p>
        </w:tc>
        <w:tc>
          <w:tcPr>
            <w:tcW w:w="196"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CE613C" w:rsidRPr="008921E5" w:rsidRDefault="00CE613C" w:rsidP="00020E34">
            <w:pPr>
              <w:rPr>
                <w:rFonts w:ascii="Cambria" w:hAnsi="Cambria"/>
              </w:rPr>
            </w:pPr>
            <w:r w:rsidRPr="008921E5">
              <w:rPr>
                <w:rFonts w:ascii="Cambria" w:hAnsi="Cambria"/>
              </w:rPr>
              <w:t>1</w:t>
            </w:r>
          </w:p>
        </w:tc>
        <w:tc>
          <w:tcPr>
            <w:tcW w:w="19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E613C" w:rsidRPr="008921E5" w:rsidRDefault="00CE613C" w:rsidP="00020E34">
            <w:pPr>
              <w:rPr>
                <w:rFonts w:ascii="Cambria" w:hAnsi="Cambria"/>
              </w:rPr>
            </w:pPr>
            <w:r w:rsidRPr="008921E5">
              <w:rPr>
                <w:rFonts w:ascii="Cambria" w:hAnsi="Cambria"/>
              </w:rPr>
              <w:t>1</w:t>
            </w:r>
          </w:p>
        </w:tc>
        <w:tc>
          <w:tcPr>
            <w:tcW w:w="34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E613C" w:rsidRPr="008921E5" w:rsidRDefault="00CE613C" w:rsidP="00020E34">
            <w:pPr>
              <w:rPr>
                <w:rFonts w:ascii="Cambria" w:hAnsi="Cambria"/>
              </w:rPr>
            </w:pPr>
            <w:r w:rsidRPr="008921E5">
              <w:rPr>
                <w:rFonts w:ascii="Cambria" w:hAnsi="Cambria"/>
              </w:rPr>
              <w:t>1h30</w:t>
            </w:r>
          </w:p>
        </w:tc>
        <w:tc>
          <w:tcPr>
            <w:tcW w:w="2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hAnsi="Cambria"/>
                <w:color w:val="C00000"/>
              </w:rPr>
            </w:pPr>
          </w:p>
        </w:tc>
        <w:tc>
          <w:tcPr>
            <w:tcW w:w="2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E613C" w:rsidRPr="008921E5" w:rsidRDefault="00CE613C" w:rsidP="00020E34">
            <w:pPr>
              <w:autoSpaceDE w:val="0"/>
              <w:autoSpaceDN w:val="0"/>
              <w:adjustRightInd w:val="0"/>
              <w:spacing w:line="276" w:lineRule="auto"/>
              <w:rPr>
                <w:rFonts w:ascii="Cambria" w:eastAsia="Calibri" w:hAnsi="Cambria"/>
              </w:rPr>
            </w:pPr>
          </w:p>
        </w:tc>
        <w:tc>
          <w:tcPr>
            <w:tcW w:w="4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22h30</w:t>
            </w:r>
          </w:p>
        </w:tc>
        <w:tc>
          <w:tcPr>
            <w:tcW w:w="62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02h30</w:t>
            </w:r>
          </w:p>
        </w:tc>
        <w:tc>
          <w:tcPr>
            <w:tcW w:w="38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E613C" w:rsidRDefault="00CE613C" w:rsidP="00020E34">
            <w:pPr>
              <w:autoSpaceDE w:val="0"/>
              <w:autoSpaceDN w:val="0"/>
              <w:adjustRightInd w:val="0"/>
              <w:rPr>
                <w:rFonts w:asciiTheme="majorHAnsi" w:eastAsia="Calibri" w:hAnsiTheme="majorHAnsi"/>
                <w:color w:val="000000"/>
              </w:rPr>
            </w:pPr>
          </w:p>
        </w:tc>
        <w:tc>
          <w:tcPr>
            <w:tcW w:w="361"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BE2B40" w:rsidTr="00020E34">
        <w:trPr>
          <w:trHeight w:val="360"/>
        </w:trPr>
        <w:tc>
          <w:tcPr>
            <w:tcW w:w="773" w:type="pct"/>
            <w:tcBorders>
              <w:top w:val="single" w:sz="18" w:space="0" w:color="auto"/>
              <w:left w:val="single" w:sz="18" w:space="0" w:color="auto"/>
              <w:bottom w:val="single" w:sz="18" w:space="0" w:color="auto"/>
              <w:right w:val="single" w:sz="6" w:space="0" w:color="auto"/>
            </w:tcBorders>
            <w:hideMark/>
          </w:tcPr>
          <w:p w:rsidR="00CE613C" w:rsidRPr="009D268A" w:rsidRDefault="00CE613C" w:rsidP="00CE613C">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rPr>
              <w:t>UE Transversale</w:t>
            </w:r>
          </w:p>
          <w:p w:rsidR="00CE613C" w:rsidRPr="009D268A" w:rsidRDefault="00CE613C" w:rsidP="00CE613C">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rPr>
              <w:t>Code : UET 1.2</w:t>
            </w:r>
          </w:p>
          <w:p w:rsidR="00CE613C" w:rsidRPr="009D268A" w:rsidRDefault="00CE613C" w:rsidP="00CE613C">
            <w:pPr>
              <w:autoSpaceDE w:val="0"/>
              <w:autoSpaceDN w:val="0"/>
              <w:adjustRightInd w:val="0"/>
              <w:rPr>
                <w:rFonts w:asciiTheme="majorHAnsi" w:eastAsia="Calibri" w:hAnsiTheme="majorHAnsi" w:cs="Calibri"/>
                <w:color w:val="000000"/>
              </w:rPr>
            </w:pPr>
            <w:r w:rsidRPr="009D268A">
              <w:rPr>
                <w:rFonts w:asciiTheme="majorHAnsi" w:eastAsia="Calibri" w:hAnsiTheme="majorHAnsi" w:cs="Calibri"/>
                <w:color w:val="000000"/>
              </w:rPr>
              <w:t>Crédits : 1</w:t>
            </w:r>
          </w:p>
          <w:p w:rsidR="00CE613C" w:rsidRPr="009D268A" w:rsidRDefault="00CE613C" w:rsidP="00CE613C">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Coefficients : 1</w:t>
            </w:r>
          </w:p>
        </w:tc>
        <w:tc>
          <w:tcPr>
            <w:tcW w:w="112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Default="00020E34" w:rsidP="00020E34">
            <w:pPr>
              <w:rPr>
                <w:rFonts w:asciiTheme="majorHAnsi" w:eastAsia="Calibri" w:hAnsiTheme="majorHAnsi" w:cs="Calibri"/>
                <w:sz w:val="20"/>
                <w:szCs w:val="20"/>
                <w:lang w:eastAsia="en-US"/>
              </w:rPr>
            </w:pPr>
            <w:r>
              <w:rPr>
                <w:rFonts w:asciiTheme="majorHAnsi" w:eastAsia="Calibri" w:hAnsiTheme="majorHAnsi" w:cs="Calibri"/>
                <w:sz w:val="20"/>
                <w:szCs w:val="20"/>
                <w:lang w:eastAsia="en-US"/>
              </w:rPr>
              <w:t xml:space="preserve">Respect des normes et des règles d’éthique et d’intégrité </w:t>
            </w:r>
          </w:p>
          <w:p w:rsidR="00020E34" w:rsidRPr="006E3DD9" w:rsidRDefault="00020E34" w:rsidP="00020E34">
            <w:pPr>
              <w:rPr>
                <w:rFonts w:asciiTheme="majorHAnsi" w:eastAsia="Calibri" w:hAnsiTheme="majorHAnsi"/>
                <w:sz w:val="20"/>
                <w:szCs w:val="20"/>
              </w:rPr>
            </w:pPr>
          </w:p>
        </w:tc>
        <w:tc>
          <w:tcPr>
            <w:tcW w:w="1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cs="Calibri"/>
              </w:rPr>
            </w:pPr>
            <w:r w:rsidRPr="008921E5">
              <w:rPr>
                <w:rFonts w:ascii="Cambria" w:eastAsia="Calibri" w:hAnsi="Cambria" w:cs="Calibri"/>
              </w:rPr>
              <w:t>1</w:t>
            </w:r>
          </w:p>
        </w:tc>
        <w:tc>
          <w:tcPr>
            <w:tcW w:w="1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cs="Calibri"/>
              </w:rPr>
            </w:pPr>
            <w:r w:rsidRPr="008921E5">
              <w:rPr>
                <w:rFonts w:ascii="Cambria" w:eastAsia="Calibri" w:hAnsi="Cambria" w:cs="Calibri"/>
              </w:rPr>
              <w:t>1</w:t>
            </w:r>
          </w:p>
        </w:tc>
        <w:tc>
          <w:tcPr>
            <w:tcW w:w="34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Pr="008921E5" w:rsidRDefault="00CE613C" w:rsidP="00020E34">
            <w:pPr>
              <w:autoSpaceDE w:val="0"/>
              <w:autoSpaceDN w:val="0"/>
              <w:adjustRightInd w:val="0"/>
              <w:spacing w:line="276" w:lineRule="auto"/>
              <w:rPr>
                <w:rFonts w:ascii="Cambria" w:eastAsia="Calibri" w:hAnsi="Cambria"/>
              </w:rPr>
            </w:pPr>
            <w:r w:rsidRPr="008921E5">
              <w:rPr>
                <w:rFonts w:ascii="Cambria" w:eastAsia="Calibri" w:hAnsi="Cambria"/>
              </w:rPr>
              <w:t>1h30</w:t>
            </w:r>
          </w:p>
        </w:tc>
        <w:tc>
          <w:tcPr>
            <w:tcW w:w="2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E613C" w:rsidRPr="008921E5" w:rsidRDefault="00CE613C" w:rsidP="00020E34">
            <w:pPr>
              <w:autoSpaceDE w:val="0"/>
              <w:autoSpaceDN w:val="0"/>
              <w:adjustRightInd w:val="0"/>
              <w:spacing w:line="276" w:lineRule="auto"/>
              <w:rPr>
                <w:rFonts w:ascii="Cambria" w:eastAsia="Calibri" w:hAnsi="Cambria"/>
              </w:rPr>
            </w:pPr>
          </w:p>
        </w:tc>
        <w:tc>
          <w:tcPr>
            <w:tcW w:w="2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E613C" w:rsidRPr="008921E5" w:rsidRDefault="00CE613C" w:rsidP="00020E34">
            <w:pPr>
              <w:autoSpaceDE w:val="0"/>
              <w:autoSpaceDN w:val="0"/>
              <w:adjustRightInd w:val="0"/>
              <w:spacing w:line="276" w:lineRule="auto"/>
              <w:rPr>
                <w:rFonts w:ascii="Cambria" w:eastAsia="Calibri" w:hAnsi="Cambria"/>
              </w:rPr>
            </w:pPr>
          </w:p>
        </w:tc>
        <w:tc>
          <w:tcPr>
            <w:tcW w:w="4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22h30</w:t>
            </w:r>
          </w:p>
        </w:tc>
        <w:tc>
          <w:tcPr>
            <w:tcW w:w="62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02h30</w:t>
            </w:r>
          </w:p>
        </w:tc>
        <w:tc>
          <w:tcPr>
            <w:tcW w:w="3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E613C" w:rsidRDefault="00CE613C" w:rsidP="00020E34">
            <w:pPr>
              <w:autoSpaceDE w:val="0"/>
              <w:autoSpaceDN w:val="0"/>
              <w:adjustRightInd w:val="0"/>
              <w:rPr>
                <w:rFonts w:asciiTheme="majorHAnsi" w:eastAsia="Calibri" w:hAnsiTheme="majorHAnsi"/>
                <w:color w:val="000000"/>
              </w:rPr>
            </w:pPr>
          </w:p>
        </w:tc>
        <w:tc>
          <w:tcPr>
            <w:tcW w:w="361"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CE613C" w:rsidRDefault="00CE613C" w:rsidP="00020E34">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BE2B40" w:rsidTr="00020E34">
        <w:trPr>
          <w:trHeight w:val="288"/>
        </w:trPr>
        <w:tc>
          <w:tcPr>
            <w:tcW w:w="773" w:type="pct"/>
            <w:tcBorders>
              <w:top w:val="single" w:sz="18" w:space="0" w:color="auto"/>
              <w:left w:val="single" w:sz="18" w:space="0" w:color="auto"/>
              <w:bottom w:val="single" w:sz="18" w:space="0" w:color="auto"/>
              <w:right w:val="single" w:sz="6" w:space="0" w:color="auto"/>
            </w:tcBorders>
            <w:hideMark/>
          </w:tcPr>
          <w:p w:rsidR="00CE613C" w:rsidRPr="009D268A" w:rsidRDefault="00CE613C" w:rsidP="00CE613C">
            <w:pPr>
              <w:autoSpaceDE w:val="0"/>
              <w:autoSpaceDN w:val="0"/>
              <w:adjustRightInd w:val="0"/>
              <w:spacing w:line="276" w:lineRule="auto"/>
              <w:rPr>
                <w:rFonts w:asciiTheme="majorHAnsi" w:eastAsia="Calibri" w:hAnsiTheme="majorHAnsi" w:cs="Calibri"/>
                <w:color w:val="000000"/>
                <w:lang w:eastAsia="en-US"/>
              </w:rPr>
            </w:pPr>
            <w:r w:rsidRPr="009D268A">
              <w:rPr>
                <w:rFonts w:asciiTheme="majorHAnsi" w:eastAsia="Calibri" w:hAnsiTheme="majorHAnsi" w:cs="Calibri"/>
                <w:color w:val="000000"/>
              </w:rPr>
              <w:t>Total semestre 2</w:t>
            </w:r>
          </w:p>
        </w:tc>
        <w:tc>
          <w:tcPr>
            <w:tcW w:w="1123"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CE613C" w:rsidRPr="006E3DD9" w:rsidRDefault="00CE613C" w:rsidP="00CE613C">
            <w:pPr>
              <w:autoSpaceDE w:val="0"/>
              <w:autoSpaceDN w:val="0"/>
              <w:adjustRightInd w:val="0"/>
              <w:spacing w:line="276" w:lineRule="auto"/>
              <w:rPr>
                <w:rFonts w:asciiTheme="majorHAnsi" w:eastAsia="Calibri" w:hAnsiTheme="majorHAnsi"/>
                <w:b/>
                <w:bCs/>
                <w:sz w:val="20"/>
                <w:szCs w:val="20"/>
              </w:rPr>
            </w:pPr>
          </w:p>
        </w:tc>
        <w:tc>
          <w:tcPr>
            <w:tcW w:w="1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b/>
                <w:bCs/>
              </w:rPr>
            </w:pPr>
            <w:r w:rsidRPr="00020E34">
              <w:rPr>
                <w:rFonts w:asciiTheme="majorHAnsi" w:eastAsia="Calibri" w:hAnsiTheme="majorHAnsi"/>
                <w:b/>
                <w:bCs/>
                <w:sz w:val="22"/>
                <w:szCs w:val="22"/>
              </w:rPr>
              <w:t>30</w:t>
            </w:r>
          </w:p>
        </w:tc>
        <w:tc>
          <w:tcPr>
            <w:tcW w:w="1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b/>
                <w:bCs/>
              </w:rPr>
            </w:pPr>
            <w:r w:rsidRPr="00020E34">
              <w:rPr>
                <w:rFonts w:asciiTheme="majorHAnsi" w:eastAsia="Calibri" w:hAnsiTheme="majorHAnsi"/>
                <w:b/>
                <w:bCs/>
                <w:sz w:val="22"/>
                <w:szCs w:val="22"/>
              </w:rPr>
              <w:t>17</w:t>
            </w: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rPr>
                <w:rFonts w:asciiTheme="majorHAnsi" w:hAnsiTheme="majorHAnsi"/>
                <w:b/>
                <w:bCs/>
              </w:rPr>
            </w:pPr>
            <w:r w:rsidRPr="00020E34">
              <w:rPr>
                <w:rFonts w:asciiTheme="majorHAnsi" w:hAnsiTheme="majorHAnsi"/>
                <w:b/>
                <w:bCs/>
                <w:sz w:val="22"/>
                <w:szCs w:val="22"/>
              </w:rPr>
              <w:t>13h30</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rPr>
                <w:rFonts w:asciiTheme="majorHAnsi" w:eastAsia="Calibri" w:hAnsiTheme="majorHAnsi"/>
                <w:b/>
                <w:bCs/>
              </w:rPr>
            </w:pPr>
            <w:r w:rsidRPr="00020E34">
              <w:rPr>
                <w:rFonts w:asciiTheme="majorHAnsi" w:eastAsia="Times New Roman" w:hAnsiTheme="majorHAnsi" w:cs="Calibri"/>
                <w:b/>
                <w:bCs/>
                <w:color w:val="000000"/>
                <w:sz w:val="22"/>
                <w:szCs w:val="22"/>
              </w:rPr>
              <w:t>6h00</w:t>
            </w:r>
          </w:p>
        </w:tc>
        <w:tc>
          <w:tcPr>
            <w:tcW w:w="2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rPr>
                <w:rFonts w:asciiTheme="majorHAnsi" w:eastAsia="Calibri" w:hAnsiTheme="majorHAnsi"/>
                <w:b/>
                <w:bCs/>
              </w:rPr>
            </w:pPr>
            <w:r w:rsidRPr="00020E34">
              <w:rPr>
                <w:rFonts w:asciiTheme="majorHAnsi" w:eastAsia="Times New Roman" w:hAnsiTheme="majorHAnsi" w:cs="Calibri"/>
                <w:b/>
                <w:bCs/>
                <w:color w:val="000000"/>
                <w:sz w:val="22"/>
                <w:szCs w:val="22"/>
              </w:rPr>
              <w:t>5h30</w:t>
            </w:r>
          </w:p>
        </w:tc>
        <w:tc>
          <w:tcPr>
            <w:tcW w:w="4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b/>
                <w:bCs/>
                <w:lang w:eastAsia="en-US"/>
              </w:rPr>
            </w:pPr>
            <w:r w:rsidRPr="00020E34">
              <w:rPr>
                <w:rFonts w:asciiTheme="majorHAnsi" w:eastAsia="Calibri" w:hAnsiTheme="majorHAnsi" w:cs="Calibri"/>
                <w:b/>
                <w:bCs/>
                <w:sz w:val="22"/>
                <w:szCs w:val="22"/>
              </w:rPr>
              <w:t>375h00</w:t>
            </w:r>
          </w:p>
        </w:tc>
        <w:tc>
          <w:tcPr>
            <w:tcW w:w="62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b/>
                <w:bCs/>
                <w:lang w:eastAsia="en-US"/>
              </w:rPr>
            </w:pPr>
            <w:r w:rsidRPr="00020E34">
              <w:rPr>
                <w:rFonts w:asciiTheme="majorHAnsi" w:eastAsia="Calibri" w:hAnsiTheme="majorHAnsi" w:cs="Calibri"/>
                <w:b/>
                <w:bCs/>
                <w:sz w:val="22"/>
                <w:szCs w:val="22"/>
              </w:rPr>
              <w:t>375h00</w:t>
            </w:r>
          </w:p>
        </w:tc>
        <w:tc>
          <w:tcPr>
            <w:tcW w:w="3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E613C" w:rsidRDefault="00CE613C" w:rsidP="00020E34">
            <w:pPr>
              <w:autoSpaceDE w:val="0"/>
              <w:autoSpaceDN w:val="0"/>
              <w:adjustRightInd w:val="0"/>
              <w:spacing w:line="276" w:lineRule="auto"/>
              <w:rPr>
                <w:rFonts w:asciiTheme="majorHAnsi" w:eastAsia="Calibri" w:hAnsiTheme="majorHAnsi" w:cs="Calibri"/>
                <w:b/>
                <w:bCs/>
                <w:color w:val="000000"/>
                <w:lang w:eastAsia="en-US"/>
              </w:rPr>
            </w:pPr>
          </w:p>
        </w:tc>
        <w:tc>
          <w:tcPr>
            <w:tcW w:w="361"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CE613C" w:rsidRDefault="00CE613C" w:rsidP="00020E34">
            <w:pPr>
              <w:autoSpaceDE w:val="0"/>
              <w:autoSpaceDN w:val="0"/>
              <w:adjustRightInd w:val="0"/>
              <w:spacing w:line="276" w:lineRule="auto"/>
              <w:rPr>
                <w:rFonts w:asciiTheme="majorHAnsi" w:eastAsia="Calibri" w:hAnsiTheme="majorHAnsi" w:cs="Calibri"/>
                <w:b/>
                <w:bCs/>
                <w:color w:val="000000"/>
                <w:lang w:eastAsia="en-US"/>
              </w:rPr>
            </w:pPr>
          </w:p>
        </w:tc>
      </w:tr>
    </w:tbl>
    <w:p w:rsidR="00CE613C" w:rsidRDefault="00CE613C" w:rsidP="00CE613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Machines Electriques</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3687"/>
        <w:gridCol w:w="567"/>
        <w:gridCol w:w="567"/>
        <w:gridCol w:w="992"/>
        <w:gridCol w:w="852"/>
        <w:gridCol w:w="858"/>
        <w:gridCol w:w="1559"/>
        <w:gridCol w:w="1847"/>
        <w:gridCol w:w="1274"/>
        <w:gridCol w:w="1119"/>
      </w:tblGrid>
      <w:tr w:rsidR="001B336E" w:rsidRPr="001B336E" w:rsidTr="001B336E">
        <w:trPr>
          <w:trHeight w:val="418"/>
        </w:trPr>
        <w:tc>
          <w:tcPr>
            <w:tcW w:w="608" w:type="pct"/>
            <w:vMerge w:val="restart"/>
            <w:tcBorders>
              <w:left w:val="single" w:sz="18" w:space="0" w:color="auto"/>
              <w:right w:val="single" w:sz="18" w:space="0" w:color="auto"/>
            </w:tcBorders>
            <w:vAlign w:val="center"/>
            <w:hideMark/>
          </w:tcPr>
          <w:p w:rsidR="00CE613C" w:rsidRPr="001B336E" w:rsidRDefault="00CE613C" w:rsidP="003056B2">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Unité d'enseignement</w:t>
            </w:r>
          </w:p>
        </w:tc>
        <w:tc>
          <w:tcPr>
            <w:tcW w:w="1215" w:type="pct"/>
            <w:tcBorders>
              <w:left w:val="single" w:sz="18" w:space="0" w:color="auto"/>
              <w:bottom w:val="single" w:sz="4" w:space="0" w:color="auto"/>
              <w:right w:val="single" w:sz="6" w:space="0" w:color="auto"/>
            </w:tcBorders>
            <w:vAlign w:val="center"/>
            <w:hideMark/>
          </w:tcPr>
          <w:p w:rsidR="00CE613C" w:rsidRPr="001B336E" w:rsidRDefault="00CE613C" w:rsidP="003056B2">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lang w:eastAsia="en-US"/>
              </w:rPr>
              <w:t>Matières</w:t>
            </w:r>
          </w:p>
        </w:tc>
        <w:tc>
          <w:tcPr>
            <w:tcW w:w="187" w:type="pct"/>
            <w:vMerge w:val="restart"/>
            <w:tcBorders>
              <w:left w:val="single" w:sz="6" w:space="0" w:color="auto"/>
              <w:right w:val="single" w:sz="6" w:space="0" w:color="auto"/>
            </w:tcBorders>
            <w:textDirection w:val="btLr"/>
            <w:vAlign w:val="center"/>
            <w:hideMark/>
          </w:tcPr>
          <w:p w:rsidR="00CE613C" w:rsidRPr="001B336E" w:rsidRDefault="00CE613C" w:rsidP="001B336E">
            <w:pPr>
              <w:autoSpaceDE w:val="0"/>
              <w:autoSpaceDN w:val="0"/>
              <w:adjustRightInd w:val="0"/>
              <w:spacing w:line="276" w:lineRule="auto"/>
              <w:ind w:left="113" w:right="113"/>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Crédits</w:t>
            </w:r>
          </w:p>
        </w:tc>
        <w:tc>
          <w:tcPr>
            <w:tcW w:w="187" w:type="pct"/>
            <w:vMerge w:val="restart"/>
            <w:tcBorders>
              <w:left w:val="single" w:sz="6" w:space="0" w:color="auto"/>
              <w:right w:val="single" w:sz="6" w:space="0" w:color="auto"/>
            </w:tcBorders>
            <w:textDirection w:val="btLr"/>
            <w:vAlign w:val="center"/>
            <w:hideMark/>
          </w:tcPr>
          <w:p w:rsidR="00CE613C" w:rsidRPr="001B336E" w:rsidRDefault="00CE613C" w:rsidP="001B336E">
            <w:pPr>
              <w:autoSpaceDE w:val="0"/>
              <w:autoSpaceDN w:val="0"/>
              <w:adjustRightInd w:val="0"/>
              <w:spacing w:line="276" w:lineRule="auto"/>
              <w:ind w:left="113" w:right="113"/>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Coefficient</w:t>
            </w:r>
          </w:p>
        </w:tc>
        <w:tc>
          <w:tcPr>
            <w:tcW w:w="890" w:type="pct"/>
            <w:gridSpan w:val="3"/>
            <w:tcBorders>
              <w:left w:val="single" w:sz="6" w:space="0" w:color="auto"/>
              <w:bottom w:val="single" w:sz="6" w:space="0" w:color="auto"/>
              <w:right w:val="single" w:sz="6" w:space="0" w:color="auto"/>
            </w:tcBorders>
            <w:vAlign w:val="center"/>
            <w:hideMark/>
          </w:tcPr>
          <w:p w:rsidR="00CE613C" w:rsidRPr="001B336E" w:rsidRDefault="00CE613C" w:rsidP="003056B2">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Volume horaire hebdomadaire</w:t>
            </w:r>
          </w:p>
        </w:tc>
        <w:tc>
          <w:tcPr>
            <w:tcW w:w="514" w:type="pct"/>
            <w:vMerge w:val="restart"/>
            <w:tcBorders>
              <w:left w:val="single" w:sz="6" w:space="0" w:color="auto"/>
              <w:right w:val="single" w:sz="6" w:space="0" w:color="auto"/>
            </w:tcBorders>
            <w:vAlign w:val="center"/>
            <w:hideMark/>
          </w:tcPr>
          <w:p w:rsidR="00CE613C" w:rsidRPr="001B336E" w:rsidRDefault="00CE613C" w:rsidP="003056B2">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Volume Horaire Semestriel</w:t>
            </w:r>
          </w:p>
          <w:p w:rsidR="00CE613C" w:rsidRPr="001B336E" w:rsidRDefault="00CE613C" w:rsidP="003056B2">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(15 semaines)</w:t>
            </w:r>
          </w:p>
        </w:tc>
        <w:tc>
          <w:tcPr>
            <w:tcW w:w="609" w:type="pct"/>
            <w:vMerge w:val="restart"/>
            <w:tcBorders>
              <w:left w:val="single" w:sz="6" w:space="0" w:color="auto"/>
              <w:right w:val="single" w:sz="6" w:space="0" w:color="auto"/>
            </w:tcBorders>
            <w:vAlign w:val="center"/>
            <w:hideMark/>
          </w:tcPr>
          <w:p w:rsidR="00CE613C" w:rsidRPr="001B336E" w:rsidRDefault="00CE613C" w:rsidP="003056B2">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Travail Complémentaire</w:t>
            </w:r>
          </w:p>
          <w:p w:rsidR="00CE613C" w:rsidRPr="001B336E" w:rsidRDefault="00CE613C" w:rsidP="003056B2">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CE613C" w:rsidRPr="001B336E" w:rsidRDefault="00CE613C" w:rsidP="003056B2">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Mode d’évaluation</w:t>
            </w:r>
          </w:p>
        </w:tc>
      </w:tr>
      <w:tr w:rsidR="001B336E" w:rsidTr="001B336E">
        <w:trPr>
          <w:trHeight w:val="477"/>
        </w:trPr>
        <w:tc>
          <w:tcPr>
            <w:tcW w:w="608" w:type="pct"/>
            <w:vMerge/>
            <w:tcBorders>
              <w:top w:val="single" w:sz="18" w:space="0" w:color="auto"/>
              <w:left w:val="single" w:sz="18" w:space="0" w:color="auto"/>
              <w:bottom w:val="single" w:sz="18" w:space="0" w:color="auto"/>
              <w:right w:val="single" w:sz="18" w:space="0" w:color="auto"/>
            </w:tcBorders>
            <w:vAlign w:val="center"/>
            <w:hideMark/>
          </w:tcPr>
          <w:p w:rsidR="00CE613C" w:rsidRPr="001B336E" w:rsidRDefault="00CE613C" w:rsidP="00CE613C">
            <w:pPr>
              <w:rPr>
                <w:rFonts w:asciiTheme="majorHAnsi" w:eastAsia="Calibri" w:hAnsiTheme="majorHAnsi" w:cs="Calibri"/>
                <w:color w:val="000000"/>
                <w:lang w:eastAsia="en-US"/>
              </w:rPr>
            </w:pPr>
          </w:p>
        </w:tc>
        <w:tc>
          <w:tcPr>
            <w:tcW w:w="121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CE613C" w:rsidRDefault="00CE613C" w:rsidP="003056B2">
            <w:pPr>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CE613C" w:rsidRDefault="00CE613C" w:rsidP="00CE613C">
            <w:pPr>
              <w:rPr>
                <w:rFonts w:asciiTheme="majorHAnsi" w:eastAsia="Calibri" w:hAnsiTheme="majorHAnsi" w:cs="Calibri"/>
                <w:color w:val="000000"/>
                <w:lang w:eastAsia="en-US"/>
              </w:rPr>
            </w:pP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CE613C" w:rsidRDefault="00CE613C" w:rsidP="00CE613C">
            <w:pPr>
              <w:rPr>
                <w:rFonts w:asciiTheme="majorHAnsi" w:eastAsia="Calibri" w:hAnsiTheme="majorHAnsi" w:cs="Calibri"/>
                <w:color w:val="000000"/>
                <w:lang w:eastAsia="en-US"/>
              </w:rPr>
            </w:pPr>
          </w:p>
        </w:tc>
        <w:tc>
          <w:tcPr>
            <w:tcW w:w="32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E613C" w:rsidRDefault="00CE613C" w:rsidP="00CE613C">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8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E613C" w:rsidRDefault="00CE613C" w:rsidP="00CE613C">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8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E613C" w:rsidRDefault="00CE613C" w:rsidP="00CE613C">
            <w:pPr>
              <w:autoSpaceDE w:val="0"/>
              <w:autoSpaceDN w:val="0"/>
              <w:adjustRightInd w:val="0"/>
              <w:spacing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14" w:type="pct"/>
            <w:vMerge/>
            <w:tcBorders>
              <w:top w:val="single" w:sz="18" w:space="0" w:color="auto"/>
              <w:left w:val="single" w:sz="6" w:space="0" w:color="auto"/>
              <w:bottom w:val="single" w:sz="18" w:space="0" w:color="auto"/>
              <w:right w:val="single" w:sz="6" w:space="0" w:color="auto"/>
            </w:tcBorders>
            <w:vAlign w:val="center"/>
            <w:hideMark/>
          </w:tcPr>
          <w:p w:rsidR="00CE613C" w:rsidRDefault="00CE613C" w:rsidP="00CE613C">
            <w:pPr>
              <w:rPr>
                <w:rFonts w:asciiTheme="majorHAnsi" w:eastAsia="Calibri" w:hAnsiTheme="majorHAnsi" w:cs="Calibri"/>
                <w:color w:val="000000"/>
                <w:lang w:eastAsia="en-US"/>
              </w:rPr>
            </w:pPr>
          </w:p>
        </w:tc>
        <w:tc>
          <w:tcPr>
            <w:tcW w:w="609" w:type="pct"/>
            <w:vMerge/>
            <w:tcBorders>
              <w:top w:val="single" w:sz="18" w:space="0" w:color="auto"/>
              <w:left w:val="single" w:sz="6" w:space="0" w:color="auto"/>
              <w:bottom w:val="single" w:sz="18" w:space="0" w:color="auto"/>
              <w:right w:val="single" w:sz="6" w:space="0" w:color="auto"/>
            </w:tcBorders>
            <w:vAlign w:val="center"/>
            <w:hideMark/>
          </w:tcPr>
          <w:p w:rsidR="00CE613C" w:rsidRDefault="00CE613C" w:rsidP="00CE613C">
            <w:pPr>
              <w:rPr>
                <w:rFonts w:asciiTheme="majorHAnsi" w:eastAsia="Calibri" w:hAnsiTheme="majorHAnsi" w:cs="Calibri"/>
                <w:color w:val="000000"/>
                <w:lang w:eastAsia="en-US"/>
              </w:rPr>
            </w:pPr>
          </w:p>
        </w:tc>
        <w:tc>
          <w:tcPr>
            <w:tcW w:w="42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E613C" w:rsidRPr="001B336E" w:rsidRDefault="00CE613C" w:rsidP="001B336E">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rPr>
              <w:t>Contrôle Continu</w:t>
            </w:r>
          </w:p>
        </w:tc>
        <w:tc>
          <w:tcPr>
            <w:tcW w:w="37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CE613C" w:rsidRPr="001B336E" w:rsidRDefault="00CE613C" w:rsidP="001B336E">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rPr>
              <w:t>Examen</w:t>
            </w:r>
          </w:p>
        </w:tc>
      </w:tr>
      <w:tr w:rsidR="001B336E" w:rsidTr="00020E34">
        <w:trPr>
          <w:trHeight w:val="294"/>
        </w:trPr>
        <w:tc>
          <w:tcPr>
            <w:tcW w:w="608" w:type="pct"/>
            <w:vMerge w:val="restart"/>
            <w:tcBorders>
              <w:top w:val="single" w:sz="18" w:space="0" w:color="auto"/>
              <w:left w:val="single" w:sz="18" w:space="0" w:color="auto"/>
              <w:right w:val="single" w:sz="6" w:space="0" w:color="auto"/>
            </w:tcBorders>
            <w:vAlign w:val="center"/>
            <w:hideMark/>
          </w:tcPr>
          <w:p w:rsidR="00CE613C" w:rsidRPr="001B336E" w:rsidRDefault="00CE613C" w:rsidP="00CE613C">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UE Fondamentale</w:t>
            </w:r>
          </w:p>
          <w:p w:rsidR="00CE613C" w:rsidRPr="001B336E" w:rsidRDefault="00CE613C" w:rsidP="00F117E5">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 xml:space="preserve">Code : UEF </w:t>
            </w:r>
            <w:r w:rsidR="00F117E5">
              <w:rPr>
                <w:rFonts w:asciiTheme="majorHAnsi" w:eastAsia="Calibri" w:hAnsiTheme="majorHAnsi" w:cs="Calibri"/>
                <w:color w:val="000000"/>
                <w:sz w:val="22"/>
                <w:szCs w:val="22"/>
              </w:rPr>
              <w:t>2.1.1</w:t>
            </w:r>
          </w:p>
          <w:p w:rsidR="00CE613C" w:rsidRPr="001B336E" w:rsidRDefault="00CE613C" w:rsidP="00CE613C">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Crédits : 10</w:t>
            </w:r>
          </w:p>
          <w:p w:rsidR="00CE613C" w:rsidRPr="001B336E" w:rsidRDefault="00CE613C" w:rsidP="00CE613C">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Coefficients : 5</w:t>
            </w:r>
          </w:p>
        </w:tc>
        <w:tc>
          <w:tcPr>
            <w:tcW w:w="1215" w:type="pct"/>
            <w:tcBorders>
              <w:top w:val="single" w:sz="18" w:space="0" w:color="auto"/>
              <w:left w:val="single" w:sz="6" w:space="0" w:color="auto"/>
              <w:bottom w:val="single" w:sz="4" w:space="0" w:color="auto"/>
              <w:right w:val="single" w:sz="6" w:space="0" w:color="auto"/>
            </w:tcBorders>
            <w:shd w:val="clear" w:color="auto" w:fill="FFFFFF" w:themeFill="background1"/>
            <w:hideMark/>
          </w:tcPr>
          <w:p w:rsidR="00CE613C" w:rsidRPr="001B336E" w:rsidRDefault="00CE613C" w:rsidP="00CE613C">
            <w:pPr>
              <w:autoSpaceDE w:val="0"/>
              <w:autoSpaceDN w:val="0"/>
              <w:adjustRightInd w:val="0"/>
              <w:spacing w:line="276" w:lineRule="auto"/>
              <w:rPr>
                <w:rFonts w:asciiTheme="majorHAnsi" w:eastAsia="Calibri" w:hAnsiTheme="majorHAnsi"/>
                <w:sz w:val="20"/>
                <w:szCs w:val="20"/>
              </w:rPr>
            </w:pPr>
            <w:r w:rsidRPr="001B336E">
              <w:rPr>
                <w:rFonts w:asciiTheme="majorHAnsi" w:eastAsia="Calibri" w:hAnsiTheme="majorHAnsi"/>
                <w:sz w:val="20"/>
                <w:szCs w:val="20"/>
              </w:rPr>
              <w:t>Machines électriques spéciales</w:t>
            </w:r>
          </w:p>
        </w:tc>
        <w:tc>
          <w:tcPr>
            <w:tcW w:w="1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4</w:t>
            </w:r>
          </w:p>
        </w:tc>
        <w:tc>
          <w:tcPr>
            <w:tcW w:w="1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32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28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28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highlight w:val="yellow"/>
              </w:rPr>
            </w:pPr>
          </w:p>
        </w:tc>
        <w:tc>
          <w:tcPr>
            <w:tcW w:w="51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45h00</w:t>
            </w:r>
          </w:p>
        </w:tc>
        <w:tc>
          <w:tcPr>
            <w:tcW w:w="60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55h00</w:t>
            </w:r>
          </w:p>
        </w:tc>
        <w:tc>
          <w:tcPr>
            <w:tcW w:w="42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40%</w:t>
            </w:r>
          </w:p>
        </w:tc>
        <w:tc>
          <w:tcPr>
            <w:tcW w:w="37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CE613C" w:rsidRDefault="00CE613C" w:rsidP="00CE613C">
            <w:pPr>
              <w:autoSpaceDE w:val="0"/>
              <w:autoSpaceDN w:val="0"/>
              <w:adjustRightInd w:val="0"/>
              <w:rPr>
                <w:rFonts w:asciiTheme="majorHAnsi" w:eastAsia="Calibri" w:hAnsiTheme="majorHAnsi"/>
                <w:color w:val="000000"/>
              </w:rPr>
            </w:pPr>
            <w:r>
              <w:rPr>
                <w:rFonts w:asciiTheme="majorHAnsi" w:eastAsia="Calibri" w:hAnsiTheme="majorHAnsi"/>
                <w:color w:val="000000"/>
              </w:rPr>
              <w:t>60%</w:t>
            </w:r>
          </w:p>
        </w:tc>
      </w:tr>
      <w:tr w:rsidR="001B336E" w:rsidTr="00020E34">
        <w:trPr>
          <w:trHeight w:val="533"/>
        </w:trPr>
        <w:tc>
          <w:tcPr>
            <w:tcW w:w="608" w:type="pct"/>
            <w:vMerge/>
            <w:tcBorders>
              <w:top w:val="single" w:sz="18" w:space="0" w:color="auto"/>
              <w:left w:val="single" w:sz="18" w:space="0" w:color="auto"/>
              <w:right w:val="single" w:sz="6" w:space="0" w:color="auto"/>
            </w:tcBorders>
            <w:vAlign w:val="center"/>
          </w:tcPr>
          <w:p w:rsidR="00CE613C" w:rsidRPr="001B336E" w:rsidRDefault="00CE613C" w:rsidP="00CE613C">
            <w:pPr>
              <w:autoSpaceDE w:val="0"/>
              <w:autoSpaceDN w:val="0"/>
              <w:adjustRightInd w:val="0"/>
              <w:rPr>
                <w:rFonts w:asciiTheme="majorHAnsi" w:eastAsia="Calibri" w:hAnsiTheme="majorHAnsi" w:cs="Calibri"/>
                <w:color w:val="000000"/>
              </w:rPr>
            </w:pPr>
          </w:p>
        </w:tc>
        <w:tc>
          <w:tcPr>
            <w:tcW w:w="1215" w:type="pct"/>
            <w:tcBorders>
              <w:top w:val="single" w:sz="4" w:space="0" w:color="auto"/>
              <w:left w:val="single" w:sz="6" w:space="0" w:color="auto"/>
              <w:bottom w:val="single" w:sz="4" w:space="0" w:color="auto"/>
              <w:right w:val="single" w:sz="6" w:space="0" w:color="auto"/>
            </w:tcBorders>
            <w:shd w:val="clear" w:color="auto" w:fill="FFFFFF" w:themeFill="background1"/>
          </w:tcPr>
          <w:p w:rsidR="00CE613C" w:rsidRPr="001B336E" w:rsidRDefault="00CE613C" w:rsidP="00CE613C">
            <w:pPr>
              <w:autoSpaceDE w:val="0"/>
              <w:autoSpaceDN w:val="0"/>
              <w:adjustRightInd w:val="0"/>
              <w:spacing w:line="276" w:lineRule="auto"/>
              <w:rPr>
                <w:rFonts w:asciiTheme="majorHAnsi" w:eastAsia="Calibri" w:hAnsiTheme="majorHAnsi"/>
                <w:sz w:val="20"/>
                <w:szCs w:val="20"/>
              </w:rPr>
            </w:pPr>
            <w:r w:rsidRPr="001B336E">
              <w:rPr>
                <w:rFonts w:asciiTheme="majorHAnsi" w:eastAsia="Calibri" w:hAnsiTheme="majorHAnsi"/>
                <w:sz w:val="20"/>
                <w:szCs w:val="20"/>
              </w:rPr>
              <w:t>Régimes transitoires des machines Electriques</w:t>
            </w:r>
          </w:p>
        </w:tc>
        <w:tc>
          <w:tcPr>
            <w:tcW w:w="18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4</w:t>
            </w:r>
          </w:p>
        </w:tc>
        <w:tc>
          <w:tcPr>
            <w:tcW w:w="18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32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28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28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highlight w:val="yellow"/>
              </w:rPr>
            </w:pPr>
          </w:p>
        </w:tc>
        <w:tc>
          <w:tcPr>
            <w:tcW w:w="5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45h00</w:t>
            </w:r>
          </w:p>
        </w:tc>
        <w:tc>
          <w:tcPr>
            <w:tcW w:w="60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55h00</w:t>
            </w:r>
          </w:p>
        </w:tc>
        <w:tc>
          <w:tcPr>
            <w:tcW w:w="420"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40%</w:t>
            </w:r>
          </w:p>
        </w:tc>
        <w:tc>
          <w:tcPr>
            <w:tcW w:w="372" w:type="pct"/>
            <w:tcBorders>
              <w:top w:val="single" w:sz="4" w:space="0" w:color="auto"/>
              <w:left w:val="single" w:sz="6" w:space="0" w:color="auto"/>
              <w:bottom w:val="single" w:sz="4" w:space="0" w:color="auto"/>
              <w:right w:val="single" w:sz="18" w:space="0" w:color="auto"/>
            </w:tcBorders>
            <w:shd w:val="clear" w:color="auto" w:fill="FFFFFF" w:themeFill="background1"/>
            <w:vAlign w:val="center"/>
          </w:tcPr>
          <w:p w:rsidR="00CE613C" w:rsidRDefault="00CE613C" w:rsidP="00CE613C">
            <w:pPr>
              <w:autoSpaceDE w:val="0"/>
              <w:autoSpaceDN w:val="0"/>
              <w:adjustRightInd w:val="0"/>
              <w:rPr>
                <w:rFonts w:asciiTheme="majorHAnsi" w:eastAsia="Calibri" w:hAnsiTheme="majorHAnsi"/>
                <w:color w:val="000000"/>
              </w:rPr>
            </w:pPr>
            <w:r>
              <w:rPr>
                <w:rFonts w:asciiTheme="majorHAnsi" w:eastAsia="Calibri" w:hAnsiTheme="majorHAnsi"/>
                <w:color w:val="000000"/>
              </w:rPr>
              <w:t>60%</w:t>
            </w:r>
          </w:p>
        </w:tc>
      </w:tr>
      <w:tr w:rsidR="001B336E" w:rsidTr="00020E34">
        <w:trPr>
          <w:trHeight w:val="533"/>
        </w:trPr>
        <w:tc>
          <w:tcPr>
            <w:tcW w:w="608" w:type="pct"/>
            <w:vMerge/>
            <w:tcBorders>
              <w:top w:val="single" w:sz="18" w:space="0" w:color="auto"/>
              <w:left w:val="single" w:sz="18" w:space="0" w:color="auto"/>
              <w:right w:val="single" w:sz="6" w:space="0" w:color="auto"/>
            </w:tcBorders>
            <w:vAlign w:val="center"/>
          </w:tcPr>
          <w:p w:rsidR="00CE613C" w:rsidRPr="001B336E" w:rsidRDefault="00CE613C" w:rsidP="00CE613C">
            <w:pPr>
              <w:autoSpaceDE w:val="0"/>
              <w:autoSpaceDN w:val="0"/>
              <w:adjustRightInd w:val="0"/>
              <w:rPr>
                <w:rFonts w:asciiTheme="majorHAnsi" w:eastAsia="Calibri" w:hAnsiTheme="majorHAnsi" w:cs="Calibri"/>
                <w:color w:val="000000"/>
              </w:rPr>
            </w:pPr>
          </w:p>
        </w:tc>
        <w:tc>
          <w:tcPr>
            <w:tcW w:w="1215" w:type="pct"/>
            <w:tcBorders>
              <w:top w:val="single" w:sz="4" w:space="0" w:color="auto"/>
              <w:left w:val="single" w:sz="6" w:space="0" w:color="auto"/>
              <w:bottom w:val="single" w:sz="6" w:space="0" w:color="auto"/>
              <w:right w:val="single" w:sz="6" w:space="0" w:color="auto"/>
            </w:tcBorders>
            <w:shd w:val="clear" w:color="auto" w:fill="FFFFFF" w:themeFill="background1"/>
          </w:tcPr>
          <w:p w:rsidR="00CE613C" w:rsidRPr="001B336E" w:rsidRDefault="00CE613C" w:rsidP="00CE613C">
            <w:pPr>
              <w:autoSpaceDE w:val="0"/>
              <w:autoSpaceDN w:val="0"/>
              <w:adjustRightInd w:val="0"/>
              <w:spacing w:line="276" w:lineRule="auto"/>
              <w:rPr>
                <w:rFonts w:asciiTheme="majorHAnsi" w:eastAsia="Calibri" w:hAnsiTheme="majorHAnsi"/>
                <w:sz w:val="20"/>
                <w:szCs w:val="20"/>
              </w:rPr>
            </w:pPr>
            <w:r w:rsidRPr="001B336E">
              <w:rPr>
                <w:rFonts w:asciiTheme="majorHAnsi" w:eastAsia="Calibri" w:hAnsiTheme="majorHAnsi"/>
                <w:sz w:val="20"/>
                <w:szCs w:val="20"/>
              </w:rPr>
              <w:t>Conception assistée par ordinateur  des machines électriques</w:t>
            </w:r>
          </w:p>
        </w:tc>
        <w:tc>
          <w:tcPr>
            <w:tcW w:w="18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18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w:t>
            </w:r>
          </w:p>
        </w:tc>
        <w:tc>
          <w:tcPr>
            <w:tcW w:w="32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281" w:type="pct"/>
            <w:tcBorders>
              <w:top w:val="single" w:sz="4" w:space="0" w:color="auto"/>
              <w:left w:val="single" w:sz="6" w:space="0" w:color="auto"/>
              <w:bottom w:val="single" w:sz="6" w:space="0" w:color="auto"/>
              <w:right w:val="single" w:sz="4"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p>
        </w:tc>
        <w:tc>
          <w:tcPr>
            <w:tcW w:w="283" w:type="pct"/>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highlight w:val="yellow"/>
              </w:rPr>
            </w:pPr>
          </w:p>
        </w:tc>
        <w:tc>
          <w:tcPr>
            <w:tcW w:w="514"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0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42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p>
        </w:tc>
        <w:tc>
          <w:tcPr>
            <w:tcW w:w="372" w:type="pct"/>
            <w:tcBorders>
              <w:top w:val="single" w:sz="4" w:space="0" w:color="auto"/>
              <w:left w:val="single" w:sz="6" w:space="0" w:color="auto"/>
              <w:bottom w:val="single" w:sz="6" w:space="0" w:color="auto"/>
              <w:right w:val="single" w:sz="18" w:space="0" w:color="auto"/>
            </w:tcBorders>
            <w:shd w:val="clear" w:color="auto" w:fill="FFFFFF" w:themeFill="background1"/>
            <w:vAlign w:val="center"/>
          </w:tcPr>
          <w:p w:rsidR="00CE613C" w:rsidRDefault="00CE613C" w:rsidP="00CE613C">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1B336E" w:rsidTr="00020E34">
        <w:trPr>
          <w:trHeight w:val="452"/>
        </w:trPr>
        <w:tc>
          <w:tcPr>
            <w:tcW w:w="608" w:type="pct"/>
            <w:vMerge w:val="restart"/>
            <w:tcBorders>
              <w:top w:val="single" w:sz="18" w:space="0" w:color="auto"/>
              <w:left w:val="single" w:sz="18" w:space="0" w:color="auto"/>
              <w:right w:val="single" w:sz="6" w:space="0" w:color="auto"/>
            </w:tcBorders>
            <w:vAlign w:val="center"/>
            <w:hideMark/>
          </w:tcPr>
          <w:p w:rsidR="00CE613C" w:rsidRPr="001B336E" w:rsidRDefault="00CE613C" w:rsidP="00CE613C">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UE Fondamentale</w:t>
            </w:r>
          </w:p>
          <w:p w:rsidR="00CE613C" w:rsidRPr="001B336E" w:rsidRDefault="00CE613C" w:rsidP="00F117E5">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 xml:space="preserve">Code : UEF </w:t>
            </w:r>
            <w:r w:rsidR="00F117E5">
              <w:rPr>
                <w:rFonts w:asciiTheme="majorHAnsi" w:eastAsia="Calibri" w:hAnsiTheme="majorHAnsi" w:cs="Calibri"/>
                <w:color w:val="000000"/>
                <w:sz w:val="22"/>
                <w:szCs w:val="22"/>
              </w:rPr>
              <w:t>2.1.2</w:t>
            </w:r>
          </w:p>
          <w:p w:rsidR="00CE613C" w:rsidRPr="001B336E" w:rsidRDefault="00CE613C" w:rsidP="00CE613C">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Crédits : 8</w:t>
            </w:r>
          </w:p>
          <w:p w:rsidR="00CE613C" w:rsidRPr="001B336E" w:rsidRDefault="00CE613C" w:rsidP="00CE613C">
            <w:pPr>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Coefficients : 4</w:t>
            </w:r>
          </w:p>
        </w:tc>
        <w:tc>
          <w:tcPr>
            <w:tcW w:w="1215" w:type="pct"/>
            <w:tcBorders>
              <w:top w:val="single" w:sz="12" w:space="0" w:color="auto"/>
              <w:left w:val="single" w:sz="6" w:space="0" w:color="auto"/>
              <w:bottom w:val="single" w:sz="4" w:space="0" w:color="auto"/>
              <w:right w:val="single" w:sz="6" w:space="0" w:color="auto"/>
            </w:tcBorders>
            <w:shd w:val="clear" w:color="auto" w:fill="FFFFFF" w:themeFill="background1"/>
          </w:tcPr>
          <w:p w:rsidR="00CE613C" w:rsidRPr="001B336E" w:rsidRDefault="00CE613C" w:rsidP="00CE613C">
            <w:pPr>
              <w:autoSpaceDE w:val="0"/>
              <w:autoSpaceDN w:val="0"/>
              <w:adjustRightInd w:val="0"/>
              <w:spacing w:line="276" w:lineRule="auto"/>
              <w:rPr>
                <w:rFonts w:asciiTheme="majorHAnsi" w:eastAsia="Calibri" w:hAnsiTheme="majorHAnsi"/>
                <w:sz w:val="20"/>
                <w:szCs w:val="20"/>
              </w:rPr>
            </w:pPr>
            <w:r w:rsidRPr="001B336E">
              <w:rPr>
                <w:rFonts w:asciiTheme="majorHAnsi" w:eastAsia="Calibri" w:hAnsiTheme="majorHAnsi"/>
                <w:sz w:val="20"/>
                <w:szCs w:val="20"/>
              </w:rPr>
              <w:t xml:space="preserve"> Identification et diagnostique des machines électriques</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w:t>
            </w:r>
          </w:p>
        </w:tc>
        <w:tc>
          <w:tcPr>
            <w:tcW w:w="3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281" w:type="pct"/>
            <w:tcBorders>
              <w:top w:val="single" w:sz="12" w:space="0" w:color="auto"/>
              <w:left w:val="single" w:sz="6" w:space="0" w:color="auto"/>
              <w:bottom w:val="single" w:sz="4" w:space="0" w:color="auto"/>
              <w:right w:val="single" w:sz="4"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p>
        </w:tc>
        <w:tc>
          <w:tcPr>
            <w:tcW w:w="283" w:type="pct"/>
            <w:tcBorders>
              <w:top w:val="single" w:sz="12" w:space="0" w:color="auto"/>
              <w:left w:val="single" w:sz="4"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highlight w:val="yellow"/>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4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p>
        </w:tc>
        <w:tc>
          <w:tcPr>
            <w:tcW w:w="37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CE613C" w:rsidRDefault="00CE613C" w:rsidP="00CE613C">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1B336E" w:rsidTr="00020E34">
        <w:trPr>
          <w:trHeight w:val="452"/>
        </w:trPr>
        <w:tc>
          <w:tcPr>
            <w:tcW w:w="608" w:type="pct"/>
            <w:vMerge/>
            <w:tcBorders>
              <w:top w:val="single" w:sz="18" w:space="0" w:color="auto"/>
              <w:left w:val="single" w:sz="18" w:space="0" w:color="auto"/>
              <w:right w:val="single" w:sz="6" w:space="0" w:color="auto"/>
            </w:tcBorders>
            <w:vAlign w:val="center"/>
            <w:hideMark/>
          </w:tcPr>
          <w:p w:rsidR="00CE613C" w:rsidRPr="001B336E" w:rsidRDefault="00CE613C" w:rsidP="00CE613C">
            <w:pPr>
              <w:autoSpaceDE w:val="0"/>
              <w:autoSpaceDN w:val="0"/>
              <w:adjustRightInd w:val="0"/>
              <w:rPr>
                <w:rFonts w:asciiTheme="majorHAnsi" w:eastAsia="Calibri" w:hAnsiTheme="majorHAnsi" w:cs="Calibri"/>
                <w:color w:val="000000"/>
              </w:rPr>
            </w:pPr>
          </w:p>
        </w:tc>
        <w:tc>
          <w:tcPr>
            <w:tcW w:w="1215" w:type="pct"/>
            <w:tcBorders>
              <w:top w:val="single" w:sz="12" w:space="0" w:color="auto"/>
              <w:left w:val="single" w:sz="6" w:space="0" w:color="auto"/>
              <w:bottom w:val="single" w:sz="4" w:space="0" w:color="auto"/>
              <w:right w:val="single" w:sz="6" w:space="0" w:color="auto"/>
            </w:tcBorders>
            <w:shd w:val="clear" w:color="auto" w:fill="FFFFFF" w:themeFill="background1"/>
          </w:tcPr>
          <w:p w:rsidR="00CE613C" w:rsidRPr="001B336E" w:rsidRDefault="00CE613C" w:rsidP="00CE613C">
            <w:pPr>
              <w:autoSpaceDE w:val="0"/>
              <w:autoSpaceDN w:val="0"/>
              <w:adjustRightInd w:val="0"/>
              <w:rPr>
                <w:rFonts w:asciiTheme="majorHAnsi" w:eastAsia="Calibri" w:hAnsiTheme="majorHAnsi"/>
                <w:sz w:val="20"/>
                <w:szCs w:val="20"/>
              </w:rPr>
            </w:pPr>
            <w:r w:rsidRPr="001B336E">
              <w:rPr>
                <w:rFonts w:asciiTheme="majorHAnsi" w:eastAsia="CMSY10" w:hAnsiTheme="majorHAnsi" w:cstheme="majorBidi"/>
                <w:sz w:val="20"/>
                <w:szCs w:val="20"/>
              </w:rPr>
              <w:t>Echauffement et refroidissement des actionneurs électromécaniques</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w:t>
            </w:r>
          </w:p>
        </w:tc>
        <w:tc>
          <w:tcPr>
            <w:tcW w:w="3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2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p>
        </w:tc>
        <w:tc>
          <w:tcPr>
            <w:tcW w:w="2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highlight w:val="yellow"/>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4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p>
        </w:tc>
        <w:tc>
          <w:tcPr>
            <w:tcW w:w="37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CE613C" w:rsidRDefault="00CE613C" w:rsidP="00CE613C">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1B336E" w:rsidTr="00020E34">
        <w:trPr>
          <w:trHeight w:val="283"/>
        </w:trPr>
        <w:tc>
          <w:tcPr>
            <w:tcW w:w="608" w:type="pct"/>
            <w:vMerge/>
            <w:tcBorders>
              <w:top w:val="single" w:sz="18" w:space="0" w:color="auto"/>
              <w:left w:val="single" w:sz="18" w:space="0" w:color="auto"/>
              <w:right w:val="single" w:sz="6" w:space="0" w:color="auto"/>
            </w:tcBorders>
            <w:vAlign w:val="center"/>
            <w:hideMark/>
          </w:tcPr>
          <w:p w:rsidR="00CE613C" w:rsidRPr="001B336E" w:rsidRDefault="00CE613C" w:rsidP="00CE613C">
            <w:pPr>
              <w:rPr>
                <w:rFonts w:asciiTheme="majorHAnsi" w:eastAsia="Calibri" w:hAnsiTheme="majorHAnsi" w:cs="Calibri"/>
                <w:color w:val="000000"/>
                <w:lang w:eastAsia="en-US"/>
              </w:rPr>
            </w:pPr>
          </w:p>
        </w:tc>
        <w:tc>
          <w:tcPr>
            <w:tcW w:w="1215"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CE613C" w:rsidRPr="001B336E" w:rsidRDefault="00CE613C" w:rsidP="00CE613C">
            <w:pPr>
              <w:autoSpaceDE w:val="0"/>
              <w:autoSpaceDN w:val="0"/>
              <w:adjustRightInd w:val="0"/>
              <w:spacing w:line="276" w:lineRule="auto"/>
              <w:rPr>
                <w:rFonts w:asciiTheme="majorHAnsi" w:eastAsia="Calibri" w:hAnsiTheme="majorHAnsi" w:cstheme="minorHAnsi"/>
                <w:sz w:val="20"/>
                <w:szCs w:val="20"/>
              </w:rPr>
            </w:pPr>
            <w:r w:rsidRPr="001B336E">
              <w:rPr>
                <w:rFonts w:asciiTheme="majorHAnsi" w:eastAsia="Calibri" w:hAnsiTheme="majorHAnsi" w:cstheme="minorHAnsi"/>
                <w:sz w:val="20"/>
                <w:szCs w:val="20"/>
              </w:rPr>
              <w:t>Commande des machines électriques</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4</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3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2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2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highlight w:val="yellow"/>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45h00</w:t>
            </w:r>
          </w:p>
        </w:tc>
        <w:tc>
          <w:tcPr>
            <w:tcW w:w="6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55h00</w:t>
            </w:r>
          </w:p>
        </w:tc>
        <w:tc>
          <w:tcPr>
            <w:tcW w:w="4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40%</w:t>
            </w:r>
          </w:p>
        </w:tc>
        <w:tc>
          <w:tcPr>
            <w:tcW w:w="37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CE613C" w:rsidRDefault="00CE613C" w:rsidP="00CE613C">
            <w:pPr>
              <w:autoSpaceDE w:val="0"/>
              <w:autoSpaceDN w:val="0"/>
              <w:adjustRightInd w:val="0"/>
              <w:rPr>
                <w:rFonts w:asciiTheme="majorHAnsi" w:eastAsia="Calibri" w:hAnsiTheme="majorHAnsi"/>
                <w:color w:val="000000"/>
              </w:rPr>
            </w:pPr>
            <w:r>
              <w:rPr>
                <w:rFonts w:asciiTheme="majorHAnsi" w:eastAsia="Calibri" w:hAnsiTheme="majorHAnsi"/>
                <w:color w:val="000000"/>
              </w:rPr>
              <w:t>60%</w:t>
            </w:r>
          </w:p>
        </w:tc>
      </w:tr>
      <w:tr w:rsidR="001B336E" w:rsidTr="00020E34">
        <w:trPr>
          <w:trHeight w:val="361"/>
        </w:trPr>
        <w:tc>
          <w:tcPr>
            <w:tcW w:w="608" w:type="pct"/>
            <w:vMerge w:val="restart"/>
            <w:tcBorders>
              <w:top w:val="single" w:sz="18" w:space="0" w:color="auto"/>
              <w:left w:val="single" w:sz="18" w:space="0" w:color="auto"/>
              <w:bottom w:val="single" w:sz="18" w:space="0" w:color="auto"/>
              <w:right w:val="single" w:sz="6" w:space="0" w:color="auto"/>
            </w:tcBorders>
            <w:vAlign w:val="center"/>
            <w:hideMark/>
          </w:tcPr>
          <w:p w:rsidR="00CE613C" w:rsidRPr="001B336E" w:rsidRDefault="00CE613C" w:rsidP="00CE613C">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UE Méthodologique</w:t>
            </w:r>
          </w:p>
          <w:p w:rsidR="00F117E5" w:rsidRDefault="00F117E5" w:rsidP="00F117E5">
            <w:pPr>
              <w:autoSpaceDE w:val="0"/>
              <w:autoSpaceDN w:val="0"/>
              <w:adjustRightInd w:val="0"/>
              <w:rPr>
                <w:rFonts w:asciiTheme="majorHAnsi" w:eastAsia="Calibri" w:hAnsiTheme="majorHAnsi" w:cs="Calibri"/>
                <w:color w:val="000000"/>
              </w:rPr>
            </w:pPr>
            <w:r>
              <w:rPr>
                <w:rFonts w:asciiTheme="majorHAnsi" w:eastAsia="Calibri" w:hAnsiTheme="majorHAnsi" w:cs="Calibri"/>
                <w:color w:val="000000"/>
                <w:sz w:val="22"/>
                <w:szCs w:val="22"/>
              </w:rPr>
              <w:t>Code : UEM 2.1</w:t>
            </w:r>
          </w:p>
          <w:p w:rsidR="00CE613C" w:rsidRPr="001B336E" w:rsidRDefault="00CE613C" w:rsidP="00F117E5">
            <w:pPr>
              <w:autoSpaceDE w:val="0"/>
              <w:autoSpaceDN w:val="0"/>
              <w:adjustRightInd w:val="0"/>
              <w:rPr>
                <w:rFonts w:asciiTheme="majorHAnsi" w:eastAsia="Calibri" w:hAnsiTheme="majorHAnsi" w:cs="Calibri"/>
                <w:color w:val="000000"/>
              </w:rPr>
            </w:pPr>
            <w:r w:rsidRPr="001B336E">
              <w:rPr>
                <w:rFonts w:asciiTheme="majorHAnsi" w:eastAsia="Calibri" w:hAnsiTheme="majorHAnsi" w:cs="Calibri"/>
                <w:color w:val="000000"/>
                <w:sz w:val="22"/>
                <w:szCs w:val="22"/>
              </w:rPr>
              <w:t>Crédits : 9</w:t>
            </w:r>
          </w:p>
          <w:p w:rsidR="00CE613C" w:rsidRPr="001B336E" w:rsidRDefault="00CE613C" w:rsidP="00CE613C">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Coefficients : 5</w:t>
            </w:r>
          </w:p>
        </w:tc>
        <w:tc>
          <w:tcPr>
            <w:tcW w:w="1215" w:type="pct"/>
            <w:tcBorders>
              <w:top w:val="single" w:sz="18" w:space="0" w:color="auto"/>
              <w:left w:val="single" w:sz="6" w:space="0" w:color="auto"/>
              <w:bottom w:val="single" w:sz="4" w:space="0" w:color="auto"/>
              <w:right w:val="single" w:sz="6" w:space="0" w:color="auto"/>
            </w:tcBorders>
            <w:shd w:val="clear" w:color="auto" w:fill="DAEEF3" w:themeFill="accent5" w:themeFillTint="33"/>
            <w:hideMark/>
          </w:tcPr>
          <w:p w:rsidR="00CE613C" w:rsidRPr="001B336E" w:rsidRDefault="00CE613C" w:rsidP="00CE613C">
            <w:pPr>
              <w:autoSpaceDE w:val="0"/>
              <w:autoSpaceDN w:val="0"/>
              <w:adjustRightInd w:val="0"/>
              <w:spacing w:line="276" w:lineRule="auto"/>
              <w:rPr>
                <w:rFonts w:asciiTheme="majorHAnsi" w:eastAsia="Calibri" w:hAnsiTheme="majorHAnsi"/>
                <w:sz w:val="20"/>
                <w:szCs w:val="20"/>
              </w:rPr>
            </w:pPr>
            <w:r w:rsidRPr="001B336E">
              <w:rPr>
                <w:rFonts w:asciiTheme="majorHAnsi" w:eastAsia="Calibri" w:hAnsiTheme="majorHAnsi"/>
                <w:sz w:val="20"/>
                <w:szCs w:val="20"/>
              </w:rPr>
              <w:t xml:space="preserve"> TP : - Machines électriques spéciales</w:t>
            </w:r>
          </w:p>
        </w:tc>
        <w:tc>
          <w:tcPr>
            <w:tcW w:w="1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1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w:t>
            </w:r>
          </w:p>
        </w:tc>
        <w:tc>
          <w:tcPr>
            <w:tcW w:w="32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020E34" w:rsidRDefault="00CE613C" w:rsidP="00020E34">
            <w:pPr>
              <w:rPr>
                <w:rFonts w:asciiTheme="majorHAnsi" w:eastAsia="Calibri" w:hAnsiTheme="majorHAnsi"/>
              </w:rPr>
            </w:pPr>
          </w:p>
        </w:tc>
        <w:tc>
          <w:tcPr>
            <w:tcW w:w="28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p>
        </w:tc>
        <w:tc>
          <w:tcPr>
            <w:tcW w:w="2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51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0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4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c>
          <w:tcPr>
            <w:tcW w:w="37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CE613C" w:rsidRDefault="00CE613C" w:rsidP="00CE613C">
            <w:pPr>
              <w:rPr>
                <w:rFonts w:asciiTheme="minorHAnsi" w:eastAsiaTheme="minorHAnsi" w:hAnsiTheme="minorHAnsi" w:cstheme="minorBidi"/>
                <w:lang w:eastAsia="en-US"/>
              </w:rPr>
            </w:pPr>
          </w:p>
        </w:tc>
      </w:tr>
      <w:tr w:rsidR="001B336E" w:rsidTr="00020E34">
        <w:trPr>
          <w:trHeight w:val="531"/>
        </w:trPr>
        <w:tc>
          <w:tcPr>
            <w:tcW w:w="608" w:type="pct"/>
            <w:vMerge/>
            <w:tcBorders>
              <w:top w:val="single" w:sz="18" w:space="0" w:color="auto"/>
              <w:left w:val="single" w:sz="18" w:space="0" w:color="auto"/>
              <w:bottom w:val="single" w:sz="18" w:space="0" w:color="auto"/>
              <w:right w:val="single" w:sz="6" w:space="0" w:color="auto"/>
            </w:tcBorders>
            <w:vAlign w:val="center"/>
            <w:hideMark/>
          </w:tcPr>
          <w:p w:rsidR="00CE613C" w:rsidRPr="001B336E" w:rsidRDefault="00CE613C" w:rsidP="00CE613C">
            <w:pPr>
              <w:autoSpaceDE w:val="0"/>
              <w:autoSpaceDN w:val="0"/>
              <w:adjustRightInd w:val="0"/>
              <w:rPr>
                <w:rFonts w:asciiTheme="majorHAnsi" w:eastAsia="Calibri" w:hAnsiTheme="majorHAnsi" w:cs="Calibri"/>
                <w:color w:val="000000"/>
              </w:rPr>
            </w:pPr>
          </w:p>
        </w:tc>
        <w:tc>
          <w:tcPr>
            <w:tcW w:w="1215" w:type="pct"/>
            <w:tcBorders>
              <w:top w:val="single" w:sz="4" w:space="0" w:color="auto"/>
              <w:left w:val="single" w:sz="6" w:space="0" w:color="auto"/>
              <w:bottom w:val="single" w:sz="6" w:space="0" w:color="auto"/>
              <w:right w:val="single" w:sz="6" w:space="0" w:color="auto"/>
            </w:tcBorders>
            <w:shd w:val="clear" w:color="auto" w:fill="DAEEF3" w:themeFill="accent5" w:themeFillTint="33"/>
            <w:hideMark/>
          </w:tcPr>
          <w:p w:rsidR="00CE613C" w:rsidRPr="001B336E" w:rsidRDefault="00CE613C" w:rsidP="00CE613C">
            <w:pPr>
              <w:autoSpaceDE w:val="0"/>
              <w:autoSpaceDN w:val="0"/>
              <w:adjustRightInd w:val="0"/>
              <w:spacing w:line="276" w:lineRule="auto"/>
              <w:rPr>
                <w:rFonts w:asciiTheme="majorHAnsi" w:eastAsia="Calibri" w:hAnsiTheme="majorHAnsi"/>
                <w:sz w:val="20"/>
                <w:szCs w:val="20"/>
              </w:rPr>
            </w:pPr>
            <w:r w:rsidRPr="001B336E">
              <w:rPr>
                <w:rFonts w:asciiTheme="majorHAnsi" w:eastAsia="Calibri" w:hAnsiTheme="majorHAnsi"/>
                <w:sz w:val="20"/>
                <w:szCs w:val="20"/>
              </w:rPr>
              <w:t>TP : -  Régimes transitoires des machines électriques</w:t>
            </w:r>
          </w:p>
        </w:tc>
        <w:tc>
          <w:tcPr>
            <w:tcW w:w="187"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187"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w:t>
            </w:r>
          </w:p>
        </w:tc>
        <w:tc>
          <w:tcPr>
            <w:tcW w:w="327"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rPr>
                <w:rFonts w:asciiTheme="majorHAnsi" w:hAnsiTheme="majorHAnsi"/>
              </w:rPr>
            </w:pPr>
          </w:p>
        </w:tc>
        <w:tc>
          <w:tcPr>
            <w:tcW w:w="281"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p>
        </w:tc>
        <w:tc>
          <w:tcPr>
            <w:tcW w:w="283"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514"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09"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27h30</w:t>
            </w:r>
          </w:p>
        </w:tc>
        <w:tc>
          <w:tcPr>
            <w:tcW w:w="420"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100%</w:t>
            </w:r>
          </w:p>
        </w:tc>
        <w:tc>
          <w:tcPr>
            <w:tcW w:w="372" w:type="pct"/>
            <w:tcBorders>
              <w:top w:val="single" w:sz="4" w:space="0" w:color="auto"/>
              <w:left w:val="single" w:sz="6" w:space="0" w:color="auto"/>
              <w:bottom w:val="single" w:sz="6" w:space="0" w:color="auto"/>
              <w:right w:val="single" w:sz="18" w:space="0" w:color="auto"/>
            </w:tcBorders>
            <w:shd w:val="clear" w:color="auto" w:fill="DAEEF3" w:themeFill="accent5" w:themeFillTint="33"/>
            <w:vAlign w:val="center"/>
            <w:hideMark/>
          </w:tcPr>
          <w:p w:rsidR="00CE613C" w:rsidRDefault="00CE613C" w:rsidP="00CE613C">
            <w:pPr>
              <w:autoSpaceDE w:val="0"/>
              <w:autoSpaceDN w:val="0"/>
              <w:adjustRightInd w:val="0"/>
              <w:rPr>
                <w:rFonts w:asciiTheme="majorHAnsi" w:eastAsia="Calibri" w:hAnsiTheme="majorHAnsi"/>
                <w:color w:val="000000"/>
              </w:rPr>
            </w:pPr>
          </w:p>
        </w:tc>
      </w:tr>
      <w:tr w:rsidR="001B336E" w:rsidTr="00020E34">
        <w:trPr>
          <w:trHeight w:val="450"/>
        </w:trPr>
        <w:tc>
          <w:tcPr>
            <w:tcW w:w="608" w:type="pct"/>
            <w:vMerge/>
            <w:tcBorders>
              <w:top w:val="single" w:sz="18" w:space="0" w:color="auto"/>
              <w:left w:val="single" w:sz="18" w:space="0" w:color="auto"/>
              <w:bottom w:val="single" w:sz="18" w:space="0" w:color="auto"/>
              <w:right w:val="single" w:sz="6" w:space="0" w:color="auto"/>
            </w:tcBorders>
            <w:vAlign w:val="center"/>
            <w:hideMark/>
          </w:tcPr>
          <w:p w:rsidR="00CE613C" w:rsidRPr="001B336E" w:rsidRDefault="00CE613C" w:rsidP="00CE613C">
            <w:pPr>
              <w:rPr>
                <w:rFonts w:asciiTheme="majorHAnsi" w:eastAsia="Calibri" w:hAnsiTheme="majorHAnsi" w:cs="Calibri"/>
                <w:color w:val="000000"/>
                <w:lang w:eastAsia="en-US"/>
              </w:rPr>
            </w:pPr>
          </w:p>
        </w:tc>
        <w:tc>
          <w:tcPr>
            <w:tcW w:w="1215"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CE613C" w:rsidRPr="001B336E" w:rsidRDefault="00CE613C" w:rsidP="00CE613C">
            <w:pPr>
              <w:autoSpaceDE w:val="0"/>
              <w:autoSpaceDN w:val="0"/>
              <w:adjustRightInd w:val="0"/>
              <w:spacing w:line="276" w:lineRule="auto"/>
              <w:rPr>
                <w:rFonts w:asciiTheme="majorHAnsi" w:eastAsia="Calibri" w:hAnsiTheme="majorHAnsi"/>
                <w:sz w:val="20"/>
                <w:szCs w:val="20"/>
              </w:rPr>
            </w:pPr>
            <w:r w:rsidRPr="001B336E">
              <w:rPr>
                <w:rFonts w:asciiTheme="majorHAnsi" w:eastAsia="Calibri" w:hAnsiTheme="majorHAnsi"/>
                <w:sz w:val="20"/>
                <w:szCs w:val="20"/>
              </w:rPr>
              <w:t>TP : - Identification et diagnostique des machines électriques</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w:t>
            </w:r>
          </w:p>
        </w:tc>
        <w:tc>
          <w:tcPr>
            <w:tcW w:w="3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rPr>
                <w:rFonts w:asciiTheme="majorHAns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p>
        </w:tc>
        <w:tc>
          <w:tcPr>
            <w:tcW w:w="2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rPr>
            </w:pPr>
            <w:r w:rsidRPr="00020E34">
              <w:rPr>
                <w:rFonts w:asciiTheme="majorHAnsi" w:eastAsia="Calibri" w:hAnsiTheme="majorHAnsi"/>
                <w:sz w:val="22"/>
                <w:szCs w:val="22"/>
              </w:rPr>
              <w:t>22h30</w:t>
            </w:r>
          </w:p>
        </w:tc>
        <w:tc>
          <w:tcPr>
            <w:tcW w:w="6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rPr>
            </w:pPr>
            <w:r w:rsidRPr="00020E34">
              <w:rPr>
                <w:rFonts w:asciiTheme="majorHAnsi" w:eastAsia="Calibri" w:hAnsiTheme="majorHAnsi"/>
                <w:sz w:val="22"/>
                <w:szCs w:val="22"/>
              </w:rPr>
              <w:t>27h30</w:t>
            </w:r>
          </w:p>
        </w:tc>
        <w:tc>
          <w:tcPr>
            <w:tcW w:w="4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rPr>
            </w:pPr>
            <w:r w:rsidRPr="00020E34">
              <w:rPr>
                <w:rFonts w:asciiTheme="majorHAnsi" w:eastAsia="Calibri" w:hAnsiTheme="majorHAnsi"/>
                <w:sz w:val="22"/>
                <w:szCs w:val="22"/>
              </w:rPr>
              <w:t>100%</w:t>
            </w:r>
          </w:p>
        </w:tc>
        <w:tc>
          <w:tcPr>
            <w:tcW w:w="37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E613C" w:rsidRDefault="00CE613C" w:rsidP="00CE613C">
            <w:pPr>
              <w:autoSpaceDE w:val="0"/>
              <w:autoSpaceDN w:val="0"/>
              <w:adjustRightInd w:val="0"/>
              <w:rPr>
                <w:rFonts w:asciiTheme="majorHAnsi" w:eastAsia="Calibri" w:hAnsiTheme="majorHAnsi"/>
                <w:color w:val="000000"/>
              </w:rPr>
            </w:pPr>
          </w:p>
        </w:tc>
      </w:tr>
      <w:tr w:rsidR="001B336E" w:rsidTr="00020E34">
        <w:trPr>
          <w:trHeight w:val="450"/>
        </w:trPr>
        <w:tc>
          <w:tcPr>
            <w:tcW w:w="608" w:type="pct"/>
            <w:vMerge/>
            <w:tcBorders>
              <w:top w:val="single" w:sz="18" w:space="0" w:color="auto"/>
              <w:left w:val="single" w:sz="18" w:space="0" w:color="auto"/>
              <w:bottom w:val="single" w:sz="18" w:space="0" w:color="auto"/>
              <w:right w:val="single" w:sz="6" w:space="0" w:color="auto"/>
            </w:tcBorders>
            <w:vAlign w:val="center"/>
          </w:tcPr>
          <w:p w:rsidR="00CE613C" w:rsidRPr="001B336E" w:rsidRDefault="00CE613C" w:rsidP="00CE613C">
            <w:pPr>
              <w:rPr>
                <w:rFonts w:asciiTheme="majorHAnsi" w:eastAsia="Calibri" w:hAnsiTheme="majorHAnsi" w:cs="Calibri"/>
                <w:color w:val="000000"/>
                <w:lang w:eastAsia="en-US"/>
              </w:rPr>
            </w:pPr>
          </w:p>
        </w:tc>
        <w:tc>
          <w:tcPr>
            <w:tcW w:w="1215"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E613C" w:rsidRPr="001B336E" w:rsidRDefault="00CE613C" w:rsidP="00CE613C">
            <w:pPr>
              <w:autoSpaceDE w:val="0"/>
              <w:autoSpaceDN w:val="0"/>
              <w:adjustRightInd w:val="0"/>
              <w:spacing w:line="276" w:lineRule="auto"/>
              <w:rPr>
                <w:rFonts w:asciiTheme="majorHAnsi" w:eastAsia="Calibri" w:hAnsiTheme="majorHAnsi"/>
                <w:sz w:val="20"/>
                <w:szCs w:val="20"/>
              </w:rPr>
            </w:pPr>
            <w:r w:rsidRPr="001B336E">
              <w:rPr>
                <w:rFonts w:asciiTheme="majorHAnsi" w:eastAsia="Calibri" w:hAnsiTheme="majorHAnsi"/>
                <w:sz w:val="20"/>
                <w:szCs w:val="20"/>
              </w:rPr>
              <w:t>TP : Conception assistée par ordinateur  des machines électriques</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w:t>
            </w:r>
          </w:p>
        </w:tc>
        <w:tc>
          <w:tcPr>
            <w:tcW w:w="3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rPr>
                <w:rFonts w:asciiTheme="majorHAns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p>
        </w:tc>
        <w:tc>
          <w:tcPr>
            <w:tcW w:w="2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rPr>
                <w:rFonts w:asciiTheme="majorHAnsi" w:eastAsia="Calibri" w:hAnsiTheme="majorHAnsi"/>
              </w:rPr>
            </w:pPr>
            <w:r w:rsidRPr="00020E34">
              <w:rPr>
                <w:rFonts w:asciiTheme="majorHAnsi" w:eastAsia="Calibri" w:hAnsiTheme="majorHAnsi"/>
                <w:sz w:val="22"/>
                <w:szCs w:val="22"/>
              </w:rPr>
              <w:t>1h00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rPr>
                <w:rFonts w:asciiTheme="majorHAnsi" w:eastAsia="Calibri" w:hAnsiTheme="majorHAnsi"/>
              </w:rPr>
            </w:pPr>
            <w:r w:rsidRPr="00020E34">
              <w:rPr>
                <w:rFonts w:asciiTheme="majorHAnsi" w:eastAsia="Calibri" w:hAnsiTheme="majorHAnsi"/>
                <w:sz w:val="22"/>
                <w:szCs w:val="22"/>
              </w:rPr>
              <w:t>15h00</w:t>
            </w:r>
          </w:p>
        </w:tc>
        <w:tc>
          <w:tcPr>
            <w:tcW w:w="6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rPr>
                <w:rFonts w:asciiTheme="majorHAnsi" w:eastAsia="Calibri" w:hAnsiTheme="majorHAnsi"/>
              </w:rPr>
            </w:pPr>
            <w:r w:rsidRPr="00020E34">
              <w:rPr>
                <w:rFonts w:asciiTheme="majorHAnsi" w:eastAsia="Calibri" w:hAnsiTheme="majorHAnsi"/>
                <w:sz w:val="22"/>
                <w:szCs w:val="22"/>
              </w:rPr>
              <w:t>10h00</w:t>
            </w:r>
          </w:p>
        </w:tc>
        <w:tc>
          <w:tcPr>
            <w:tcW w:w="4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rPr>
                <w:rFonts w:asciiTheme="majorHAnsi" w:eastAsia="Calibri" w:hAnsiTheme="majorHAnsi"/>
              </w:rPr>
            </w:pPr>
            <w:r w:rsidRPr="00020E34">
              <w:rPr>
                <w:rFonts w:asciiTheme="majorHAnsi" w:eastAsia="Calibri" w:hAnsiTheme="majorHAnsi"/>
                <w:sz w:val="22"/>
                <w:szCs w:val="22"/>
              </w:rPr>
              <w:t>100%</w:t>
            </w:r>
          </w:p>
        </w:tc>
        <w:tc>
          <w:tcPr>
            <w:tcW w:w="37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CE613C" w:rsidRDefault="00CE613C" w:rsidP="00CE613C">
            <w:pPr>
              <w:autoSpaceDE w:val="0"/>
              <w:autoSpaceDN w:val="0"/>
              <w:adjustRightInd w:val="0"/>
              <w:rPr>
                <w:rFonts w:asciiTheme="majorHAnsi" w:eastAsia="Calibri" w:hAnsiTheme="majorHAnsi"/>
                <w:color w:val="000000"/>
              </w:rPr>
            </w:pPr>
          </w:p>
        </w:tc>
      </w:tr>
      <w:tr w:rsidR="001B336E" w:rsidTr="00020E34">
        <w:trPr>
          <w:trHeight w:val="304"/>
        </w:trPr>
        <w:tc>
          <w:tcPr>
            <w:tcW w:w="608" w:type="pct"/>
            <w:vMerge/>
            <w:tcBorders>
              <w:top w:val="single" w:sz="18" w:space="0" w:color="auto"/>
              <w:left w:val="single" w:sz="18" w:space="0" w:color="auto"/>
              <w:bottom w:val="single" w:sz="18" w:space="0" w:color="auto"/>
              <w:right w:val="single" w:sz="6" w:space="0" w:color="auto"/>
            </w:tcBorders>
            <w:vAlign w:val="center"/>
          </w:tcPr>
          <w:p w:rsidR="00CE613C" w:rsidRPr="001B336E" w:rsidRDefault="00CE613C" w:rsidP="00CE613C">
            <w:pPr>
              <w:rPr>
                <w:rFonts w:asciiTheme="majorHAnsi" w:eastAsia="Calibri" w:hAnsiTheme="majorHAnsi" w:cs="Calibri"/>
                <w:color w:val="000000"/>
                <w:lang w:eastAsia="en-US"/>
              </w:rPr>
            </w:pPr>
          </w:p>
        </w:tc>
        <w:tc>
          <w:tcPr>
            <w:tcW w:w="1215"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E613C" w:rsidRPr="001B336E" w:rsidRDefault="00CE613C" w:rsidP="00CE613C">
            <w:pPr>
              <w:autoSpaceDE w:val="0"/>
              <w:autoSpaceDN w:val="0"/>
              <w:adjustRightInd w:val="0"/>
              <w:spacing w:line="276" w:lineRule="auto"/>
              <w:rPr>
                <w:rFonts w:asciiTheme="majorHAnsi" w:eastAsia="Calibri" w:hAnsiTheme="majorHAnsi"/>
                <w:sz w:val="20"/>
                <w:szCs w:val="20"/>
              </w:rPr>
            </w:pPr>
            <w:r w:rsidRPr="001B336E">
              <w:rPr>
                <w:rFonts w:asciiTheme="majorHAnsi" w:eastAsia="Calibri" w:hAnsiTheme="majorHAnsi"/>
                <w:sz w:val="20"/>
                <w:szCs w:val="20"/>
              </w:rPr>
              <w:t xml:space="preserve">TP </w:t>
            </w:r>
            <w:r w:rsidRPr="001B336E">
              <w:rPr>
                <w:rFonts w:asciiTheme="majorHAnsi" w:eastAsia="Calibri" w:hAnsiTheme="majorHAnsi" w:cstheme="minorHAnsi"/>
                <w:sz w:val="20"/>
                <w:szCs w:val="20"/>
              </w:rPr>
              <w:t>Commande des machines électriques</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w:t>
            </w:r>
          </w:p>
        </w:tc>
        <w:tc>
          <w:tcPr>
            <w:tcW w:w="3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rPr>
                <w:rFonts w:asciiTheme="majorHAns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p>
        </w:tc>
        <w:tc>
          <w:tcPr>
            <w:tcW w:w="2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rPr>
            </w:pPr>
            <w:r w:rsidRPr="00020E34">
              <w:rPr>
                <w:rFonts w:asciiTheme="majorHAnsi" w:eastAsia="Calibri" w:hAnsiTheme="majorHAnsi"/>
                <w:sz w:val="22"/>
                <w:szCs w:val="22"/>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rPr>
                <w:rFonts w:asciiTheme="majorHAnsi" w:eastAsia="Calibri" w:hAnsiTheme="majorHAnsi"/>
              </w:rPr>
            </w:pPr>
            <w:r w:rsidRPr="00020E34">
              <w:rPr>
                <w:rFonts w:asciiTheme="majorHAnsi" w:eastAsia="Calibri" w:hAnsiTheme="majorHAnsi"/>
                <w:sz w:val="22"/>
                <w:szCs w:val="22"/>
              </w:rPr>
              <w:t>22h30</w:t>
            </w:r>
          </w:p>
        </w:tc>
        <w:tc>
          <w:tcPr>
            <w:tcW w:w="6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rPr>
                <w:rFonts w:asciiTheme="majorHAnsi" w:eastAsia="Calibri" w:hAnsiTheme="majorHAnsi"/>
              </w:rPr>
            </w:pPr>
            <w:r w:rsidRPr="00020E34">
              <w:rPr>
                <w:rFonts w:asciiTheme="majorHAnsi" w:eastAsia="Calibri" w:hAnsiTheme="majorHAnsi"/>
                <w:sz w:val="22"/>
                <w:szCs w:val="22"/>
              </w:rPr>
              <w:t>27h30</w:t>
            </w:r>
          </w:p>
        </w:tc>
        <w:tc>
          <w:tcPr>
            <w:tcW w:w="4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rPr>
                <w:rFonts w:asciiTheme="majorHAnsi" w:eastAsia="Calibri" w:hAnsiTheme="majorHAnsi"/>
              </w:rPr>
            </w:pPr>
            <w:r w:rsidRPr="00020E34">
              <w:rPr>
                <w:rFonts w:asciiTheme="majorHAnsi" w:eastAsia="Calibri" w:hAnsiTheme="majorHAnsi"/>
                <w:sz w:val="22"/>
                <w:szCs w:val="22"/>
              </w:rPr>
              <w:t>100%</w:t>
            </w:r>
          </w:p>
        </w:tc>
        <w:tc>
          <w:tcPr>
            <w:tcW w:w="37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CE613C" w:rsidRDefault="00CE613C" w:rsidP="00CE613C">
            <w:pPr>
              <w:autoSpaceDE w:val="0"/>
              <w:autoSpaceDN w:val="0"/>
              <w:adjustRightInd w:val="0"/>
              <w:rPr>
                <w:rFonts w:asciiTheme="majorHAnsi" w:eastAsia="Calibri" w:hAnsiTheme="majorHAnsi"/>
                <w:color w:val="000000"/>
              </w:rPr>
            </w:pPr>
          </w:p>
        </w:tc>
      </w:tr>
      <w:tr w:rsidR="001B336E" w:rsidTr="00020E34">
        <w:trPr>
          <w:trHeight w:val="478"/>
        </w:trPr>
        <w:tc>
          <w:tcPr>
            <w:tcW w:w="608" w:type="pct"/>
            <w:vMerge w:val="restart"/>
            <w:tcBorders>
              <w:top w:val="single" w:sz="18" w:space="0" w:color="auto"/>
              <w:left w:val="single" w:sz="18" w:space="0" w:color="auto"/>
              <w:right w:val="single" w:sz="4" w:space="0" w:color="auto"/>
            </w:tcBorders>
            <w:hideMark/>
          </w:tcPr>
          <w:p w:rsidR="00CE613C" w:rsidRPr="001B336E" w:rsidRDefault="00CE613C" w:rsidP="00CE613C">
            <w:pPr>
              <w:autoSpaceDE w:val="0"/>
              <w:autoSpaceDN w:val="0"/>
              <w:adjustRightInd w:val="0"/>
              <w:rPr>
                <w:rFonts w:asciiTheme="majorHAnsi" w:eastAsia="Calibri" w:hAnsiTheme="majorHAnsi" w:cs="Calibri"/>
                <w:color w:val="000000"/>
                <w:sz w:val="20"/>
                <w:szCs w:val="20"/>
              </w:rPr>
            </w:pPr>
            <w:r w:rsidRPr="001B336E">
              <w:rPr>
                <w:rFonts w:asciiTheme="majorHAnsi" w:eastAsia="Calibri" w:hAnsiTheme="majorHAnsi" w:cs="Calibri"/>
                <w:color w:val="000000"/>
                <w:sz w:val="20"/>
                <w:szCs w:val="20"/>
              </w:rPr>
              <w:t>UE Découverte</w:t>
            </w:r>
          </w:p>
          <w:p w:rsidR="00CE613C" w:rsidRPr="001B336E" w:rsidRDefault="00CE613C" w:rsidP="00F117E5">
            <w:pPr>
              <w:autoSpaceDE w:val="0"/>
              <w:autoSpaceDN w:val="0"/>
              <w:adjustRightInd w:val="0"/>
              <w:rPr>
                <w:rFonts w:asciiTheme="majorHAnsi" w:eastAsia="Calibri" w:hAnsiTheme="majorHAnsi" w:cs="Calibri"/>
                <w:color w:val="000000"/>
                <w:sz w:val="20"/>
                <w:szCs w:val="20"/>
              </w:rPr>
            </w:pPr>
            <w:r w:rsidRPr="001B336E">
              <w:rPr>
                <w:rFonts w:asciiTheme="majorHAnsi" w:eastAsia="Calibri" w:hAnsiTheme="majorHAnsi" w:cs="Calibri"/>
                <w:color w:val="000000"/>
                <w:sz w:val="20"/>
                <w:szCs w:val="20"/>
              </w:rPr>
              <w:t xml:space="preserve">Code : UED </w:t>
            </w:r>
            <w:r w:rsidR="00F117E5">
              <w:rPr>
                <w:rFonts w:asciiTheme="majorHAnsi" w:eastAsia="Calibri" w:hAnsiTheme="majorHAnsi" w:cs="Calibri"/>
                <w:color w:val="000000"/>
                <w:sz w:val="20"/>
                <w:szCs w:val="20"/>
              </w:rPr>
              <w:t>2.1</w:t>
            </w:r>
          </w:p>
          <w:p w:rsidR="00CE613C" w:rsidRPr="001B336E" w:rsidRDefault="00CE613C" w:rsidP="00CE613C">
            <w:pPr>
              <w:autoSpaceDE w:val="0"/>
              <w:autoSpaceDN w:val="0"/>
              <w:adjustRightInd w:val="0"/>
              <w:rPr>
                <w:rFonts w:asciiTheme="majorHAnsi" w:eastAsia="Calibri" w:hAnsiTheme="majorHAnsi" w:cs="Calibri"/>
                <w:color w:val="000000"/>
                <w:sz w:val="20"/>
                <w:szCs w:val="20"/>
              </w:rPr>
            </w:pPr>
            <w:r w:rsidRPr="001B336E">
              <w:rPr>
                <w:rFonts w:asciiTheme="majorHAnsi" w:eastAsia="Calibri" w:hAnsiTheme="majorHAnsi" w:cs="Calibri"/>
                <w:color w:val="000000"/>
                <w:sz w:val="20"/>
                <w:szCs w:val="20"/>
              </w:rPr>
              <w:t>Crédits : 2</w:t>
            </w:r>
          </w:p>
          <w:p w:rsidR="00CE613C" w:rsidRPr="001B336E" w:rsidRDefault="00CE613C" w:rsidP="00CE613C">
            <w:pPr>
              <w:autoSpaceDE w:val="0"/>
              <w:autoSpaceDN w:val="0"/>
              <w:adjustRightInd w:val="0"/>
              <w:spacing w:line="276" w:lineRule="auto"/>
              <w:rPr>
                <w:rFonts w:asciiTheme="majorHAnsi" w:eastAsia="Calibri" w:hAnsiTheme="majorHAnsi" w:cs="Calibri"/>
                <w:color w:val="000000"/>
                <w:sz w:val="20"/>
                <w:szCs w:val="20"/>
                <w:lang w:eastAsia="en-US"/>
              </w:rPr>
            </w:pPr>
            <w:r w:rsidRPr="001B336E">
              <w:rPr>
                <w:rFonts w:asciiTheme="majorHAnsi" w:eastAsia="Calibri" w:hAnsiTheme="majorHAnsi" w:cs="Calibri"/>
                <w:color w:val="000000"/>
                <w:sz w:val="20"/>
                <w:szCs w:val="20"/>
              </w:rPr>
              <w:t>Coefficients : 2</w:t>
            </w:r>
          </w:p>
        </w:tc>
        <w:tc>
          <w:tcPr>
            <w:tcW w:w="121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CE613C" w:rsidRPr="001B336E" w:rsidRDefault="00CE613C" w:rsidP="00020E34">
            <w:pPr>
              <w:autoSpaceDE w:val="0"/>
              <w:autoSpaceDN w:val="0"/>
              <w:adjustRightInd w:val="0"/>
              <w:spacing w:line="276" w:lineRule="auto"/>
              <w:rPr>
                <w:rFonts w:asciiTheme="majorHAnsi" w:eastAsia="Calibri" w:hAnsiTheme="majorHAnsi" w:cs="Calibri"/>
                <w:sz w:val="20"/>
                <w:szCs w:val="20"/>
              </w:rPr>
            </w:pPr>
            <w:r w:rsidRPr="001B336E">
              <w:rPr>
                <w:rFonts w:asciiTheme="majorHAnsi" w:eastAsia="Calibri" w:hAnsiTheme="majorHAnsi" w:cs="Calibri"/>
                <w:sz w:val="20"/>
                <w:szCs w:val="20"/>
              </w:rPr>
              <w:t>Panier au choix</w:t>
            </w:r>
          </w:p>
        </w:tc>
        <w:tc>
          <w:tcPr>
            <w:tcW w:w="18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w:t>
            </w:r>
          </w:p>
        </w:tc>
        <w:tc>
          <w:tcPr>
            <w:tcW w:w="1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w:t>
            </w:r>
          </w:p>
        </w:tc>
        <w:tc>
          <w:tcPr>
            <w:tcW w:w="32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1h30</w:t>
            </w:r>
          </w:p>
        </w:tc>
        <w:tc>
          <w:tcPr>
            <w:tcW w:w="28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p>
        </w:tc>
        <w:tc>
          <w:tcPr>
            <w:tcW w:w="28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p>
        </w:tc>
        <w:tc>
          <w:tcPr>
            <w:tcW w:w="51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0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02h30</w:t>
            </w:r>
          </w:p>
        </w:tc>
        <w:tc>
          <w:tcPr>
            <w:tcW w:w="42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p>
        </w:tc>
        <w:tc>
          <w:tcPr>
            <w:tcW w:w="37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CE613C" w:rsidRDefault="00CE613C" w:rsidP="00CE613C">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1B336E" w:rsidTr="00020E34">
        <w:trPr>
          <w:trHeight w:val="360"/>
        </w:trPr>
        <w:tc>
          <w:tcPr>
            <w:tcW w:w="608" w:type="pct"/>
            <w:vMerge/>
            <w:tcBorders>
              <w:left w:val="single" w:sz="18" w:space="0" w:color="auto"/>
              <w:bottom w:val="single" w:sz="18" w:space="0" w:color="auto"/>
              <w:right w:val="single" w:sz="4" w:space="0" w:color="auto"/>
            </w:tcBorders>
            <w:hideMark/>
          </w:tcPr>
          <w:p w:rsidR="00CE613C" w:rsidRPr="001B336E" w:rsidRDefault="00CE613C" w:rsidP="00CE613C">
            <w:pPr>
              <w:autoSpaceDE w:val="0"/>
              <w:autoSpaceDN w:val="0"/>
              <w:adjustRightInd w:val="0"/>
              <w:rPr>
                <w:rFonts w:asciiTheme="majorHAnsi" w:eastAsia="Calibri" w:hAnsiTheme="majorHAnsi" w:cs="Calibri"/>
                <w:color w:val="000000"/>
                <w:sz w:val="20"/>
                <w:szCs w:val="20"/>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613C" w:rsidRPr="001B336E" w:rsidRDefault="00CE613C" w:rsidP="00020E34">
            <w:pPr>
              <w:autoSpaceDE w:val="0"/>
              <w:autoSpaceDN w:val="0"/>
              <w:adjustRightInd w:val="0"/>
              <w:spacing w:line="276" w:lineRule="auto"/>
              <w:rPr>
                <w:rFonts w:asciiTheme="majorHAnsi" w:hAnsiTheme="majorHAnsi" w:cs="Arial"/>
                <w:sz w:val="20"/>
                <w:szCs w:val="20"/>
              </w:rPr>
            </w:pPr>
            <w:r w:rsidRPr="001B336E">
              <w:rPr>
                <w:rFonts w:asciiTheme="majorHAnsi" w:hAnsiTheme="majorHAnsi" w:cs="Arial"/>
                <w:sz w:val="20"/>
                <w:szCs w:val="20"/>
              </w:rPr>
              <w:t>Panier au choix</w:t>
            </w:r>
          </w:p>
        </w:tc>
        <w:tc>
          <w:tcPr>
            <w:tcW w:w="187" w:type="pct"/>
            <w:tcBorders>
              <w:top w:val="single" w:sz="4" w:space="0" w:color="auto"/>
              <w:left w:val="single" w:sz="4" w:space="0" w:color="auto"/>
              <w:bottom w:val="single" w:sz="6"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w:t>
            </w:r>
          </w:p>
        </w:tc>
        <w:tc>
          <w:tcPr>
            <w:tcW w:w="187" w:type="pct"/>
            <w:tcBorders>
              <w:top w:val="single" w:sz="4"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w:t>
            </w:r>
          </w:p>
        </w:tc>
        <w:tc>
          <w:tcPr>
            <w:tcW w:w="327" w:type="pct"/>
            <w:tcBorders>
              <w:top w:val="single" w:sz="4"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r w:rsidRPr="00020E34">
              <w:rPr>
                <w:rFonts w:asciiTheme="majorHAnsi" w:eastAsia="Calibri" w:hAnsiTheme="majorHAnsi" w:cs="Calibri"/>
                <w:color w:val="000000"/>
                <w:sz w:val="22"/>
                <w:szCs w:val="22"/>
              </w:rPr>
              <w:t>1h30</w:t>
            </w:r>
          </w:p>
        </w:tc>
        <w:tc>
          <w:tcPr>
            <w:tcW w:w="28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p>
        </w:tc>
        <w:tc>
          <w:tcPr>
            <w:tcW w:w="28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spacing w:line="276" w:lineRule="auto"/>
              <w:rPr>
                <w:rFonts w:asciiTheme="majorHAnsi" w:eastAsia="Calibri" w:hAnsiTheme="majorHAnsi" w:cs="Calibri"/>
                <w:color w:val="000000"/>
              </w:rPr>
            </w:pPr>
          </w:p>
        </w:tc>
        <w:tc>
          <w:tcPr>
            <w:tcW w:w="514" w:type="pct"/>
            <w:tcBorders>
              <w:top w:val="single" w:sz="4"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09" w:type="pct"/>
            <w:tcBorders>
              <w:top w:val="single" w:sz="4" w:space="0" w:color="auto"/>
              <w:left w:val="single" w:sz="6" w:space="0" w:color="auto"/>
              <w:bottom w:val="single" w:sz="6" w:space="0" w:color="auto"/>
              <w:right w:val="single" w:sz="6" w:space="0" w:color="auto"/>
            </w:tcBorders>
            <w:shd w:val="clear" w:color="auto" w:fill="FFFFFF" w:themeFill="background1"/>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02h30</w:t>
            </w:r>
          </w:p>
        </w:tc>
        <w:tc>
          <w:tcPr>
            <w:tcW w:w="42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E613C" w:rsidRPr="00020E34" w:rsidRDefault="00CE613C" w:rsidP="00020E34">
            <w:pPr>
              <w:autoSpaceDE w:val="0"/>
              <w:autoSpaceDN w:val="0"/>
              <w:adjustRightInd w:val="0"/>
              <w:rPr>
                <w:rFonts w:asciiTheme="majorHAnsi" w:eastAsia="Calibri" w:hAnsiTheme="majorHAnsi"/>
                <w:color w:val="000000"/>
              </w:rPr>
            </w:pPr>
          </w:p>
        </w:tc>
        <w:tc>
          <w:tcPr>
            <w:tcW w:w="372" w:type="pct"/>
            <w:tcBorders>
              <w:top w:val="single" w:sz="4" w:space="0" w:color="auto"/>
              <w:left w:val="single" w:sz="6" w:space="0" w:color="auto"/>
              <w:bottom w:val="single" w:sz="6" w:space="0" w:color="auto"/>
              <w:right w:val="single" w:sz="18" w:space="0" w:color="auto"/>
            </w:tcBorders>
            <w:shd w:val="clear" w:color="auto" w:fill="FFFFFF" w:themeFill="background1"/>
            <w:vAlign w:val="center"/>
            <w:hideMark/>
          </w:tcPr>
          <w:p w:rsidR="00CE613C" w:rsidRDefault="00CE613C" w:rsidP="00CE613C">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1B336E" w:rsidTr="00020E34">
        <w:trPr>
          <w:trHeight w:val="360"/>
        </w:trPr>
        <w:tc>
          <w:tcPr>
            <w:tcW w:w="608" w:type="pct"/>
            <w:tcBorders>
              <w:top w:val="single" w:sz="18" w:space="0" w:color="auto"/>
              <w:left w:val="single" w:sz="18" w:space="0" w:color="auto"/>
              <w:bottom w:val="single" w:sz="18" w:space="0" w:color="auto"/>
              <w:right w:val="single" w:sz="6" w:space="0" w:color="auto"/>
            </w:tcBorders>
            <w:hideMark/>
          </w:tcPr>
          <w:p w:rsidR="00CE613C" w:rsidRPr="001B336E" w:rsidRDefault="00CE613C" w:rsidP="00CE613C">
            <w:pPr>
              <w:autoSpaceDE w:val="0"/>
              <w:autoSpaceDN w:val="0"/>
              <w:adjustRightInd w:val="0"/>
              <w:rPr>
                <w:rFonts w:asciiTheme="majorHAnsi" w:eastAsia="Calibri" w:hAnsiTheme="majorHAnsi" w:cs="Calibri"/>
                <w:color w:val="000000"/>
                <w:sz w:val="20"/>
                <w:szCs w:val="20"/>
              </w:rPr>
            </w:pPr>
            <w:r w:rsidRPr="001B336E">
              <w:rPr>
                <w:rFonts w:asciiTheme="majorHAnsi" w:eastAsia="Calibri" w:hAnsiTheme="majorHAnsi" w:cs="Calibri"/>
                <w:color w:val="000000"/>
                <w:sz w:val="20"/>
                <w:szCs w:val="20"/>
              </w:rPr>
              <w:t>UE Transversale</w:t>
            </w:r>
          </w:p>
          <w:p w:rsidR="00CE613C" w:rsidRPr="001B336E" w:rsidRDefault="00CE613C" w:rsidP="00F117E5">
            <w:pPr>
              <w:autoSpaceDE w:val="0"/>
              <w:autoSpaceDN w:val="0"/>
              <w:adjustRightInd w:val="0"/>
              <w:rPr>
                <w:rFonts w:asciiTheme="majorHAnsi" w:eastAsia="Calibri" w:hAnsiTheme="majorHAnsi" w:cs="Calibri"/>
                <w:color w:val="000000"/>
                <w:sz w:val="20"/>
                <w:szCs w:val="20"/>
              </w:rPr>
            </w:pPr>
            <w:r w:rsidRPr="001B336E">
              <w:rPr>
                <w:rFonts w:asciiTheme="majorHAnsi" w:eastAsia="Calibri" w:hAnsiTheme="majorHAnsi" w:cs="Calibri"/>
                <w:color w:val="000000"/>
                <w:sz w:val="20"/>
                <w:szCs w:val="20"/>
              </w:rPr>
              <w:t xml:space="preserve">Code : UET </w:t>
            </w:r>
            <w:r w:rsidR="00F117E5">
              <w:rPr>
                <w:rFonts w:asciiTheme="majorHAnsi" w:eastAsia="Calibri" w:hAnsiTheme="majorHAnsi" w:cs="Calibri"/>
                <w:color w:val="000000"/>
                <w:sz w:val="20"/>
                <w:szCs w:val="20"/>
              </w:rPr>
              <w:t>2.1</w:t>
            </w:r>
          </w:p>
          <w:p w:rsidR="00CE613C" w:rsidRPr="001B336E" w:rsidRDefault="00CE613C" w:rsidP="00CE613C">
            <w:pPr>
              <w:autoSpaceDE w:val="0"/>
              <w:autoSpaceDN w:val="0"/>
              <w:adjustRightInd w:val="0"/>
              <w:rPr>
                <w:rFonts w:asciiTheme="majorHAnsi" w:eastAsia="Calibri" w:hAnsiTheme="majorHAnsi" w:cs="Calibri"/>
                <w:color w:val="000000"/>
                <w:sz w:val="20"/>
                <w:szCs w:val="20"/>
              </w:rPr>
            </w:pPr>
            <w:r w:rsidRPr="001B336E">
              <w:rPr>
                <w:rFonts w:asciiTheme="majorHAnsi" w:eastAsia="Calibri" w:hAnsiTheme="majorHAnsi" w:cs="Calibri"/>
                <w:color w:val="000000"/>
                <w:sz w:val="20"/>
                <w:szCs w:val="20"/>
              </w:rPr>
              <w:t>Crédits : 1</w:t>
            </w:r>
          </w:p>
          <w:p w:rsidR="00CE613C" w:rsidRPr="001B336E" w:rsidRDefault="00CE613C" w:rsidP="00CE613C">
            <w:pPr>
              <w:autoSpaceDE w:val="0"/>
              <w:autoSpaceDN w:val="0"/>
              <w:adjustRightInd w:val="0"/>
              <w:spacing w:line="276" w:lineRule="auto"/>
              <w:rPr>
                <w:rFonts w:asciiTheme="majorHAnsi" w:eastAsia="Calibri" w:hAnsiTheme="majorHAnsi" w:cs="Calibri"/>
                <w:color w:val="000000"/>
                <w:sz w:val="20"/>
                <w:szCs w:val="20"/>
                <w:lang w:eastAsia="en-US"/>
              </w:rPr>
            </w:pPr>
            <w:r w:rsidRPr="001B336E">
              <w:rPr>
                <w:rFonts w:asciiTheme="majorHAnsi" w:eastAsia="Calibri" w:hAnsiTheme="majorHAnsi" w:cs="Calibri"/>
                <w:color w:val="000000"/>
                <w:sz w:val="20"/>
                <w:szCs w:val="20"/>
              </w:rPr>
              <w:t>Coefficients : 1</w:t>
            </w:r>
          </w:p>
        </w:tc>
        <w:tc>
          <w:tcPr>
            <w:tcW w:w="1215"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CE613C" w:rsidRPr="001B336E" w:rsidRDefault="00CE613C" w:rsidP="00CE613C">
            <w:pPr>
              <w:autoSpaceDE w:val="0"/>
              <w:autoSpaceDN w:val="0"/>
              <w:adjustRightInd w:val="0"/>
              <w:spacing w:line="276" w:lineRule="auto"/>
              <w:rPr>
                <w:rFonts w:asciiTheme="majorHAnsi" w:eastAsia="Calibri" w:hAnsiTheme="majorHAnsi" w:cs="Calibri"/>
                <w:sz w:val="20"/>
                <w:szCs w:val="20"/>
                <w:lang w:eastAsia="en-US"/>
              </w:rPr>
            </w:pPr>
          </w:p>
          <w:p w:rsidR="00CE613C" w:rsidRPr="001B336E" w:rsidRDefault="00CE613C" w:rsidP="00CE613C">
            <w:pPr>
              <w:autoSpaceDE w:val="0"/>
              <w:autoSpaceDN w:val="0"/>
              <w:adjustRightInd w:val="0"/>
              <w:spacing w:line="276" w:lineRule="auto"/>
              <w:rPr>
                <w:rFonts w:asciiTheme="majorHAnsi" w:eastAsia="Calibri" w:hAnsiTheme="majorHAnsi" w:cs="Calibri"/>
                <w:sz w:val="20"/>
                <w:szCs w:val="20"/>
              </w:rPr>
            </w:pPr>
            <w:r w:rsidRPr="001B336E">
              <w:rPr>
                <w:rFonts w:asciiTheme="majorHAnsi" w:eastAsia="Calibri" w:hAnsiTheme="majorHAnsi" w:cs="Calibri"/>
                <w:sz w:val="20"/>
                <w:szCs w:val="20"/>
                <w:lang w:eastAsia="en-US"/>
              </w:rPr>
              <w:t>Recherche documentaire et conception de mémoire</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rPr>
            </w:pPr>
            <w:r w:rsidRPr="00020E34">
              <w:rPr>
                <w:rFonts w:asciiTheme="majorHAnsi" w:eastAsia="Calibri" w:hAnsiTheme="majorHAnsi" w:cs="Calibri"/>
                <w:sz w:val="22"/>
                <w:szCs w:val="22"/>
              </w:rPr>
              <w:t>1</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rPr>
            </w:pPr>
            <w:r w:rsidRPr="00020E34">
              <w:rPr>
                <w:rFonts w:asciiTheme="majorHAnsi" w:eastAsia="Calibri" w:hAnsiTheme="majorHAnsi" w:cs="Calibri"/>
                <w:sz w:val="22"/>
                <w:szCs w:val="22"/>
              </w:rPr>
              <w:t>1</w:t>
            </w:r>
          </w:p>
        </w:tc>
        <w:tc>
          <w:tcPr>
            <w:tcW w:w="3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rPr>
            </w:pPr>
            <w:r w:rsidRPr="00020E34">
              <w:rPr>
                <w:rFonts w:asciiTheme="majorHAnsi" w:eastAsia="Calibri" w:hAnsiTheme="majorHAnsi" w:cs="Calibri"/>
                <w:sz w:val="22"/>
                <w:szCs w:val="22"/>
              </w:rPr>
              <w:t>1h30</w:t>
            </w:r>
          </w:p>
        </w:tc>
        <w:tc>
          <w:tcPr>
            <w:tcW w:w="2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cs="Calibri"/>
              </w:rPr>
            </w:pPr>
          </w:p>
        </w:tc>
        <w:tc>
          <w:tcPr>
            <w:tcW w:w="2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spacing w:line="276" w:lineRule="auto"/>
              <w:rPr>
                <w:rFonts w:asciiTheme="majorHAnsi" w:eastAsia="Calibri" w:hAnsiTheme="majorHAnsi" w:cs="Calibri"/>
              </w:rPr>
            </w:pP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22h30</w:t>
            </w:r>
          </w:p>
        </w:tc>
        <w:tc>
          <w:tcPr>
            <w:tcW w:w="6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E613C" w:rsidRPr="00020E34" w:rsidRDefault="00CE613C" w:rsidP="00020E34">
            <w:pPr>
              <w:autoSpaceDE w:val="0"/>
              <w:autoSpaceDN w:val="0"/>
              <w:adjustRightInd w:val="0"/>
              <w:rPr>
                <w:rFonts w:asciiTheme="majorHAnsi" w:eastAsia="Calibri" w:hAnsiTheme="majorHAnsi"/>
                <w:color w:val="000000"/>
              </w:rPr>
            </w:pPr>
            <w:r w:rsidRPr="00020E34">
              <w:rPr>
                <w:rFonts w:asciiTheme="majorHAnsi" w:eastAsia="Calibri" w:hAnsiTheme="majorHAnsi"/>
                <w:color w:val="000000"/>
                <w:sz w:val="22"/>
                <w:szCs w:val="22"/>
              </w:rPr>
              <w:t>02h30</w:t>
            </w:r>
          </w:p>
        </w:tc>
        <w:tc>
          <w:tcPr>
            <w:tcW w:w="4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E613C" w:rsidRPr="00020E34" w:rsidRDefault="00CE613C" w:rsidP="00020E34">
            <w:pPr>
              <w:autoSpaceDE w:val="0"/>
              <w:autoSpaceDN w:val="0"/>
              <w:adjustRightInd w:val="0"/>
              <w:rPr>
                <w:rFonts w:asciiTheme="majorHAnsi" w:eastAsia="Calibri" w:hAnsiTheme="majorHAnsi"/>
                <w:color w:val="000000"/>
              </w:rPr>
            </w:pPr>
          </w:p>
        </w:tc>
        <w:tc>
          <w:tcPr>
            <w:tcW w:w="37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CE613C" w:rsidRDefault="00CE613C" w:rsidP="00CE613C">
            <w:pPr>
              <w:autoSpaceDE w:val="0"/>
              <w:autoSpaceDN w:val="0"/>
              <w:adjustRightInd w:val="0"/>
              <w:rPr>
                <w:rFonts w:asciiTheme="majorHAnsi" w:eastAsia="Calibri" w:hAnsiTheme="majorHAnsi"/>
                <w:color w:val="000000"/>
              </w:rPr>
            </w:pPr>
            <w:r>
              <w:rPr>
                <w:rFonts w:asciiTheme="majorHAnsi" w:eastAsia="Calibri" w:hAnsiTheme="majorHAnsi"/>
                <w:color w:val="000000"/>
              </w:rPr>
              <w:t>100%</w:t>
            </w:r>
          </w:p>
        </w:tc>
      </w:tr>
      <w:tr w:rsidR="001B336E" w:rsidTr="00020E34">
        <w:trPr>
          <w:trHeight w:val="288"/>
        </w:trPr>
        <w:tc>
          <w:tcPr>
            <w:tcW w:w="608" w:type="pct"/>
            <w:tcBorders>
              <w:top w:val="single" w:sz="18" w:space="0" w:color="auto"/>
              <w:left w:val="single" w:sz="18" w:space="0" w:color="auto"/>
              <w:bottom w:val="single" w:sz="18" w:space="0" w:color="auto"/>
              <w:right w:val="single" w:sz="6" w:space="0" w:color="auto"/>
            </w:tcBorders>
            <w:hideMark/>
          </w:tcPr>
          <w:p w:rsidR="00CE613C" w:rsidRPr="001B336E" w:rsidRDefault="00CE613C" w:rsidP="00CE613C">
            <w:pPr>
              <w:autoSpaceDE w:val="0"/>
              <w:autoSpaceDN w:val="0"/>
              <w:adjustRightInd w:val="0"/>
              <w:spacing w:line="276" w:lineRule="auto"/>
              <w:rPr>
                <w:rFonts w:asciiTheme="majorHAnsi" w:eastAsia="Calibri" w:hAnsiTheme="majorHAnsi" w:cs="Calibri"/>
                <w:color w:val="000000"/>
                <w:lang w:eastAsia="en-US"/>
              </w:rPr>
            </w:pPr>
            <w:r w:rsidRPr="001B336E">
              <w:rPr>
                <w:rFonts w:asciiTheme="majorHAnsi" w:eastAsia="Calibri" w:hAnsiTheme="majorHAnsi" w:cs="Calibri"/>
                <w:color w:val="000000"/>
                <w:sz w:val="22"/>
                <w:szCs w:val="22"/>
              </w:rPr>
              <w:t>Total semestre 3</w:t>
            </w:r>
          </w:p>
        </w:tc>
        <w:tc>
          <w:tcPr>
            <w:tcW w:w="1215"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CE613C" w:rsidRPr="006E3DD9" w:rsidRDefault="00CE613C" w:rsidP="00CE613C">
            <w:pPr>
              <w:autoSpaceDE w:val="0"/>
              <w:autoSpaceDN w:val="0"/>
              <w:adjustRightInd w:val="0"/>
              <w:spacing w:line="276" w:lineRule="auto"/>
              <w:rPr>
                <w:rFonts w:asciiTheme="majorHAnsi" w:eastAsia="Calibri" w:hAnsiTheme="majorHAnsi" w:cs="Calibri"/>
                <w:b/>
                <w:bCs/>
                <w:sz w:val="20"/>
                <w:szCs w:val="20"/>
              </w:rPr>
            </w:pP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b/>
                <w:bCs/>
              </w:rPr>
            </w:pPr>
            <w:r w:rsidRPr="00020E34">
              <w:rPr>
                <w:rFonts w:asciiTheme="majorHAnsi" w:eastAsia="Calibri" w:hAnsiTheme="majorHAnsi" w:cs="Calibri"/>
                <w:b/>
                <w:bCs/>
                <w:sz w:val="22"/>
                <w:szCs w:val="22"/>
              </w:rPr>
              <w:t>30</w:t>
            </w: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b/>
                <w:bCs/>
              </w:rPr>
            </w:pPr>
            <w:r w:rsidRPr="00020E34">
              <w:rPr>
                <w:rFonts w:asciiTheme="majorHAnsi" w:eastAsia="Calibri" w:hAnsiTheme="majorHAnsi" w:cs="Calibri"/>
                <w:b/>
                <w:bCs/>
                <w:sz w:val="22"/>
                <w:szCs w:val="22"/>
              </w:rPr>
              <w:t>17</w:t>
            </w:r>
          </w:p>
        </w:tc>
        <w:tc>
          <w:tcPr>
            <w:tcW w:w="3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rPr>
                <w:rFonts w:asciiTheme="majorHAnsi" w:hAnsiTheme="majorHAnsi"/>
                <w:b/>
                <w:bCs/>
              </w:rPr>
            </w:pPr>
            <w:r w:rsidRPr="00020E34">
              <w:rPr>
                <w:rFonts w:asciiTheme="majorHAnsi" w:eastAsia="Times New Roman" w:hAnsiTheme="majorHAnsi" w:cs="Calibri"/>
                <w:b/>
                <w:bCs/>
                <w:color w:val="000000"/>
                <w:sz w:val="22"/>
                <w:szCs w:val="22"/>
              </w:rPr>
              <w:t>12h00</w:t>
            </w:r>
          </w:p>
        </w:tc>
        <w:tc>
          <w:tcPr>
            <w:tcW w:w="2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rPr>
                <w:rFonts w:asciiTheme="majorHAnsi" w:eastAsia="Calibri" w:hAnsiTheme="majorHAnsi" w:cs="Calibri"/>
                <w:b/>
                <w:bCs/>
              </w:rPr>
            </w:pPr>
            <w:r w:rsidRPr="00020E34">
              <w:rPr>
                <w:rFonts w:asciiTheme="majorHAnsi" w:eastAsia="Times New Roman" w:hAnsiTheme="majorHAnsi" w:cs="Calibri"/>
                <w:b/>
                <w:bCs/>
                <w:color w:val="000000"/>
                <w:sz w:val="22"/>
                <w:szCs w:val="22"/>
              </w:rPr>
              <w:t>6h00</w:t>
            </w:r>
          </w:p>
        </w:tc>
        <w:tc>
          <w:tcPr>
            <w:tcW w:w="2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rPr>
                <w:rFonts w:asciiTheme="majorHAnsi" w:eastAsia="Calibri" w:hAnsiTheme="majorHAnsi" w:cs="Calibri"/>
                <w:b/>
                <w:bCs/>
              </w:rPr>
            </w:pPr>
            <w:r w:rsidRPr="00020E34">
              <w:rPr>
                <w:rFonts w:asciiTheme="majorHAnsi" w:eastAsia="Calibri" w:hAnsiTheme="majorHAnsi" w:cs="Calibri"/>
                <w:b/>
                <w:bCs/>
                <w:sz w:val="22"/>
                <w:szCs w:val="22"/>
              </w:rPr>
              <w:t>7h00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b/>
                <w:bCs/>
                <w:lang w:eastAsia="en-US"/>
              </w:rPr>
            </w:pPr>
            <w:r w:rsidRPr="00020E34">
              <w:rPr>
                <w:rFonts w:asciiTheme="majorHAnsi" w:eastAsia="Calibri" w:hAnsiTheme="majorHAnsi" w:cs="Calibri"/>
                <w:b/>
                <w:bCs/>
                <w:sz w:val="22"/>
                <w:szCs w:val="22"/>
              </w:rPr>
              <w:t>375h00</w:t>
            </w:r>
          </w:p>
        </w:tc>
        <w:tc>
          <w:tcPr>
            <w:tcW w:w="6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E613C" w:rsidRPr="00020E34" w:rsidRDefault="00CE613C" w:rsidP="00020E34">
            <w:pPr>
              <w:autoSpaceDE w:val="0"/>
              <w:autoSpaceDN w:val="0"/>
              <w:adjustRightInd w:val="0"/>
              <w:spacing w:line="276" w:lineRule="auto"/>
              <w:rPr>
                <w:rFonts w:asciiTheme="majorHAnsi" w:eastAsia="Calibri" w:hAnsiTheme="majorHAnsi" w:cs="Calibri"/>
                <w:b/>
                <w:bCs/>
                <w:lang w:eastAsia="en-US"/>
              </w:rPr>
            </w:pPr>
            <w:r w:rsidRPr="00020E34">
              <w:rPr>
                <w:rFonts w:asciiTheme="majorHAnsi" w:eastAsia="Calibri" w:hAnsiTheme="majorHAnsi" w:cs="Calibri"/>
                <w:b/>
                <w:bCs/>
                <w:sz w:val="22"/>
                <w:szCs w:val="22"/>
              </w:rPr>
              <w:t>375h00</w:t>
            </w:r>
          </w:p>
        </w:tc>
        <w:tc>
          <w:tcPr>
            <w:tcW w:w="4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E613C" w:rsidRPr="00020E34" w:rsidRDefault="00CE613C" w:rsidP="00020E34">
            <w:pPr>
              <w:autoSpaceDE w:val="0"/>
              <w:autoSpaceDN w:val="0"/>
              <w:adjustRightInd w:val="0"/>
              <w:spacing w:line="276" w:lineRule="auto"/>
              <w:rPr>
                <w:rFonts w:asciiTheme="majorHAnsi" w:eastAsia="Calibri" w:hAnsiTheme="majorHAnsi" w:cs="Calibri"/>
                <w:b/>
                <w:bCs/>
                <w:color w:val="000000"/>
                <w:lang w:eastAsia="en-US"/>
              </w:rPr>
            </w:pPr>
          </w:p>
        </w:tc>
        <w:tc>
          <w:tcPr>
            <w:tcW w:w="37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CE613C" w:rsidRDefault="00CE613C" w:rsidP="00CE613C">
            <w:pPr>
              <w:autoSpaceDE w:val="0"/>
              <w:autoSpaceDN w:val="0"/>
              <w:adjustRightInd w:val="0"/>
              <w:spacing w:line="276" w:lineRule="auto"/>
              <w:rPr>
                <w:rFonts w:asciiTheme="majorHAnsi" w:eastAsia="Calibri" w:hAnsiTheme="majorHAnsi" w:cs="Calibri"/>
                <w:b/>
                <w:bCs/>
                <w:color w:val="000000"/>
                <w:lang w:eastAsia="en-US"/>
              </w:rPr>
            </w:pPr>
          </w:p>
        </w:tc>
      </w:tr>
    </w:tbl>
    <w:p w:rsidR="00CE613C" w:rsidRDefault="00CE613C" w:rsidP="00CE613C"/>
    <w:p w:rsidR="003039D2" w:rsidRDefault="003039D2" w:rsidP="00BE2B40">
      <w:pPr>
        <w:rPr>
          <w:rFonts w:ascii="Cambria" w:eastAsia="Times New Roman" w:hAnsi="Cambria" w:cs="Calibri"/>
          <w:b/>
          <w:bCs/>
          <w:color w:val="000000"/>
          <w:u w:val="thick" w:color="F79646"/>
        </w:rPr>
      </w:pPr>
    </w:p>
    <w:p w:rsidR="003039D2" w:rsidRDefault="003039D2" w:rsidP="00BE2B40">
      <w:pPr>
        <w:rPr>
          <w:rFonts w:ascii="Cambria" w:eastAsia="Times New Roman" w:hAnsi="Cambria" w:cs="Calibri"/>
          <w:b/>
          <w:bCs/>
          <w:color w:val="000000"/>
          <w:u w:val="thick" w:color="F79646"/>
        </w:rPr>
      </w:pPr>
    </w:p>
    <w:p w:rsidR="003039D2" w:rsidRDefault="003039D2" w:rsidP="00BE2B40">
      <w:pPr>
        <w:rPr>
          <w:rFonts w:ascii="Cambria" w:eastAsia="Times New Roman" w:hAnsi="Cambria" w:cs="Calibri"/>
          <w:b/>
          <w:bCs/>
          <w:color w:val="000000"/>
          <w:u w:val="thick" w:color="F79646"/>
        </w:rPr>
      </w:pPr>
    </w:p>
    <w:p w:rsidR="00BE2B40" w:rsidRDefault="00BE2B40" w:rsidP="00F92E80">
      <w:pPr>
        <w:jc w:val="both"/>
        <w:rPr>
          <w:rFonts w:ascii="Cambria" w:hAnsi="Cambria" w:cs="Calibri"/>
          <w:b/>
        </w:rPr>
        <w:sectPr w:rsidR="00BE2B40" w:rsidSect="00454AB2">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E11E05" w:rsidRDefault="00E11E05" w:rsidP="00E11E05">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E11E05" w:rsidRPr="00FC2A93" w:rsidRDefault="00E11E05" w:rsidP="00E11E05">
      <w:pPr>
        <w:autoSpaceDE w:val="0"/>
        <w:autoSpaceDN w:val="0"/>
        <w:adjustRightInd w:val="0"/>
        <w:rPr>
          <w:rFonts w:ascii="Cambria" w:eastAsia="Calibri" w:hAnsi="Cambria" w:cs="Calibri"/>
          <w:b/>
          <w:color w:val="000000"/>
          <w:u w:val="single"/>
        </w:rPr>
      </w:pPr>
    </w:p>
    <w:p w:rsidR="00E11E05" w:rsidRPr="00A942CB" w:rsidRDefault="00E11E05" w:rsidP="00E15131">
      <w:pPr>
        <w:pStyle w:val="Paragraphedeliste"/>
        <w:numPr>
          <w:ilvl w:val="0"/>
          <w:numId w:val="6"/>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rsidR="00E11E05" w:rsidRPr="00A942CB" w:rsidRDefault="00E11E05" w:rsidP="00E15131">
      <w:pPr>
        <w:pStyle w:val="Paragraphedeliste"/>
        <w:numPr>
          <w:ilvl w:val="0"/>
          <w:numId w:val="6"/>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E11E05" w:rsidRPr="00A942CB" w:rsidRDefault="00E11E05" w:rsidP="00E15131">
      <w:pPr>
        <w:pStyle w:val="Paragraphedeliste"/>
        <w:numPr>
          <w:ilvl w:val="0"/>
          <w:numId w:val="6"/>
        </w:numPr>
        <w:spacing w:after="0" w:line="240" w:lineRule="auto"/>
        <w:rPr>
          <w:rFonts w:ascii="Cambria" w:hAnsi="Cambria"/>
          <w:i/>
          <w:iCs/>
          <w:color w:val="000000"/>
          <w:sz w:val="24"/>
          <w:szCs w:val="24"/>
        </w:rPr>
      </w:pPr>
      <w:r w:rsidRPr="00A942CB">
        <w:rPr>
          <w:rFonts w:asciiTheme="majorHAnsi" w:eastAsia="Calibri" w:hAnsiTheme="majorHAnsi" w:cs="Arial"/>
          <w:sz w:val="24"/>
          <w:szCs w:val="24"/>
        </w:rPr>
        <w:t>Qualité de l’énergie électrique</w:t>
      </w:r>
    </w:p>
    <w:p w:rsidR="00E11E05" w:rsidRPr="00A942CB" w:rsidRDefault="00E11E05" w:rsidP="00E15131">
      <w:pPr>
        <w:pStyle w:val="Paragraphedeliste"/>
        <w:numPr>
          <w:ilvl w:val="0"/>
          <w:numId w:val="6"/>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E11E05" w:rsidRPr="00A942CB" w:rsidRDefault="00E11E05" w:rsidP="00E15131">
      <w:pPr>
        <w:pStyle w:val="Paragraphedeliste"/>
        <w:numPr>
          <w:ilvl w:val="0"/>
          <w:numId w:val="6"/>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E11E05" w:rsidRPr="00A942CB" w:rsidRDefault="00E11E05" w:rsidP="00E15131">
      <w:pPr>
        <w:pStyle w:val="Paragraphedeliste"/>
        <w:numPr>
          <w:ilvl w:val="0"/>
          <w:numId w:val="6"/>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E11E05" w:rsidRPr="009E7587" w:rsidRDefault="00E11E05" w:rsidP="00E15131">
      <w:pPr>
        <w:pStyle w:val="Paragraphedeliste"/>
        <w:numPr>
          <w:ilvl w:val="0"/>
          <w:numId w:val="6"/>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p>
    <w:p w:rsidR="00E11E05" w:rsidRPr="00186379" w:rsidRDefault="00E11E05" w:rsidP="00E15131">
      <w:pPr>
        <w:pStyle w:val="Paragraphedeliste"/>
        <w:numPr>
          <w:ilvl w:val="0"/>
          <w:numId w:val="6"/>
        </w:numPr>
        <w:spacing w:after="0" w:line="240" w:lineRule="auto"/>
        <w:rPr>
          <w:rFonts w:asciiTheme="majorHAnsi" w:hAnsiTheme="majorHAnsi"/>
          <w:i/>
          <w:iCs/>
          <w:color w:val="000000"/>
          <w:sz w:val="24"/>
          <w:szCs w:val="24"/>
        </w:rPr>
      </w:pPr>
      <w:r w:rsidRPr="00186379">
        <w:rPr>
          <w:rFonts w:asciiTheme="majorHAnsi" w:eastAsia="Calibri" w:hAnsiTheme="majorHAnsi"/>
          <w:sz w:val="24"/>
          <w:szCs w:val="24"/>
        </w:rPr>
        <w:t>Techniques</w:t>
      </w:r>
      <w:r w:rsidRPr="00186379">
        <w:rPr>
          <w:rFonts w:asciiTheme="majorHAnsi" w:eastAsia="Calibri" w:hAnsiTheme="majorHAnsi" w:cs="Calibri"/>
          <w:sz w:val="24"/>
          <w:szCs w:val="24"/>
        </w:rPr>
        <w:t xml:space="preserve"> de l’</w:t>
      </w:r>
      <w:r w:rsidRPr="00186379">
        <w:rPr>
          <w:rFonts w:asciiTheme="majorHAnsi" w:eastAsia="Calibri" w:hAnsiTheme="majorHAnsi"/>
          <w:sz w:val="24"/>
          <w:szCs w:val="24"/>
        </w:rPr>
        <w:t>intelligence artificielle</w:t>
      </w:r>
    </w:p>
    <w:p w:rsidR="00E11E05" w:rsidRPr="00186379" w:rsidRDefault="00E11E05" w:rsidP="00E15131">
      <w:pPr>
        <w:pStyle w:val="Paragraphedeliste"/>
        <w:numPr>
          <w:ilvl w:val="0"/>
          <w:numId w:val="6"/>
        </w:numPr>
        <w:spacing w:after="0" w:line="240" w:lineRule="auto"/>
        <w:rPr>
          <w:rFonts w:asciiTheme="majorHAnsi" w:hAnsiTheme="majorHAnsi"/>
          <w:i/>
          <w:iCs/>
          <w:color w:val="000000"/>
          <w:sz w:val="24"/>
          <w:szCs w:val="24"/>
        </w:rPr>
      </w:pPr>
      <w:r w:rsidRPr="00186379">
        <w:rPr>
          <w:rFonts w:asciiTheme="majorHAnsi" w:hAnsiTheme="majorHAnsi"/>
          <w:sz w:val="24"/>
          <w:szCs w:val="24"/>
        </w:rPr>
        <w:t>Normes et législations en Electrotechnique</w:t>
      </w:r>
    </w:p>
    <w:p w:rsidR="00E11E05" w:rsidRPr="00186379" w:rsidRDefault="00E11E05" w:rsidP="00E15131">
      <w:pPr>
        <w:pStyle w:val="Paragraphedeliste"/>
        <w:numPr>
          <w:ilvl w:val="0"/>
          <w:numId w:val="6"/>
        </w:numPr>
        <w:spacing w:after="0" w:line="240" w:lineRule="auto"/>
        <w:rPr>
          <w:rFonts w:asciiTheme="majorHAnsi" w:hAnsiTheme="majorHAnsi"/>
          <w:i/>
          <w:iCs/>
          <w:color w:val="000000"/>
          <w:sz w:val="24"/>
          <w:szCs w:val="24"/>
        </w:rPr>
      </w:pPr>
      <w:r w:rsidRPr="00186379">
        <w:rPr>
          <w:rFonts w:asciiTheme="majorHAnsi" w:hAnsiTheme="majorHAnsi" w:cstheme="majorBidi"/>
          <w:sz w:val="24"/>
          <w:szCs w:val="24"/>
        </w:rPr>
        <w:t>Sécurité industrielle et habilitation</w:t>
      </w:r>
    </w:p>
    <w:p w:rsidR="00E11E05" w:rsidRPr="00186379" w:rsidRDefault="00E11E05" w:rsidP="00E15131">
      <w:pPr>
        <w:pStyle w:val="Paragraphedeliste"/>
        <w:numPr>
          <w:ilvl w:val="0"/>
          <w:numId w:val="6"/>
        </w:numPr>
        <w:spacing w:after="0" w:line="240" w:lineRule="auto"/>
        <w:rPr>
          <w:rFonts w:asciiTheme="majorHAnsi" w:hAnsiTheme="majorHAnsi"/>
          <w:i/>
          <w:iCs/>
          <w:color w:val="000000"/>
          <w:sz w:val="24"/>
          <w:szCs w:val="24"/>
        </w:rPr>
      </w:pPr>
      <w:r w:rsidRPr="00186379">
        <w:rPr>
          <w:rFonts w:asciiTheme="majorHAnsi" w:hAnsiTheme="majorHAnsi" w:cstheme="majorBidi"/>
          <w:sz w:val="24"/>
          <w:szCs w:val="24"/>
        </w:rPr>
        <w:t>Ecologie Industrielle et Développement Durable</w:t>
      </w:r>
    </w:p>
    <w:p w:rsidR="00186379" w:rsidRPr="00020E34" w:rsidRDefault="00186379" w:rsidP="00E15131">
      <w:pPr>
        <w:pStyle w:val="Paragraphedeliste"/>
        <w:numPr>
          <w:ilvl w:val="0"/>
          <w:numId w:val="6"/>
        </w:numPr>
        <w:spacing w:after="0" w:line="240" w:lineRule="auto"/>
        <w:rPr>
          <w:rFonts w:asciiTheme="majorHAnsi" w:hAnsiTheme="majorHAnsi"/>
          <w:i/>
          <w:iCs/>
          <w:sz w:val="24"/>
          <w:szCs w:val="24"/>
        </w:rPr>
      </w:pPr>
      <w:r w:rsidRPr="00020E34">
        <w:rPr>
          <w:rFonts w:asciiTheme="majorHAnsi" w:eastAsia="Times New Roman" w:hAnsiTheme="majorHAnsi" w:cstheme="majorBidi"/>
          <w:b/>
          <w:bCs/>
          <w:kern w:val="36"/>
          <w:sz w:val="24"/>
          <w:szCs w:val="24"/>
        </w:rPr>
        <w:t>Les tramways </w:t>
      </w:r>
    </w:p>
    <w:p w:rsidR="00BE2B40" w:rsidRPr="00020E34" w:rsidRDefault="00BE2B40" w:rsidP="00E15131">
      <w:pPr>
        <w:pStyle w:val="Paragraphedeliste"/>
        <w:numPr>
          <w:ilvl w:val="0"/>
          <w:numId w:val="6"/>
        </w:numPr>
        <w:spacing w:after="0" w:line="240" w:lineRule="auto"/>
        <w:rPr>
          <w:rFonts w:asciiTheme="majorHAnsi" w:hAnsiTheme="majorHAnsi"/>
          <w:i/>
          <w:iCs/>
          <w:sz w:val="24"/>
          <w:szCs w:val="24"/>
        </w:rPr>
      </w:pPr>
      <w:r w:rsidRPr="00020E34">
        <w:rPr>
          <w:rFonts w:asciiTheme="majorHAnsi" w:hAnsiTheme="majorHAnsi"/>
          <w:b/>
          <w:bCs/>
          <w:sz w:val="24"/>
          <w:szCs w:val="24"/>
        </w:rPr>
        <w:t>Dessin technique</w:t>
      </w:r>
    </w:p>
    <w:p w:rsidR="00BE2B40" w:rsidRPr="00020E34" w:rsidRDefault="00BE2B40" w:rsidP="00E15131">
      <w:pPr>
        <w:pStyle w:val="Paragraphedeliste"/>
        <w:numPr>
          <w:ilvl w:val="0"/>
          <w:numId w:val="6"/>
        </w:numPr>
        <w:spacing w:after="0" w:line="240" w:lineRule="auto"/>
        <w:rPr>
          <w:rFonts w:asciiTheme="majorHAnsi" w:hAnsiTheme="majorHAnsi"/>
          <w:i/>
          <w:iCs/>
          <w:sz w:val="24"/>
          <w:szCs w:val="24"/>
        </w:rPr>
      </w:pPr>
      <w:r w:rsidRPr="00020E34">
        <w:rPr>
          <w:rFonts w:asciiTheme="majorHAnsi" w:hAnsiTheme="majorHAnsi"/>
          <w:b/>
          <w:bCs/>
          <w:iCs/>
          <w:sz w:val="24"/>
          <w:szCs w:val="24"/>
        </w:rPr>
        <w:t>Machines électriques en régime dynamique</w:t>
      </w:r>
    </w:p>
    <w:p w:rsidR="00E11E05" w:rsidRPr="00186379" w:rsidRDefault="00E11E05" w:rsidP="00E15131">
      <w:pPr>
        <w:pStyle w:val="Paragraphedeliste"/>
        <w:numPr>
          <w:ilvl w:val="0"/>
          <w:numId w:val="57"/>
        </w:numPr>
        <w:tabs>
          <w:tab w:val="left" w:pos="3725"/>
        </w:tabs>
        <w:spacing w:after="0"/>
        <w:ind w:right="282"/>
        <w:rPr>
          <w:rFonts w:asciiTheme="majorHAnsi" w:hAnsiTheme="majorHAnsi"/>
          <w:sz w:val="24"/>
          <w:szCs w:val="24"/>
        </w:rPr>
      </w:pPr>
      <w:r w:rsidRPr="00186379">
        <w:rPr>
          <w:rFonts w:asciiTheme="majorHAnsi" w:eastAsia="Calibri" w:hAnsiTheme="majorHAnsi"/>
          <w:color w:val="000000"/>
          <w:sz w:val="24"/>
          <w:szCs w:val="24"/>
        </w:rPr>
        <w:t>Autres..</w:t>
      </w:r>
      <w:r w:rsidRPr="00186379">
        <w:rPr>
          <w:rFonts w:asciiTheme="majorHAnsi" w:hAnsiTheme="majorHAnsi" w:cs="Calibri"/>
          <w:color w:val="000000"/>
          <w:sz w:val="24"/>
          <w:szCs w:val="24"/>
        </w:rPr>
        <w:t>.</w:t>
      </w:r>
    </w:p>
    <w:p w:rsidR="00E11E05" w:rsidRDefault="00E11E05" w:rsidP="00E11E05"/>
    <w:p w:rsidR="003039D2" w:rsidRPr="00941639" w:rsidRDefault="003039D2" w:rsidP="003039D2">
      <w:pPr>
        <w:spacing w:after="200" w:line="276" w:lineRule="auto"/>
        <w:rPr>
          <w:rFonts w:asciiTheme="majorHAnsi" w:eastAsia="Calibri" w:hAnsiTheme="majorHAnsi" w:cs="Calibri"/>
          <w:b/>
          <w:bCs/>
          <w:color w:val="000000"/>
          <w:u w:val="thick" w:color="F79646" w:themeColor="accent6"/>
        </w:rPr>
      </w:pPr>
    </w:p>
    <w:p w:rsidR="003039D2" w:rsidRPr="00792723" w:rsidRDefault="003039D2" w:rsidP="003039D2">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3039D2" w:rsidRPr="00792723" w:rsidRDefault="003039D2" w:rsidP="003039D2">
      <w:pPr>
        <w:rPr>
          <w:rFonts w:asciiTheme="majorHAnsi" w:eastAsia="Calibri" w:hAnsiTheme="majorHAnsi" w:cs="Calibri"/>
          <w:b/>
          <w:bCs/>
          <w:color w:val="000000"/>
          <w:u w:val="thick" w:color="F79646" w:themeColor="accent6"/>
        </w:rPr>
      </w:pPr>
    </w:p>
    <w:p w:rsidR="003039D2" w:rsidRPr="00792723" w:rsidRDefault="003039D2" w:rsidP="003039D2">
      <w:pPr>
        <w:rPr>
          <w:rFonts w:asciiTheme="majorHAnsi" w:hAnsiTheme="majorHAnsi" w:cs="Arial"/>
        </w:rPr>
      </w:pPr>
    </w:p>
    <w:p w:rsidR="003039D2" w:rsidRPr="00792723" w:rsidRDefault="003039D2" w:rsidP="003039D2">
      <w:pPr>
        <w:rPr>
          <w:rFonts w:asciiTheme="majorHAnsi" w:hAnsiTheme="majorHAnsi" w:cs="Arial"/>
        </w:rPr>
      </w:pPr>
      <w:r w:rsidRPr="00792723">
        <w:rPr>
          <w:rFonts w:asciiTheme="majorHAnsi" w:hAnsiTheme="majorHAnsi" w:cs="Arial"/>
        </w:rPr>
        <w:t>Stage en entreprise sanctionné par un mémoire et une soutenance.</w:t>
      </w:r>
    </w:p>
    <w:p w:rsidR="003039D2" w:rsidRPr="00792723" w:rsidRDefault="003039D2" w:rsidP="003039D2">
      <w:pPr>
        <w:rPr>
          <w:rFonts w:asciiTheme="majorHAnsi" w:hAnsiTheme="majorHAnsi" w:cs="Arial"/>
          <w:b/>
        </w:rPr>
      </w:pPr>
    </w:p>
    <w:p w:rsidR="003039D2" w:rsidRPr="00792723" w:rsidRDefault="003039D2" w:rsidP="003039D2">
      <w:pPr>
        <w:rPr>
          <w:rFonts w:asciiTheme="majorHAnsi" w:hAnsiTheme="majorHAnsi" w:cs="Arial"/>
          <w:b/>
        </w:rPr>
      </w:pPr>
    </w:p>
    <w:tbl>
      <w:tblPr>
        <w:tblStyle w:val="Listeclaire-Accent612"/>
        <w:tblW w:w="9776" w:type="dxa"/>
        <w:tblLook w:val="04A0"/>
      </w:tblPr>
      <w:tblGrid>
        <w:gridCol w:w="2444"/>
        <w:gridCol w:w="2444"/>
        <w:gridCol w:w="2444"/>
        <w:gridCol w:w="2444"/>
      </w:tblGrid>
      <w:tr w:rsidR="003039D2" w:rsidRPr="00792723" w:rsidTr="00020E34">
        <w:trPr>
          <w:cnfStyle w:val="100000000000"/>
        </w:trPr>
        <w:tc>
          <w:tcPr>
            <w:cnfStyle w:val="001000000000"/>
            <w:tcW w:w="2444" w:type="dxa"/>
          </w:tcPr>
          <w:p w:rsidR="003039D2" w:rsidRPr="00792723" w:rsidRDefault="003039D2" w:rsidP="00020E34">
            <w:pPr>
              <w:jc w:val="center"/>
              <w:rPr>
                <w:rFonts w:asciiTheme="majorHAnsi" w:hAnsiTheme="majorHAnsi" w:cs="Arial"/>
                <w:b w:val="0"/>
              </w:rPr>
            </w:pPr>
          </w:p>
        </w:tc>
        <w:tc>
          <w:tcPr>
            <w:tcW w:w="2444" w:type="dxa"/>
            <w:hideMark/>
          </w:tcPr>
          <w:p w:rsidR="003039D2" w:rsidRPr="00792723" w:rsidRDefault="003039D2" w:rsidP="00020E34">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3039D2" w:rsidRPr="00792723" w:rsidRDefault="003039D2" w:rsidP="00020E34">
            <w:pPr>
              <w:jc w:val="center"/>
              <w:cnfStyle w:val="100000000000"/>
              <w:rPr>
                <w:rFonts w:asciiTheme="majorHAnsi" w:hAnsiTheme="majorHAnsi" w:cs="Arial"/>
                <w:b w:val="0"/>
              </w:rPr>
            </w:pPr>
            <w:r w:rsidRPr="00792723">
              <w:rPr>
                <w:rFonts w:asciiTheme="majorHAnsi" w:hAnsiTheme="majorHAnsi" w:cs="Arial"/>
                <w:b w:val="0"/>
              </w:rPr>
              <w:t>Coeff</w:t>
            </w:r>
          </w:p>
        </w:tc>
        <w:tc>
          <w:tcPr>
            <w:tcW w:w="2444" w:type="dxa"/>
            <w:hideMark/>
          </w:tcPr>
          <w:p w:rsidR="003039D2" w:rsidRPr="00792723" w:rsidRDefault="003039D2" w:rsidP="00020E34">
            <w:pPr>
              <w:jc w:val="center"/>
              <w:cnfStyle w:val="100000000000"/>
              <w:rPr>
                <w:rFonts w:asciiTheme="majorHAnsi" w:hAnsiTheme="majorHAnsi" w:cs="Arial"/>
                <w:b w:val="0"/>
              </w:rPr>
            </w:pPr>
            <w:r w:rsidRPr="00792723">
              <w:rPr>
                <w:rFonts w:asciiTheme="majorHAnsi" w:hAnsiTheme="majorHAnsi" w:cs="Arial"/>
                <w:b w:val="0"/>
              </w:rPr>
              <w:t>Crédits</w:t>
            </w:r>
          </w:p>
        </w:tc>
      </w:tr>
      <w:tr w:rsidR="003039D2" w:rsidRPr="00792723" w:rsidTr="00020E34">
        <w:trPr>
          <w:cnfStyle w:val="000000100000"/>
        </w:trPr>
        <w:tc>
          <w:tcPr>
            <w:cnfStyle w:val="001000000000"/>
            <w:tcW w:w="2444" w:type="dxa"/>
            <w:hideMark/>
          </w:tcPr>
          <w:p w:rsidR="003039D2" w:rsidRPr="00792723" w:rsidRDefault="003039D2" w:rsidP="00020E34">
            <w:pPr>
              <w:rPr>
                <w:rFonts w:asciiTheme="majorHAnsi" w:hAnsiTheme="majorHAnsi" w:cs="Arial"/>
                <w:b w:val="0"/>
              </w:rPr>
            </w:pPr>
            <w:r w:rsidRPr="00792723">
              <w:rPr>
                <w:rFonts w:asciiTheme="majorHAnsi" w:hAnsiTheme="majorHAnsi" w:cs="Arial"/>
                <w:b w:val="0"/>
              </w:rPr>
              <w:t>Travail Personnel</w:t>
            </w:r>
          </w:p>
        </w:tc>
        <w:tc>
          <w:tcPr>
            <w:tcW w:w="2444" w:type="dxa"/>
          </w:tcPr>
          <w:p w:rsidR="003039D2" w:rsidRPr="00792723" w:rsidRDefault="003039D2" w:rsidP="00020E34">
            <w:pPr>
              <w:jc w:val="center"/>
              <w:cnfStyle w:val="000000100000"/>
              <w:rPr>
                <w:rFonts w:asciiTheme="majorHAnsi" w:hAnsiTheme="majorHAnsi" w:cs="Arial"/>
                <w:bCs/>
              </w:rPr>
            </w:pPr>
            <w:r>
              <w:rPr>
                <w:rFonts w:asciiTheme="majorHAnsi" w:hAnsiTheme="majorHAnsi" w:cs="Arial"/>
                <w:bCs/>
              </w:rPr>
              <w:t>550</w:t>
            </w:r>
          </w:p>
        </w:tc>
        <w:tc>
          <w:tcPr>
            <w:tcW w:w="2444" w:type="dxa"/>
          </w:tcPr>
          <w:p w:rsidR="003039D2" w:rsidRPr="00792723" w:rsidRDefault="003039D2" w:rsidP="00020E34">
            <w:pPr>
              <w:jc w:val="center"/>
              <w:cnfStyle w:val="000000100000"/>
              <w:rPr>
                <w:rFonts w:asciiTheme="majorHAnsi" w:hAnsiTheme="majorHAnsi" w:cs="Arial"/>
                <w:bCs/>
              </w:rPr>
            </w:pPr>
            <w:r>
              <w:rPr>
                <w:rFonts w:asciiTheme="majorHAnsi" w:hAnsiTheme="majorHAnsi" w:cs="Arial"/>
                <w:bCs/>
              </w:rPr>
              <w:t>09</w:t>
            </w:r>
          </w:p>
        </w:tc>
        <w:tc>
          <w:tcPr>
            <w:tcW w:w="2444" w:type="dxa"/>
          </w:tcPr>
          <w:p w:rsidR="003039D2" w:rsidRPr="00792723" w:rsidRDefault="003039D2" w:rsidP="00020E34">
            <w:pPr>
              <w:jc w:val="center"/>
              <w:cnfStyle w:val="000000100000"/>
              <w:rPr>
                <w:rFonts w:asciiTheme="majorHAnsi" w:hAnsiTheme="majorHAnsi" w:cs="Arial"/>
                <w:bCs/>
              </w:rPr>
            </w:pPr>
            <w:r>
              <w:rPr>
                <w:rFonts w:asciiTheme="majorHAnsi" w:hAnsiTheme="majorHAnsi" w:cs="Arial"/>
                <w:bCs/>
              </w:rPr>
              <w:t>18</w:t>
            </w:r>
          </w:p>
        </w:tc>
      </w:tr>
      <w:tr w:rsidR="003039D2" w:rsidRPr="00792723" w:rsidTr="00020E34">
        <w:tc>
          <w:tcPr>
            <w:cnfStyle w:val="001000000000"/>
            <w:tcW w:w="2444" w:type="dxa"/>
            <w:hideMark/>
          </w:tcPr>
          <w:p w:rsidR="003039D2" w:rsidRPr="00792723" w:rsidRDefault="003039D2" w:rsidP="00020E34">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3039D2" w:rsidRPr="00792723" w:rsidRDefault="003039D2" w:rsidP="00020E34">
            <w:pPr>
              <w:jc w:val="center"/>
              <w:cnfStyle w:val="000000000000"/>
              <w:rPr>
                <w:rFonts w:asciiTheme="majorHAnsi" w:hAnsiTheme="majorHAnsi" w:cs="Arial"/>
                <w:bCs/>
              </w:rPr>
            </w:pPr>
            <w:r>
              <w:rPr>
                <w:rFonts w:asciiTheme="majorHAnsi" w:hAnsiTheme="majorHAnsi" w:cs="Arial"/>
                <w:bCs/>
              </w:rPr>
              <w:t>100</w:t>
            </w:r>
          </w:p>
        </w:tc>
        <w:tc>
          <w:tcPr>
            <w:tcW w:w="2444" w:type="dxa"/>
          </w:tcPr>
          <w:p w:rsidR="003039D2" w:rsidRPr="00792723" w:rsidRDefault="003039D2" w:rsidP="00020E34">
            <w:pPr>
              <w:jc w:val="center"/>
              <w:cnfStyle w:val="000000000000"/>
              <w:rPr>
                <w:rFonts w:asciiTheme="majorHAnsi" w:hAnsiTheme="majorHAnsi" w:cs="Arial"/>
                <w:bCs/>
              </w:rPr>
            </w:pPr>
            <w:r>
              <w:rPr>
                <w:rFonts w:asciiTheme="majorHAnsi" w:hAnsiTheme="majorHAnsi" w:cs="Arial"/>
                <w:bCs/>
              </w:rPr>
              <w:t>04</w:t>
            </w:r>
          </w:p>
        </w:tc>
        <w:tc>
          <w:tcPr>
            <w:tcW w:w="2444" w:type="dxa"/>
          </w:tcPr>
          <w:p w:rsidR="003039D2" w:rsidRPr="00792723" w:rsidRDefault="003039D2" w:rsidP="00020E34">
            <w:pPr>
              <w:jc w:val="center"/>
              <w:cnfStyle w:val="000000000000"/>
              <w:rPr>
                <w:rFonts w:asciiTheme="majorHAnsi" w:hAnsiTheme="majorHAnsi" w:cs="Arial"/>
                <w:bCs/>
              </w:rPr>
            </w:pPr>
            <w:r>
              <w:rPr>
                <w:rFonts w:asciiTheme="majorHAnsi" w:hAnsiTheme="majorHAnsi" w:cs="Arial"/>
                <w:bCs/>
              </w:rPr>
              <w:t>06</w:t>
            </w:r>
          </w:p>
        </w:tc>
      </w:tr>
      <w:tr w:rsidR="003039D2" w:rsidRPr="00792723" w:rsidTr="00020E34">
        <w:trPr>
          <w:cnfStyle w:val="000000100000"/>
        </w:trPr>
        <w:tc>
          <w:tcPr>
            <w:cnfStyle w:val="001000000000"/>
            <w:tcW w:w="2444" w:type="dxa"/>
            <w:hideMark/>
          </w:tcPr>
          <w:p w:rsidR="003039D2" w:rsidRPr="00792723" w:rsidRDefault="003039D2" w:rsidP="00020E34">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3039D2" w:rsidRPr="00792723" w:rsidRDefault="003039D2" w:rsidP="00020E34">
            <w:pPr>
              <w:jc w:val="center"/>
              <w:cnfStyle w:val="000000100000"/>
              <w:rPr>
                <w:rFonts w:asciiTheme="majorHAnsi" w:hAnsiTheme="majorHAnsi" w:cs="Arial"/>
                <w:bCs/>
              </w:rPr>
            </w:pPr>
            <w:r>
              <w:rPr>
                <w:rFonts w:asciiTheme="majorHAnsi" w:hAnsiTheme="majorHAnsi" w:cs="Arial"/>
                <w:bCs/>
              </w:rPr>
              <w:t>50</w:t>
            </w:r>
          </w:p>
        </w:tc>
        <w:tc>
          <w:tcPr>
            <w:tcW w:w="2444" w:type="dxa"/>
          </w:tcPr>
          <w:p w:rsidR="003039D2" w:rsidRPr="00792723" w:rsidRDefault="003039D2" w:rsidP="00020E34">
            <w:pPr>
              <w:jc w:val="center"/>
              <w:cnfStyle w:val="000000100000"/>
              <w:rPr>
                <w:rFonts w:asciiTheme="majorHAnsi" w:hAnsiTheme="majorHAnsi" w:cs="Arial"/>
                <w:bCs/>
              </w:rPr>
            </w:pPr>
            <w:r>
              <w:rPr>
                <w:rFonts w:asciiTheme="majorHAnsi" w:hAnsiTheme="majorHAnsi" w:cs="Arial"/>
                <w:bCs/>
              </w:rPr>
              <w:t>02</w:t>
            </w:r>
          </w:p>
        </w:tc>
        <w:tc>
          <w:tcPr>
            <w:tcW w:w="2444" w:type="dxa"/>
          </w:tcPr>
          <w:p w:rsidR="003039D2" w:rsidRPr="00792723" w:rsidRDefault="003039D2" w:rsidP="00020E34">
            <w:pPr>
              <w:jc w:val="center"/>
              <w:cnfStyle w:val="000000100000"/>
              <w:rPr>
                <w:rFonts w:asciiTheme="majorHAnsi" w:hAnsiTheme="majorHAnsi" w:cs="Arial"/>
                <w:bCs/>
              </w:rPr>
            </w:pPr>
            <w:r>
              <w:rPr>
                <w:rFonts w:asciiTheme="majorHAnsi" w:hAnsiTheme="majorHAnsi" w:cs="Arial"/>
                <w:bCs/>
              </w:rPr>
              <w:t>03</w:t>
            </w:r>
          </w:p>
        </w:tc>
      </w:tr>
      <w:tr w:rsidR="003039D2" w:rsidRPr="00792723" w:rsidTr="00020E34">
        <w:tc>
          <w:tcPr>
            <w:cnfStyle w:val="001000000000"/>
            <w:tcW w:w="2444" w:type="dxa"/>
            <w:hideMark/>
          </w:tcPr>
          <w:p w:rsidR="003039D2" w:rsidRPr="00792723" w:rsidRDefault="003039D2" w:rsidP="00020E34">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3039D2" w:rsidRPr="00792723" w:rsidRDefault="003039D2" w:rsidP="00020E34">
            <w:pPr>
              <w:jc w:val="center"/>
              <w:cnfStyle w:val="000000000000"/>
              <w:rPr>
                <w:rFonts w:asciiTheme="majorHAnsi" w:hAnsiTheme="majorHAnsi" w:cs="Arial"/>
                <w:bCs/>
              </w:rPr>
            </w:pPr>
            <w:r>
              <w:rPr>
                <w:rFonts w:asciiTheme="majorHAnsi" w:hAnsiTheme="majorHAnsi" w:cs="Arial"/>
                <w:bCs/>
              </w:rPr>
              <w:t>50</w:t>
            </w:r>
          </w:p>
        </w:tc>
        <w:tc>
          <w:tcPr>
            <w:tcW w:w="2444" w:type="dxa"/>
          </w:tcPr>
          <w:p w:rsidR="003039D2" w:rsidRPr="00792723" w:rsidRDefault="003039D2" w:rsidP="00020E34">
            <w:pPr>
              <w:jc w:val="center"/>
              <w:cnfStyle w:val="000000000000"/>
              <w:rPr>
                <w:rFonts w:asciiTheme="majorHAnsi" w:hAnsiTheme="majorHAnsi" w:cs="Arial"/>
                <w:bCs/>
              </w:rPr>
            </w:pPr>
            <w:r>
              <w:rPr>
                <w:rFonts w:asciiTheme="majorHAnsi" w:hAnsiTheme="majorHAnsi" w:cs="Arial"/>
                <w:bCs/>
              </w:rPr>
              <w:t>02</w:t>
            </w:r>
          </w:p>
        </w:tc>
        <w:tc>
          <w:tcPr>
            <w:tcW w:w="2444" w:type="dxa"/>
          </w:tcPr>
          <w:p w:rsidR="003039D2" w:rsidRPr="00792723" w:rsidRDefault="003039D2" w:rsidP="00020E34">
            <w:pPr>
              <w:jc w:val="center"/>
              <w:cnfStyle w:val="000000000000"/>
              <w:rPr>
                <w:rFonts w:asciiTheme="majorHAnsi" w:hAnsiTheme="majorHAnsi" w:cs="Arial"/>
                <w:bCs/>
              </w:rPr>
            </w:pPr>
            <w:r>
              <w:rPr>
                <w:rFonts w:asciiTheme="majorHAnsi" w:hAnsiTheme="majorHAnsi" w:cs="Arial"/>
                <w:bCs/>
              </w:rPr>
              <w:t>03</w:t>
            </w:r>
          </w:p>
        </w:tc>
      </w:tr>
      <w:tr w:rsidR="003039D2" w:rsidRPr="00792723" w:rsidTr="00020E34">
        <w:trPr>
          <w:cnfStyle w:val="000000100000"/>
        </w:trPr>
        <w:tc>
          <w:tcPr>
            <w:cnfStyle w:val="001000000000"/>
            <w:tcW w:w="2444" w:type="dxa"/>
            <w:hideMark/>
          </w:tcPr>
          <w:p w:rsidR="003039D2" w:rsidRPr="00792723" w:rsidRDefault="003039D2" w:rsidP="00020E34">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3039D2" w:rsidRPr="00792723" w:rsidRDefault="003039D2" w:rsidP="00020E34">
            <w:pPr>
              <w:jc w:val="center"/>
              <w:cnfStyle w:val="000000100000"/>
              <w:rPr>
                <w:rFonts w:asciiTheme="majorHAnsi" w:hAnsiTheme="majorHAnsi" w:cs="Arial"/>
                <w:bCs/>
              </w:rPr>
            </w:pPr>
            <w:r>
              <w:rPr>
                <w:rFonts w:asciiTheme="majorHAnsi" w:hAnsiTheme="majorHAnsi" w:cs="Arial"/>
                <w:bCs/>
              </w:rPr>
              <w:t>750</w:t>
            </w:r>
          </w:p>
        </w:tc>
        <w:tc>
          <w:tcPr>
            <w:tcW w:w="2444" w:type="dxa"/>
          </w:tcPr>
          <w:p w:rsidR="003039D2" w:rsidRPr="00792723" w:rsidRDefault="003039D2" w:rsidP="00020E34">
            <w:pPr>
              <w:jc w:val="center"/>
              <w:cnfStyle w:val="000000100000"/>
              <w:rPr>
                <w:rFonts w:asciiTheme="majorHAnsi" w:hAnsiTheme="majorHAnsi" w:cs="Arial"/>
                <w:bCs/>
              </w:rPr>
            </w:pPr>
            <w:r>
              <w:rPr>
                <w:rFonts w:asciiTheme="majorHAnsi" w:hAnsiTheme="majorHAnsi" w:cs="Arial"/>
                <w:bCs/>
              </w:rPr>
              <w:t>17</w:t>
            </w:r>
          </w:p>
        </w:tc>
        <w:tc>
          <w:tcPr>
            <w:tcW w:w="2444" w:type="dxa"/>
          </w:tcPr>
          <w:p w:rsidR="003039D2" w:rsidRPr="00792723" w:rsidRDefault="003039D2" w:rsidP="00020E34">
            <w:pPr>
              <w:jc w:val="center"/>
              <w:cnfStyle w:val="000000100000"/>
              <w:rPr>
                <w:rFonts w:asciiTheme="majorHAnsi" w:hAnsiTheme="majorHAnsi" w:cs="Arial"/>
                <w:bCs/>
              </w:rPr>
            </w:pPr>
            <w:r>
              <w:rPr>
                <w:rFonts w:asciiTheme="majorHAnsi" w:hAnsiTheme="majorHAnsi" w:cs="Arial"/>
                <w:bCs/>
              </w:rPr>
              <w:t>30</w:t>
            </w:r>
          </w:p>
        </w:tc>
      </w:tr>
    </w:tbl>
    <w:p w:rsidR="003039D2" w:rsidRDefault="003039D2" w:rsidP="003039D2">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3039D2" w:rsidRDefault="003039D2" w:rsidP="003039D2">
      <w:pPr>
        <w:rPr>
          <w:rFonts w:asciiTheme="majorHAnsi" w:eastAsia="Calibri" w:hAnsiTheme="majorHAnsi" w:cs="Calibri"/>
          <w:b/>
          <w:bCs/>
          <w:color w:val="000000"/>
          <w:u w:val="thick" w:color="F79646" w:themeColor="accent6"/>
        </w:rPr>
      </w:pPr>
    </w:p>
    <w:p w:rsidR="003039D2" w:rsidRDefault="003039D2" w:rsidP="003039D2">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3039D2" w:rsidRPr="00F02282" w:rsidRDefault="003039D2" w:rsidP="003039D2">
      <w:pPr>
        <w:rPr>
          <w:rFonts w:asciiTheme="majorHAnsi" w:hAnsiTheme="majorHAnsi" w:cs="Calibri"/>
          <w:bCs/>
        </w:rPr>
      </w:pPr>
    </w:p>
    <w:p w:rsidR="003039D2" w:rsidRPr="00F02282" w:rsidRDefault="003039D2" w:rsidP="00E15131">
      <w:pPr>
        <w:pStyle w:val="Paragraphedeliste"/>
        <w:numPr>
          <w:ilvl w:val="0"/>
          <w:numId w:val="58"/>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3039D2" w:rsidRPr="00F02282" w:rsidRDefault="003039D2" w:rsidP="00E15131">
      <w:pPr>
        <w:pStyle w:val="Paragraphedeliste"/>
        <w:numPr>
          <w:ilvl w:val="0"/>
          <w:numId w:val="58"/>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3039D2" w:rsidRPr="00F02282" w:rsidRDefault="003039D2" w:rsidP="00E15131">
      <w:pPr>
        <w:pStyle w:val="Paragraphedeliste"/>
        <w:numPr>
          <w:ilvl w:val="0"/>
          <w:numId w:val="58"/>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3039D2" w:rsidRPr="00F02282" w:rsidRDefault="003039D2" w:rsidP="00E15131">
      <w:pPr>
        <w:pStyle w:val="Paragraphedeliste"/>
        <w:numPr>
          <w:ilvl w:val="0"/>
          <w:numId w:val="58"/>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3039D2" w:rsidRPr="00F02282" w:rsidRDefault="003039D2" w:rsidP="00E15131">
      <w:pPr>
        <w:pStyle w:val="Paragraphedeliste"/>
        <w:numPr>
          <w:ilvl w:val="0"/>
          <w:numId w:val="58"/>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3039D2" w:rsidRPr="001B2CFA" w:rsidRDefault="003039D2" w:rsidP="003039D2">
      <w:pPr>
        <w:jc w:val="center"/>
        <w:rPr>
          <w:rFonts w:ascii="Calibri" w:hAnsi="Calibri" w:cs="Calibri"/>
          <w:b/>
        </w:rPr>
      </w:pPr>
    </w:p>
    <w:p w:rsidR="003039D2" w:rsidRDefault="003039D2"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Pr>
        <w:spacing w:after="200" w:line="276" w:lineRule="auto"/>
        <w:jc w:val="center"/>
      </w:pPr>
    </w:p>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Pr="008B179F" w:rsidRDefault="00E11E05" w:rsidP="00E11E0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 S</w:t>
      </w:r>
      <w:r>
        <w:rPr>
          <w:rFonts w:asciiTheme="majorHAnsi" w:hAnsiTheme="majorHAnsi" w:cs="Calibri"/>
          <w:b/>
          <w:sz w:val="32"/>
          <w:szCs w:val="32"/>
          <w:u w:val="thick" w:color="F79646" w:themeColor="accent6"/>
        </w:rPr>
        <w:t>1</w:t>
      </w:r>
    </w:p>
    <w:p w:rsidR="00E11E05" w:rsidRDefault="00E11E05" w:rsidP="00E11E05">
      <w:pPr>
        <w:jc w:val="center"/>
        <w:rPr>
          <w:rFonts w:asciiTheme="majorHAnsi" w:hAnsiTheme="majorHAnsi" w:cs="Calibri"/>
          <w:bCs/>
        </w:rPr>
      </w:pPr>
    </w:p>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 w:rsidR="00E11E05" w:rsidRDefault="00E11E05" w:rsidP="00E11E05">
      <w:pPr>
        <w:spacing w:after="200" w:line="276" w:lineRule="auto"/>
        <w:jc w:val="center"/>
      </w:pPr>
      <w: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1.1.1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hAnsiTheme="majorHAnsi"/>
          <w:b/>
          <w:bCs/>
        </w:rPr>
        <w:t>Réseaux  de transport et de distribution d’énergie électrique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Objectifs de l’enseignement:</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E11E05" w:rsidRPr="00460159" w:rsidRDefault="00E11E05" w:rsidP="00E11E05">
      <w:pPr>
        <w:rPr>
          <w:rFonts w:asciiTheme="majorHAnsi" w:hAnsiTheme="majorHAnsi"/>
          <w:i/>
          <w:sz w:val="22"/>
          <w:szCs w:val="22"/>
        </w:rPr>
      </w:pPr>
    </w:p>
    <w:p w:rsidR="00E11E05" w:rsidRPr="00460159" w:rsidRDefault="00E11E05" w:rsidP="00E11E05">
      <w:pPr>
        <w:jc w:val="both"/>
        <w:rPr>
          <w:rFonts w:asciiTheme="majorHAnsi" w:hAnsiTheme="majorHAnsi" w:cs="Calibri"/>
          <w:i/>
          <w:u w:val="thick" w:color="F79646"/>
        </w:rPr>
      </w:pPr>
      <w:r w:rsidRPr="00460159">
        <w:rPr>
          <w:rFonts w:asciiTheme="majorHAnsi" w:hAnsiTheme="majorHAnsi" w:cs="Calibri"/>
          <w:b/>
          <w:u w:val="thick" w:color="F79646"/>
        </w:rPr>
        <w:t xml:space="preserve">Connaissances préalables recommandées: </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Lois fondamentales d’électrotechnique (Loi d’Ohm, les lois de Kirchhoff….etc), Analyse des circuits électriques à courant alternatif, calcul complexe. Modélisation des lignes électriques (Cours réseaux électrique en Licence).</w:t>
      </w:r>
    </w:p>
    <w:p w:rsidR="00E11E05" w:rsidRPr="00460159" w:rsidRDefault="00E11E05" w:rsidP="00E11E05">
      <w:pPr>
        <w:autoSpaceDE w:val="0"/>
        <w:autoSpaceDN w:val="0"/>
        <w:adjustRightInd w:val="0"/>
        <w:rPr>
          <w:rFonts w:asciiTheme="majorHAnsi" w:hAnsiTheme="majorHAnsi" w:cs="Arial"/>
          <w:sz w:val="20"/>
          <w:szCs w:val="20"/>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Contenu de la matière: </w:t>
      </w:r>
    </w:p>
    <w:p w:rsidR="00E11E05" w:rsidRPr="00AF384B" w:rsidRDefault="00E11E05" w:rsidP="00E11E05">
      <w:pPr>
        <w:jc w:val="both"/>
        <w:rPr>
          <w:rFonts w:asciiTheme="majorHAnsi" w:hAnsiTheme="majorHAnsi" w:cstheme="majorBidi"/>
          <w:b/>
          <w:sz w:val="22"/>
          <w:szCs w:val="22"/>
        </w:rPr>
      </w:pPr>
      <w:r w:rsidRPr="00AF384B">
        <w:rPr>
          <w:rFonts w:asciiTheme="majorHAnsi" w:hAnsiTheme="majorHAnsi" w:cstheme="majorBidi"/>
          <w:b/>
          <w:sz w:val="22"/>
          <w:szCs w:val="22"/>
        </w:rPr>
        <w:t>Chapitre 1. Architectures des postes électriques                              (2 semaines)</w:t>
      </w:r>
    </w:p>
    <w:p w:rsidR="00E11E05" w:rsidRPr="00AF384B" w:rsidRDefault="00E11E05" w:rsidP="00E11E05">
      <w:pPr>
        <w:jc w:val="both"/>
        <w:rPr>
          <w:rFonts w:asciiTheme="majorHAnsi" w:hAnsiTheme="majorHAnsi" w:cstheme="majorBidi"/>
          <w:sz w:val="22"/>
          <w:szCs w:val="22"/>
        </w:rPr>
      </w:pPr>
      <w:r w:rsidRPr="00AF384B">
        <w:rPr>
          <w:rFonts w:asciiTheme="majorHAnsi" w:hAnsiTheme="majorHAnsi" w:cstheme="majorBidi"/>
          <w:sz w:val="22"/>
          <w:szCs w:val="22"/>
        </w:rPr>
        <w:t>Architecture globale du réseau électrique, équipements et architecture des postes (postes à couplage de barres, postes à couplage de disjoncteurs), topologies des réseaux de transport et de distribution d’énergie.</w:t>
      </w:r>
    </w:p>
    <w:p w:rsidR="00E11E05" w:rsidRPr="00AF384B" w:rsidRDefault="00E11E05" w:rsidP="00E11E05">
      <w:pPr>
        <w:jc w:val="both"/>
        <w:rPr>
          <w:rFonts w:asciiTheme="majorHAnsi" w:hAnsiTheme="majorHAnsi" w:cstheme="majorBidi"/>
          <w:b/>
          <w:bCs/>
          <w:sz w:val="22"/>
          <w:szCs w:val="22"/>
        </w:rPr>
      </w:pPr>
      <w:r w:rsidRPr="00AF384B">
        <w:rPr>
          <w:rFonts w:asciiTheme="majorHAnsi" w:hAnsiTheme="majorHAnsi" w:cstheme="majorBidi"/>
          <w:b/>
          <w:sz w:val="22"/>
          <w:szCs w:val="22"/>
        </w:rPr>
        <w:t xml:space="preserve">Chapitre 2. </w:t>
      </w:r>
      <w:r w:rsidRPr="00AF384B">
        <w:rPr>
          <w:rFonts w:asciiTheme="majorHAnsi" w:hAnsiTheme="majorHAnsi" w:cstheme="majorBidi"/>
          <w:b/>
          <w:bCs/>
          <w:sz w:val="22"/>
          <w:szCs w:val="22"/>
        </w:rPr>
        <w:t xml:space="preserve">Organisation du transport de l'énergie électrique </w:t>
      </w:r>
    </w:p>
    <w:p w:rsidR="00E11E05" w:rsidRPr="00AF384B" w:rsidRDefault="00E11E05" w:rsidP="00E11E05">
      <w:pPr>
        <w:jc w:val="both"/>
        <w:rPr>
          <w:rFonts w:asciiTheme="majorHAnsi" w:hAnsiTheme="majorHAnsi" w:cstheme="majorBidi"/>
          <w:b/>
          <w:sz w:val="22"/>
          <w:szCs w:val="22"/>
        </w:rPr>
      </w:pPr>
      <w:r w:rsidRPr="00AF384B">
        <w:rPr>
          <w:rFonts w:asciiTheme="majorHAnsi" w:hAnsiTheme="majorHAnsi" w:cstheme="majorBidi"/>
          <w:b/>
          <w:sz w:val="22"/>
          <w:szCs w:val="22"/>
        </w:rPr>
        <w:t>2.1. Lignes de transport d’énergie                                                  (3 semaines)</w:t>
      </w:r>
    </w:p>
    <w:p w:rsidR="00E11E05" w:rsidRPr="00AF384B" w:rsidRDefault="00E11E05" w:rsidP="00E11E05">
      <w:pPr>
        <w:jc w:val="both"/>
        <w:rPr>
          <w:rFonts w:asciiTheme="majorHAnsi" w:hAnsiTheme="majorHAnsi" w:cstheme="majorBidi"/>
          <w:sz w:val="22"/>
          <w:szCs w:val="22"/>
        </w:rPr>
      </w:pPr>
      <w:r w:rsidRPr="00AF384B">
        <w:rPr>
          <w:rFonts w:asciiTheme="majorHAnsi" w:hAnsiTheme="majorHAnsi" w:cstheme="majorBidi"/>
          <w:sz w:val="22"/>
          <w:szCs w:val="22"/>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E11E05" w:rsidRPr="00AF384B" w:rsidRDefault="00E11E05" w:rsidP="00E11E05">
      <w:pPr>
        <w:jc w:val="both"/>
        <w:rPr>
          <w:rFonts w:asciiTheme="majorHAnsi" w:hAnsiTheme="majorHAnsi" w:cstheme="majorBidi"/>
          <w:b/>
          <w:sz w:val="22"/>
          <w:szCs w:val="22"/>
        </w:rPr>
      </w:pPr>
      <w:r w:rsidRPr="00AF384B">
        <w:rPr>
          <w:rFonts w:asciiTheme="majorHAnsi" w:hAnsiTheme="majorHAnsi" w:cstheme="majorBidi"/>
          <w:b/>
          <w:sz w:val="22"/>
          <w:szCs w:val="22"/>
        </w:rPr>
        <w:t>2.2. Réseaux de distribution                                                           (2 semaines)</w:t>
      </w:r>
    </w:p>
    <w:p w:rsidR="00E11E05" w:rsidRPr="00AF384B" w:rsidRDefault="00E11E05" w:rsidP="00E11E05">
      <w:pPr>
        <w:jc w:val="both"/>
        <w:rPr>
          <w:rFonts w:asciiTheme="majorHAnsi" w:hAnsiTheme="majorHAnsi" w:cstheme="majorBidi"/>
          <w:sz w:val="22"/>
          <w:szCs w:val="22"/>
        </w:rPr>
      </w:pPr>
      <w:r w:rsidRPr="00AF384B">
        <w:rPr>
          <w:rFonts w:asciiTheme="majorHAnsi" w:hAnsiTheme="majorHAnsi" w:cstheme="majorBidi"/>
          <w:sz w:val="22"/>
          <w:szCs w:val="22"/>
        </w:rPr>
        <w:t xml:space="preserve">Introduction à la distribution d’énergie électrique, distribution primaire, distribution secondaire, transformateurs de distribution, compensation d’énergie réactive dans les réseaux de distribution, fiabilité de distribution. </w:t>
      </w:r>
    </w:p>
    <w:p w:rsidR="00E11E05" w:rsidRPr="00AF384B" w:rsidRDefault="00E11E05" w:rsidP="00E11E05">
      <w:pPr>
        <w:jc w:val="both"/>
        <w:rPr>
          <w:rFonts w:asciiTheme="majorHAnsi" w:hAnsiTheme="majorHAnsi" w:cstheme="majorBidi"/>
          <w:b/>
          <w:bCs/>
          <w:sz w:val="22"/>
          <w:szCs w:val="22"/>
        </w:rPr>
      </w:pPr>
      <w:r w:rsidRPr="00AF384B">
        <w:rPr>
          <w:rFonts w:asciiTheme="majorHAnsi" w:hAnsiTheme="majorHAnsi" w:cstheme="majorBidi"/>
          <w:b/>
          <w:bCs/>
          <w:sz w:val="22"/>
          <w:szCs w:val="22"/>
        </w:rPr>
        <w:t xml:space="preserve">Chapitre 3. Exploitation des réseaux électriques MT et BT             </w:t>
      </w:r>
      <w:r w:rsidRPr="00AF384B">
        <w:rPr>
          <w:rFonts w:asciiTheme="majorHAnsi" w:hAnsiTheme="majorHAnsi" w:cstheme="majorBidi"/>
          <w:b/>
          <w:sz w:val="22"/>
          <w:szCs w:val="22"/>
        </w:rPr>
        <w:t>(3 semaines)</w:t>
      </w:r>
    </w:p>
    <w:p w:rsidR="00E11E05" w:rsidRPr="00AF384B" w:rsidRDefault="00E11E05" w:rsidP="00E11E05">
      <w:pPr>
        <w:jc w:val="both"/>
        <w:rPr>
          <w:rFonts w:asciiTheme="majorHAnsi" w:hAnsiTheme="majorHAnsi" w:cstheme="majorBidi"/>
          <w:sz w:val="22"/>
          <w:szCs w:val="22"/>
        </w:rPr>
      </w:pPr>
      <w:r w:rsidRPr="00AF384B">
        <w:rPr>
          <w:rFonts w:asciiTheme="majorHAnsi" w:hAnsiTheme="majorHAnsi" w:cstheme="majorBidi"/>
          <w:sz w:val="22"/>
          <w:szCs w:val="22"/>
        </w:rPr>
        <w:t>Protection des postes HT/MT contre les surintensités et les surtensions). Modèles des éléments du réseau électrique. Réglage de la tension, Dispositifs de réglage de la tension, - Contrôle de la puissance réactive sur un réseau électrique</w:t>
      </w:r>
    </w:p>
    <w:p w:rsidR="00E11E05" w:rsidRPr="00AF384B" w:rsidRDefault="00E11E05" w:rsidP="00E11E05">
      <w:pPr>
        <w:jc w:val="both"/>
        <w:rPr>
          <w:rFonts w:asciiTheme="majorHAnsi" w:hAnsiTheme="majorHAnsi" w:cstheme="majorBidi"/>
          <w:b/>
          <w:sz w:val="22"/>
          <w:szCs w:val="22"/>
        </w:rPr>
      </w:pPr>
      <w:r w:rsidRPr="00AF384B">
        <w:rPr>
          <w:rFonts w:asciiTheme="majorHAnsi" w:hAnsiTheme="majorHAnsi" w:cstheme="majorBidi"/>
          <w:b/>
          <w:sz w:val="22"/>
          <w:szCs w:val="22"/>
        </w:rPr>
        <w:t>Chapitre 4. Régimes de neutre                                                         (2 semaines)</w:t>
      </w:r>
    </w:p>
    <w:p w:rsidR="00E11E05" w:rsidRPr="00AF384B" w:rsidRDefault="00E11E05" w:rsidP="00E11E05">
      <w:pPr>
        <w:jc w:val="both"/>
        <w:rPr>
          <w:rFonts w:asciiTheme="majorHAnsi" w:hAnsiTheme="majorHAnsi" w:cstheme="majorBidi"/>
          <w:sz w:val="22"/>
          <w:szCs w:val="22"/>
        </w:rPr>
      </w:pPr>
      <w:r w:rsidRPr="00AF384B">
        <w:rPr>
          <w:rFonts w:asciiTheme="majorHAnsi" w:hAnsiTheme="majorHAnsi" w:cstheme="majorBidi"/>
          <w:sz w:val="22"/>
          <w:szCs w:val="22"/>
        </w:rPr>
        <w:t>Les régimes de neutre (isolé, mise à la terre, impédant), neutre artificiel.</w:t>
      </w:r>
    </w:p>
    <w:p w:rsidR="00E11E05" w:rsidRPr="00AF384B" w:rsidRDefault="00E11E05" w:rsidP="00E11E05">
      <w:pPr>
        <w:jc w:val="both"/>
        <w:rPr>
          <w:rFonts w:asciiTheme="majorHAnsi" w:hAnsiTheme="majorHAnsi" w:cstheme="majorBidi"/>
          <w:b/>
          <w:sz w:val="22"/>
          <w:szCs w:val="22"/>
        </w:rPr>
      </w:pPr>
      <w:r w:rsidRPr="00AF384B">
        <w:rPr>
          <w:rFonts w:asciiTheme="majorHAnsi" w:hAnsiTheme="majorHAnsi" w:cstheme="majorBidi"/>
          <w:b/>
          <w:sz w:val="22"/>
          <w:szCs w:val="22"/>
        </w:rPr>
        <w:t>Chapitre 5. Réglage de la tension                                                     (3 semaines)</w:t>
      </w:r>
    </w:p>
    <w:p w:rsidR="00E11E05" w:rsidRPr="00AF384B" w:rsidRDefault="00E11E05" w:rsidP="00E11E05">
      <w:pPr>
        <w:jc w:val="both"/>
        <w:rPr>
          <w:rFonts w:asciiTheme="majorHAnsi" w:hAnsiTheme="majorHAnsi" w:cstheme="majorBidi"/>
          <w:sz w:val="22"/>
          <w:szCs w:val="22"/>
        </w:rPr>
      </w:pPr>
      <w:r w:rsidRPr="00AF384B">
        <w:rPr>
          <w:rFonts w:asciiTheme="majorHAnsi" w:hAnsiTheme="majorHAnsi" w:cstheme="majorBidi"/>
          <w:sz w:val="22"/>
          <w:szCs w:val="22"/>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E11E05" w:rsidRPr="00460159" w:rsidRDefault="00E11E05" w:rsidP="00E11E05">
      <w:pPr>
        <w:jc w:val="both"/>
        <w:rPr>
          <w:rFonts w:asciiTheme="majorHAnsi" w:hAnsiTheme="majorHAnsi" w:cstheme="majorBidi"/>
        </w:rPr>
      </w:pPr>
    </w:p>
    <w:p w:rsidR="00E11E05" w:rsidRPr="00460159" w:rsidRDefault="00E11E05" w:rsidP="00E11E05">
      <w:pPr>
        <w:jc w:val="both"/>
        <w:rPr>
          <w:rFonts w:asciiTheme="majorHAnsi" w:hAnsiTheme="majorHAnsi" w:cs="Arial"/>
          <w:b/>
        </w:rPr>
      </w:pPr>
      <w:r w:rsidRPr="00460159">
        <w:rPr>
          <w:rFonts w:asciiTheme="majorHAnsi" w:hAnsiTheme="majorHAnsi" w:cs="Arial"/>
          <w:b/>
          <w:u w:val="thick" w:color="F79646"/>
        </w:rPr>
        <w:t>Mode d’évaluation:</w:t>
      </w:r>
    </w:p>
    <w:p w:rsidR="00E11E05" w:rsidRPr="00AF384B" w:rsidRDefault="00E11E05" w:rsidP="00E11E05">
      <w:pPr>
        <w:jc w:val="both"/>
        <w:rPr>
          <w:rFonts w:asciiTheme="majorHAnsi" w:hAnsiTheme="majorHAnsi" w:cs="Arial"/>
          <w:sz w:val="22"/>
          <w:szCs w:val="22"/>
        </w:rPr>
      </w:pPr>
      <w:r w:rsidRPr="00AF384B">
        <w:rPr>
          <w:rFonts w:asciiTheme="majorHAnsi" w:hAnsiTheme="majorHAnsi" w:cs="Arial"/>
          <w:sz w:val="22"/>
          <w:szCs w:val="22"/>
        </w:rPr>
        <w:t>Contrôle continu:   40 % ;    Examen:   60 %.</w:t>
      </w:r>
    </w:p>
    <w:p w:rsidR="00E11E05" w:rsidRPr="00460159" w:rsidRDefault="00E11E05" w:rsidP="00E11E05">
      <w:pPr>
        <w:jc w:val="both"/>
        <w:rPr>
          <w:rFonts w:asciiTheme="majorHAnsi" w:hAnsiTheme="majorHAnsi" w:cs="Arial"/>
          <w:b/>
          <w:u w:val="thick" w:color="F79646"/>
        </w:rPr>
      </w:pPr>
    </w:p>
    <w:p w:rsidR="00E11E05" w:rsidRPr="00460159" w:rsidRDefault="00E11E05" w:rsidP="00E11E05">
      <w:pPr>
        <w:jc w:val="both"/>
        <w:rPr>
          <w:rFonts w:asciiTheme="majorHAnsi" w:hAnsiTheme="majorHAnsi"/>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 xml:space="preserve">: </w:t>
      </w:r>
    </w:p>
    <w:p w:rsidR="00E11E05" w:rsidRPr="00460159" w:rsidRDefault="00E11E05" w:rsidP="00E11E05">
      <w:pPr>
        <w:jc w:val="both"/>
        <w:rPr>
          <w:rFonts w:asciiTheme="majorHAnsi" w:hAnsiTheme="majorHAnsi"/>
        </w:rPr>
      </w:pPr>
    </w:p>
    <w:p w:rsidR="00E11E05" w:rsidRPr="00AF384B" w:rsidRDefault="00E11E05" w:rsidP="00E15131">
      <w:pPr>
        <w:pStyle w:val="Paragraphedeliste"/>
        <w:numPr>
          <w:ilvl w:val="0"/>
          <w:numId w:val="4"/>
        </w:numPr>
        <w:spacing w:after="0" w:line="240" w:lineRule="auto"/>
        <w:ind w:left="567" w:hanging="567"/>
        <w:jc w:val="both"/>
        <w:rPr>
          <w:rFonts w:asciiTheme="majorHAnsi" w:hAnsiTheme="majorHAnsi" w:cstheme="majorBidi"/>
          <w:i/>
          <w:iCs/>
          <w:sz w:val="20"/>
          <w:szCs w:val="20"/>
          <w:lang w:val="en-US"/>
        </w:rPr>
      </w:pPr>
      <w:r w:rsidRPr="00AF384B">
        <w:rPr>
          <w:rFonts w:asciiTheme="majorHAnsi" w:hAnsiTheme="majorHAnsi" w:cstheme="majorBidi"/>
          <w:i/>
          <w:iCs/>
          <w:sz w:val="20"/>
          <w:szCs w:val="20"/>
          <w:lang w:val="en-US"/>
        </w:rPr>
        <w:t>F. Kiessling et al, ‘Overhead Power Lines, Planning, design, construction’. Springer, 2003.</w:t>
      </w:r>
    </w:p>
    <w:p w:rsidR="00E11E05" w:rsidRPr="00AF384B" w:rsidRDefault="00E11E05" w:rsidP="00E15131">
      <w:pPr>
        <w:numPr>
          <w:ilvl w:val="0"/>
          <w:numId w:val="4"/>
        </w:numPr>
        <w:ind w:left="567" w:hanging="567"/>
        <w:jc w:val="both"/>
        <w:rPr>
          <w:rFonts w:asciiTheme="majorHAnsi" w:hAnsiTheme="majorHAnsi" w:cstheme="majorBidi"/>
          <w:i/>
          <w:iCs/>
          <w:sz w:val="20"/>
          <w:szCs w:val="20"/>
          <w:lang w:val="en-US"/>
        </w:rPr>
      </w:pPr>
      <w:r w:rsidRPr="00AF384B">
        <w:rPr>
          <w:rFonts w:asciiTheme="majorHAnsi" w:hAnsiTheme="majorHAnsi" w:cstheme="majorBidi"/>
          <w:i/>
          <w:iCs/>
          <w:sz w:val="20"/>
          <w:szCs w:val="20"/>
          <w:lang w:val="en-US"/>
        </w:rPr>
        <w:t>T. Gonen et al, ‘Power distribution’, book chapter in Electrical Engineering Handbook. Elsevier Academic Press, London, 2004.</w:t>
      </w:r>
    </w:p>
    <w:p w:rsidR="00E11E05" w:rsidRPr="00AF384B" w:rsidRDefault="00E11E05" w:rsidP="00E15131">
      <w:pPr>
        <w:numPr>
          <w:ilvl w:val="0"/>
          <w:numId w:val="4"/>
        </w:numPr>
        <w:ind w:left="567" w:hanging="567"/>
        <w:jc w:val="both"/>
        <w:rPr>
          <w:rFonts w:asciiTheme="majorHAnsi" w:hAnsiTheme="majorHAnsi" w:cstheme="majorBidi"/>
          <w:i/>
          <w:iCs/>
          <w:sz w:val="20"/>
          <w:szCs w:val="20"/>
          <w:lang w:val="en-US"/>
        </w:rPr>
      </w:pPr>
      <w:r w:rsidRPr="00AF384B">
        <w:rPr>
          <w:rFonts w:asciiTheme="majorHAnsi" w:hAnsiTheme="majorHAnsi" w:cstheme="majorBidi"/>
          <w:i/>
          <w:iCs/>
          <w:sz w:val="20"/>
          <w:szCs w:val="20"/>
          <w:lang w:val="en-US"/>
        </w:rPr>
        <w:t>E. Acha and V.G. Agelidis, ‘Power Electronic Control in Power Systems’, Newns, London 2002.</w:t>
      </w:r>
    </w:p>
    <w:p w:rsidR="00E11E05" w:rsidRPr="00AF384B" w:rsidRDefault="00E11E05" w:rsidP="00E15131">
      <w:pPr>
        <w:pStyle w:val="Paragraphedeliste"/>
        <w:numPr>
          <w:ilvl w:val="0"/>
          <w:numId w:val="4"/>
        </w:numPr>
        <w:spacing w:after="0" w:line="240" w:lineRule="auto"/>
        <w:ind w:left="567" w:hanging="567"/>
        <w:jc w:val="both"/>
        <w:rPr>
          <w:rFonts w:asciiTheme="majorHAnsi" w:hAnsiTheme="majorHAnsi" w:cstheme="majorBidi"/>
          <w:i/>
          <w:iCs/>
          <w:sz w:val="20"/>
          <w:szCs w:val="20"/>
          <w:lang w:val="en-US"/>
        </w:rPr>
      </w:pPr>
      <w:r w:rsidRPr="00AF384B">
        <w:rPr>
          <w:rFonts w:asciiTheme="majorHAnsi" w:hAnsiTheme="majorHAnsi" w:cstheme="majorBidi"/>
          <w:i/>
          <w:iCs/>
          <w:sz w:val="20"/>
          <w:szCs w:val="20"/>
          <w:lang w:val="en-US"/>
        </w:rPr>
        <w:t xml:space="preserve">TuranGönen : Electric power distribution system engineering. McGraw-Hill, 1986 </w:t>
      </w:r>
    </w:p>
    <w:p w:rsidR="00E11E05" w:rsidRPr="00AF384B" w:rsidRDefault="00E11E05" w:rsidP="00E15131">
      <w:pPr>
        <w:pStyle w:val="Paragraphedeliste"/>
        <w:numPr>
          <w:ilvl w:val="0"/>
          <w:numId w:val="4"/>
        </w:numPr>
        <w:spacing w:after="0" w:line="240" w:lineRule="auto"/>
        <w:ind w:left="567" w:hanging="567"/>
        <w:jc w:val="both"/>
        <w:rPr>
          <w:rFonts w:asciiTheme="majorHAnsi" w:hAnsiTheme="majorHAnsi" w:cstheme="majorBidi"/>
          <w:i/>
          <w:iCs/>
          <w:sz w:val="20"/>
          <w:szCs w:val="20"/>
          <w:lang w:val="en-US"/>
        </w:rPr>
      </w:pPr>
      <w:r w:rsidRPr="00AF384B">
        <w:rPr>
          <w:rFonts w:asciiTheme="majorHAnsi" w:hAnsiTheme="majorHAnsi" w:cstheme="majorBidi"/>
          <w:i/>
          <w:iCs/>
          <w:sz w:val="20"/>
          <w:szCs w:val="20"/>
          <w:lang w:val="en-US"/>
        </w:rPr>
        <w:t xml:space="preserve">TuränGonen : Electric power transmission system engineering. Analysis and Design. John Wiley &amp; Sons, </w:t>
      </w:r>
      <w:r w:rsidRPr="00D43B76">
        <w:rPr>
          <w:rFonts w:asciiTheme="majorHAnsi" w:hAnsiTheme="majorHAnsi" w:cstheme="majorBidi"/>
          <w:i/>
          <w:iCs/>
          <w:sz w:val="20"/>
          <w:szCs w:val="20"/>
          <w:lang w:val="en-US"/>
        </w:rPr>
        <w:t>198</w:t>
      </w:r>
      <w:r w:rsidRPr="00D43B76">
        <w:rPr>
          <w:rFonts w:asciiTheme="majorHAnsi" w:hAnsiTheme="majorHAnsi" w:cstheme="majorBidi"/>
          <w:b/>
          <w:bCs/>
          <w:i/>
          <w:iCs/>
          <w:sz w:val="20"/>
          <w:szCs w:val="20"/>
          <w:lang w:val="en-US"/>
        </w:rPr>
        <w:t>8</w:t>
      </w:r>
    </w:p>
    <w:p w:rsidR="00E11E05" w:rsidRPr="00460159" w:rsidRDefault="00E11E05" w:rsidP="00E11E05">
      <w:pPr>
        <w:rPr>
          <w:rFonts w:asciiTheme="majorHAnsi" w:hAnsiTheme="majorHAnsi"/>
          <w:sz w:val="20"/>
          <w:szCs w:val="20"/>
          <w:lang w:val="en-US"/>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1.1.1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hAnsiTheme="majorHAnsi"/>
          <w:b/>
          <w:bCs/>
        </w:rPr>
        <w:t>Electronique de puissance avancée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rPr>
          <w:rFonts w:asciiTheme="majorHAnsi" w:hAnsiTheme="majorHAnsi"/>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Objectifs de l’enseignement:</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Pour fournir les concepts de circuit électrique derrière les différents modes de fonctionnement des onduleurs afin de permettre la compréhension profonde de leur fonctionnement</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Pour doter des compétences nécessaires pour obtenir les critères pour la conception des convertisseurs de puissance pour UPS, Drives etc.,</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Capacité d'analyser et de comprendre les différents modes de fonctionnement des différentes configurations de convertisseurs de puissance.</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Capacité à concevoir différents onduleurs monophasés et triphasés</w:t>
      </w:r>
    </w:p>
    <w:p w:rsidR="00E11E05" w:rsidRPr="00460159" w:rsidRDefault="00E11E05" w:rsidP="00E11E05">
      <w:pPr>
        <w:jc w:val="both"/>
        <w:rPr>
          <w:rFonts w:asciiTheme="majorHAnsi" w:hAnsiTheme="majorHAnsi" w:cs="Calibri"/>
          <w:i/>
          <w:u w:val="thick" w:color="F79646"/>
        </w:rPr>
      </w:pPr>
      <w:r w:rsidRPr="00460159">
        <w:rPr>
          <w:rFonts w:asciiTheme="majorHAnsi" w:hAnsiTheme="majorHAnsi" w:cs="Calibri"/>
          <w:b/>
          <w:u w:val="thick" w:color="F79646"/>
        </w:rPr>
        <w:t xml:space="preserve">Connaissances préalables recommandées: </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 xml:space="preserve">    Composants de puissance, l’électronique de puissance de base,</w:t>
      </w:r>
    </w:p>
    <w:p w:rsidR="00E11E05" w:rsidRPr="00460159" w:rsidRDefault="00E11E05" w:rsidP="00E11E05">
      <w:pPr>
        <w:ind w:left="360"/>
        <w:rPr>
          <w:rFonts w:asciiTheme="majorHAnsi" w:hAnsiTheme="majorHAnsi"/>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Contenu de la matière: </w:t>
      </w:r>
    </w:p>
    <w:p w:rsidR="00E11E05" w:rsidRPr="00460159" w:rsidRDefault="00E11E05" w:rsidP="00E11E05">
      <w:pPr>
        <w:ind w:left="360"/>
        <w:rPr>
          <w:rFonts w:asciiTheme="majorHAnsi" w:hAnsiTheme="majorHAnsi"/>
        </w:rPr>
      </w:pPr>
    </w:p>
    <w:p w:rsidR="00E11E05" w:rsidRPr="00AF384B" w:rsidRDefault="00E11E05" w:rsidP="00E11E05">
      <w:pPr>
        <w:rPr>
          <w:rFonts w:asciiTheme="majorHAnsi" w:hAnsiTheme="majorHAnsi"/>
          <w:sz w:val="22"/>
          <w:szCs w:val="22"/>
        </w:rPr>
      </w:pPr>
      <w:r w:rsidRPr="00AF384B">
        <w:rPr>
          <w:rFonts w:asciiTheme="majorHAnsi" w:hAnsiTheme="majorHAnsi"/>
          <w:b/>
          <w:bCs/>
          <w:sz w:val="22"/>
          <w:szCs w:val="22"/>
        </w:rPr>
        <w:t>Chapitre 1</w:t>
      </w:r>
      <w:r w:rsidRPr="00AF384B">
        <w:rPr>
          <w:rFonts w:asciiTheme="majorHAnsi" w:hAnsiTheme="majorHAnsi"/>
          <w:sz w:val="22"/>
          <w:szCs w:val="22"/>
        </w:rPr>
        <w:t xml:space="preserve"> : Méthodes de modélisation et simulation  des semi-conducteurs de puissance </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Caractéristique idéalisée des différents types de semi-conducteurs, équations logiques des semi-conducteurs, méthodes de simulations des convertisseurs statiques</w:t>
      </w:r>
      <w:r w:rsidRPr="00AF384B">
        <w:rPr>
          <w:rFonts w:asciiTheme="majorHAnsi" w:hAnsiTheme="majorHAnsi"/>
          <w:b/>
          <w:bCs/>
          <w:sz w:val="22"/>
          <w:szCs w:val="22"/>
        </w:rPr>
        <w:t>(2 semaines)</w:t>
      </w:r>
    </w:p>
    <w:p w:rsidR="00E11E05" w:rsidRPr="00AF384B" w:rsidRDefault="00E11E05" w:rsidP="00E11E05">
      <w:pPr>
        <w:rPr>
          <w:rFonts w:asciiTheme="majorHAnsi" w:hAnsiTheme="majorHAnsi"/>
          <w:sz w:val="22"/>
          <w:szCs w:val="22"/>
        </w:rPr>
      </w:pPr>
      <w:r w:rsidRPr="00AF384B">
        <w:rPr>
          <w:rFonts w:asciiTheme="majorHAnsi" w:hAnsiTheme="majorHAnsi"/>
          <w:b/>
          <w:bCs/>
          <w:sz w:val="22"/>
          <w:szCs w:val="22"/>
        </w:rPr>
        <w:t>Chapitre 2</w:t>
      </w:r>
      <w:r w:rsidRPr="00AF384B">
        <w:rPr>
          <w:rFonts w:asciiTheme="majorHAnsi" w:hAnsiTheme="majorHAnsi"/>
          <w:sz w:val="22"/>
          <w:szCs w:val="22"/>
        </w:rPr>
        <w:t> : Mécanismes de commutation dans les convertisseurs statiques Principe de commutation naturelle, principe de commutation forcée, calcul des pertes par commutation.</w:t>
      </w:r>
    </w:p>
    <w:p w:rsidR="00E11E05" w:rsidRPr="00AF384B" w:rsidRDefault="00E11E05" w:rsidP="00E11E05">
      <w:pPr>
        <w:rPr>
          <w:rFonts w:asciiTheme="majorHAnsi" w:hAnsiTheme="majorHAnsi"/>
          <w:b/>
          <w:bCs/>
          <w:sz w:val="22"/>
          <w:szCs w:val="22"/>
        </w:rPr>
      </w:pPr>
      <w:r w:rsidRPr="00AF384B">
        <w:rPr>
          <w:rFonts w:asciiTheme="majorHAnsi" w:hAnsiTheme="majorHAnsi"/>
          <w:b/>
          <w:bCs/>
          <w:sz w:val="22"/>
          <w:szCs w:val="22"/>
        </w:rPr>
        <w:t>(3 semaines)</w:t>
      </w:r>
    </w:p>
    <w:p w:rsidR="00E11E05" w:rsidRPr="00AF384B" w:rsidRDefault="00E11E05" w:rsidP="00E11E05">
      <w:pPr>
        <w:rPr>
          <w:rFonts w:asciiTheme="majorHAnsi" w:hAnsiTheme="majorHAnsi"/>
          <w:sz w:val="22"/>
          <w:szCs w:val="22"/>
        </w:rPr>
      </w:pPr>
      <w:r w:rsidRPr="00AF384B">
        <w:rPr>
          <w:rFonts w:asciiTheme="majorHAnsi" w:hAnsiTheme="majorHAnsi"/>
          <w:b/>
          <w:bCs/>
          <w:sz w:val="22"/>
          <w:szCs w:val="22"/>
        </w:rPr>
        <w:t>Chapitre 3</w:t>
      </w:r>
      <w:r w:rsidRPr="00AF384B">
        <w:rPr>
          <w:rFonts w:asciiTheme="majorHAnsi" w:hAnsiTheme="majorHAnsi"/>
          <w:sz w:val="22"/>
          <w:szCs w:val="22"/>
        </w:rPr>
        <w:t xml:space="preserve"> : Méthodes de conception des convertisseurs statiques à commutation naturelle </w:t>
      </w:r>
    </w:p>
    <w:p w:rsidR="00E11E05" w:rsidRPr="00AF384B" w:rsidRDefault="00E11E05" w:rsidP="00E11E05">
      <w:pPr>
        <w:rPr>
          <w:rFonts w:asciiTheme="majorHAnsi" w:hAnsiTheme="majorHAnsi"/>
          <w:b/>
          <w:bCs/>
          <w:sz w:val="22"/>
          <w:szCs w:val="22"/>
        </w:rPr>
      </w:pPr>
      <w:r w:rsidRPr="00AF384B">
        <w:rPr>
          <w:rFonts w:asciiTheme="majorHAnsi" w:hAnsiTheme="majorHAnsi"/>
          <w:sz w:val="22"/>
          <w:szCs w:val="22"/>
        </w:rPr>
        <w:t>Règles de commutation, définition de la cellule de commutation,  différents type de sources, règles d’échange de puissance, convertisseurs direct et indirect exemple : étude d’un cyclo convertisseur.</w:t>
      </w:r>
      <w:r w:rsidRPr="00AF384B">
        <w:rPr>
          <w:rFonts w:asciiTheme="majorHAnsi" w:hAnsiTheme="majorHAnsi"/>
          <w:b/>
          <w:bCs/>
          <w:sz w:val="22"/>
          <w:szCs w:val="22"/>
        </w:rPr>
        <w:t xml:space="preserve">  (2 semaines)</w:t>
      </w:r>
    </w:p>
    <w:p w:rsidR="00E11E05" w:rsidRPr="00AF384B" w:rsidRDefault="00E11E05" w:rsidP="00E11E05">
      <w:pPr>
        <w:rPr>
          <w:rFonts w:asciiTheme="majorHAnsi" w:hAnsiTheme="majorHAnsi"/>
          <w:sz w:val="22"/>
          <w:szCs w:val="22"/>
        </w:rPr>
      </w:pPr>
      <w:r w:rsidRPr="00AF384B">
        <w:rPr>
          <w:rFonts w:asciiTheme="majorHAnsi" w:hAnsiTheme="majorHAnsi"/>
          <w:b/>
          <w:bCs/>
          <w:sz w:val="22"/>
          <w:szCs w:val="22"/>
        </w:rPr>
        <w:t>Chapitre 4</w:t>
      </w:r>
      <w:r w:rsidRPr="00AF384B">
        <w:rPr>
          <w:rFonts w:asciiTheme="majorHAnsi" w:hAnsiTheme="majorHAnsi"/>
          <w:sz w:val="22"/>
          <w:szCs w:val="22"/>
        </w:rPr>
        <w:t xml:space="preserve"> : Méthodes de conception des convertisseurs statiques à commutation forcée </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 Onduleur MLI</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 Redresseur à absorption sinusoïdale</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 Gradateur MLI</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 Alimentations à découpage</w:t>
      </w:r>
      <w:r w:rsidRPr="00AF384B">
        <w:rPr>
          <w:rFonts w:asciiTheme="majorHAnsi" w:hAnsiTheme="majorHAnsi"/>
          <w:b/>
          <w:bCs/>
          <w:sz w:val="22"/>
          <w:szCs w:val="22"/>
        </w:rPr>
        <w:t>(3 semaines)</w:t>
      </w:r>
    </w:p>
    <w:p w:rsidR="00E11E05" w:rsidRPr="00AF384B" w:rsidRDefault="00E11E05" w:rsidP="00E11E05">
      <w:pPr>
        <w:rPr>
          <w:rFonts w:asciiTheme="majorHAnsi" w:hAnsiTheme="majorHAnsi"/>
          <w:sz w:val="22"/>
          <w:szCs w:val="22"/>
        </w:rPr>
      </w:pPr>
      <w:r w:rsidRPr="00AF384B">
        <w:rPr>
          <w:rFonts w:asciiTheme="majorHAnsi" w:hAnsiTheme="majorHAnsi"/>
          <w:b/>
          <w:bCs/>
          <w:sz w:val="22"/>
          <w:szCs w:val="22"/>
        </w:rPr>
        <w:t>Chapitre 5</w:t>
      </w:r>
      <w:r w:rsidRPr="00AF384B">
        <w:rPr>
          <w:rFonts w:asciiTheme="majorHAnsi" w:hAnsiTheme="majorHAnsi"/>
          <w:sz w:val="22"/>
          <w:szCs w:val="22"/>
        </w:rPr>
        <w:t xml:space="preserve"> : Onduleur multi-niveaux                                                                          </w:t>
      </w:r>
      <w:r w:rsidRPr="00AF384B">
        <w:rPr>
          <w:rFonts w:asciiTheme="majorHAnsi" w:hAnsiTheme="majorHAnsi"/>
          <w:b/>
          <w:bCs/>
          <w:sz w:val="22"/>
          <w:szCs w:val="22"/>
        </w:rPr>
        <w:t>(3 semaines)</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 xml:space="preserve">Concept multi niveaux, topologies, Comparaison des onduleurs multi-niveaux . Techniques de commande PWM pour onduleur  MLI - monophasés et triphasés de source d'impédance.  </w:t>
      </w:r>
    </w:p>
    <w:p w:rsidR="00E11E05" w:rsidRPr="00AF384B" w:rsidRDefault="00E11E05" w:rsidP="00A0542C">
      <w:pPr>
        <w:rPr>
          <w:rFonts w:asciiTheme="majorHAnsi" w:hAnsiTheme="majorHAnsi"/>
          <w:sz w:val="22"/>
          <w:szCs w:val="22"/>
        </w:rPr>
      </w:pPr>
      <w:r w:rsidRPr="00AF384B">
        <w:rPr>
          <w:rFonts w:asciiTheme="majorHAnsi" w:hAnsiTheme="majorHAnsi"/>
          <w:b/>
          <w:bCs/>
          <w:sz w:val="22"/>
          <w:szCs w:val="22"/>
        </w:rPr>
        <w:t>Chapitre 6 :</w:t>
      </w:r>
      <w:r w:rsidRPr="00AF384B">
        <w:rPr>
          <w:rFonts w:asciiTheme="majorHAnsi" w:hAnsiTheme="majorHAnsi"/>
          <w:sz w:val="22"/>
          <w:szCs w:val="22"/>
        </w:rPr>
        <w:t> Qualité d’énergie des convertisseurs statiques </w:t>
      </w:r>
      <w:r w:rsidRPr="00AF384B">
        <w:rPr>
          <w:rFonts w:asciiTheme="majorHAnsi" w:hAnsiTheme="majorHAnsi"/>
          <w:b/>
          <w:bCs/>
          <w:sz w:val="22"/>
          <w:szCs w:val="22"/>
        </w:rPr>
        <w:t>(</w:t>
      </w:r>
      <w:r w:rsidR="00A0542C" w:rsidRPr="00020E34">
        <w:rPr>
          <w:rFonts w:asciiTheme="majorHAnsi" w:hAnsiTheme="majorHAnsi"/>
          <w:b/>
          <w:bCs/>
          <w:sz w:val="22"/>
          <w:szCs w:val="22"/>
        </w:rPr>
        <w:t xml:space="preserve">2 </w:t>
      </w:r>
      <w:r w:rsidRPr="00020E34">
        <w:rPr>
          <w:rFonts w:asciiTheme="majorHAnsi" w:hAnsiTheme="majorHAnsi"/>
          <w:b/>
          <w:bCs/>
          <w:sz w:val="22"/>
          <w:szCs w:val="22"/>
        </w:rPr>
        <w:t>semaines)</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 Pollution harmonique due aux convertisseurs statiques (Etude de cas : redresseur, gradateur).</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 Etude des harmoniques dans les onduleurs de tension.</w:t>
      </w:r>
    </w:p>
    <w:p w:rsidR="00E11E05" w:rsidRPr="00AF384B" w:rsidRDefault="00E11E05" w:rsidP="00E11E05">
      <w:pPr>
        <w:rPr>
          <w:rFonts w:asciiTheme="majorHAnsi" w:hAnsiTheme="majorHAnsi"/>
          <w:sz w:val="22"/>
          <w:szCs w:val="22"/>
        </w:rPr>
      </w:pPr>
      <w:r w:rsidRPr="00AF384B">
        <w:rPr>
          <w:rFonts w:asciiTheme="majorHAnsi" w:hAnsiTheme="majorHAnsi"/>
          <w:sz w:val="22"/>
          <w:szCs w:val="22"/>
        </w:rPr>
        <w:t>- Introduction aux techniques de dépollution</w:t>
      </w:r>
    </w:p>
    <w:p w:rsidR="00E11E05" w:rsidRPr="00460159" w:rsidRDefault="00E11E05" w:rsidP="00E11E05">
      <w:pPr>
        <w:rPr>
          <w:rFonts w:asciiTheme="majorHAnsi" w:hAnsiTheme="majorHAnsi"/>
        </w:rPr>
      </w:pPr>
    </w:p>
    <w:p w:rsidR="00E11E05" w:rsidRPr="00460159" w:rsidRDefault="00E11E05" w:rsidP="00E11E05">
      <w:pPr>
        <w:jc w:val="both"/>
        <w:rPr>
          <w:rFonts w:asciiTheme="majorHAnsi" w:hAnsiTheme="majorHAnsi" w:cs="Arial"/>
          <w:b/>
        </w:rPr>
      </w:pPr>
      <w:r w:rsidRPr="00460159">
        <w:rPr>
          <w:rFonts w:asciiTheme="majorHAnsi" w:hAnsiTheme="majorHAnsi" w:cs="Arial"/>
          <w:b/>
          <w:u w:val="thick" w:color="F79646"/>
        </w:rPr>
        <w:t>Mode d’évaluation:</w:t>
      </w:r>
    </w:p>
    <w:p w:rsidR="00576F56" w:rsidRPr="00673CE1" w:rsidRDefault="00E11E05" w:rsidP="00673CE1">
      <w:pPr>
        <w:jc w:val="both"/>
        <w:rPr>
          <w:rFonts w:asciiTheme="majorHAnsi" w:hAnsiTheme="majorHAnsi" w:cs="Arial"/>
          <w:b/>
          <w:sz w:val="22"/>
          <w:szCs w:val="22"/>
          <w:u w:val="thick" w:color="F79646"/>
        </w:rPr>
      </w:pPr>
      <w:r w:rsidRPr="00AF384B">
        <w:rPr>
          <w:rFonts w:asciiTheme="majorHAnsi" w:hAnsiTheme="majorHAnsi" w:cs="Arial"/>
          <w:sz w:val="22"/>
          <w:szCs w:val="22"/>
        </w:rPr>
        <w:t>Contrôle continu:   40 % ; Examen:   60 %.</w:t>
      </w:r>
    </w:p>
    <w:p w:rsidR="00576F56" w:rsidRDefault="00576F56" w:rsidP="00E11E05">
      <w:pPr>
        <w:jc w:val="both"/>
        <w:rPr>
          <w:rFonts w:asciiTheme="majorHAnsi" w:hAnsiTheme="majorHAnsi" w:cs="Arial"/>
          <w:b/>
          <w:u w:val="thick" w:color="F79646"/>
        </w:rPr>
      </w:pPr>
    </w:p>
    <w:p w:rsidR="00E11E05" w:rsidRPr="00460159" w:rsidRDefault="00E11E05" w:rsidP="00E11E05">
      <w:pPr>
        <w:jc w:val="both"/>
        <w:rPr>
          <w:rFonts w:asciiTheme="majorHAnsi" w:hAnsiTheme="majorHAnsi"/>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E11E05" w:rsidRPr="00AF384B" w:rsidRDefault="00E11E05" w:rsidP="00E15131">
      <w:pPr>
        <w:pStyle w:val="Paragraphedeliste"/>
        <w:numPr>
          <w:ilvl w:val="0"/>
          <w:numId w:val="8"/>
        </w:numPr>
        <w:ind w:left="567" w:hanging="567"/>
        <w:rPr>
          <w:rFonts w:asciiTheme="majorHAnsi" w:hAnsiTheme="majorHAnsi"/>
          <w:i/>
          <w:iCs/>
          <w:sz w:val="20"/>
          <w:szCs w:val="20"/>
        </w:rPr>
      </w:pPr>
      <w:r w:rsidRPr="00AF384B">
        <w:rPr>
          <w:rFonts w:asciiTheme="majorHAnsi" w:hAnsiTheme="majorHAnsi"/>
          <w:i/>
          <w:iCs/>
          <w:sz w:val="20"/>
          <w:szCs w:val="20"/>
        </w:rPr>
        <w:t xml:space="preserve">Electronique de puissance, de la cellule de commutation aux applications industrielles. Cours et exercices,  A. Cunière, G. Feld, M. Lavabre, éditions Casteilla, 544 p. 2012. </w:t>
      </w:r>
    </w:p>
    <w:p w:rsidR="00E11E05" w:rsidRDefault="00E11E05" w:rsidP="00E15131">
      <w:pPr>
        <w:pStyle w:val="Paragraphedeliste"/>
        <w:numPr>
          <w:ilvl w:val="0"/>
          <w:numId w:val="8"/>
        </w:numPr>
        <w:ind w:left="567" w:hanging="567"/>
        <w:rPr>
          <w:rFonts w:asciiTheme="majorHAnsi" w:hAnsiTheme="majorHAnsi"/>
          <w:i/>
          <w:iCs/>
          <w:sz w:val="20"/>
          <w:szCs w:val="20"/>
        </w:rPr>
      </w:pPr>
      <w:r w:rsidRPr="00AF384B">
        <w:rPr>
          <w:rFonts w:asciiTheme="majorHAnsi" w:hAnsiTheme="majorHAnsi"/>
          <w:i/>
          <w:iCs/>
          <w:sz w:val="20"/>
          <w:szCs w:val="20"/>
        </w:rPr>
        <w:t>-Encyclopédie technique « Les techniques de l’ingénieur »,  traité de Génie Electrique, vol. D4 articles D3000 à D330</w:t>
      </w:r>
      <w:r w:rsidRPr="00D43B76">
        <w:rPr>
          <w:rFonts w:asciiTheme="majorHAnsi" w:hAnsiTheme="majorHAnsi"/>
          <w:b/>
          <w:bCs/>
          <w:i/>
          <w:iCs/>
          <w:sz w:val="20"/>
          <w:szCs w:val="20"/>
        </w:rPr>
        <w:t>0</w:t>
      </w:r>
      <w:r w:rsidRPr="00AF384B">
        <w:rPr>
          <w:rFonts w:asciiTheme="majorHAnsi" w:hAnsiTheme="majorHAnsi"/>
          <w:i/>
          <w:iCs/>
          <w:sz w:val="20"/>
          <w:szCs w:val="20"/>
        </w:rPr>
        <w:t xml:space="preserve">. </w:t>
      </w:r>
    </w:p>
    <w:p w:rsidR="00673CE1" w:rsidRPr="00AF384B" w:rsidRDefault="00673CE1" w:rsidP="00673CE1">
      <w:pPr>
        <w:pStyle w:val="Paragraphedeliste"/>
        <w:ind w:left="567"/>
        <w:rPr>
          <w:rFonts w:asciiTheme="majorHAnsi" w:hAnsiTheme="majorHAnsi"/>
          <w:i/>
          <w:iCs/>
          <w:sz w:val="20"/>
          <w:szCs w:val="20"/>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1.1.1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576F56">
        <w:rPr>
          <w:rFonts w:asciiTheme="majorHAnsi" w:hAnsiTheme="majorHAnsi"/>
          <w:b/>
          <w:bCs/>
        </w:rPr>
        <w:t>µ</w:t>
      </w:r>
      <w:r w:rsidRPr="00460159">
        <w:rPr>
          <w:rFonts w:asciiTheme="majorHAnsi" w:hAnsiTheme="majorHAnsi"/>
          <w:b/>
          <w:bCs/>
        </w:rPr>
        <w:t>-processeurs et µ-contrôleurs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rPr>
          <w:rFonts w:asciiTheme="majorHAnsi" w:hAnsiTheme="majorHAnsi"/>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Objectifs de l’enseignement</w:t>
      </w:r>
    </w:p>
    <w:p w:rsidR="00E11E05" w:rsidRPr="00AF384B" w:rsidRDefault="00E11E05" w:rsidP="00E11E05">
      <w:pPr>
        <w:rPr>
          <w:rFonts w:asciiTheme="majorHAnsi" w:eastAsia="Times New Roman" w:hAnsiTheme="majorHAnsi"/>
          <w:sz w:val="22"/>
          <w:szCs w:val="22"/>
          <w:lang w:eastAsia="fr-FR"/>
        </w:rPr>
      </w:pPr>
      <w:r w:rsidRPr="00AF384B">
        <w:rPr>
          <w:rFonts w:asciiTheme="majorHAnsi" w:eastAsia="Times New Roman" w:hAnsiTheme="majorHAnsi"/>
          <w:sz w:val="22"/>
          <w:szCs w:val="22"/>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E11E05" w:rsidRPr="00460159" w:rsidRDefault="00E11E05" w:rsidP="00E11E05">
      <w:pPr>
        <w:rPr>
          <w:rFonts w:asciiTheme="majorHAnsi" w:eastAsia="Times New Roman" w:hAnsiTheme="majorHAnsi"/>
          <w:lang w:eastAsia="fr-FR"/>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 xml:space="preserve">Connaissances préalables recommandées </w:t>
      </w:r>
    </w:p>
    <w:p w:rsidR="00E11E05" w:rsidRPr="00AF384B" w:rsidRDefault="00E11E05" w:rsidP="00E11E05">
      <w:pPr>
        <w:rPr>
          <w:rFonts w:asciiTheme="majorHAnsi" w:eastAsia="Times New Roman" w:hAnsiTheme="majorHAnsi"/>
          <w:sz w:val="22"/>
          <w:szCs w:val="22"/>
          <w:lang w:eastAsia="fr-FR"/>
        </w:rPr>
      </w:pPr>
      <w:r w:rsidRPr="00AF384B">
        <w:rPr>
          <w:rFonts w:asciiTheme="majorHAnsi" w:eastAsia="Times New Roman" w:hAnsiTheme="majorHAnsi"/>
          <w:sz w:val="22"/>
          <w:szCs w:val="22"/>
          <w:lang w:eastAsia="fr-FR"/>
        </w:rPr>
        <w:t>Logiques combinatoire et séquentielle, automatismes industriels</w:t>
      </w:r>
    </w:p>
    <w:p w:rsidR="00E11E05" w:rsidRPr="00460159" w:rsidRDefault="00E11E05" w:rsidP="00E11E05">
      <w:pPr>
        <w:rPr>
          <w:rFonts w:asciiTheme="majorHAnsi" w:eastAsia="Times New Roman" w:hAnsiTheme="majorHAnsi"/>
          <w:lang w:eastAsia="fr-FR"/>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 xml:space="preserve">Contenu de la matière : </w:t>
      </w:r>
    </w:p>
    <w:p w:rsidR="00E11E05" w:rsidRPr="00AF384B" w:rsidRDefault="00E11E05" w:rsidP="00A0542C">
      <w:pPr>
        <w:rPr>
          <w:rFonts w:asciiTheme="majorHAnsi" w:hAnsiTheme="majorHAnsi" w:cstheme="majorBidi"/>
          <w:b/>
          <w:bCs/>
          <w:sz w:val="22"/>
          <w:szCs w:val="22"/>
        </w:rPr>
      </w:pPr>
      <w:r w:rsidRPr="00AF384B">
        <w:rPr>
          <w:rFonts w:asciiTheme="majorHAnsi" w:hAnsiTheme="majorHAnsi" w:cstheme="majorBidi"/>
          <w:b/>
          <w:bCs/>
          <w:sz w:val="22"/>
          <w:szCs w:val="22"/>
        </w:rPr>
        <w:t>Chapitre 1 : Architecture et fonctionnement d’un microprocesseur</w:t>
      </w:r>
      <w:r w:rsidRPr="00AF384B">
        <w:rPr>
          <w:rFonts w:asciiTheme="majorHAnsi" w:hAnsiTheme="majorHAnsi" w:cstheme="majorBidi"/>
          <w:b/>
          <w:sz w:val="22"/>
          <w:szCs w:val="22"/>
        </w:rPr>
        <w:t>(</w:t>
      </w:r>
      <w:r w:rsidR="00A0542C" w:rsidRPr="00AF384B">
        <w:rPr>
          <w:rFonts w:asciiTheme="majorHAnsi" w:hAnsiTheme="majorHAnsi" w:cstheme="majorBidi"/>
          <w:b/>
          <w:sz w:val="22"/>
          <w:szCs w:val="22"/>
        </w:rPr>
        <w:t>2</w:t>
      </w:r>
      <w:r w:rsidRPr="00AF384B">
        <w:rPr>
          <w:rFonts w:asciiTheme="majorHAnsi" w:hAnsiTheme="majorHAnsi" w:cstheme="majorBidi"/>
          <w:b/>
          <w:sz w:val="22"/>
          <w:szCs w:val="22"/>
        </w:rPr>
        <w:t xml:space="preserve"> semaines)</w:t>
      </w:r>
    </w:p>
    <w:p w:rsidR="00E11E05" w:rsidRPr="00AF384B" w:rsidRDefault="00E11E05" w:rsidP="00E11E05">
      <w:pPr>
        <w:rPr>
          <w:rFonts w:asciiTheme="majorHAnsi" w:hAnsiTheme="majorHAnsi" w:cstheme="majorBidi"/>
          <w:sz w:val="22"/>
          <w:szCs w:val="22"/>
        </w:rPr>
      </w:pPr>
      <w:r w:rsidRPr="00AF384B">
        <w:rPr>
          <w:rFonts w:asciiTheme="majorHAnsi" w:hAnsiTheme="majorHAnsi" w:cstheme="majorBidi"/>
          <w:sz w:val="22"/>
          <w:szCs w:val="22"/>
        </w:rPr>
        <w:t>Structure d’un calculateur, Circulation de l’information dans un calculateur, Description matérielle d’un microprocesseur, Fonctionnement d’un microprocesseur, les mémoires </w:t>
      </w:r>
    </w:p>
    <w:p w:rsidR="00E11E05" w:rsidRPr="00AF384B" w:rsidRDefault="00E11E05" w:rsidP="00E11E05">
      <w:pPr>
        <w:rPr>
          <w:rFonts w:asciiTheme="majorHAnsi" w:hAnsiTheme="majorHAnsi" w:cstheme="majorBidi"/>
          <w:sz w:val="22"/>
          <w:szCs w:val="22"/>
        </w:rPr>
      </w:pPr>
      <w:r w:rsidRPr="00AF384B">
        <w:rPr>
          <w:rFonts w:asciiTheme="majorHAnsi" w:hAnsiTheme="majorHAnsi" w:cstheme="majorBidi"/>
          <w:sz w:val="22"/>
          <w:szCs w:val="22"/>
        </w:rPr>
        <w:t>Exemple : Le microprocesseur Intel 8086</w:t>
      </w:r>
    </w:p>
    <w:p w:rsidR="00E11E05" w:rsidRPr="00AF384B" w:rsidRDefault="00E11E05" w:rsidP="00E11E05">
      <w:pPr>
        <w:rPr>
          <w:rFonts w:asciiTheme="majorHAnsi" w:hAnsiTheme="majorHAnsi" w:cstheme="majorBidi"/>
          <w:b/>
          <w:bCs/>
          <w:sz w:val="22"/>
          <w:szCs w:val="22"/>
        </w:rPr>
      </w:pPr>
      <w:r w:rsidRPr="00AF384B">
        <w:rPr>
          <w:rFonts w:asciiTheme="majorHAnsi" w:hAnsiTheme="majorHAnsi" w:cstheme="majorBidi"/>
          <w:b/>
          <w:bCs/>
          <w:sz w:val="22"/>
          <w:szCs w:val="22"/>
        </w:rPr>
        <w:t>Chapitre 2: La programmation en assembleur</w:t>
      </w:r>
      <w:r w:rsidRPr="00AF384B">
        <w:rPr>
          <w:rFonts w:asciiTheme="majorHAnsi" w:hAnsiTheme="majorHAnsi" w:cstheme="majorBidi"/>
          <w:b/>
          <w:sz w:val="22"/>
          <w:szCs w:val="22"/>
        </w:rPr>
        <w:t>(2 semaines)</w:t>
      </w:r>
    </w:p>
    <w:p w:rsidR="00E11E05" w:rsidRPr="00AF384B" w:rsidRDefault="00E11E05" w:rsidP="00E11E05">
      <w:pPr>
        <w:rPr>
          <w:rFonts w:asciiTheme="majorHAnsi" w:hAnsiTheme="majorHAnsi" w:cstheme="majorBidi"/>
          <w:sz w:val="22"/>
          <w:szCs w:val="22"/>
        </w:rPr>
      </w:pPr>
      <w:r w:rsidRPr="00AF384B">
        <w:rPr>
          <w:rFonts w:asciiTheme="majorHAnsi" w:hAnsiTheme="majorHAnsi" w:cstheme="majorBidi"/>
          <w:sz w:val="22"/>
          <w:szCs w:val="22"/>
        </w:rPr>
        <w:t>Généralités, Le jeu d’instructions, Méthode de programmation.</w:t>
      </w:r>
    </w:p>
    <w:p w:rsidR="00E11E05" w:rsidRPr="00AF384B" w:rsidRDefault="00E11E05" w:rsidP="00E11E05">
      <w:pPr>
        <w:rPr>
          <w:rFonts w:asciiTheme="majorHAnsi" w:hAnsiTheme="majorHAnsi" w:cstheme="majorBidi"/>
          <w:b/>
          <w:bCs/>
          <w:sz w:val="22"/>
          <w:szCs w:val="22"/>
        </w:rPr>
      </w:pPr>
      <w:r w:rsidRPr="00AF384B">
        <w:rPr>
          <w:rFonts w:asciiTheme="majorHAnsi" w:hAnsiTheme="majorHAnsi" w:cstheme="majorBidi"/>
          <w:b/>
          <w:bCs/>
          <w:sz w:val="22"/>
          <w:szCs w:val="22"/>
        </w:rPr>
        <w:t xml:space="preserve">Chapitre 3: Les interruptions et les interfaces d’entrées/sorties </w:t>
      </w:r>
      <w:r w:rsidRPr="00AF384B">
        <w:rPr>
          <w:rFonts w:asciiTheme="majorHAnsi" w:hAnsiTheme="majorHAnsi" w:cstheme="majorBidi"/>
          <w:b/>
          <w:sz w:val="22"/>
          <w:szCs w:val="22"/>
        </w:rPr>
        <w:t>(3 semaines)</w:t>
      </w:r>
    </w:p>
    <w:p w:rsidR="00E11E05" w:rsidRPr="00AF384B" w:rsidRDefault="00E11E05" w:rsidP="00E11E05">
      <w:pPr>
        <w:rPr>
          <w:rFonts w:asciiTheme="majorHAnsi" w:hAnsiTheme="majorHAnsi" w:cstheme="majorBidi"/>
          <w:sz w:val="22"/>
          <w:szCs w:val="22"/>
        </w:rPr>
      </w:pPr>
      <w:r w:rsidRPr="00AF384B">
        <w:rPr>
          <w:rFonts w:asciiTheme="majorHAnsi" w:hAnsiTheme="majorHAnsi" w:cstheme="majorBidi"/>
          <w:sz w:val="22"/>
          <w:szCs w:val="22"/>
        </w:rPr>
        <w:t xml:space="preserve">Définition d’une interruption, Prise en charge d’une interruption par le microprocesseur, Adressages des sous programmes d’interruptions, </w:t>
      </w:r>
    </w:p>
    <w:p w:rsidR="00E11E05" w:rsidRPr="00AF384B" w:rsidRDefault="00E11E05" w:rsidP="00E11E05">
      <w:pPr>
        <w:rPr>
          <w:rFonts w:asciiTheme="majorHAnsi" w:hAnsiTheme="majorHAnsi" w:cstheme="majorBidi"/>
          <w:sz w:val="22"/>
          <w:szCs w:val="22"/>
        </w:rPr>
      </w:pPr>
      <w:r w:rsidRPr="00AF384B">
        <w:rPr>
          <w:rFonts w:asciiTheme="majorHAnsi" w:hAnsiTheme="majorHAnsi" w:cstheme="majorBidi"/>
          <w:sz w:val="22"/>
          <w:szCs w:val="22"/>
        </w:rPr>
        <w:t xml:space="preserve">Adressages des ports d’E/S, Gestion des ports d’E/S </w:t>
      </w:r>
    </w:p>
    <w:p w:rsidR="00E11E05" w:rsidRPr="00AF384B" w:rsidRDefault="00E11E05" w:rsidP="00E11E05">
      <w:pPr>
        <w:rPr>
          <w:rFonts w:asciiTheme="majorHAnsi" w:hAnsiTheme="majorHAnsi" w:cstheme="majorBidi"/>
          <w:b/>
          <w:bCs/>
          <w:sz w:val="22"/>
          <w:szCs w:val="22"/>
        </w:rPr>
      </w:pPr>
      <w:r w:rsidRPr="00AF384B">
        <w:rPr>
          <w:rFonts w:asciiTheme="majorHAnsi" w:hAnsiTheme="majorHAnsi" w:cstheme="majorBidi"/>
          <w:b/>
          <w:bCs/>
          <w:sz w:val="22"/>
          <w:szCs w:val="22"/>
        </w:rPr>
        <w:t xml:space="preserve">Chapitre 4: Architecture et fonctionnement d’un microcontrôleur </w:t>
      </w:r>
      <w:r w:rsidRPr="00AF384B">
        <w:rPr>
          <w:rFonts w:asciiTheme="majorHAnsi" w:hAnsiTheme="majorHAnsi" w:cstheme="majorBidi"/>
          <w:b/>
          <w:sz w:val="22"/>
          <w:szCs w:val="22"/>
        </w:rPr>
        <w:t>(3 semaines)</w:t>
      </w:r>
    </w:p>
    <w:p w:rsidR="00E11E05" w:rsidRPr="00AF384B" w:rsidRDefault="00E11E05" w:rsidP="00E11E05">
      <w:pPr>
        <w:rPr>
          <w:rFonts w:asciiTheme="majorHAnsi" w:hAnsiTheme="majorHAnsi" w:cstheme="majorBidi"/>
          <w:sz w:val="22"/>
          <w:szCs w:val="22"/>
        </w:rPr>
      </w:pPr>
      <w:r w:rsidRPr="00AF384B">
        <w:rPr>
          <w:rFonts w:asciiTheme="majorHAnsi" w:hAnsiTheme="majorHAnsi" w:cstheme="majorBidi"/>
          <w:sz w:val="22"/>
          <w:szCs w:val="22"/>
        </w:rPr>
        <w:t>Description matérielle d’un µ-contrôleur et son fonctionnement. Programmation du µ-contrôleur</w:t>
      </w:r>
    </w:p>
    <w:p w:rsidR="00E11E05" w:rsidRPr="00AF384B" w:rsidRDefault="00E11E05" w:rsidP="00E11E05">
      <w:pPr>
        <w:rPr>
          <w:rFonts w:asciiTheme="majorHAnsi" w:hAnsiTheme="majorHAnsi" w:cstheme="majorBidi"/>
          <w:sz w:val="22"/>
          <w:szCs w:val="22"/>
        </w:rPr>
      </w:pPr>
      <w:r w:rsidRPr="00AF384B">
        <w:rPr>
          <w:rFonts w:asciiTheme="majorHAnsi" w:hAnsiTheme="majorHAnsi" w:cstheme="majorBidi"/>
          <w:sz w:val="22"/>
          <w:szCs w:val="22"/>
        </w:rPr>
        <w:t>Exemple : Le  µ-contrôleur PIC</w:t>
      </w:r>
    </w:p>
    <w:p w:rsidR="00E11E05" w:rsidRPr="00AF384B" w:rsidRDefault="00E11E05" w:rsidP="00E11E05">
      <w:pPr>
        <w:rPr>
          <w:rFonts w:asciiTheme="majorHAnsi" w:hAnsiTheme="majorHAnsi" w:cstheme="majorBidi"/>
          <w:b/>
          <w:bCs/>
          <w:sz w:val="22"/>
          <w:szCs w:val="22"/>
        </w:rPr>
      </w:pPr>
      <w:r w:rsidRPr="00AF384B">
        <w:rPr>
          <w:rFonts w:asciiTheme="majorHAnsi" w:hAnsiTheme="majorHAnsi" w:cstheme="majorBidi"/>
          <w:b/>
          <w:bCs/>
          <w:sz w:val="22"/>
          <w:szCs w:val="22"/>
        </w:rPr>
        <w:t xml:space="preserve">Chapitre 5: Applications des microprocesseurs et microcontrôleurs </w:t>
      </w:r>
      <w:r w:rsidRPr="00AF384B">
        <w:rPr>
          <w:rFonts w:asciiTheme="majorHAnsi" w:hAnsiTheme="majorHAnsi" w:cstheme="majorBidi"/>
          <w:b/>
          <w:sz w:val="22"/>
          <w:szCs w:val="22"/>
        </w:rPr>
        <w:t>(4 semaines)</w:t>
      </w:r>
    </w:p>
    <w:p w:rsidR="00E11E05" w:rsidRPr="00AF384B" w:rsidRDefault="00E11E05" w:rsidP="00E11E05">
      <w:pPr>
        <w:rPr>
          <w:rFonts w:asciiTheme="majorHAnsi" w:hAnsiTheme="majorHAnsi" w:cstheme="majorBidi"/>
          <w:sz w:val="22"/>
          <w:szCs w:val="22"/>
        </w:rPr>
      </w:pPr>
      <w:r w:rsidRPr="00AF384B">
        <w:rPr>
          <w:rFonts w:asciiTheme="majorHAnsi" w:hAnsiTheme="majorHAnsi" w:cstheme="majorBidi"/>
          <w:sz w:val="22"/>
          <w:szCs w:val="22"/>
        </w:rPr>
        <w:t>Interface  LCD - Clavier Interface  - Génération de signaux des ports Porte pour convertisseurs – Moteur- Contrôle - Contrôle des appareils DC / AC -mesure de la fréquence - système d'acquisition de données</w:t>
      </w:r>
    </w:p>
    <w:p w:rsidR="00E11E05" w:rsidRPr="00460159" w:rsidRDefault="00E11E05" w:rsidP="00E11E05">
      <w:pPr>
        <w:jc w:val="both"/>
        <w:rPr>
          <w:rFonts w:asciiTheme="majorHAnsi" w:hAnsiTheme="majorHAnsi" w:cs="Arial"/>
          <w:color w:val="000000"/>
        </w:rPr>
      </w:pPr>
    </w:p>
    <w:p w:rsidR="00E11E05" w:rsidRPr="00460159" w:rsidRDefault="00E11E05" w:rsidP="00E11E05">
      <w:pPr>
        <w:spacing w:line="276" w:lineRule="auto"/>
        <w:jc w:val="both"/>
        <w:rPr>
          <w:rFonts w:asciiTheme="majorHAnsi" w:hAnsiTheme="majorHAnsi" w:cs="Arial"/>
          <w:b/>
          <w:sz w:val="16"/>
          <w:szCs w:val="16"/>
        </w:rPr>
      </w:pPr>
    </w:p>
    <w:p w:rsidR="00E11E05" w:rsidRPr="00460159" w:rsidRDefault="00E11E05" w:rsidP="00E11E05">
      <w:pPr>
        <w:jc w:val="both"/>
        <w:rPr>
          <w:rFonts w:asciiTheme="majorHAnsi" w:hAnsiTheme="majorHAnsi" w:cs="Arial"/>
          <w:b/>
        </w:rPr>
      </w:pPr>
      <w:r w:rsidRPr="00460159">
        <w:rPr>
          <w:rFonts w:asciiTheme="majorHAnsi" w:hAnsiTheme="majorHAnsi" w:cs="Arial"/>
          <w:b/>
          <w:u w:val="thick" w:color="F79646"/>
        </w:rPr>
        <w:t>Mode d’évaluation:</w:t>
      </w:r>
    </w:p>
    <w:p w:rsidR="00E11E05" w:rsidRPr="00AF384B" w:rsidRDefault="00E11E05" w:rsidP="00E11E05">
      <w:pPr>
        <w:spacing w:line="276" w:lineRule="auto"/>
        <w:jc w:val="both"/>
        <w:rPr>
          <w:rFonts w:asciiTheme="majorHAnsi" w:hAnsiTheme="majorHAnsi" w:cs="Arial"/>
          <w:b/>
          <w:i/>
          <w:sz w:val="22"/>
          <w:szCs w:val="22"/>
        </w:rPr>
      </w:pPr>
      <w:r w:rsidRPr="00AF384B">
        <w:rPr>
          <w:rFonts w:asciiTheme="majorHAnsi" w:hAnsiTheme="majorHAnsi" w:cs="Cambria"/>
          <w:sz w:val="22"/>
          <w:szCs w:val="22"/>
        </w:rPr>
        <w:t>Examen 100 %.</w:t>
      </w:r>
    </w:p>
    <w:p w:rsidR="00E11E05" w:rsidRPr="00460159" w:rsidRDefault="00E11E05" w:rsidP="00E11E05">
      <w:pPr>
        <w:jc w:val="both"/>
        <w:rPr>
          <w:rFonts w:asciiTheme="majorHAnsi" w:hAnsiTheme="majorHAnsi"/>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E11E05" w:rsidRPr="00AF384B" w:rsidRDefault="00E11E05" w:rsidP="00E15131">
      <w:pPr>
        <w:pStyle w:val="Paragraphedeliste"/>
        <w:numPr>
          <w:ilvl w:val="0"/>
          <w:numId w:val="10"/>
        </w:numPr>
        <w:autoSpaceDE w:val="0"/>
        <w:autoSpaceDN w:val="0"/>
        <w:adjustRightInd w:val="0"/>
        <w:snapToGrid w:val="0"/>
        <w:spacing w:after="0" w:line="240" w:lineRule="auto"/>
        <w:jc w:val="both"/>
        <w:rPr>
          <w:rFonts w:asciiTheme="majorHAnsi" w:hAnsiTheme="majorHAnsi" w:cs="Arial"/>
          <w:color w:val="000000"/>
          <w:sz w:val="20"/>
          <w:szCs w:val="20"/>
        </w:rPr>
      </w:pPr>
      <w:r w:rsidRPr="00AF384B">
        <w:rPr>
          <w:rFonts w:asciiTheme="majorHAnsi" w:hAnsiTheme="majorHAnsi" w:cs="Arial"/>
          <w:b/>
          <w:sz w:val="20"/>
          <w:szCs w:val="20"/>
        </w:rPr>
        <w:t> </w:t>
      </w:r>
      <w:r w:rsidRPr="00AF384B">
        <w:rPr>
          <w:rFonts w:asciiTheme="majorHAnsi" w:hAnsiTheme="majorHAnsi" w:cs="Arial"/>
          <w:color w:val="000000"/>
          <w:sz w:val="20"/>
          <w:szCs w:val="20"/>
        </w:rPr>
        <w:t>M. Tischer et B. Jennrich. La bible PC – Programmation système. Micro Application,Paris, 1997.</w:t>
      </w:r>
    </w:p>
    <w:p w:rsidR="00E11E05" w:rsidRPr="00AF384B" w:rsidRDefault="00E11E05" w:rsidP="00E15131">
      <w:pPr>
        <w:pStyle w:val="Paragraphedeliste"/>
        <w:numPr>
          <w:ilvl w:val="0"/>
          <w:numId w:val="10"/>
        </w:numPr>
        <w:autoSpaceDE w:val="0"/>
        <w:autoSpaceDN w:val="0"/>
        <w:adjustRightInd w:val="0"/>
        <w:snapToGrid w:val="0"/>
        <w:spacing w:after="0" w:line="240" w:lineRule="auto"/>
        <w:jc w:val="both"/>
        <w:rPr>
          <w:rFonts w:asciiTheme="majorHAnsi" w:hAnsiTheme="majorHAnsi" w:cs="Arial"/>
          <w:color w:val="000000"/>
          <w:sz w:val="20"/>
          <w:szCs w:val="20"/>
        </w:rPr>
      </w:pPr>
      <w:r w:rsidRPr="00AF384B">
        <w:rPr>
          <w:rFonts w:asciiTheme="majorHAnsi" w:hAnsiTheme="majorHAnsi" w:cs="Arial"/>
          <w:color w:val="000000"/>
          <w:sz w:val="20"/>
          <w:szCs w:val="20"/>
        </w:rPr>
        <w:t>R. Tourki. L’ordinateur PC – Architecture et programmation – Cours et exercices.Centre de Publication Universitaire, Tunis, 2002.</w:t>
      </w:r>
    </w:p>
    <w:p w:rsidR="00E11E05" w:rsidRPr="00AF384B" w:rsidRDefault="00E11E05" w:rsidP="00E15131">
      <w:pPr>
        <w:pStyle w:val="RfrencesBibliographiques"/>
        <w:numPr>
          <w:ilvl w:val="0"/>
          <w:numId w:val="10"/>
        </w:numPr>
        <w:rPr>
          <w:rStyle w:val="st"/>
          <w:rFonts w:asciiTheme="majorHAnsi" w:hAnsiTheme="majorHAnsi"/>
          <w:sz w:val="20"/>
          <w:szCs w:val="20"/>
        </w:rPr>
      </w:pPr>
      <w:r w:rsidRPr="00AF384B">
        <w:rPr>
          <w:rFonts w:asciiTheme="majorHAnsi" w:hAnsiTheme="majorHAnsi"/>
          <w:sz w:val="20"/>
          <w:szCs w:val="20"/>
        </w:rPr>
        <w:t>H. Schakel. Programmer en assembleur sur PC. Micro Application, Paris, 1995.</w:t>
      </w:r>
    </w:p>
    <w:p w:rsidR="00E11E05" w:rsidRPr="00AF384B" w:rsidRDefault="00E11E05" w:rsidP="00E15131">
      <w:pPr>
        <w:pStyle w:val="Paragraphedeliste"/>
        <w:numPr>
          <w:ilvl w:val="0"/>
          <w:numId w:val="10"/>
        </w:numPr>
        <w:autoSpaceDE w:val="0"/>
        <w:autoSpaceDN w:val="0"/>
        <w:adjustRightInd w:val="0"/>
        <w:snapToGrid w:val="0"/>
        <w:spacing w:after="0" w:line="240" w:lineRule="auto"/>
        <w:jc w:val="both"/>
        <w:rPr>
          <w:rFonts w:asciiTheme="majorHAnsi" w:hAnsiTheme="majorHAnsi" w:cstheme="majorBidi"/>
          <w:sz w:val="20"/>
          <w:szCs w:val="20"/>
        </w:rPr>
      </w:pPr>
      <w:r w:rsidRPr="00AF384B">
        <w:rPr>
          <w:rFonts w:asciiTheme="majorHAnsi" w:hAnsiTheme="majorHAnsi" w:cs="Arial"/>
          <w:color w:val="000000"/>
          <w:sz w:val="20"/>
          <w:szCs w:val="20"/>
        </w:rPr>
        <w:t>E. Pissaloux. Pratique de l’assembleur I80x86 – Cours et exercices. Hermès, Paris, 1994</w:t>
      </w:r>
    </w:p>
    <w:p w:rsidR="00E11E05" w:rsidRDefault="00E11E05" w:rsidP="00E15131">
      <w:pPr>
        <w:pStyle w:val="Paragraphedeliste"/>
        <w:numPr>
          <w:ilvl w:val="0"/>
          <w:numId w:val="10"/>
        </w:numPr>
        <w:spacing w:after="0" w:line="240" w:lineRule="auto"/>
        <w:jc w:val="both"/>
        <w:rPr>
          <w:rFonts w:asciiTheme="majorHAnsi" w:hAnsiTheme="majorHAnsi" w:cs="Arial"/>
          <w:color w:val="000000"/>
          <w:sz w:val="20"/>
          <w:szCs w:val="20"/>
        </w:rPr>
      </w:pPr>
      <w:r w:rsidRPr="00AF384B">
        <w:rPr>
          <w:rFonts w:asciiTheme="majorHAnsi" w:hAnsiTheme="majorHAnsi" w:cs="Arial"/>
          <w:color w:val="000000"/>
          <w:sz w:val="20"/>
          <w:szCs w:val="20"/>
        </w:rPr>
        <w:t>R  Zaks et A. Wolfe. Du composant au système – Introduction aux microprocesseurs</w:t>
      </w:r>
      <w:r w:rsidRPr="00AF384B">
        <w:rPr>
          <w:rFonts w:asciiTheme="majorHAnsi" w:hAnsiTheme="majorHAnsi" w:cs="Arial"/>
          <w:b/>
          <w:bCs/>
          <w:color w:val="000000"/>
          <w:sz w:val="20"/>
          <w:szCs w:val="20"/>
        </w:rPr>
        <w:t>.</w:t>
      </w:r>
      <w:r w:rsidRPr="00AF384B">
        <w:rPr>
          <w:rFonts w:asciiTheme="majorHAnsi" w:hAnsiTheme="majorHAnsi" w:cs="Arial"/>
          <w:color w:val="000000"/>
          <w:sz w:val="20"/>
          <w:szCs w:val="20"/>
        </w:rPr>
        <w:t>Sybex, Paris, 198</w:t>
      </w:r>
      <w:r w:rsidRPr="00D43B76">
        <w:rPr>
          <w:rFonts w:asciiTheme="majorHAnsi" w:hAnsiTheme="majorHAnsi" w:cs="Arial"/>
          <w:b/>
          <w:bCs/>
          <w:color w:val="000000"/>
          <w:sz w:val="20"/>
          <w:szCs w:val="20"/>
        </w:rPr>
        <w:t>8</w:t>
      </w:r>
      <w:r w:rsidRPr="00AF384B">
        <w:rPr>
          <w:rFonts w:asciiTheme="majorHAnsi" w:hAnsiTheme="majorHAnsi" w:cs="Arial"/>
          <w:color w:val="000000"/>
          <w:sz w:val="20"/>
          <w:szCs w:val="20"/>
        </w:rPr>
        <w:t>.</w:t>
      </w:r>
    </w:p>
    <w:p w:rsidR="00AF384B" w:rsidRDefault="00AF384B" w:rsidP="00AF384B">
      <w:pPr>
        <w:jc w:val="both"/>
        <w:rPr>
          <w:rFonts w:asciiTheme="majorHAnsi" w:hAnsiTheme="majorHAnsi" w:cs="Arial"/>
          <w:color w:val="000000"/>
          <w:sz w:val="20"/>
          <w:szCs w:val="20"/>
        </w:rPr>
      </w:pPr>
    </w:p>
    <w:p w:rsidR="00AF384B" w:rsidRDefault="00AF384B" w:rsidP="00AF384B">
      <w:pPr>
        <w:jc w:val="both"/>
        <w:rPr>
          <w:rFonts w:asciiTheme="majorHAnsi" w:hAnsiTheme="majorHAnsi" w:cs="Arial"/>
          <w:color w:val="000000"/>
          <w:sz w:val="20"/>
          <w:szCs w:val="20"/>
        </w:rPr>
      </w:pPr>
    </w:p>
    <w:p w:rsidR="00AF384B" w:rsidRDefault="00AF384B" w:rsidP="00AF384B">
      <w:pPr>
        <w:jc w:val="both"/>
        <w:rPr>
          <w:rFonts w:asciiTheme="majorHAnsi" w:hAnsiTheme="majorHAnsi" w:cs="Arial"/>
          <w:color w:val="000000"/>
          <w:sz w:val="20"/>
          <w:szCs w:val="20"/>
        </w:rPr>
      </w:pPr>
    </w:p>
    <w:p w:rsidR="00AF384B" w:rsidRDefault="00AF384B" w:rsidP="00AF384B">
      <w:pPr>
        <w:jc w:val="both"/>
        <w:rPr>
          <w:rFonts w:asciiTheme="majorHAnsi" w:hAnsiTheme="majorHAnsi" w:cs="Arial"/>
          <w:color w:val="000000"/>
          <w:sz w:val="20"/>
          <w:szCs w:val="20"/>
        </w:rPr>
      </w:pPr>
    </w:p>
    <w:p w:rsidR="00AF384B" w:rsidRDefault="00AF384B" w:rsidP="00AF384B">
      <w:pPr>
        <w:jc w:val="both"/>
        <w:rPr>
          <w:rFonts w:asciiTheme="majorHAnsi" w:hAnsiTheme="majorHAnsi" w:cs="Arial"/>
          <w:color w:val="000000"/>
          <w:sz w:val="20"/>
          <w:szCs w:val="20"/>
        </w:rPr>
      </w:pPr>
    </w:p>
    <w:p w:rsidR="00AF384B" w:rsidRDefault="00AF384B" w:rsidP="00AF384B">
      <w:pPr>
        <w:jc w:val="both"/>
        <w:rPr>
          <w:rFonts w:asciiTheme="majorHAnsi" w:hAnsiTheme="majorHAnsi" w:cs="Arial"/>
          <w:color w:val="000000"/>
          <w:sz w:val="20"/>
          <w:szCs w:val="20"/>
        </w:rPr>
      </w:pPr>
    </w:p>
    <w:p w:rsidR="00AF384B" w:rsidRDefault="00AF384B" w:rsidP="00AF384B">
      <w:pPr>
        <w:jc w:val="both"/>
        <w:rPr>
          <w:rFonts w:asciiTheme="majorHAnsi" w:hAnsiTheme="majorHAnsi" w:cs="Arial"/>
          <w:color w:val="000000"/>
          <w:sz w:val="20"/>
          <w:szCs w:val="20"/>
        </w:rPr>
      </w:pPr>
    </w:p>
    <w:p w:rsidR="00AF384B" w:rsidRDefault="00AF384B" w:rsidP="00AF384B">
      <w:pPr>
        <w:jc w:val="both"/>
        <w:rPr>
          <w:rFonts w:asciiTheme="majorHAnsi" w:hAnsiTheme="majorHAnsi" w:cs="Arial"/>
          <w:color w:val="000000"/>
          <w:sz w:val="20"/>
          <w:szCs w:val="20"/>
        </w:rPr>
      </w:pPr>
    </w:p>
    <w:p w:rsidR="00AF384B" w:rsidRPr="00AF384B" w:rsidRDefault="00AF384B" w:rsidP="00AF384B">
      <w:pPr>
        <w:jc w:val="both"/>
        <w:rPr>
          <w:rFonts w:asciiTheme="majorHAnsi" w:hAnsiTheme="majorHAnsi" w:cs="Arial"/>
          <w:color w:val="000000"/>
          <w:sz w:val="20"/>
          <w:szCs w:val="20"/>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1.1.2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hAnsiTheme="majorHAnsi"/>
          <w:b/>
          <w:bCs/>
        </w:rPr>
        <w:t>Machines électriques approfondies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 xml:space="preserve">Objectifs de l’enseignement </w:t>
      </w:r>
    </w:p>
    <w:p w:rsidR="00E11E05" w:rsidRPr="00AF384B" w:rsidRDefault="00E11E05" w:rsidP="00E11E05">
      <w:pPr>
        <w:jc w:val="both"/>
        <w:rPr>
          <w:rFonts w:asciiTheme="majorHAnsi" w:eastAsiaTheme="minorHAnsi" w:hAnsiTheme="majorHAnsi" w:cstheme="majorBidi"/>
          <w:color w:val="000000"/>
          <w:sz w:val="22"/>
          <w:szCs w:val="22"/>
          <w:lang w:eastAsia="en-US"/>
        </w:rPr>
      </w:pPr>
      <w:r w:rsidRPr="00AF384B">
        <w:rPr>
          <w:rFonts w:asciiTheme="majorHAnsi" w:eastAsiaTheme="minorHAnsi" w:hAnsiTheme="majorHAnsi" w:cstheme="majorBidi"/>
          <w:color w:val="000000"/>
          <w:sz w:val="22"/>
          <w:szCs w:val="22"/>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E11E05" w:rsidRPr="00AF384B" w:rsidRDefault="00E11E05" w:rsidP="00E11E05">
      <w:pPr>
        <w:jc w:val="both"/>
        <w:rPr>
          <w:rFonts w:asciiTheme="majorHAnsi" w:hAnsiTheme="majorHAnsi"/>
          <w:color w:val="000000"/>
          <w:sz w:val="22"/>
          <w:szCs w:val="22"/>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 xml:space="preserve">Connaissances préalables recommandées </w:t>
      </w:r>
    </w:p>
    <w:p w:rsidR="00E11E05" w:rsidRPr="00AF384B" w:rsidRDefault="00E11E05" w:rsidP="00E11E05">
      <w:pPr>
        <w:jc w:val="both"/>
        <w:rPr>
          <w:rFonts w:asciiTheme="majorHAnsi" w:eastAsiaTheme="minorHAnsi" w:hAnsiTheme="majorHAnsi" w:cstheme="majorBidi"/>
          <w:color w:val="000000"/>
          <w:sz w:val="22"/>
          <w:szCs w:val="22"/>
          <w:lang w:eastAsia="en-US"/>
        </w:rPr>
      </w:pPr>
      <w:r w:rsidRPr="00AF384B">
        <w:rPr>
          <w:rFonts w:asciiTheme="majorHAnsi" w:eastAsiaTheme="minorHAnsi" w:hAnsiTheme="majorHAnsi" w:cstheme="majorBidi"/>
          <w:color w:val="000000"/>
          <w:sz w:val="22"/>
          <w:szCs w:val="22"/>
          <w:lang w:eastAsia="en-US"/>
        </w:rPr>
        <w:t>-Circuits électriques triphasés, à courants alternatifs, puissance. Circuits magnétiques, Transformateurs monophasés et triphasés, Machines électriques à courants continu et alternatif (fonctionnement moteur et génératrice).</w:t>
      </w:r>
    </w:p>
    <w:p w:rsidR="00E11E05" w:rsidRPr="00460159" w:rsidRDefault="00E11E05" w:rsidP="00E11E05">
      <w:pPr>
        <w:jc w:val="both"/>
        <w:rPr>
          <w:rFonts w:asciiTheme="majorHAnsi" w:hAnsiTheme="majorHAnsi"/>
          <w:b/>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Contenu de la matière : </w:t>
      </w:r>
    </w:p>
    <w:p w:rsidR="00E11E05" w:rsidRPr="00AF384B" w:rsidRDefault="00E11E05" w:rsidP="00E11E05">
      <w:pPr>
        <w:pStyle w:val="Listepuces2"/>
        <w:ind w:left="0" w:firstLine="0"/>
        <w:rPr>
          <w:rFonts w:asciiTheme="majorHAnsi" w:eastAsia="Calibri" w:hAnsiTheme="majorHAnsi" w:cstheme="majorBidi"/>
          <w:b/>
          <w:bCs/>
          <w:sz w:val="22"/>
          <w:szCs w:val="22"/>
          <w:lang w:eastAsia="en-US"/>
        </w:rPr>
      </w:pPr>
      <w:r w:rsidRPr="00AF384B">
        <w:rPr>
          <w:rFonts w:asciiTheme="majorHAnsi" w:eastAsia="Calibri" w:hAnsiTheme="majorHAnsi" w:cstheme="majorBidi"/>
          <w:b/>
          <w:sz w:val="22"/>
          <w:szCs w:val="22"/>
          <w:lang w:eastAsia="en-US"/>
        </w:rPr>
        <w:t>Chapitre 1</w:t>
      </w:r>
      <w:r w:rsidRPr="00AF384B">
        <w:rPr>
          <w:rFonts w:asciiTheme="majorHAnsi" w:eastAsia="Calibri" w:hAnsiTheme="majorHAnsi" w:cstheme="majorBidi"/>
          <w:sz w:val="22"/>
          <w:szCs w:val="22"/>
          <w:lang w:eastAsia="en-US"/>
        </w:rPr>
        <w:t xml:space="preserve"> : </w:t>
      </w:r>
      <w:r w:rsidRPr="00AF384B">
        <w:rPr>
          <w:rFonts w:asciiTheme="majorHAnsi" w:eastAsia="Calibri" w:hAnsiTheme="majorHAnsi" w:cstheme="majorBidi"/>
          <w:b/>
          <w:bCs/>
          <w:sz w:val="22"/>
          <w:szCs w:val="22"/>
          <w:lang w:eastAsia="en-US"/>
        </w:rPr>
        <w:t>Principes généraux                                                                               (3 semaines)</w:t>
      </w:r>
    </w:p>
    <w:p w:rsidR="00E11E05" w:rsidRPr="00AF384B" w:rsidRDefault="00E11E05" w:rsidP="00E11E05">
      <w:pPr>
        <w:pStyle w:val="Listepuces2"/>
        <w:ind w:left="0" w:firstLine="709"/>
        <w:rPr>
          <w:rFonts w:asciiTheme="majorHAnsi" w:hAnsiTheme="majorHAnsi" w:cstheme="majorBidi"/>
          <w:sz w:val="22"/>
          <w:szCs w:val="22"/>
        </w:rPr>
      </w:pPr>
      <w:r w:rsidRPr="00AF384B">
        <w:rPr>
          <w:rFonts w:asciiTheme="majorHAnsi" w:eastAsia="Calibri" w:hAnsiTheme="majorHAnsi" w:cstheme="majorBidi"/>
          <w:sz w:val="22"/>
          <w:szCs w:val="22"/>
          <w:lang w:eastAsia="en-US"/>
        </w:rPr>
        <w:t xml:space="preserve">Principe de la conversion d'énergie électromécanique. Principe du couplage stator/rotor : la machine primitive. Bobinages des machines électriques. </w:t>
      </w:r>
      <w:r w:rsidRPr="00AF384B">
        <w:rPr>
          <w:rFonts w:asciiTheme="majorHAnsi" w:hAnsiTheme="majorHAnsi" w:cstheme="majorBidi"/>
          <w:sz w:val="22"/>
          <w:szCs w:val="22"/>
        </w:rPr>
        <w:t>calcul des forces magnétomotrices</w:t>
      </w:r>
      <w:r w:rsidRPr="00AF384B">
        <w:rPr>
          <w:rFonts w:asciiTheme="majorHAnsi" w:eastAsia="Calibri" w:hAnsiTheme="majorHAnsi" w:cstheme="majorBidi"/>
          <w:sz w:val="22"/>
          <w:szCs w:val="22"/>
          <w:lang w:eastAsia="en-US"/>
        </w:rPr>
        <w:t>. Équation mécanique ;</w:t>
      </w:r>
    </w:p>
    <w:p w:rsidR="00E11E05" w:rsidRPr="00AF384B" w:rsidRDefault="00E11E05" w:rsidP="00E11E05">
      <w:pPr>
        <w:pStyle w:val="Paragraphedeliste"/>
        <w:autoSpaceDE w:val="0"/>
        <w:autoSpaceDN w:val="0"/>
        <w:spacing w:before="120" w:line="240" w:lineRule="auto"/>
        <w:ind w:left="0"/>
        <w:contextualSpacing w:val="0"/>
        <w:jc w:val="both"/>
        <w:rPr>
          <w:rFonts w:asciiTheme="majorHAnsi" w:eastAsia="Calibri" w:hAnsiTheme="majorHAnsi" w:cstheme="majorBidi"/>
        </w:rPr>
      </w:pPr>
      <w:r w:rsidRPr="00AF384B">
        <w:rPr>
          <w:rFonts w:asciiTheme="majorHAnsi" w:eastAsia="Calibri" w:hAnsiTheme="majorHAnsi" w:cstheme="majorBidi"/>
          <w:b/>
        </w:rPr>
        <w:t>Chapitre 2</w:t>
      </w:r>
      <w:r w:rsidRPr="00AF384B">
        <w:rPr>
          <w:rFonts w:asciiTheme="majorHAnsi" w:eastAsia="Calibri" w:hAnsiTheme="majorHAnsi" w:cstheme="majorBidi"/>
        </w:rPr>
        <w:t xml:space="preserve"> : </w:t>
      </w:r>
      <w:r w:rsidRPr="00AF384B">
        <w:rPr>
          <w:rFonts w:asciiTheme="majorHAnsi" w:eastAsia="Calibri" w:hAnsiTheme="majorHAnsi" w:cstheme="majorBidi"/>
          <w:b/>
          <w:bCs/>
        </w:rPr>
        <w:t>Machines synchrones                                       (4 semaines)</w:t>
      </w:r>
      <w:r w:rsidRPr="00AF384B">
        <w:rPr>
          <w:rFonts w:asciiTheme="majorHAnsi" w:eastAsia="Calibri" w:hAnsiTheme="majorHAnsi" w:cstheme="majorBidi"/>
        </w:rPr>
        <w:t>Généralités et mise en équations de la machine synchrone à pôles lisses. Étude du fonctionnement de la machine synchrone. D</w:t>
      </w:r>
      <w:r w:rsidRPr="00AF384B">
        <w:rPr>
          <w:rFonts w:asciiTheme="majorHAnsi" w:hAnsiTheme="majorHAnsi" w:cstheme="majorBidi"/>
        </w:rPr>
        <w:t>ifférents systèmes d’excitation.</w:t>
      </w:r>
      <w:r w:rsidRPr="00AF384B">
        <w:rPr>
          <w:rFonts w:asciiTheme="majorHAnsi" w:eastAsia="Calibri" w:hAnsiTheme="majorHAnsi" w:cstheme="majorBidi"/>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AF384B">
        <w:rPr>
          <w:rFonts w:asciiTheme="majorHAnsi" w:hAnsiTheme="majorHAnsi" w:cstheme="majorBidi"/>
        </w:rPr>
        <w:t>Couplage en parallèle.</w:t>
      </w:r>
      <w:r w:rsidRPr="00AF384B">
        <w:rPr>
          <w:rFonts w:asciiTheme="majorHAnsi" w:eastAsia="Calibri" w:hAnsiTheme="majorHAnsi" w:cstheme="majorBidi"/>
        </w:rPr>
        <w:t xml:space="preserve"> Moteurs synchrones, démarrage…</w:t>
      </w:r>
    </w:p>
    <w:p w:rsidR="00E11E05" w:rsidRPr="00AF384B" w:rsidRDefault="00E11E05" w:rsidP="00E11E05">
      <w:pPr>
        <w:pStyle w:val="Paragraphedeliste"/>
        <w:autoSpaceDE w:val="0"/>
        <w:autoSpaceDN w:val="0"/>
        <w:spacing w:before="120" w:line="240" w:lineRule="auto"/>
        <w:ind w:left="0"/>
        <w:contextualSpacing w:val="0"/>
        <w:jc w:val="both"/>
        <w:rPr>
          <w:rFonts w:asciiTheme="majorHAnsi" w:eastAsia="Calibri" w:hAnsiTheme="majorHAnsi" w:cstheme="majorBidi"/>
          <w:b/>
          <w:bCs/>
        </w:rPr>
      </w:pPr>
      <w:r w:rsidRPr="00AF384B">
        <w:rPr>
          <w:rFonts w:asciiTheme="majorHAnsi" w:eastAsia="Calibri" w:hAnsiTheme="majorHAnsi" w:cstheme="majorBidi"/>
          <w:b/>
        </w:rPr>
        <w:t>Chapitre 3</w:t>
      </w:r>
      <w:r w:rsidRPr="00AF384B">
        <w:rPr>
          <w:rFonts w:asciiTheme="majorHAnsi" w:eastAsia="Calibri" w:hAnsiTheme="majorHAnsi" w:cstheme="majorBidi"/>
        </w:rPr>
        <w:t xml:space="preserve"> : </w:t>
      </w:r>
      <w:r w:rsidRPr="00AF384B">
        <w:rPr>
          <w:rFonts w:asciiTheme="majorHAnsi" w:eastAsia="Calibri" w:hAnsiTheme="majorHAnsi" w:cstheme="majorBidi"/>
          <w:b/>
          <w:bCs/>
        </w:rPr>
        <w:t>Machines asynchrones                                                                     (4 semaines)</w:t>
      </w:r>
      <w:r w:rsidRPr="00AF384B">
        <w:rPr>
          <w:rFonts w:asciiTheme="majorHAnsi" w:eastAsia="Calibri" w:hAnsiTheme="majorHAnsi" w:cstheme="majorBidi"/>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E11E05" w:rsidRPr="00AF384B" w:rsidRDefault="00E11E05" w:rsidP="00E11E05">
      <w:pPr>
        <w:pStyle w:val="Listepuces2"/>
        <w:ind w:left="0" w:firstLine="0"/>
        <w:rPr>
          <w:rFonts w:asciiTheme="majorHAnsi" w:eastAsia="Calibri" w:hAnsiTheme="majorHAnsi" w:cstheme="majorBidi"/>
          <w:sz w:val="22"/>
          <w:szCs w:val="22"/>
          <w:lang w:eastAsia="en-US"/>
        </w:rPr>
      </w:pPr>
      <w:r w:rsidRPr="00AF384B">
        <w:rPr>
          <w:rFonts w:asciiTheme="majorHAnsi" w:eastAsia="Calibri" w:hAnsiTheme="majorHAnsi" w:cstheme="majorBidi"/>
          <w:b/>
          <w:sz w:val="22"/>
          <w:szCs w:val="22"/>
          <w:lang w:eastAsia="en-US"/>
        </w:rPr>
        <w:t>Chapitre 4</w:t>
      </w:r>
      <w:r w:rsidRPr="00AF384B">
        <w:rPr>
          <w:rFonts w:asciiTheme="majorHAnsi" w:eastAsia="Calibri" w:hAnsiTheme="majorHAnsi" w:cstheme="majorBidi"/>
          <w:sz w:val="22"/>
          <w:szCs w:val="22"/>
          <w:lang w:eastAsia="en-US"/>
        </w:rPr>
        <w:t xml:space="preserve"> : </w:t>
      </w:r>
      <w:r w:rsidRPr="00AF384B">
        <w:rPr>
          <w:rFonts w:asciiTheme="majorHAnsi" w:eastAsia="Calibri" w:hAnsiTheme="majorHAnsi" w:cstheme="majorBidi"/>
          <w:b/>
          <w:bCs/>
          <w:sz w:val="22"/>
          <w:szCs w:val="22"/>
          <w:lang w:eastAsia="en-US"/>
        </w:rPr>
        <w:t>Machines à courant continu                                (4 semaines)</w:t>
      </w:r>
    </w:p>
    <w:p w:rsidR="00E11E05" w:rsidRPr="00AF384B" w:rsidRDefault="00E11E05" w:rsidP="00E11E05">
      <w:pPr>
        <w:pStyle w:val="Listepuces2"/>
        <w:ind w:left="0" w:firstLine="0"/>
        <w:rPr>
          <w:rFonts w:asciiTheme="majorHAnsi" w:eastAsia="Calibri" w:hAnsiTheme="majorHAnsi" w:cstheme="majorBidi"/>
          <w:sz w:val="22"/>
          <w:szCs w:val="22"/>
          <w:lang w:eastAsia="en-US"/>
        </w:rPr>
      </w:pPr>
      <w:r w:rsidRPr="00AF384B">
        <w:rPr>
          <w:rFonts w:asciiTheme="majorHAnsi" w:eastAsia="Calibri" w:hAnsiTheme="majorHAnsi" w:cstheme="majorBidi"/>
          <w:sz w:val="22"/>
          <w:szCs w:val="22"/>
          <w:lang w:eastAsia="en-US"/>
        </w:rPr>
        <w:t xml:space="preserve"> Structure des machines à courant continu. Équations des machines à courant continu.</w:t>
      </w:r>
      <w:r w:rsidRPr="00AF384B">
        <w:rPr>
          <w:rFonts w:asciiTheme="majorHAnsi" w:eastAsia="Calibri" w:hAnsiTheme="majorHAnsi" w:cstheme="majorBidi"/>
          <w:sz w:val="22"/>
          <w:szCs w:val="22"/>
        </w:rPr>
        <w:t xml:space="preserve"> M</w:t>
      </w:r>
      <w:r w:rsidRPr="00AF384B">
        <w:rPr>
          <w:rFonts w:asciiTheme="majorHAnsi" w:hAnsiTheme="majorHAnsi" w:cstheme="majorBidi"/>
          <w:sz w:val="22"/>
          <w:szCs w:val="22"/>
        </w:rPr>
        <w:t>odes de démarrage, freinage et réglage de vitesse des moteurs à courant continu.</w:t>
      </w:r>
      <w:r w:rsidRPr="00AF384B">
        <w:rPr>
          <w:rFonts w:asciiTheme="majorHAnsi" w:eastAsia="Calibri" w:hAnsiTheme="majorHAnsi" w:cstheme="majorBidi"/>
          <w:sz w:val="22"/>
          <w:szCs w:val="22"/>
          <w:lang w:eastAsia="en-US"/>
        </w:rPr>
        <w:t xml:space="preserve"> Phénomènes de commutation. Saturation et réaction d'induit. Pôles auxiliaires de commutation. Fonctionnement moteur/générateur. </w:t>
      </w:r>
    </w:p>
    <w:p w:rsidR="00E11E05" w:rsidRPr="00460159" w:rsidRDefault="00E11E05" w:rsidP="00E11E05">
      <w:pPr>
        <w:pStyle w:val="Listepuces2"/>
        <w:ind w:left="0" w:firstLine="0"/>
        <w:rPr>
          <w:rFonts w:asciiTheme="majorHAnsi" w:eastAsia="Calibri" w:hAnsiTheme="majorHAnsi" w:cstheme="majorBidi"/>
          <w:sz w:val="24"/>
          <w:szCs w:val="24"/>
          <w:lang w:eastAsia="en-US"/>
        </w:rPr>
      </w:pPr>
    </w:p>
    <w:p w:rsidR="00E11E05" w:rsidRPr="00460159" w:rsidRDefault="00E11E05" w:rsidP="00E11E05">
      <w:pPr>
        <w:jc w:val="both"/>
        <w:rPr>
          <w:rFonts w:asciiTheme="majorHAnsi" w:hAnsiTheme="majorHAnsi" w:cs="Arial"/>
          <w:b/>
        </w:rPr>
      </w:pPr>
      <w:r w:rsidRPr="00460159">
        <w:rPr>
          <w:rFonts w:asciiTheme="majorHAnsi" w:hAnsiTheme="majorHAnsi" w:cs="Arial"/>
          <w:b/>
          <w:u w:val="thick" w:color="F79646"/>
        </w:rPr>
        <w:t>Mode d’évaluation:</w:t>
      </w:r>
    </w:p>
    <w:p w:rsidR="00E11E05" w:rsidRPr="00AF384B" w:rsidRDefault="00E11E05" w:rsidP="00E11E05">
      <w:pPr>
        <w:rPr>
          <w:rFonts w:asciiTheme="majorHAnsi" w:hAnsiTheme="majorHAnsi" w:cstheme="majorBidi"/>
          <w:sz w:val="22"/>
          <w:szCs w:val="22"/>
        </w:rPr>
      </w:pPr>
      <w:r w:rsidRPr="00AF384B">
        <w:rPr>
          <w:rFonts w:asciiTheme="majorHAnsi" w:hAnsiTheme="majorHAnsi" w:cs="Arial"/>
          <w:sz w:val="22"/>
          <w:szCs w:val="22"/>
        </w:rPr>
        <w:t>Contrôle continu:   40 % ; Examen:   60 %.</w:t>
      </w:r>
    </w:p>
    <w:p w:rsidR="00E11E05" w:rsidRPr="00460159" w:rsidRDefault="00E11E05" w:rsidP="00E11E05">
      <w:pPr>
        <w:jc w:val="both"/>
        <w:rPr>
          <w:rFonts w:asciiTheme="majorHAnsi" w:hAnsiTheme="majorHAnsi"/>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E11E05" w:rsidRPr="00460159" w:rsidRDefault="00E11E05" w:rsidP="00E11E05">
      <w:pPr>
        <w:ind w:left="127" w:hanging="127"/>
        <w:rPr>
          <w:rFonts w:asciiTheme="majorHAnsi" w:hAnsiTheme="majorHAnsi" w:cstheme="majorBidi"/>
        </w:rPr>
      </w:pPr>
    </w:p>
    <w:p w:rsidR="00E11E05" w:rsidRPr="00AF384B" w:rsidRDefault="00E11E05" w:rsidP="00E15131">
      <w:pPr>
        <w:pStyle w:val="Paragraphedeliste"/>
        <w:numPr>
          <w:ilvl w:val="0"/>
          <w:numId w:val="9"/>
        </w:numPr>
        <w:ind w:left="567" w:hanging="567"/>
        <w:rPr>
          <w:rFonts w:asciiTheme="majorHAnsi" w:hAnsiTheme="majorHAnsi" w:cstheme="majorBidi"/>
          <w:i/>
          <w:iCs/>
          <w:sz w:val="20"/>
          <w:szCs w:val="20"/>
        </w:rPr>
      </w:pPr>
      <w:r w:rsidRPr="00AF384B">
        <w:rPr>
          <w:rFonts w:asciiTheme="majorHAnsi" w:hAnsiTheme="majorHAnsi" w:cstheme="majorBidi"/>
          <w:i/>
          <w:iCs/>
          <w:sz w:val="20"/>
          <w:szCs w:val="20"/>
        </w:rPr>
        <w:t xml:space="preserve">J.-P. Caron, J.P. Hautier : Modélisation et commande de la machine asynchrone, Technip, 1995. </w:t>
      </w:r>
    </w:p>
    <w:p w:rsidR="00E11E05" w:rsidRDefault="00E11E05" w:rsidP="00E15131">
      <w:pPr>
        <w:pStyle w:val="Paragraphedeliste"/>
        <w:numPr>
          <w:ilvl w:val="0"/>
          <w:numId w:val="9"/>
        </w:numPr>
        <w:ind w:left="567" w:hanging="567"/>
        <w:rPr>
          <w:rFonts w:asciiTheme="majorHAnsi" w:hAnsiTheme="majorHAnsi" w:cstheme="majorBidi"/>
          <w:sz w:val="20"/>
          <w:szCs w:val="20"/>
        </w:rPr>
      </w:pPr>
      <w:r w:rsidRPr="00AF384B">
        <w:rPr>
          <w:rFonts w:asciiTheme="majorHAnsi" w:hAnsiTheme="majorHAnsi" w:cstheme="majorBidi"/>
          <w:i/>
          <w:iCs/>
          <w:sz w:val="20"/>
          <w:szCs w:val="20"/>
        </w:rPr>
        <w:t>G. Grellet, G. Clerc : Actionneurs électriques, Principes, Modèles, Commandes, Eyrolles, 199</w:t>
      </w:r>
      <w:r w:rsidRPr="00D43B76">
        <w:rPr>
          <w:rFonts w:asciiTheme="majorHAnsi" w:hAnsiTheme="majorHAnsi" w:cstheme="majorBidi"/>
          <w:b/>
          <w:bCs/>
          <w:i/>
          <w:iCs/>
          <w:sz w:val="20"/>
          <w:szCs w:val="20"/>
        </w:rPr>
        <w:t>6</w:t>
      </w:r>
      <w:r w:rsidRPr="00AF384B">
        <w:rPr>
          <w:rFonts w:asciiTheme="majorHAnsi" w:hAnsiTheme="majorHAnsi" w:cstheme="majorBidi"/>
          <w:sz w:val="20"/>
          <w:szCs w:val="20"/>
        </w:rPr>
        <w:t xml:space="preserve">. </w:t>
      </w:r>
    </w:p>
    <w:p w:rsidR="00AF384B" w:rsidRDefault="00AF384B" w:rsidP="00AF384B">
      <w:pPr>
        <w:rPr>
          <w:rFonts w:asciiTheme="majorHAnsi" w:hAnsiTheme="majorHAnsi" w:cstheme="majorBidi"/>
          <w:sz w:val="20"/>
          <w:szCs w:val="20"/>
        </w:rPr>
      </w:pPr>
    </w:p>
    <w:p w:rsidR="00AF384B" w:rsidRDefault="00AF384B" w:rsidP="00AF384B">
      <w:pPr>
        <w:rPr>
          <w:rFonts w:asciiTheme="majorHAnsi" w:hAnsiTheme="majorHAnsi" w:cstheme="majorBidi"/>
          <w:sz w:val="20"/>
          <w:szCs w:val="20"/>
        </w:rPr>
      </w:pPr>
    </w:p>
    <w:p w:rsidR="00BE2B40" w:rsidRDefault="00BE2B40" w:rsidP="00AF384B">
      <w:pPr>
        <w:rPr>
          <w:rFonts w:asciiTheme="majorHAnsi" w:hAnsiTheme="majorHAnsi" w:cstheme="majorBidi"/>
          <w:sz w:val="20"/>
          <w:szCs w:val="20"/>
        </w:rPr>
      </w:pPr>
    </w:p>
    <w:p w:rsidR="00AF384B" w:rsidRDefault="00AF384B" w:rsidP="00AF384B">
      <w:pPr>
        <w:rPr>
          <w:rFonts w:asciiTheme="majorHAnsi" w:hAnsiTheme="majorHAnsi" w:cstheme="majorBidi"/>
          <w:sz w:val="20"/>
          <w:szCs w:val="20"/>
        </w:rPr>
      </w:pPr>
    </w:p>
    <w:p w:rsidR="00AF384B" w:rsidRDefault="00AF384B" w:rsidP="00AF384B">
      <w:pPr>
        <w:rPr>
          <w:rFonts w:asciiTheme="majorHAnsi" w:hAnsiTheme="majorHAnsi" w:cstheme="majorBidi"/>
          <w:sz w:val="20"/>
          <w:szCs w:val="20"/>
        </w:rPr>
      </w:pPr>
    </w:p>
    <w:p w:rsidR="00AF384B" w:rsidRPr="00AF384B" w:rsidRDefault="00AF384B" w:rsidP="00AF384B">
      <w:pPr>
        <w:rPr>
          <w:rFonts w:asciiTheme="majorHAnsi" w:hAnsiTheme="majorHAnsi" w:cstheme="majorBidi"/>
          <w:sz w:val="20"/>
          <w:szCs w:val="20"/>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1.1.2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hAnsiTheme="majorHAnsi"/>
          <w:b/>
          <w:bCs/>
        </w:rPr>
        <w:t>Machines électriques approfondies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 xml:space="preserve">Objectifs de l’enseignement </w:t>
      </w:r>
    </w:p>
    <w:p w:rsidR="00E11E05" w:rsidRPr="00AF384B" w:rsidRDefault="00E11E05" w:rsidP="00E11E05">
      <w:pPr>
        <w:jc w:val="both"/>
        <w:rPr>
          <w:rFonts w:asciiTheme="majorHAnsi" w:eastAsiaTheme="minorHAnsi" w:hAnsiTheme="majorHAnsi" w:cstheme="majorBidi"/>
          <w:color w:val="000000"/>
          <w:sz w:val="22"/>
          <w:szCs w:val="22"/>
          <w:lang w:eastAsia="en-US"/>
        </w:rPr>
      </w:pPr>
      <w:r w:rsidRPr="00AF384B">
        <w:rPr>
          <w:rFonts w:asciiTheme="majorHAnsi" w:eastAsiaTheme="minorHAnsi" w:hAnsiTheme="majorHAnsi" w:cstheme="majorBidi"/>
          <w:color w:val="000000"/>
          <w:sz w:val="22"/>
          <w:szCs w:val="22"/>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E11E05" w:rsidRPr="00460159" w:rsidRDefault="00E11E05" w:rsidP="00E11E05">
      <w:pPr>
        <w:jc w:val="both"/>
        <w:rPr>
          <w:rFonts w:asciiTheme="majorHAnsi" w:hAnsiTheme="majorHAnsi"/>
          <w:color w:val="000000"/>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 xml:space="preserve">Connaissances préalables recommandées </w:t>
      </w:r>
    </w:p>
    <w:p w:rsidR="00E11E05" w:rsidRPr="00AF384B" w:rsidRDefault="00AF384B" w:rsidP="00AF384B">
      <w:pPr>
        <w:jc w:val="both"/>
        <w:rPr>
          <w:rFonts w:asciiTheme="majorHAnsi" w:eastAsiaTheme="minorHAnsi" w:hAnsiTheme="majorHAnsi" w:cstheme="majorBidi"/>
          <w:color w:val="000000"/>
          <w:sz w:val="22"/>
          <w:szCs w:val="22"/>
          <w:lang w:eastAsia="en-US"/>
        </w:rPr>
      </w:pPr>
      <w:r>
        <w:rPr>
          <w:rFonts w:asciiTheme="majorHAnsi" w:eastAsiaTheme="minorHAnsi" w:hAnsiTheme="majorHAnsi" w:cstheme="majorBidi"/>
          <w:color w:val="000000"/>
          <w:sz w:val="22"/>
          <w:szCs w:val="22"/>
          <w:lang w:eastAsia="en-US"/>
        </w:rPr>
        <w:t>Circuits électriques triphasés à courants alternatifs. Circuits magnétiques.</w:t>
      </w:r>
      <w:r w:rsidR="00E11E05" w:rsidRPr="00AF384B">
        <w:rPr>
          <w:rFonts w:asciiTheme="majorHAnsi" w:eastAsiaTheme="minorHAnsi" w:hAnsiTheme="majorHAnsi" w:cstheme="majorBidi"/>
          <w:color w:val="000000"/>
          <w:sz w:val="22"/>
          <w:szCs w:val="22"/>
          <w:lang w:eastAsia="en-US"/>
        </w:rPr>
        <w:t xml:space="preserve"> Transform</w:t>
      </w:r>
      <w:r>
        <w:rPr>
          <w:rFonts w:asciiTheme="majorHAnsi" w:eastAsiaTheme="minorHAnsi" w:hAnsiTheme="majorHAnsi" w:cstheme="majorBidi"/>
          <w:color w:val="000000"/>
          <w:sz w:val="22"/>
          <w:szCs w:val="22"/>
          <w:lang w:eastAsia="en-US"/>
        </w:rPr>
        <w:t>ateurs monophasés et triphasés.</w:t>
      </w:r>
    </w:p>
    <w:p w:rsidR="00E11E05" w:rsidRPr="00460159" w:rsidRDefault="00E11E05" w:rsidP="00E11E05">
      <w:pPr>
        <w:jc w:val="both"/>
        <w:rPr>
          <w:rFonts w:asciiTheme="majorHAnsi" w:hAnsiTheme="majorHAnsi"/>
          <w:b/>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Contenu de la matière : </w:t>
      </w:r>
    </w:p>
    <w:p w:rsidR="00E11E05" w:rsidRPr="00AF384B" w:rsidRDefault="00E11E05" w:rsidP="00FB15DE">
      <w:pPr>
        <w:pStyle w:val="Listepuces2"/>
        <w:ind w:left="0" w:firstLine="0"/>
        <w:rPr>
          <w:rFonts w:asciiTheme="majorHAnsi" w:eastAsia="Calibri" w:hAnsiTheme="majorHAnsi" w:cstheme="majorBidi"/>
          <w:b/>
          <w:bCs/>
          <w:sz w:val="22"/>
          <w:szCs w:val="22"/>
          <w:lang w:eastAsia="en-US"/>
        </w:rPr>
      </w:pPr>
      <w:r w:rsidRPr="00AF384B">
        <w:rPr>
          <w:rFonts w:asciiTheme="majorHAnsi" w:eastAsia="Calibri" w:hAnsiTheme="majorHAnsi" w:cstheme="majorBidi"/>
          <w:b/>
          <w:sz w:val="22"/>
          <w:szCs w:val="22"/>
          <w:lang w:eastAsia="en-US"/>
        </w:rPr>
        <w:t>Chapitre 1</w:t>
      </w:r>
      <w:r w:rsidRPr="00AF384B">
        <w:rPr>
          <w:rFonts w:asciiTheme="majorHAnsi" w:eastAsia="Calibri" w:hAnsiTheme="majorHAnsi" w:cstheme="majorBidi"/>
          <w:sz w:val="22"/>
          <w:szCs w:val="22"/>
          <w:lang w:eastAsia="en-US"/>
        </w:rPr>
        <w:t xml:space="preserve"> : </w:t>
      </w:r>
      <w:r w:rsidRPr="00AF384B">
        <w:rPr>
          <w:rFonts w:asciiTheme="majorHAnsi" w:eastAsia="Calibri" w:hAnsiTheme="majorHAnsi" w:cstheme="majorBidi"/>
          <w:b/>
          <w:bCs/>
          <w:sz w:val="22"/>
          <w:szCs w:val="22"/>
          <w:lang w:eastAsia="en-US"/>
        </w:rPr>
        <w:t xml:space="preserve">Principes généraux                                                                        </w:t>
      </w:r>
      <w:r w:rsidR="00FB15DE" w:rsidRPr="00AF384B">
        <w:rPr>
          <w:rFonts w:asciiTheme="majorHAnsi" w:eastAsia="Calibri" w:hAnsiTheme="majorHAnsi" w:cstheme="majorBidi"/>
          <w:b/>
          <w:bCs/>
          <w:sz w:val="22"/>
          <w:szCs w:val="22"/>
          <w:lang w:eastAsia="en-US"/>
        </w:rPr>
        <w:tab/>
      </w:r>
      <w:r w:rsidRPr="00AF384B">
        <w:rPr>
          <w:rFonts w:asciiTheme="majorHAnsi" w:eastAsia="Calibri" w:hAnsiTheme="majorHAnsi" w:cstheme="majorBidi"/>
          <w:b/>
          <w:bCs/>
          <w:sz w:val="22"/>
          <w:szCs w:val="22"/>
          <w:lang w:eastAsia="en-US"/>
        </w:rPr>
        <w:t>(3 semaines)</w:t>
      </w:r>
    </w:p>
    <w:p w:rsidR="00E11E05" w:rsidRPr="00AF384B" w:rsidRDefault="00E11E05" w:rsidP="00E11E05">
      <w:pPr>
        <w:pStyle w:val="Listepuces2"/>
        <w:ind w:left="0" w:firstLine="709"/>
        <w:rPr>
          <w:rFonts w:asciiTheme="majorHAnsi" w:hAnsiTheme="majorHAnsi" w:cstheme="majorBidi"/>
          <w:sz w:val="22"/>
          <w:szCs w:val="22"/>
        </w:rPr>
      </w:pPr>
      <w:r w:rsidRPr="00AF384B">
        <w:rPr>
          <w:rFonts w:asciiTheme="majorHAnsi" w:eastAsia="Calibri" w:hAnsiTheme="majorHAnsi" w:cstheme="majorBidi"/>
          <w:sz w:val="22"/>
          <w:szCs w:val="22"/>
          <w:lang w:eastAsia="en-US"/>
        </w:rPr>
        <w:t xml:space="preserve">Principe de la conversion d'énergie électromécanique. Principe du couplage stator/rotor : la machine primitive. Bobinages des machines électriques. </w:t>
      </w:r>
      <w:r w:rsidRPr="00AF384B">
        <w:rPr>
          <w:rFonts w:asciiTheme="majorHAnsi" w:hAnsiTheme="majorHAnsi" w:cstheme="majorBidi"/>
          <w:sz w:val="22"/>
          <w:szCs w:val="22"/>
        </w:rPr>
        <w:t>calcul des forces magnétomotrices</w:t>
      </w:r>
      <w:r w:rsidRPr="00AF384B">
        <w:rPr>
          <w:rFonts w:asciiTheme="majorHAnsi" w:eastAsia="Calibri" w:hAnsiTheme="majorHAnsi" w:cstheme="majorBidi"/>
          <w:sz w:val="22"/>
          <w:szCs w:val="22"/>
          <w:lang w:eastAsia="en-US"/>
        </w:rPr>
        <w:t>. Équation mécanique ;</w:t>
      </w:r>
    </w:p>
    <w:p w:rsidR="00E11E05" w:rsidRPr="00AF384B" w:rsidRDefault="00E11E05" w:rsidP="00AF384B">
      <w:pPr>
        <w:pStyle w:val="Paragraphedeliste"/>
        <w:autoSpaceDE w:val="0"/>
        <w:autoSpaceDN w:val="0"/>
        <w:spacing w:before="120" w:line="240" w:lineRule="auto"/>
        <w:ind w:left="0"/>
        <w:contextualSpacing w:val="0"/>
        <w:jc w:val="both"/>
        <w:rPr>
          <w:rFonts w:asciiTheme="majorHAnsi" w:eastAsia="Calibri" w:hAnsiTheme="majorHAnsi" w:cstheme="majorBidi"/>
          <w:b/>
          <w:bCs/>
        </w:rPr>
      </w:pPr>
      <w:r w:rsidRPr="00AF384B">
        <w:rPr>
          <w:rFonts w:asciiTheme="majorHAnsi" w:eastAsia="Calibri" w:hAnsiTheme="majorHAnsi" w:cstheme="majorBidi"/>
          <w:b/>
        </w:rPr>
        <w:t>Chapitre 2</w:t>
      </w:r>
      <w:r w:rsidRPr="00AF384B">
        <w:rPr>
          <w:rFonts w:asciiTheme="majorHAnsi" w:eastAsia="Calibri" w:hAnsiTheme="majorHAnsi" w:cstheme="majorBidi"/>
        </w:rPr>
        <w:t xml:space="preserve"> : </w:t>
      </w:r>
      <w:r w:rsidRPr="00AF384B">
        <w:rPr>
          <w:rFonts w:asciiTheme="majorHAnsi" w:eastAsia="Calibri" w:hAnsiTheme="majorHAnsi" w:cstheme="majorBidi"/>
          <w:b/>
          <w:bCs/>
        </w:rPr>
        <w:t xml:space="preserve">Machines synchrones                                       </w:t>
      </w:r>
      <w:r w:rsidR="00FB15DE" w:rsidRPr="00AF384B">
        <w:rPr>
          <w:rFonts w:asciiTheme="majorHAnsi" w:eastAsia="Calibri" w:hAnsiTheme="majorHAnsi" w:cstheme="majorBidi"/>
          <w:b/>
          <w:bCs/>
        </w:rPr>
        <w:tab/>
      </w:r>
      <w:r w:rsidR="00FB15DE" w:rsidRPr="00AF384B">
        <w:rPr>
          <w:rFonts w:asciiTheme="majorHAnsi" w:eastAsia="Calibri" w:hAnsiTheme="majorHAnsi" w:cstheme="majorBidi"/>
          <w:b/>
          <w:bCs/>
        </w:rPr>
        <w:tab/>
      </w:r>
      <w:r w:rsidR="00FB15DE" w:rsidRPr="00AF384B">
        <w:rPr>
          <w:rFonts w:asciiTheme="majorHAnsi" w:eastAsia="Calibri" w:hAnsiTheme="majorHAnsi" w:cstheme="majorBidi"/>
          <w:b/>
          <w:bCs/>
        </w:rPr>
        <w:tab/>
      </w:r>
      <w:r w:rsidRPr="00AF384B">
        <w:rPr>
          <w:rFonts w:asciiTheme="majorHAnsi" w:eastAsia="Calibri" w:hAnsiTheme="majorHAnsi" w:cstheme="majorBidi"/>
          <w:b/>
          <w:bCs/>
        </w:rPr>
        <w:t>(4 semaines)</w:t>
      </w:r>
      <w:r w:rsidRPr="00AF384B">
        <w:rPr>
          <w:rFonts w:asciiTheme="majorHAnsi" w:eastAsia="Calibri" w:hAnsiTheme="majorHAnsi" w:cstheme="majorBidi"/>
        </w:rPr>
        <w:t>Généralités et mise en équations de la machine synchrone à pôles lisses. Étude du fonctionnement de la machine synchrone. D</w:t>
      </w:r>
      <w:r w:rsidRPr="00AF384B">
        <w:rPr>
          <w:rFonts w:asciiTheme="majorHAnsi" w:hAnsiTheme="majorHAnsi" w:cstheme="majorBidi"/>
        </w:rPr>
        <w:t>ifférents systèmes d’excitation.</w:t>
      </w:r>
      <w:r w:rsidRPr="00AF384B">
        <w:rPr>
          <w:rFonts w:asciiTheme="majorHAnsi" w:eastAsia="Calibri" w:hAnsiTheme="majorHAnsi" w:cstheme="majorBidi"/>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AF384B">
        <w:rPr>
          <w:rFonts w:asciiTheme="majorHAnsi" w:hAnsiTheme="majorHAnsi" w:cstheme="majorBidi"/>
        </w:rPr>
        <w:t>Couplage en parallèle.</w:t>
      </w:r>
      <w:r w:rsidRPr="00AF384B">
        <w:rPr>
          <w:rFonts w:asciiTheme="majorHAnsi" w:eastAsia="Calibri" w:hAnsiTheme="majorHAnsi" w:cstheme="majorBidi"/>
        </w:rPr>
        <w:t xml:space="preserve"> Moteurs synchrones, démarrage…</w:t>
      </w:r>
    </w:p>
    <w:p w:rsidR="00E11E05" w:rsidRPr="00AF384B" w:rsidRDefault="00E11E05" w:rsidP="00AF384B">
      <w:pPr>
        <w:pStyle w:val="Paragraphedeliste"/>
        <w:autoSpaceDE w:val="0"/>
        <w:autoSpaceDN w:val="0"/>
        <w:spacing w:before="120" w:line="240" w:lineRule="auto"/>
        <w:ind w:left="0"/>
        <w:contextualSpacing w:val="0"/>
        <w:jc w:val="both"/>
        <w:rPr>
          <w:rFonts w:asciiTheme="majorHAnsi" w:eastAsia="Calibri" w:hAnsiTheme="majorHAnsi" w:cstheme="majorBidi"/>
        </w:rPr>
      </w:pPr>
      <w:r w:rsidRPr="00AF384B">
        <w:rPr>
          <w:rFonts w:asciiTheme="majorHAnsi" w:eastAsia="Calibri" w:hAnsiTheme="majorHAnsi" w:cstheme="majorBidi"/>
          <w:b/>
        </w:rPr>
        <w:t>Chapitre 3</w:t>
      </w:r>
      <w:r w:rsidRPr="00AF384B">
        <w:rPr>
          <w:rFonts w:asciiTheme="majorHAnsi" w:eastAsia="Calibri" w:hAnsiTheme="majorHAnsi" w:cstheme="majorBidi"/>
        </w:rPr>
        <w:t xml:space="preserve"> : </w:t>
      </w:r>
      <w:r w:rsidRPr="00AF384B">
        <w:rPr>
          <w:rFonts w:asciiTheme="majorHAnsi" w:eastAsia="Calibri" w:hAnsiTheme="majorHAnsi" w:cstheme="majorBidi"/>
          <w:b/>
          <w:bCs/>
        </w:rPr>
        <w:t xml:space="preserve">Machines asynchrones                                                         </w:t>
      </w:r>
      <w:r w:rsidR="00FB15DE" w:rsidRPr="00AF384B">
        <w:rPr>
          <w:rFonts w:asciiTheme="majorHAnsi" w:eastAsia="Calibri" w:hAnsiTheme="majorHAnsi" w:cstheme="majorBidi"/>
          <w:b/>
          <w:bCs/>
        </w:rPr>
        <w:tab/>
      </w:r>
      <w:r w:rsidR="00FB15DE" w:rsidRPr="00AF384B">
        <w:rPr>
          <w:rFonts w:asciiTheme="majorHAnsi" w:eastAsia="Calibri" w:hAnsiTheme="majorHAnsi" w:cstheme="majorBidi"/>
          <w:b/>
          <w:bCs/>
        </w:rPr>
        <w:tab/>
      </w:r>
      <w:r w:rsidRPr="00AF384B">
        <w:rPr>
          <w:rFonts w:asciiTheme="majorHAnsi" w:eastAsia="Calibri" w:hAnsiTheme="majorHAnsi" w:cstheme="majorBidi"/>
          <w:b/>
          <w:bCs/>
        </w:rPr>
        <w:t xml:space="preserve"> (4 semaines)</w:t>
      </w:r>
      <w:r w:rsidRPr="00AF384B">
        <w:rPr>
          <w:rFonts w:asciiTheme="majorHAnsi" w:eastAsia="Calibri" w:hAnsiTheme="majorHAnsi" w:cstheme="majorBidi"/>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E11E05" w:rsidRPr="00AF384B" w:rsidRDefault="00E11E05" w:rsidP="00E11E05">
      <w:pPr>
        <w:pStyle w:val="Listepuces2"/>
        <w:ind w:left="0" w:firstLine="0"/>
        <w:rPr>
          <w:rFonts w:asciiTheme="majorHAnsi" w:eastAsia="Calibri" w:hAnsiTheme="majorHAnsi" w:cstheme="majorBidi"/>
          <w:sz w:val="22"/>
          <w:szCs w:val="22"/>
          <w:lang w:eastAsia="en-US"/>
        </w:rPr>
      </w:pPr>
      <w:r w:rsidRPr="00AF384B">
        <w:rPr>
          <w:rFonts w:asciiTheme="majorHAnsi" w:eastAsia="Calibri" w:hAnsiTheme="majorHAnsi" w:cstheme="majorBidi"/>
          <w:b/>
          <w:sz w:val="22"/>
          <w:szCs w:val="22"/>
          <w:lang w:eastAsia="en-US"/>
        </w:rPr>
        <w:t>Chapitre 4</w:t>
      </w:r>
      <w:r w:rsidRPr="00AF384B">
        <w:rPr>
          <w:rFonts w:asciiTheme="majorHAnsi" w:eastAsia="Calibri" w:hAnsiTheme="majorHAnsi" w:cstheme="majorBidi"/>
          <w:sz w:val="22"/>
          <w:szCs w:val="22"/>
          <w:lang w:eastAsia="en-US"/>
        </w:rPr>
        <w:t xml:space="preserve"> : </w:t>
      </w:r>
      <w:r w:rsidRPr="00AF384B">
        <w:rPr>
          <w:rFonts w:asciiTheme="majorHAnsi" w:eastAsia="Calibri" w:hAnsiTheme="majorHAnsi" w:cstheme="majorBidi"/>
          <w:b/>
          <w:bCs/>
          <w:sz w:val="22"/>
          <w:szCs w:val="22"/>
          <w:lang w:eastAsia="en-US"/>
        </w:rPr>
        <w:t xml:space="preserve">Machines à courant continu                               </w:t>
      </w:r>
      <w:r w:rsidR="00FB15DE" w:rsidRPr="00AF384B">
        <w:rPr>
          <w:rFonts w:asciiTheme="majorHAnsi" w:eastAsia="Calibri" w:hAnsiTheme="majorHAnsi" w:cstheme="majorBidi"/>
          <w:b/>
          <w:bCs/>
          <w:sz w:val="22"/>
          <w:szCs w:val="22"/>
          <w:lang w:eastAsia="en-US"/>
        </w:rPr>
        <w:tab/>
      </w:r>
      <w:r w:rsidR="00FB15DE" w:rsidRPr="00AF384B">
        <w:rPr>
          <w:rFonts w:asciiTheme="majorHAnsi" w:eastAsia="Calibri" w:hAnsiTheme="majorHAnsi" w:cstheme="majorBidi"/>
          <w:b/>
          <w:bCs/>
          <w:sz w:val="22"/>
          <w:szCs w:val="22"/>
          <w:lang w:eastAsia="en-US"/>
        </w:rPr>
        <w:tab/>
      </w:r>
      <w:r w:rsidR="00FB15DE" w:rsidRPr="00AF384B">
        <w:rPr>
          <w:rFonts w:asciiTheme="majorHAnsi" w:eastAsia="Calibri" w:hAnsiTheme="majorHAnsi" w:cstheme="majorBidi"/>
          <w:b/>
          <w:bCs/>
          <w:sz w:val="22"/>
          <w:szCs w:val="22"/>
          <w:lang w:eastAsia="en-US"/>
        </w:rPr>
        <w:tab/>
      </w:r>
      <w:r w:rsidRPr="00AF384B">
        <w:rPr>
          <w:rFonts w:asciiTheme="majorHAnsi" w:eastAsia="Calibri" w:hAnsiTheme="majorHAnsi" w:cstheme="majorBidi"/>
          <w:b/>
          <w:bCs/>
          <w:sz w:val="22"/>
          <w:szCs w:val="22"/>
          <w:lang w:eastAsia="en-US"/>
        </w:rPr>
        <w:t xml:space="preserve"> (4 semaines)</w:t>
      </w:r>
    </w:p>
    <w:p w:rsidR="00E11E05" w:rsidRPr="00AF384B" w:rsidRDefault="00E11E05" w:rsidP="00AF384B">
      <w:pPr>
        <w:pStyle w:val="Listepuces2"/>
        <w:ind w:left="0" w:firstLine="0"/>
        <w:rPr>
          <w:rFonts w:asciiTheme="majorHAnsi" w:eastAsia="Calibri" w:hAnsiTheme="majorHAnsi" w:cstheme="majorBidi"/>
          <w:sz w:val="22"/>
          <w:szCs w:val="22"/>
          <w:lang w:eastAsia="en-US"/>
        </w:rPr>
      </w:pPr>
      <w:r w:rsidRPr="00AF384B">
        <w:rPr>
          <w:rFonts w:asciiTheme="majorHAnsi" w:eastAsia="Calibri" w:hAnsiTheme="majorHAnsi" w:cstheme="majorBidi"/>
          <w:sz w:val="22"/>
          <w:szCs w:val="22"/>
          <w:lang w:eastAsia="en-US"/>
        </w:rPr>
        <w:t xml:space="preserve"> Structure des machines à courant continu. Équations des machines à courant continu.</w:t>
      </w:r>
      <w:r w:rsidRPr="00AF384B">
        <w:rPr>
          <w:rFonts w:asciiTheme="majorHAnsi" w:eastAsia="Calibri" w:hAnsiTheme="majorHAnsi" w:cstheme="majorBidi"/>
          <w:sz w:val="22"/>
          <w:szCs w:val="22"/>
        </w:rPr>
        <w:t xml:space="preserve"> M</w:t>
      </w:r>
      <w:r w:rsidRPr="00AF384B">
        <w:rPr>
          <w:rFonts w:asciiTheme="majorHAnsi" w:hAnsiTheme="majorHAnsi" w:cstheme="majorBidi"/>
          <w:sz w:val="22"/>
          <w:szCs w:val="22"/>
        </w:rPr>
        <w:t>odes de démarrage, freinage et réglage de vitesse des moteurs à courant continu.</w:t>
      </w:r>
      <w:r w:rsidRPr="00AF384B">
        <w:rPr>
          <w:rFonts w:asciiTheme="majorHAnsi" w:eastAsia="Calibri" w:hAnsiTheme="majorHAnsi" w:cstheme="majorBidi"/>
          <w:sz w:val="22"/>
          <w:szCs w:val="22"/>
          <w:lang w:eastAsia="en-US"/>
        </w:rPr>
        <w:t xml:space="preserve"> Phénomènes de commutation. Saturation et réaction d'induit. Pôles auxiliaires de commutation. Fonctionnement moteur/générateur. </w:t>
      </w:r>
    </w:p>
    <w:p w:rsidR="00AF384B" w:rsidRDefault="00AF384B" w:rsidP="00E11E05">
      <w:pPr>
        <w:jc w:val="both"/>
        <w:rPr>
          <w:rFonts w:asciiTheme="majorHAnsi" w:hAnsiTheme="majorHAnsi" w:cs="Arial"/>
          <w:b/>
          <w:u w:val="thick" w:color="F79646"/>
        </w:rPr>
      </w:pPr>
    </w:p>
    <w:p w:rsidR="00E11E05" w:rsidRPr="00460159" w:rsidRDefault="00E11E05" w:rsidP="00E11E05">
      <w:pPr>
        <w:jc w:val="both"/>
        <w:rPr>
          <w:rFonts w:asciiTheme="majorHAnsi" w:hAnsiTheme="majorHAnsi" w:cs="Arial"/>
          <w:b/>
        </w:rPr>
      </w:pPr>
      <w:r w:rsidRPr="00460159">
        <w:rPr>
          <w:rFonts w:asciiTheme="majorHAnsi" w:hAnsiTheme="majorHAnsi" w:cs="Arial"/>
          <w:b/>
          <w:u w:val="thick" w:color="F79646"/>
        </w:rPr>
        <w:t>Mode d’évaluation:</w:t>
      </w:r>
    </w:p>
    <w:p w:rsidR="00E11E05" w:rsidRPr="00AF384B" w:rsidRDefault="00E11E05" w:rsidP="00E11E05">
      <w:pPr>
        <w:rPr>
          <w:rFonts w:asciiTheme="majorHAnsi" w:hAnsiTheme="majorHAnsi" w:cstheme="majorBidi"/>
          <w:sz w:val="22"/>
          <w:szCs w:val="22"/>
        </w:rPr>
      </w:pPr>
      <w:r w:rsidRPr="00AF384B">
        <w:rPr>
          <w:rFonts w:asciiTheme="majorHAnsi" w:hAnsiTheme="majorHAnsi" w:cs="Arial"/>
          <w:sz w:val="22"/>
          <w:szCs w:val="22"/>
        </w:rPr>
        <w:t>Contrôle continu:   40 % ; Examen:   60 %.</w:t>
      </w:r>
    </w:p>
    <w:p w:rsidR="00AF384B" w:rsidRDefault="00AF384B" w:rsidP="00E11E05">
      <w:pPr>
        <w:jc w:val="both"/>
        <w:rPr>
          <w:rFonts w:asciiTheme="majorHAnsi" w:hAnsiTheme="majorHAnsi" w:cs="Arial"/>
          <w:b/>
          <w:u w:val="thick" w:color="F79646"/>
        </w:rPr>
      </w:pPr>
    </w:p>
    <w:p w:rsidR="00E11E05" w:rsidRPr="00AF384B" w:rsidRDefault="00E11E05" w:rsidP="00AF384B">
      <w:pPr>
        <w:jc w:val="both"/>
        <w:rPr>
          <w:rFonts w:asciiTheme="majorHAnsi" w:hAnsiTheme="majorHAnsi"/>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E11E05" w:rsidRPr="00AF384B" w:rsidRDefault="00E11E05" w:rsidP="00E15131">
      <w:pPr>
        <w:pStyle w:val="Paragraphedeliste"/>
        <w:numPr>
          <w:ilvl w:val="0"/>
          <w:numId w:val="54"/>
        </w:numPr>
        <w:ind w:left="567" w:hanging="567"/>
        <w:rPr>
          <w:rFonts w:asciiTheme="majorHAnsi" w:hAnsiTheme="majorHAnsi" w:cstheme="majorBidi"/>
          <w:i/>
          <w:iCs/>
          <w:sz w:val="20"/>
          <w:szCs w:val="20"/>
        </w:rPr>
      </w:pPr>
      <w:r w:rsidRPr="00AF384B">
        <w:rPr>
          <w:rFonts w:asciiTheme="majorHAnsi" w:hAnsiTheme="majorHAnsi" w:cstheme="majorBidi"/>
          <w:i/>
          <w:iCs/>
          <w:sz w:val="20"/>
          <w:szCs w:val="20"/>
        </w:rPr>
        <w:t xml:space="preserve">J.-P. Caron, J.P. Hautier : Modélisation et commande de la machine asynchrone, Technip, 1995. </w:t>
      </w:r>
    </w:p>
    <w:p w:rsidR="00E11E05" w:rsidRPr="00AF384B" w:rsidRDefault="00E11E05" w:rsidP="00E15131">
      <w:pPr>
        <w:pStyle w:val="Paragraphedeliste"/>
        <w:numPr>
          <w:ilvl w:val="0"/>
          <w:numId w:val="54"/>
        </w:numPr>
        <w:ind w:left="567" w:hanging="567"/>
        <w:rPr>
          <w:rFonts w:asciiTheme="majorHAnsi" w:hAnsiTheme="majorHAnsi" w:cstheme="majorBidi"/>
          <w:sz w:val="20"/>
          <w:szCs w:val="20"/>
        </w:rPr>
      </w:pPr>
      <w:r w:rsidRPr="00AF384B">
        <w:rPr>
          <w:rFonts w:asciiTheme="majorHAnsi" w:hAnsiTheme="majorHAnsi" w:cstheme="majorBidi"/>
          <w:i/>
          <w:iCs/>
          <w:sz w:val="20"/>
          <w:szCs w:val="20"/>
        </w:rPr>
        <w:t>G. Grellet, G. Clerc : Actionneurs électriques, Principes, Modèles, Commandes, Eyrolles, 1996</w:t>
      </w:r>
      <w:r w:rsidRPr="00AF384B">
        <w:rPr>
          <w:rFonts w:asciiTheme="majorHAnsi" w:hAnsiTheme="majorHAnsi" w:cstheme="majorBidi"/>
          <w:sz w:val="20"/>
          <w:szCs w:val="20"/>
        </w:rPr>
        <w:t xml:space="preserve">. </w:t>
      </w:r>
    </w:p>
    <w:p w:rsidR="00E11E05" w:rsidRPr="00AF384B" w:rsidRDefault="00E11E05" w:rsidP="00E15131">
      <w:pPr>
        <w:pStyle w:val="Paragraphedeliste"/>
        <w:numPr>
          <w:ilvl w:val="0"/>
          <w:numId w:val="54"/>
        </w:numPr>
        <w:ind w:left="567" w:hanging="567"/>
        <w:rPr>
          <w:rFonts w:asciiTheme="majorHAnsi" w:hAnsiTheme="majorHAnsi" w:cstheme="majorBidi"/>
          <w:sz w:val="20"/>
          <w:szCs w:val="20"/>
        </w:rPr>
      </w:pPr>
      <w:r w:rsidRPr="00AF384B">
        <w:rPr>
          <w:rFonts w:asciiTheme="majorHAnsi" w:hAnsiTheme="majorHAnsi" w:cstheme="majorBidi"/>
          <w:sz w:val="20"/>
          <w:szCs w:val="20"/>
        </w:rPr>
        <w:t>J. Lesenne, F. Notelet, G. Séguier : Introduction à l’électrotechnique approfondie, Technique et Documentation, 1981.</w:t>
      </w:r>
    </w:p>
    <w:p w:rsidR="00E11E05" w:rsidRPr="00AF384B" w:rsidRDefault="00E11E05" w:rsidP="00E15131">
      <w:pPr>
        <w:pStyle w:val="Paragraphedeliste"/>
        <w:numPr>
          <w:ilvl w:val="0"/>
          <w:numId w:val="54"/>
        </w:numPr>
        <w:ind w:left="567" w:hanging="567"/>
        <w:rPr>
          <w:rFonts w:asciiTheme="majorHAnsi" w:hAnsiTheme="majorHAnsi" w:cstheme="majorBidi"/>
          <w:sz w:val="20"/>
          <w:szCs w:val="20"/>
          <w:lang w:val="en-US"/>
        </w:rPr>
      </w:pPr>
      <w:r w:rsidRPr="00AF384B">
        <w:rPr>
          <w:rFonts w:asciiTheme="majorHAnsi" w:hAnsiTheme="majorHAnsi" w:cstheme="majorBidi"/>
          <w:sz w:val="20"/>
          <w:szCs w:val="20"/>
          <w:lang w:val="en-US"/>
        </w:rPr>
        <w:t>Paul C.Krause, Oleg Wasyzczuk, Scott S, Sudhoff, “Analysis of Electric Machinery and Drive Systems”, John Wiley, Second Edition, 2010.</w:t>
      </w:r>
    </w:p>
    <w:p w:rsidR="00AF384B" w:rsidRPr="00AF384B" w:rsidRDefault="00E11E05" w:rsidP="00AF384B">
      <w:pPr>
        <w:pStyle w:val="Paragraphedeliste"/>
        <w:ind w:left="567"/>
        <w:rPr>
          <w:rFonts w:asciiTheme="majorHAnsi" w:hAnsiTheme="majorHAnsi" w:cstheme="majorBidi"/>
          <w:sz w:val="20"/>
          <w:szCs w:val="20"/>
          <w:lang w:val="en-US"/>
        </w:rPr>
      </w:pPr>
      <w:r w:rsidRPr="00AF384B">
        <w:rPr>
          <w:rFonts w:asciiTheme="majorHAnsi" w:hAnsiTheme="majorHAnsi" w:cstheme="majorBidi"/>
          <w:sz w:val="20"/>
          <w:szCs w:val="20"/>
          <w:lang w:val="en-US"/>
        </w:rPr>
        <w:t>P S Bimbhra, “Generalized Theory of Electrical Mac</w:t>
      </w:r>
      <w:r w:rsidR="00AF384B">
        <w:rPr>
          <w:rFonts w:asciiTheme="majorHAnsi" w:hAnsiTheme="majorHAnsi" w:cstheme="majorBidi"/>
          <w:sz w:val="20"/>
          <w:szCs w:val="20"/>
          <w:lang w:val="en-US"/>
        </w:rPr>
        <w:t>hines”, Khanna Publishers, 2008</w:t>
      </w:r>
    </w:p>
    <w:p w:rsidR="00E11E05" w:rsidRPr="00AF384B" w:rsidRDefault="00E11E05" w:rsidP="00E15131">
      <w:pPr>
        <w:pStyle w:val="Paragraphedeliste"/>
        <w:numPr>
          <w:ilvl w:val="0"/>
          <w:numId w:val="54"/>
        </w:numPr>
        <w:ind w:left="567" w:hanging="567"/>
        <w:jc w:val="both"/>
        <w:rPr>
          <w:rFonts w:asciiTheme="majorHAnsi" w:eastAsia="Calibri" w:hAnsiTheme="majorHAnsi"/>
          <w:b/>
          <w:sz w:val="20"/>
          <w:szCs w:val="20"/>
          <w:lang w:val="en-US"/>
        </w:rPr>
      </w:pPr>
      <w:r w:rsidRPr="00AF384B">
        <w:rPr>
          <w:rFonts w:asciiTheme="majorHAnsi" w:hAnsiTheme="majorHAnsi" w:cstheme="majorBidi"/>
          <w:sz w:val="20"/>
          <w:szCs w:val="20"/>
          <w:lang w:val="en-US"/>
        </w:rPr>
        <w:t xml:space="preserve"> A.E, Fitzgerald, Charles Kingsley, Jr, and Stephan D, Umanx, “ Electric Machinery”, Tata McGraw Hill, 5th Edition, 199</w:t>
      </w:r>
      <w:r w:rsidRPr="00D43B76">
        <w:rPr>
          <w:rFonts w:asciiTheme="majorHAnsi" w:hAnsiTheme="majorHAnsi" w:cstheme="majorBidi"/>
          <w:b/>
          <w:bCs/>
          <w:sz w:val="20"/>
          <w:szCs w:val="20"/>
          <w:lang w:val="en-US"/>
        </w:rPr>
        <w:t>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1.1.2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cstheme="majorBidi"/>
          <w:b/>
          <w:bCs/>
        </w:rPr>
        <w:t>Méthodes numériques appliquées et optimisation</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pStyle w:val="Default"/>
        <w:rPr>
          <w:rFonts w:asciiTheme="majorHAnsi" w:hAnsiTheme="majorHAnsi" w:cstheme="majorBidi"/>
          <w:sz w:val="20"/>
          <w:szCs w:val="20"/>
        </w:rPr>
      </w:pPr>
    </w:p>
    <w:p w:rsidR="00823194" w:rsidRPr="002E094B" w:rsidRDefault="00823194" w:rsidP="00823194">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Objectifs de l’enseignement:</w:t>
      </w:r>
    </w:p>
    <w:p w:rsidR="00823194" w:rsidRPr="00020E34" w:rsidRDefault="00823194" w:rsidP="00823194">
      <w:pPr>
        <w:rPr>
          <w:rFonts w:asciiTheme="majorHAnsi" w:hAnsiTheme="majorHAnsi"/>
          <w:sz w:val="22"/>
          <w:szCs w:val="22"/>
        </w:rPr>
      </w:pPr>
      <w:r w:rsidRPr="00020E34">
        <w:rPr>
          <w:rFonts w:asciiTheme="majorHAnsi" w:hAnsiTheme="majorHAnsi"/>
          <w:sz w:val="22"/>
          <w:szCs w:val="22"/>
        </w:rPr>
        <w:t>L'objectif de cet enseignement est de présenter les outils nécessaires à l'analyse numérique et à l'optimisation, avec ou sans contraintes, des systèmes physiques, dans le domaine de l’</w:t>
      </w:r>
      <w:r w:rsidRPr="00020E34">
        <w:rPr>
          <w:rFonts w:asciiTheme="majorHAnsi" w:hAnsiTheme="majorHAnsi" w:cstheme="majorBidi"/>
          <w:sz w:val="22"/>
          <w:szCs w:val="22"/>
        </w:rPr>
        <w:t>ingénierie</w:t>
      </w:r>
      <w:r w:rsidRPr="00020E34">
        <w:rPr>
          <w:rFonts w:asciiTheme="majorHAnsi" w:hAnsiTheme="majorHAnsi"/>
          <w:sz w:val="22"/>
          <w:szCs w:val="22"/>
        </w:rPr>
        <w:t>.</w:t>
      </w:r>
    </w:p>
    <w:p w:rsidR="00823194" w:rsidRPr="00020E34" w:rsidRDefault="00823194" w:rsidP="00823194">
      <w:pPr>
        <w:jc w:val="both"/>
        <w:rPr>
          <w:rFonts w:asciiTheme="majorHAnsi" w:hAnsiTheme="majorHAnsi" w:cs="Calibri"/>
          <w:b/>
          <w:u w:val="thick" w:color="F79646"/>
        </w:rPr>
      </w:pPr>
    </w:p>
    <w:p w:rsidR="00823194" w:rsidRPr="00020E34" w:rsidRDefault="00823194" w:rsidP="00823194">
      <w:pPr>
        <w:jc w:val="both"/>
        <w:rPr>
          <w:rFonts w:asciiTheme="majorHAnsi" w:hAnsiTheme="majorHAnsi" w:cs="Calibri"/>
          <w:i/>
          <w:u w:val="thick" w:color="F79646"/>
        </w:rPr>
      </w:pPr>
      <w:r w:rsidRPr="00020E34">
        <w:rPr>
          <w:rFonts w:asciiTheme="majorHAnsi" w:hAnsiTheme="majorHAnsi" w:cs="Calibri"/>
          <w:b/>
          <w:u w:val="thick" w:color="F79646"/>
        </w:rPr>
        <w:t xml:space="preserve">Connaissances préalables recommandées: </w:t>
      </w:r>
    </w:p>
    <w:p w:rsidR="00823194" w:rsidRPr="00020E34" w:rsidRDefault="00823194" w:rsidP="00823194">
      <w:pPr>
        <w:rPr>
          <w:rFonts w:asciiTheme="majorHAnsi" w:hAnsiTheme="majorHAnsi"/>
          <w:sz w:val="22"/>
          <w:szCs w:val="22"/>
        </w:rPr>
      </w:pPr>
      <w:r w:rsidRPr="00020E34">
        <w:rPr>
          <w:rFonts w:asciiTheme="majorHAnsi" w:hAnsiTheme="majorHAnsi"/>
          <w:sz w:val="22"/>
          <w:szCs w:val="22"/>
        </w:rPr>
        <w:t>Mathématique, programmation, maitrise de l’environnement MATLAB.</w:t>
      </w:r>
    </w:p>
    <w:p w:rsidR="00823194" w:rsidRPr="00020E34" w:rsidRDefault="00823194" w:rsidP="00823194">
      <w:pPr>
        <w:rPr>
          <w:rFonts w:asciiTheme="majorHAnsi" w:hAnsiTheme="majorHAnsi"/>
        </w:rPr>
      </w:pPr>
    </w:p>
    <w:p w:rsidR="00823194" w:rsidRPr="00020E34" w:rsidRDefault="00823194" w:rsidP="00823194">
      <w:pPr>
        <w:jc w:val="both"/>
        <w:rPr>
          <w:rFonts w:asciiTheme="majorHAnsi" w:hAnsiTheme="majorHAnsi" w:cs="Calibri"/>
          <w:b/>
          <w:u w:val="thick" w:color="F79646"/>
        </w:rPr>
      </w:pPr>
      <w:r w:rsidRPr="00020E34">
        <w:rPr>
          <w:rFonts w:asciiTheme="majorHAnsi" w:hAnsiTheme="majorHAnsi" w:cs="Calibri"/>
          <w:b/>
          <w:u w:val="thick" w:color="F79646"/>
        </w:rPr>
        <w:t>Contenu de la matière: </w:t>
      </w:r>
    </w:p>
    <w:p w:rsidR="00823194" w:rsidRPr="00020E34" w:rsidRDefault="00823194" w:rsidP="00823194">
      <w:pPr>
        <w:jc w:val="both"/>
        <w:rPr>
          <w:rFonts w:asciiTheme="majorHAnsi" w:hAnsiTheme="majorHAnsi" w:cs="Calibri"/>
          <w:b/>
          <w:u w:val="thick" w:color="F79646"/>
        </w:rPr>
      </w:pPr>
    </w:p>
    <w:p w:rsidR="00823194" w:rsidRPr="00020E34" w:rsidRDefault="00823194" w:rsidP="00823194">
      <w:pPr>
        <w:rPr>
          <w:rFonts w:asciiTheme="majorHAnsi" w:hAnsiTheme="majorHAnsi" w:cstheme="majorBidi"/>
          <w:b/>
          <w:bCs/>
          <w:sz w:val="22"/>
          <w:szCs w:val="22"/>
        </w:rPr>
      </w:pPr>
      <w:r w:rsidRPr="00020E34">
        <w:rPr>
          <w:rFonts w:asciiTheme="majorHAnsi" w:hAnsiTheme="majorHAnsi" w:cstheme="majorBidi"/>
          <w:b/>
          <w:bCs/>
          <w:sz w:val="22"/>
          <w:szCs w:val="22"/>
        </w:rPr>
        <w:t xml:space="preserve">Chapitre I : Rappels sur quelques méthodes numériques (3 semaines) </w:t>
      </w:r>
    </w:p>
    <w:p w:rsidR="00823194" w:rsidRPr="00020E34" w:rsidRDefault="00823194" w:rsidP="00823194">
      <w:pPr>
        <w:ind w:left="142"/>
        <w:rPr>
          <w:rFonts w:asciiTheme="majorHAnsi" w:hAnsiTheme="majorHAnsi" w:cstheme="majorBidi"/>
          <w:b/>
          <w:bCs/>
          <w:sz w:val="22"/>
          <w:szCs w:val="22"/>
        </w:rPr>
      </w:pPr>
      <w:r w:rsidRPr="00020E34">
        <w:rPr>
          <w:rFonts w:asciiTheme="majorHAnsi" w:hAnsiTheme="majorHAnsi" w:cstheme="majorBidi"/>
          <w:b/>
          <w:bCs/>
          <w:sz w:val="22"/>
          <w:szCs w:val="22"/>
        </w:rPr>
        <w:t xml:space="preserve">- </w:t>
      </w:r>
      <w:r w:rsidRPr="00020E34">
        <w:rPr>
          <w:rFonts w:asciiTheme="majorHAnsi" w:hAnsiTheme="majorHAnsi"/>
          <w:sz w:val="22"/>
          <w:szCs w:val="22"/>
        </w:rPr>
        <w:t>Résolution des systèmes d’équations non linéaire par les méthodes itératives.</w:t>
      </w:r>
    </w:p>
    <w:p w:rsidR="00823194" w:rsidRPr="00020E34" w:rsidRDefault="00823194" w:rsidP="00823194">
      <w:pPr>
        <w:ind w:left="142"/>
        <w:rPr>
          <w:rFonts w:asciiTheme="majorHAnsi" w:hAnsiTheme="majorHAnsi" w:cstheme="majorBidi"/>
          <w:sz w:val="22"/>
          <w:szCs w:val="22"/>
        </w:rPr>
      </w:pPr>
      <w:r w:rsidRPr="00020E34">
        <w:rPr>
          <w:rFonts w:asciiTheme="majorHAnsi" w:hAnsiTheme="majorHAnsi" w:cstheme="majorBidi"/>
          <w:sz w:val="22"/>
          <w:szCs w:val="22"/>
        </w:rPr>
        <w:t>- Intégration et différentiation numérique.</w:t>
      </w:r>
    </w:p>
    <w:p w:rsidR="00823194" w:rsidRPr="00020E34" w:rsidRDefault="00823194" w:rsidP="00823194">
      <w:pPr>
        <w:numPr>
          <w:ilvl w:val="0"/>
          <w:numId w:val="2"/>
        </w:numPr>
        <w:spacing w:line="276" w:lineRule="auto"/>
        <w:ind w:left="284" w:hanging="142"/>
        <w:rPr>
          <w:rFonts w:asciiTheme="majorHAnsi" w:hAnsiTheme="majorHAnsi" w:cstheme="majorBidi"/>
          <w:sz w:val="22"/>
          <w:szCs w:val="22"/>
        </w:rPr>
      </w:pPr>
      <w:r w:rsidRPr="00020E34">
        <w:rPr>
          <w:rFonts w:asciiTheme="majorHAnsi" w:hAnsiTheme="majorHAnsi" w:cstheme="majorBidi"/>
          <w:sz w:val="22"/>
          <w:szCs w:val="22"/>
        </w:rPr>
        <w:t>Méthodes de résolution d'équations différentielles ordinaires (EDO): Méthodes d’Euler ; Méthodes de Runge-Kutta ; Méthode d’Adams.</w:t>
      </w:r>
    </w:p>
    <w:p w:rsidR="00823194" w:rsidRPr="00020E34" w:rsidRDefault="00823194" w:rsidP="00823194">
      <w:pPr>
        <w:numPr>
          <w:ilvl w:val="0"/>
          <w:numId w:val="2"/>
        </w:numPr>
        <w:spacing w:after="200" w:line="276" w:lineRule="auto"/>
        <w:ind w:left="284" w:hanging="142"/>
        <w:rPr>
          <w:rFonts w:asciiTheme="majorHAnsi" w:hAnsiTheme="majorHAnsi" w:cstheme="majorBidi"/>
          <w:sz w:val="22"/>
          <w:szCs w:val="22"/>
        </w:rPr>
      </w:pPr>
      <w:r w:rsidRPr="00020E34">
        <w:rPr>
          <w:rFonts w:asciiTheme="majorHAnsi" w:hAnsiTheme="majorHAnsi"/>
          <w:sz w:val="22"/>
          <w:szCs w:val="22"/>
        </w:rPr>
        <w:t>Résolution des système d’</w:t>
      </w:r>
      <w:r w:rsidRPr="00020E34">
        <w:rPr>
          <w:rFonts w:asciiTheme="majorHAnsi" w:hAnsiTheme="majorHAnsi" w:cstheme="majorBidi"/>
          <w:sz w:val="22"/>
          <w:szCs w:val="22"/>
        </w:rPr>
        <w:t>EDO</w:t>
      </w:r>
      <w:r w:rsidRPr="00020E34">
        <w:rPr>
          <w:rFonts w:asciiTheme="majorHAnsi" w:hAnsiTheme="majorHAnsi"/>
          <w:sz w:val="22"/>
          <w:szCs w:val="22"/>
        </w:rPr>
        <w:t>.</w:t>
      </w:r>
    </w:p>
    <w:p w:rsidR="00823194" w:rsidRPr="00020E34" w:rsidRDefault="00823194" w:rsidP="00823194">
      <w:pPr>
        <w:rPr>
          <w:rFonts w:asciiTheme="majorHAnsi" w:hAnsiTheme="majorHAnsi" w:cstheme="majorBidi"/>
          <w:b/>
          <w:bCs/>
          <w:sz w:val="22"/>
          <w:szCs w:val="22"/>
        </w:rPr>
      </w:pPr>
      <w:r w:rsidRPr="00020E34">
        <w:rPr>
          <w:rFonts w:asciiTheme="majorHAnsi" w:hAnsiTheme="majorHAnsi" w:cstheme="majorBidi"/>
          <w:b/>
          <w:bCs/>
          <w:sz w:val="22"/>
          <w:szCs w:val="22"/>
        </w:rPr>
        <w:t>Chapitre II : Equations aux dérivées partielles (EDP)  (6 semaines)</w:t>
      </w:r>
    </w:p>
    <w:p w:rsidR="00823194" w:rsidRPr="00020E34" w:rsidRDefault="00823194" w:rsidP="00823194">
      <w:pPr>
        <w:numPr>
          <w:ilvl w:val="0"/>
          <w:numId w:val="2"/>
        </w:numPr>
        <w:spacing w:line="276" w:lineRule="auto"/>
        <w:ind w:left="284" w:hanging="142"/>
        <w:rPr>
          <w:rFonts w:asciiTheme="majorHAnsi" w:hAnsiTheme="majorHAnsi" w:cstheme="majorBidi"/>
          <w:sz w:val="22"/>
          <w:szCs w:val="22"/>
        </w:rPr>
      </w:pPr>
      <w:r w:rsidRPr="00020E34">
        <w:rPr>
          <w:rFonts w:asciiTheme="majorHAnsi" w:hAnsiTheme="majorHAnsi" w:cstheme="majorBidi"/>
          <w:sz w:val="22"/>
          <w:szCs w:val="22"/>
        </w:rPr>
        <w:t xml:space="preserve">Introduction et classifications des problèmes aux dérivées partielles et des conditions aux limites; </w:t>
      </w:r>
    </w:p>
    <w:p w:rsidR="00823194" w:rsidRPr="00020E34" w:rsidRDefault="00823194" w:rsidP="00823194">
      <w:pPr>
        <w:numPr>
          <w:ilvl w:val="0"/>
          <w:numId w:val="2"/>
        </w:numPr>
        <w:spacing w:after="200" w:line="276" w:lineRule="auto"/>
        <w:ind w:left="284" w:hanging="142"/>
        <w:rPr>
          <w:rFonts w:asciiTheme="majorHAnsi" w:hAnsiTheme="majorHAnsi" w:cstheme="majorBidi"/>
          <w:sz w:val="22"/>
          <w:szCs w:val="22"/>
        </w:rPr>
      </w:pPr>
      <w:r w:rsidRPr="00020E34">
        <w:rPr>
          <w:rFonts w:asciiTheme="majorHAnsi" w:hAnsiTheme="majorHAnsi" w:cstheme="majorBidi"/>
          <w:sz w:val="22"/>
          <w:szCs w:val="22"/>
        </w:rPr>
        <w:t>Méthodes de résolution des EDP: Méthode des différences finies (MDF); Méthode des volumes finis (MVF); Méthode des éléments finis (MEF).</w:t>
      </w:r>
    </w:p>
    <w:p w:rsidR="00823194" w:rsidRPr="00020E34" w:rsidRDefault="00823194" w:rsidP="00823194">
      <w:pPr>
        <w:rPr>
          <w:rFonts w:asciiTheme="majorHAnsi" w:hAnsiTheme="majorHAnsi" w:cstheme="majorBidi"/>
          <w:b/>
          <w:bCs/>
          <w:sz w:val="22"/>
          <w:szCs w:val="22"/>
        </w:rPr>
      </w:pPr>
      <w:r w:rsidRPr="00020E34">
        <w:rPr>
          <w:rFonts w:asciiTheme="majorHAnsi" w:hAnsiTheme="majorHAnsi" w:cstheme="majorBidi"/>
          <w:b/>
          <w:bCs/>
          <w:sz w:val="22"/>
          <w:szCs w:val="22"/>
        </w:rPr>
        <w:t>Chapitre III : Techniques d’optimisation (6 semaines)</w:t>
      </w:r>
    </w:p>
    <w:p w:rsidR="00823194" w:rsidRPr="00020E34" w:rsidRDefault="00823194" w:rsidP="00823194">
      <w:pPr>
        <w:ind w:left="142"/>
        <w:rPr>
          <w:rFonts w:asciiTheme="majorHAnsi" w:hAnsiTheme="majorHAnsi"/>
          <w:sz w:val="22"/>
          <w:szCs w:val="22"/>
        </w:rPr>
      </w:pPr>
      <w:r w:rsidRPr="00020E34">
        <w:rPr>
          <w:rFonts w:asciiTheme="majorHAnsi" w:hAnsiTheme="majorHAnsi"/>
          <w:sz w:val="22"/>
          <w:szCs w:val="22"/>
        </w:rPr>
        <w:t xml:space="preserve">- Définition et formulation d'un </w:t>
      </w:r>
      <w:r w:rsidRPr="00020E34">
        <w:rPr>
          <w:rFonts w:asciiTheme="majorHAnsi" w:hAnsiTheme="majorHAnsi" w:cstheme="majorBidi"/>
          <w:sz w:val="22"/>
          <w:szCs w:val="22"/>
        </w:rPr>
        <w:t>problèmes d'optimisation.</w:t>
      </w:r>
    </w:p>
    <w:p w:rsidR="00823194" w:rsidRPr="00020E34" w:rsidRDefault="00823194" w:rsidP="00823194">
      <w:pPr>
        <w:ind w:left="142"/>
        <w:rPr>
          <w:rFonts w:asciiTheme="majorHAnsi" w:hAnsiTheme="majorHAnsi"/>
          <w:sz w:val="22"/>
          <w:szCs w:val="22"/>
        </w:rPr>
      </w:pPr>
      <w:r w:rsidRPr="00020E34">
        <w:rPr>
          <w:rFonts w:asciiTheme="majorHAnsi" w:hAnsiTheme="majorHAnsi"/>
          <w:sz w:val="22"/>
          <w:szCs w:val="22"/>
        </w:rPr>
        <w:t xml:space="preserve">- </w:t>
      </w:r>
      <w:r w:rsidRPr="00020E34">
        <w:rPr>
          <w:rFonts w:asciiTheme="majorHAnsi" w:hAnsiTheme="majorHAnsi" w:cstheme="majorBidi"/>
          <w:sz w:val="22"/>
          <w:szCs w:val="22"/>
        </w:rPr>
        <w:t>Optimisation unique et multiple avec ou sans contraintes.</w:t>
      </w:r>
    </w:p>
    <w:p w:rsidR="00823194" w:rsidRPr="00020E34" w:rsidRDefault="00823194" w:rsidP="00823194">
      <w:pPr>
        <w:ind w:left="142"/>
        <w:rPr>
          <w:rFonts w:asciiTheme="majorHAnsi" w:hAnsiTheme="majorHAnsi"/>
          <w:sz w:val="22"/>
          <w:szCs w:val="22"/>
        </w:rPr>
      </w:pPr>
      <w:r w:rsidRPr="00020E34">
        <w:rPr>
          <w:rFonts w:asciiTheme="majorHAnsi" w:hAnsiTheme="majorHAnsi"/>
          <w:sz w:val="22"/>
          <w:szCs w:val="22"/>
        </w:rPr>
        <w:t>- Algorithmes d'optimisation sans contraintes (Méthodes déterministes, Méthodes stochastiques).</w:t>
      </w:r>
    </w:p>
    <w:p w:rsidR="00823194" w:rsidRPr="00020E34" w:rsidRDefault="00823194" w:rsidP="00823194">
      <w:pPr>
        <w:ind w:left="142"/>
        <w:rPr>
          <w:rFonts w:asciiTheme="majorHAnsi" w:hAnsiTheme="majorHAnsi"/>
          <w:sz w:val="22"/>
          <w:szCs w:val="22"/>
        </w:rPr>
      </w:pPr>
      <w:r w:rsidRPr="00020E34">
        <w:rPr>
          <w:rFonts w:asciiTheme="majorHAnsi" w:hAnsiTheme="majorHAnsi"/>
          <w:sz w:val="22"/>
          <w:szCs w:val="22"/>
        </w:rPr>
        <w:t>- Traitement des contraintes (Méthodes de transformation, Méthodes directes).</w:t>
      </w:r>
    </w:p>
    <w:p w:rsidR="00823194" w:rsidRPr="00020E34" w:rsidRDefault="00823194" w:rsidP="00823194">
      <w:pPr>
        <w:rPr>
          <w:rFonts w:asciiTheme="majorHAnsi" w:hAnsiTheme="majorHAnsi"/>
        </w:rPr>
      </w:pPr>
    </w:p>
    <w:p w:rsidR="00823194" w:rsidRPr="00020E34" w:rsidRDefault="00823194" w:rsidP="00823194">
      <w:pPr>
        <w:jc w:val="both"/>
        <w:rPr>
          <w:rFonts w:asciiTheme="majorHAnsi" w:hAnsiTheme="majorHAnsi" w:cs="Arial"/>
          <w:b/>
        </w:rPr>
      </w:pPr>
      <w:r w:rsidRPr="00020E34">
        <w:rPr>
          <w:rFonts w:asciiTheme="majorHAnsi" w:hAnsiTheme="majorHAnsi" w:cs="Arial"/>
          <w:b/>
          <w:u w:val="thick" w:color="F79646"/>
        </w:rPr>
        <w:t>Mode d’évaluation:</w:t>
      </w:r>
    </w:p>
    <w:p w:rsidR="00823194" w:rsidRPr="00020E34" w:rsidRDefault="00823194" w:rsidP="00823194">
      <w:pPr>
        <w:jc w:val="both"/>
        <w:rPr>
          <w:rFonts w:asciiTheme="majorHAnsi" w:hAnsiTheme="majorHAnsi" w:cs="Arial"/>
          <w:sz w:val="22"/>
          <w:szCs w:val="22"/>
        </w:rPr>
      </w:pPr>
      <w:r w:rsidRPr="00020E34">
        <w:rPr>
          <w:rFonts w:asciiTheme="majorHAnsi" w:hAnsiTheme="majorHAnsi" w:cs="Arial"/>
          <w:sz w:val="22"/>
          <w:szCs w:val="22"/>
        </w:rPr>
        <w:t>Contrôle continu:   40 % ;    Examen:   60 %.</w:t>
      </w:r>
    </w:p>
    <w:p w:rsidR="00823194" w:rsidRPr="00020E34" w:rsidRDefault="00823194" w:rsidP="00823194">
      <w:pPr>
        <w:jc w:val="both"/>
        <w:rPr>
          <w:rFonts w:asciiTheme="majorHAnsi" w:hAnsiTheme="majorHAnsi" w:cs="Arial"/>
        </w:rPr>
      </w:pPr>
    </w:p>
    <w:p w:rsidR="00823194" w:rsidRPr="00020E34" w:rsidRDefault="00823194" w:rsidP="00823194">
      <w:pPr>
        <w:jc w:val="both"/>
        <w:rPr>
          <w:rFonts w:asciiTheme="majorHAnsi" w:hAnsiTheme="majorHAnsi"/>
        </w:rPr>
      </w:pPr>
      <w:r w:rsidRPr="00020E34">
        <w:rPr>
          <w:rFonts w:asciiTheme="majorHAnsi" w:hAnsiTheme="majorHAnsi" w:cs="Arial"/>
          <w:b/>
          <w:u w:val="thick" w:color="F79646"/>
        </w:rPr>
        <w:t xml:space="preserve">Références bibliographiques </w:t>
      </w:r>
      <w:r w:rsidRPr="00020E34">
        <w:rPr>
          <w:rFonts w:asciiTheme="majorHAnsi" w:hAnsiTheme="majorHAnsi" w:cs="Arial"/>
          <w:b/>
          <w:iCs/>
          <w:u w:val="thick" w:color="F79646"/>
        </w:rPr>
        <w:t xml:space="preserve">: </w:t>
      </w:r>
    </w:p>
    <w:p w:rsidR="00823194" w:rsidRPr="00020E34" w:rsidRDefault="00823194" w:rsidP="00823194">
      <w:pPr>
        <w:jc w:val="both"/>
        <w:rPr>
          <w:rFonts w:asciiTheme="majorHAnsi" w:hAnsiTheme="majorHAnsi"/>
        </w:rPr>
      </w:pPr>
    </w:p>
    <w:p w:rsidR="00823194" w:rsidRPr="00020E34" w:rsidRDefault="00823194" w:rsidP="00E15131">
      <w:pPr>
        <w:numPr>
          <w:ilvl w:val="0"/>
          <w:numId w:val="56"/>
        </w:numPr>
        <w:ind w:left="284" w:hanging="284"/>
        <w:rPr>
          <w:rFonts w:asciiTheme="majorHAnsi" w:hAnsiTheme="majorHAnsi"/>
          <w:i/>
          <w:iCs/>
          <w:sz w:val="20"/>
          <w:szCs w:val="20"/>
        </w:rPr>
      </w:pPr>
      <w:r w:rsidRPr="00020E34">
        <w:rPr>
          <w:rFonts w:asciiTheme="majorHAnsi" w:hAnsiTheme="majorHAnsi"/>
          <w:i/>
          <w:iCs/>
          <w:sz w:val="20"/>
          <w:szCs w:val="20"/>
        </w:rPr>
        <w:t>G.Allaire, Analyse Numérique et Optimisation, Edition de l’école polytechnique,2012</w:t>
      </w:r>
    </w:p>
    <w:p w:rsidR="00823194" w:rsidRPr="00020E34" w:rsidRDefault="00823194" w:rsidP="00E15131">
      <w:pPr>
        <w:pStyle w:val="Paragraphedeliste"/>
        <w:numPr>
          <w:ilvl w:val="0"/>
          <w:numId w:val="56"/>
        </w:numPr>
        <w:tabs>
          <w:tab w:val="left" w:pos="284"/>
        </w:tabs>
        <w:spacing w:after="0" w:line="240" w:lineRule="auto"/>
        <w:ind w:left="0" w:firstLine="0"/>
        <w:contextualSpacing w:val="0"/>
        <w:rPr>
          <w:rFonts w:asciiTheme="majorHAnsi" w:hAnsiTheme="majorHAnsi" w:cs="Times New Roman"/>
          <w:i/>
          <w:iCs/>
          <w:sz w:val="20"/>
          <w:szCs w:val="20"/>
          <w:lang w:val="en-GB"/>
        </w:rPr>
      </w:pPr>
      <w:r w:rsidRPr="00020E34">
        <w:rPr>
          <w:rFonts w:asciiTheme="majorHAnsi" w:hAnsiTheme="majorHAnsi" w:cs="Times New Roman"/>
          <w:i/>
          <w:iCs/>
          <w:sz w:val="20"/>
          <w:szCs w:val="20"/>
          <w:lang w:val="en-US"/>
        </w:rPr>
        <w:t>S.S. Rao, ‘Optimization – Theory and Applications’, Wiley-Eastern Limited, 1984</w:t>
      </w:r>
    </w:p>
    <w:p w:rsidR="00823194" w:rsidRPr="00020E34" w:rsidRDefault="00823194" w:rsidP="00E15131">
      <w:pPr>
        <w:pStyle w:val="Paragraphedeliste"/>
        <w:numPr>
          <w:ilvl w:val="0"/>
          <w:numId w:val="56"/>
        </w:numPr>
        <w:tabs>
          <w:tab w:val="left" w:pos="284"/>
        </w:tabs>
        <w:spacing w:after="0" w:line="240" w:lineRule="auto"/>
        <w:ind w:left="0" w:firstLine="0"/>
        <w:rPr>
          <w:rFonts w:asciiTheme="majorHAnsi" w:eastAsia="SimSun" w:hAnsiTheme="majorHAnsi" w:cstheme="majorBidi"/>
          <w:i/>
          <w:iCs/>
          <w:sz w:val="20"/>
          <w:szCs w:val="20"/>
          <w:lang w:eastAsia="zh-CN"/>
        </w:rPr>
      </w:pPr>
      <w:r w:rsidRPr="00020E34">
        <w:rPr>
          <w:rFonts w:asciiTheme="majorHAnsi" w:eastAsia="SimSun" w:hAnsiTheme="majorHAnsi" w:cstheme="majorBidi"/>
          <w:i/>
          <w:iCs/>
          <w:sz w:val="20"/>
          <w:szCs w:val="20"/>
          <w:lang w:eastAsia="zh-CN"/>
        </w:rPr>
        <w:t>A. fortin, Analyse numérique pour  ingénieurs, Presses internationales polytechnique, 2011.</w:t>
      </w:r>
    </w:p>
    <w:p w:rsidR="00823194" w:rsidRPr="00020E34" w:rsidRDefault="00823194" w:rsidP="00E15131">
      <w:pPr>
        <w:pStyle w:val="Paragraphedeliste"/>
        <w:numPr>
          <w:ilvl w:val="0"/>
          <w:numId w:val="56"/>
        </w:numPr>
        <w:tabs>
          <w:tab w:val="left" w:pos="284"/>
        </w:tabs>
        <w:spacing w:after="0" w:line="240" w:lineRule="auto"/>
        <w:ind w:left="0" w:firstLine="0"/>
        <w:rPr>
          <w:rFonts w:asciiTheme="majorHAnsi" w:eastAsia="SimSun" w:hAnsiTheme="majorHAnsi" w:cstheme="majorBidi"/>
          <w:i/>
          <w:iCs/>
          <w:sz w:val="20"/>
          <w:szCs w:val="20"/>
          <w:lang w:eastAsia="zh-CN"/>
        </w:rPr>
      </w:pPr>
      <w:r w:rsidRPr="00020E34">
        <w:rPr>
          <w:rFonts w:asciiTheme="majorHAnsi" w:eastAsia="SimSun" w:hAnsiTheme="majorHAnsi" w:cstheme="majorBidi"/>
          <w:i/>
          <w:iCs/>
          <w:sz w:val="20"/>
          <w:szCs w:val="20"/>
          <w:lang w:eastAsia="zh-CN"/>
        </w:rPr>
        <w:t>J. Bastien, J. N. Martin, Introduction à l’analyse numérique : Application sous Matlab, Dunod, 2003.</w:t>
      </w:r>
    </w:p>
    <w:p w:rsidR="00823194" w:rsidRPr="00020E34" w:rsidRDefault="00823194" w:rsidP="00E15131">
      <w:pPr>
        <w:pStyle w:val="Paragraphedeliste"/>
        <w:numPr>
          <w:ilvl w:val="0"/>
          <w:numId w:val="56"/>
        </w:numPr>
        <w:tabs>
          <w:tab w:val="left" w:pos="284"/>
        </w:tabs>
        <w:spacing w:after="0" w:line="240" w:lineRule="auto"/>
        <w:ind w:left="0" w:firstLine="0"/>
        <w:rPr>
          <w:rFonts w:asciiTheme="majorHAnsi" w:eastAsia="SimSun" w:hAnsiTheme="majorHAnsi" w:cstheme="majorBidi"/>
          <w:i/>
          <w:iCs/>
          <w:sz w:val="20"/>
          <w:szCs w:val="20"/>
          <w:lang w:eastAsia="zh-CN"/>
        </w:rPr>
      </w:pPr>
      <w:r w:rsidRPr="00020E34">
        <w:rPr>
          <w:rFonts w:asciiTheme="majorHAnsi" w:eastAsia="SimSun" w:hAnsiTheme="majorHAnsi" w:cstheme="majorBidi"/>
          <w:i/>
          <w:iCs/>
          <w:sz w:val="20"/>
          <w:szCs w:val="20"/>
          <w:lang w:eastAsia="zh-CN"/>
        </w:rPr>
        <w:t>A. Quarteroni, F. Saleri, P. Gervasio, Calcul scientifique, Springer, 2008.</w:t>
      </w:r>
    </w:p>
    <w:p w:rsidR="00823194" w:rsidRPr="00020E34" w:rsidRDefault="00823194" w:rsidP="00E15131">
      <w:pPr>
        <w:pStyle w:val="Paragraphedeliste"/>
        <w:numPr>
          <w:ilvl w:val="0"/>
          <w:numId w:val="56"/>
        </w:numPr>
        <w:tabs>
          <w:tab w:val="left" w:pos="284"/>
        </w:tabs>
        <w:spacing w:after="0" w:line="240" w:lineRule="auto"/>
        <w:ind w:left="0" w:firstLine="0"/>
        <w:rPr>
          <w:rFonts w:asciiTheme="majorHAnsi" w:eastAsia="SimSun" w:hAnsiTheme="majorHAnsi" w:cstheme="majorBidi"/>
          <w:i/>
          <w:iCs/>
          <w:sz w:val="20"/>
          <w:szCs w:val="20"/>
          <w:lang w:eastAsia="zh-CN"/>
        </w:rPr>
      </w:pPr>
      <w:r w:rsidRPr="00020E34">
        <w:rPr>
          <w:rFonts w:asciiTheme="majorHAnsi" w:eastAsia="SimSun" w:hAnsiTheme="majorHAnsi" w:cstheme="majorBidi"/>
          <w:i/>
          <w:iCs/>
          <w:sz w:val="20"/>
          <w:szCs w:val="20"/>
          <w:lang w:eastAsia="zh-CN"/>
        </w:rPr>
        <w:t>T. A. Miloud, Méthodes numériques : Méthode des différences finis, méthode des intégrales et variationnelles, Office des publications universitaires, 2013.</w:t>
      </w:r>
    </w:p>
    <w:p w:rsidR="00823194" w:rsidRPr="00020E34" w:rsidRDefault="00823194" w:rsidP="00E15131">
      <w:pPr>
        <w:pStyle w:val="Paragraphedeliste"/>
        <w:numPr>
          <w:ilvl w:val="0"/>
          <w:numId w:val="56"/>
        </w:numPr>
        <w:tabs>
          <w:tab w:val="left" w:pos="284"/>
        </w:tabs>
        <w:spacing w:after="0" w:line="240" w:lineRule="auto"/>
        <w:ind w:left="0" w:firstLine="0"/>
        <w:rPr>
          <w:rFonts w:asciiTheme="majorHAnsi" w:eastAsia="SimSun" w:hAnsiTheme="majorHAnsi" w:cstheme="majorBidi"/>
          <w:i/>
          <w:iCs/>
          <w:sz w:val="20"/>
          <w:szCs w:val="20"/>
          <w:lang w:eastAsia="zh-CN"/>
        </w:rPr>
      </w:pPr>
      <w:r w:rsidRPr="00020E34">
        <w:rPr>
          <w:rFonts w:asciiTheme="majorHAnsi" w:eastAsia="SimSun" w:hAnsiTheme="majorHAnsi" w:cstheme="majorBidi"/>
          <w:i/>
          <w:iCs/>
          <w:sz w:val="20"/>
          <w:szCs w:val="20"/>
          <w:lang w:eastAsia="zh-CN"/>
        </w:rPr>
        <w:t>J. P. Pelletier, Techniques numériques appliquées au calcul scientifique, Masson, 1982.</w:t>
      </w:r>
    </w:p>
    <w:p w:rsidR="00823194" w:rsidRPr="00020E34" w:rsidRDefault="00823194" w:rsidP="00E15131">
      <w:pPr>
        <w:pStyle w:val="Paragraphedeliste"/>
        <w:numPr>
          <w:ilvl w:val="0"/>
          <w:numId w:val="56"/>
        </w:numPr>
        <w:tabs>
          <w:tab w:val="left" w:pos="284"/>
        </w:tabs>
        <w:spacing w:after="0" w:line="240" w:lineRule="auto"/>
        <w:ind w:left="0" w:firstLine="0"/>
        <w:rPr>
          <w:rFonts w:asciiTheme="majorHAnsi" w:eastAsia="SimSun" w:hAnsiTheme="majorHAnsi" w:cstheme="majorBidi"/>
          <w:i/>
          <w:iCs/>
          <w:sz w:val="20"/>
          <w:szCs w:val="20"/>
          <w:lang w:eastAsia="zh-CN"/>
        </w:rPr>
      </w:pPr>
      <w:r w:rsidRPr="00020E34">
        <w:rPr>
          <w:rFonts w:asciiTheme="majorHAnsi" w:eastAsia="SimSun" w:hAnsiTheme="majorHAnsi" w:cstheme="majorBidi"/>
          <w:i/>
          <w:iCs/>
          <w:sz w:val="20"/>
          <w:szCs w:val="20"/>
          <w:lang w:eastAsia="zh-CN"/>
        </w:rPr>
        <w:t>F. Jedrzejewski, Introduction aux méthodes numériques, springer, 2001.</w:t>
      </w:r>
    </w:p>
    <w:p w:rsidR="00823194" w:rsidRPr="00020E34" w:rsidRDefault="00823194" w:rsidP="00E15131">
      <w:pPr>
        <w:pStyle w:val="Paragraphedeliste"/>
        <w:numPr>
          <w:ilvl w:val="0"/>
          <w:numId w:val="56"/>
        </w:numPr>
        <w:tabs>
          <w:tab w:val="left" w:pos="284"/>
        </w:tabs>
        <w:spacing w:after="0" w:line="240" w:lineRule="auto"/>
        <w:ind w:left="0" w:firstLine="0"/>
        <w:rPr>
          <w:rFonts w:asciiTheme="majorHAnsi" w:eastAsia="SimSun" w:hAnsiTheme="majorHAnsi" w:cstheme="majorBidi"/>
          <w:i/>
          <w:iCs/>
          <w:sz w:val="20"/>
          <w:szCs w:val="20"/>
          <w:lang w:eastAsia="zh-CN"/>
        </w:rPr>
      </w:pPr>
      <w:r w:rsidRPr="00020E34">
        <w:rPr>
          <w:rFonts w:asciiTheme="majorHAnsi" w:eastAsia="SimSun" w:hAnsiTheme="majorHAnsi" w:cstheme="majorBidi"/>
          <w:i/>
          <w:iCs/>
          <w:sz w:val="20"/>
          <w:szCs w:val="20"/>
          <w:lang w:eastAsia="zh-CN"/>
        </w:rPr>
        <w:t>P. Faurre, Analyse numériques, notes d’optimisation, Ecole polytechnique, 1988.</w:t>
      </w:r>
    </w:p>
    <w:p w:rsidR="00823194" w:rsidRPr="00020E34" w:rsidRDefault="00823194" w:rsidP="00E15131">
      <w:pPr>
        <w:pStyle w:val="Paragraphedeliste"/>
        <w:numPr>
          <w:ilvl w:val="0"/>
          <w:numId w:val="56"/>
        </w:numPr>
        <w:tabs>
          <w:tab w:val="left" w:pos="284"/>
          <w:tab w:val="left" w:pos="426"/>
        </w:tabs>
        <w:spacing w:after="0" w:line="240" w:lineRule="auto"/>
        <w:ind w:left="0" w:firstLine="0"/>
        <w:contextualSpacing w:val="0"/>
        <w:jc w:val="both"/>
        <w:rPr>
          <w:rFonts w:asciiTheme="majorHAnsi" w:hAnsiTheme="majorHAnsi"/>
          <w:i/>
          <w:iCs/>
          <w:sz w:val="20"/>
          <w:szCs w:val="20"/>
        </w:rPr>
      </w:pPr>
      <w:r w:rsidRPr="00020E34">
        <w:rPr>
          <w:rFonts w:asciiTheme="majorHAnsi" w:hAnsiTheme="majorHAnsi"/>
          <w:i/>
          <w:iCs/>
          <w:sz w:val="20"/>
          <w:szCs w:val="20"/>
        </w:rPr>
        <w:t xml:space="preserve">Fortin. </w:t>
      </w:r>
      <w:r w:rsidRPr="00020E34">
        <w:rPr>
          <w:rFonts w:asciiTheme="majorHAnsi" w:hAnsiTheme="majorHAnsi"/>
          <w:b/>
          <w:bCs/>
          <w:i/>
          <w:iCs/>
          <w:sz w:val="20"/>
          <w:szCs w:val="20"/>
        </w:rPr>
        <w:t>Analyse numérique pour  ingénieurs</w:t>
      </w:r>
      <w:r w:rsidRPr="00020E34">
        <w:rPr>
          <w:rFonts w:asciiTheme="majorHAnsi" w:hAnsiTheme="majorHAnsi"/>
          <w:i/>
          <w:iCs/>
          <w:sz w:val="20"/>
          <w:szCs w:val="20"/>
        </w:rPr>
        <w:t>, presses internationales polytechnique, 2011.</w:t>
      </w:r>
    </w:p>
    <w:p w:rsidR="00823194" w:rsidRPr="00020E34" w:rsidRDefault="00823194" w:rsidP="00E15131">
      <w:pPr>
        <w:pStyle w:val="Paragraphedeliste"/>
        <w:numPr>
          <w:ilvl w:val="0"/>
          <w:numId w:val="56"/>
        </w:numPr>
        <w:tabs>
          <w:tab w:val="left" w:pos="426"/>
        </w:tabs>
        <w:spacing w:after="0" w:line="240" w:lineRule="auto"/>
        <w:ind w:left="0" w:firstLine="0"/>
        <w:contextualSpacing w:val="0"/>
        <w:jc w:val="both"/>
        <w:rPr>
          <w:rFonts w:asciiTheme="majorHAnsi" w:hAnsiTheme="majorHAnsi"/>
          <w:i/>
          <w:iCs/>
          <w:sz w:val="20"/>
          <w:szCs w:val="20"/>
        </w:rPr>
      </w:pPr>
      <w:r w:rsidRPr="00020E34">
        <w:rPr>
          <w:rFonts w:asciiTheme="majorHAnsi" w:hAnsiTheme="majorHAnsi"/>
          <w:i/>
          <w:iCs/>
          <w:sz w:val="20"/>
          <w:szCs w:val="20"/>
        </w:rPr>
        <w:t xml:space="preserve">J. Bastien, J.N Martin. </w:t>
      </w:r>
      <w:r w:rsidRPr="00020E34">
        <w:rPr>
          <w:rFonts w:asciiTheme="majorHAnsi" w:hAnsiTheme="majorHAnsi"/>
          <w:b/>
          <w:bCs/>
          <w:i/>
          <w:iCs/>
          <w:sz w:val="20"/>
          <w:szCs w:val="20"/>
        </w:rPr>
        <w:t>Introduction à l’analyse numérique : Application sous Matlab</w:t>
      </w:r>
      <w:r w:rsidRPr="00020E34">
        <w:rPr>
          <w:rFonts w:asciiTheme="majorHAnsi" w:hAnsiTheme="majorHAnsi"/>
          <w:i/>
          <w:iCs/>
          <w:sz w:val="20"/>
          <w:szCs w:val="20"/>
        </w:rPr>
        <w:t>, Dunod, 2003.</w:t>
      </w:r>
    </w:p>
    <w:p w:rsidR="00823194" w:rsidRPr="00020E34" w:rsidRDefault="00823194" w:rsidP="00E15131">
      <w:pPr>
        <w:pStyle w:val="Paragraphedeliste"/>
        <w:numPr>
          <w:ilvl w:val="0"/>
          <w:numId w:val="56"/>
        </w:numPr>
        <w:ind w:left="426" w:hanging="426"/>
        <w:contextualSpacing w:val="0"/>
        <w:jc w:val="both"/>
        <w:rPr>
          <w:rFonts w:asciiTheme="majorHAnsi" w:hAnsiTheme="majorHAnsi"/>
          <w:i/>
          <w:iCs/>
          <w:sz w:val="20"/>
          <w:szCs w:val="20"/>
        </w:rPr>
      </w:pPr>
      <w:r w:rsidRPr="00020E34">
        <w:rPr>
          <w:rFonts w:asciiTheme="majorHAnsi" w:hAnsiTheme="majorHAnsi"/>
          <w:i/>
          <w:iCs/>
          <w:sz w:val="20"/>
          <w:szCs w:val="20"/>
        </w:rPr>
        <w:t xml:space="preserve">Quarteroni, F.Saleri, P. Gervasio. </w:t>
      </w:r>
      <w:r w:rsidRPr="00020E34">
        <w:rPr>
          <w:rFonts w:asciiTheme="majorHAnsi" w:hAnsiTheme="majorHAnsi"/>
          <w:b/>
          <w:bCs/>
          <w:i/>
          <w:iCs/>
          <w:sz w:val="20"/>
          <w:szCs w:val="20"/>
        </w:rPr>
        <w:t>Calcul scientifique</w:t>
      </w:r>
      <w:r w:rsidRPr="00020E34">
        <w:rPr>
          <w:rFonts w:asciiTheme="majorHAnsi" w:hAnsiTheme="majorHAnsi"/>
          <w:i/>
          <w:iCs/>
          <w:sz w:val="20"/>
          <w:szCs w:val="20"/>
        </w:rPr>
        <w:t xml:space="preserve">, Springer, </w:t>
      </w:r>
      <w:r w:rsidRPr="00020E34">
        <w:rPr>
          <w:rFonts w:asciiTheme="majorHAnsi" w:hAnsiTheme="majorHAnsi"/>
          <w:b/>
          <w:bCs/>
          <w:i/>
          <w:iCs/>
          <w:sz w:val="20"/>
          <w:szCs w:val="20"/>
        </w:rPr>
        <w:t>2008.</w:t>
      </w:r>
    </w:p>
    <w:p w:rsidR="00823194" w:rsidRPr="00B1602C" w:rsidRDefault="00823194" w:rsidP="00823194">
      <w:pPr>
        <w:pStyle w:val="Paragraphedeliste"/>
        <w:ind w:left="426"/>
        <w:contextualSpacing w:val="0"/>
        <w:jc w:val="both"/>
        <w:rPr>
          <w:rFonts w:asciiTheme="majorHAnsi" w:hAnsiTheme="majorHAnsi"/>
          <w:i/>
          <w:iCs/>
          <w:color w:val="FF0000"/>
          <w:sz w:val="20"/>
          <w:szCs w:val="20"/>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Calibri"/>
          <w:b/>
          <w:bCs/>
          <w:color w:val="000000"/>
        </w:rPr>
      </w:pPr>
      <w:r w:rsidRPr="00460159">
        <w:rPr>
          <w:rFonts w:asciiTheme="majorHAnsi" w:eastAsia="Calibri" w:hAnsiTheme="majorHAnsi" w:cs="Calibri"/>
          <w:b/>
          <w:bCs/>
          <w:color w:val="000000"/>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1.1</w:t>
      </w:r>
    </w:p>
    <w:p w:rsidR="00E11E05" w:rsidRPr="00460159" w:rsidRDefault="00E11E05" w:rsidP="00576F5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theme="majorBidi"/>
          <w:b/>
          <w:bCs/>
          <w:iCs/>
        </w:rPr>
        <w:t>Matière</w:t>
      </w:r>
      <w:r w:rsidRPr="00460159">
        <w:rPr>
          <w:rFonts w:asciiTheme="majorHAnsi" w:hAnsiTheme="majorHAnsi" w:cstheme="majorBidi"/>
          <w:iCs/>
        </w:rPr>
        <w:t>:</w:t>
      </w:r>
      <w:r w:rsidRPr="00460159">
        <w:rPr>
          <w:rFonts w:asciiTheme="majorHAnsi" w:hAnsiTheme="majorHAnsi" w:cstheme="majorBidi"/>
          <w:b/>
          <w:bCs/>
        </w:rPr>
        <w:t>TP  - µ-processeurs et µ-contrôleurs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15h (Cours: 1h)</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rPr>
          <w:rFonts w:asciiTheme="majorHAnsi" w:eastAsia="Calibri" w:hAnsiTheme="majorHAnsi" w:cs="Calibri"/>
          <w:b/>
          <w:bCs/>
          <w:color w:val="000000"/>
          <w:u w:val="thick" w:color="F79646"/>
        </w:rPr>
      </w:pPr>
      <w:r w:rsidRPr="00460159">
        <w:rPr>
          <w:rFonts w:asciiTheme="majorHAnsi" w:eastAsia="Calibri" w:hAnsiTheme="majorHAnsi" w:cs="Calibri"/>
          <w:b/>
          <w:bCs/>
          <w:color w:val="000000"/>
          <w:u w:val="thick" w:color="F79646"/>
        </w:rPr>
        <w:t xml:space="preserve">Objectifs de l’enseignement </w:t>
      </w:r>
    </w:p>
    <w:p w:rsidR="00E11E05" w:rsidRPr="00AF384B" w:rsidRDefault="00E11E05" w:rsidP="00E11E05">
      <w:pPr>
        <w:spacing w:line="276" w:lineRule="auto"/>
        <w:jc w:val="both"/>
        <w:rPr>
          <w:rFonts w:asciiTheme="majorHAnsi" w:hAnsiTheme="majorHAnsi" w:cs="Arial"/>
          <w:sz w:val="22"/>
          <w:szCs w:val="22"/>
        </w:rPr>
      </w:pPr>
      <w:r w:rsidRPr="00AF384B">
        <w:rPr>
          <w:rFonts w:asciiTheme="majorHAnsi" w:hAnsiTheme="majorHAnsi" w:cs="Arial"/>
          <w:sz w:val="22"/>
          <w:szCs w:val="22"/>
        </w:rPr>
        <w:t>Connaitre la programmation en assembleur. Connaitre le principe et les étapes d’exécution de chaque instruction. Connaitre l’utilisation des interfaces d’E/S et les interruptions. Utilisation du micro contrôleur (programmation, commande de système).</w:t>
      </w:r>
    </w:p>
    <w:p w:rsidR="00E11E05" w:rsidRPr="00460159" w:rsidRDefault="00E11E05" w:rsidP="00E11E05">
      <w:pPr>
        <w:spacing w:line="276" w:lineRule="auto"/>
        <w:jc w:val="both"/>
        <w:rPr>
          <w:rFonts w:asciiTheme="majorHAnsi" w:hAnsiTheme="majorHAnsi" w:cs="Arial"/>
          <w:sz w:val="16"/>
          <w:szCs w:val="16"/>
        </w:rPr>
      </w:pPr>
    </w:p>
    <w:p w:rsidR="00E11E05" w:rsidRPr="00460159" w:rsidRDefault="00E11E05" w:rsidP="00E11E05">
      <w:pPr>
        <w:rPr>
          <w:rFonts w:asciiTheme="majorHAnsi" w:eastAsia="Calibri" w:hAnsiTheme="majorHAnsi" w:cs="Calibri"/>
          <w:b/>
          <w:bCs/>
          <w:color w:val="000000"/>
          <w:u w:val="thick" w:color="F79646"/>
        </w:rPr>
      </w:pPr>
      <w:r w:rsidRPr="00460159">
        <w:rPr>
          <w:rFonts w:asciiTheme="majorHAnsi" w:eastAsia="Calibri" w:hAnsiTheme="majorHAnsi" w:cs="Calibri"/>
          <w:b/>
          <w:bCs/>
          <w:color w:val="000000"/>
          <w:u w:val="thick" w:color="F79646"/>
        </w:rPr>
        <w:t xml:space="preserve">Connaissances préalables recommandées </w:t>
      </w:r>
    </w:p>
    <w:p w:rsidR="00E11E05" w:rsidRPr="00AF384B" w:rsidRDefault="00E11E05" w:rsidP="00E11E05">
      <w:pPr>
        <w:jc w:val="both"/>
        <w:rPr>
          <w:rFonts w:asciiTheme="majorHAnsi" w:hAnsiTheme="majorHAnsi" w:cs="Arial"/>
          <w:sz w:val="22"/>
          <w:szCs w:val="22"/>
        </w:rPr>
      </w:pPr>
      <w:r w:rsidRPr="00AF384B">
        <w:rPr>
          <w:rFonts w:asciiTheme="majorHAnsi" w:hAnsiTheme="majorHAnsi" w:cs="Arial"/>
          <w:sz w:val="22"/>
          <w:szCs w:val="22"/>
        </w:rPr>
        <w:t xml:space="preserve">Logiques combinatoire et séquentielle, automatismes industriels, algorithmique. </w:t>
      </w:r>
    </w:p>
    <w:p w:rsidR="00E11E05" w:rsidRPr="00460159" w:rsidRDefault="00E11E05" w:rsidP="00E11E05">
      <w:pPr>
        <w:spacing w:line="276" w:lineRule="auto"/>
        <w:jc w:val="both"/>
        <w:rPr>
          <w:rFonts w:asciiTheme="majorHAnsi" w:hAnsiTheme="majorHAnsi" w:cs="Arial"/>
          <w:sz w:val="16"/>
          <w:szCs w:val="16"/>
        </w:rPr>
      </w:pPr>
    </w:p>
    <w:p w:rsidR="00E11E05" w:rsidRPr="00460159" w:rsidRDefault="00E11E05" w:rsidP="00E11E05">
      <w:pPr>
        <w:rPr>
          <w:rFonts w:asciiTheme="majorHAnsi" w:eastAsia="Calibri" w:hAnsiTheme="majorHAnsi" w:cs="Calibri"/>
          <w:b/>
          <w:bCs/>
          <w:color w:val="000000"/>
          <w:u w:val="thick" w:color="F79646"/>
        </w:rPr>
      </w:pPr>
      <w:r w:rsidRPr="00460159">
        <w:rPr>
          <w:rFonts w:asciiTheme="majorHAnsi" w:eastAsia="Calibri" w:hAnsiTheme="majorHAnsi" w:cs="Calibri"/>
          <w:b/>
          <w:bCs/>
          <w:color w:val="000000"/>
          <w:u w:val="thick" w:color="F79646"/>
        </w:rPr>
        <w:t>Contenu de la matière</w:t>
      </w:r>
    </w:p>
    <w:p w:rsidR="00E11E05" w:rsidRPr="00020E34" w:rsidRDefault="00E11E05" w:rsidP="00A0542C">
      <w:pPr>
        <w:rPr>
          <w:rFonts w:asciiTheme="majorHAnsi" w:hAnsiTheme="majorHAnsi" w:cs="Arial"/>
          <w:sz w:val="22"/>
          <w:szCs w:val="22"/>
        </w:rPr>
      </w:pPr>
      <w:r w:rsidRPr="00AF384B">
        <w:rPr>
          <w:rFonts w:asciiTheme="majorHAnsi" w:hAnsiTheme="majorHAnsi" w:cs="Arial"/>
          <w:sz w:val="22"/>
          <w:szCs w:val="22"/>
        </w:rPr>
        <w:t>TP1 : Prise en main d’un environnement de programma</w:t>
      </w:r>
      <w:r w:rsidRPr="00020E34">
        <w:rPr>
          <w:rFonts w:asciiTheme="majorHAnsi" w:hAnsiTheme="majorHAnsi" w:cs="Arial"/>
          <w:sz w:val="22"/>
          <w:szCs w:val="22"/>
        </w:rPr>
        <w:t>tion sur µ-processeur (</w:t>
      </w:r>
      <w:r w:rsidR="00A0542C" w:rsidRPr="00020E34">
        <w:rPr>
          <w:rFonts w:asciiTheme="majorHAnsi" w:hAnsiTheme="majorHAnsi" w:cs="Arial"/>
          <w:sz w:val="22"/>
          <w:szCs w:val="22"/>
        </w:rPr>
        <w:t>2</w:t>
      </w:r>
      <w:r w:rsidRPr="00020E34">
        <w:rPr>
          <w:rFonts w:asciiTheme="majorHAnsi" w:hAnsiTheme="majorHAnsi" w:cs="Arial"/>
          <w:sz w:val="22"/>
          <w:szCs w:val="22"/>
        </w:rPr>
        <w:t xml:space="preserve"> semaine)</w:t>
      </w:r>
    </w:p>
    <w:p w:rsidR="00E11E05" w:rsidRPr="00020E34" w:rsidRDefault="00E11E05" w:rsidP="00E11E05">
      <w:pPr>
        <w:rPr>
          <w:rFonts w:asciiTheme="majorHAnsi" w:hAnsiTheme="majorHAnsi" w:cs="Arial"/>
          <w:sz w:val="22"/>
          <w:szCs w:val="22"/>
        </w:rPr>
      </w:pPr>
      <w:r w:rsidRPr="00020E34">
        <w:rPr>
          <w:rFonts w:asciiTheme="majorHAnsi" w:hAnsiTheme="majorHAnsi" w:cs="Arial"/>
          <w:sz w:val="22"/>
          <w:szCs w:val="22"/>
        </w:rPr>
        <w:t xml:space="preserve">TP2 : Programmation des opérations arithmétiques et logiques dans un µ-processeur </w:t>
      </w:r>
    </w:p>
    <w:p w:rsidR="00E11E05" w:rsidRPr="00020E34" w:rsidRDefault="00E11E05" w:rsidP="00A0542C">
      <w:pPr>
        <w:rPr>
          <w:rFonts w:asciiTheme="majorHAnsi" w:hAnsiTheme="majorHAnsi" w:cs="Arial"/>
          <w:sz w:val="22"/>
          <w:szCs w:val="22"/>
        </w:rPr>
      </w:pPr>
      <w:r w:rsidRPr="00020E34">
        <w:rPr>
          <w:rFonts w:asciiTheme="majorHAnsi" w:hAnsiTheme="majorHAnsi" w:cs="Arial"/>
          <w:sz w:val="22"/>
          <w:szCs w:val="22"/>
        </w:rPr>
        <w:t xml:space="preserve">         (</w:t>
      </w:r>
      <w:r w:rsidR="00A0542C" w:rsidRPr="00020E34">
        <w:rPr>
          <w:rFonts w:asciiTheme="majorHAnsi" w:hAnsiTheme="majorHAnsi" w:cs="Arial"/>
          <w:sz w:val="22"/>
          <w:szCs w:val="22"/>
        </w:rPr>
        <w:t>2</w:t>
      </w:r>
      <w:r w:rsidRPr="00020E34">
        <w:rPr>
          <w:rFonts w:asciiTheme="majorHAnsi" w:hAnsiTheme="majorHAnsi" w:cs="Arial"/>
          <w:sz w:val="22"/>
          <w:szCs w:val="22"/>
        </w:rPr>
        <w:t xml:space="preserve"> semaines)</w:t>
      </w:r>
    </w:p>
    <w:p w:rsidR="00E11E05" w:rsidRPr="00020E34" w:rsidRDefault="00E11E05" w:rsidP="00A0542C">
      <w:pPr>
        <w:rPr>
          <w:rFonts w:asciiTheme="majorHAnsi" w:hAnsiTheme="majorHAnsi" w:cs="Arial"/>
          <w:sz w:val="22"/>
          <w:szCs w:val="22"/>
        </w:rPr>
      </w:pPr>
      <w:r w:rsidRPr="00020E34">
        <w:rPr>
          <w:rFonts w:asciiTheme="majorHAnsi" w:hAnsiTheme="majorHAnsi" w:cs="Arial"/>
          <w:sz w:val="22"/>
          <w:szCs w:val="22"/>
        </w:rPr>
        <w:t>TP3 : Utilisation de la mémoire vidéo dans un µ-processeur (</w:t>
      </w:r>
      <w:r w:rsidR="00A0542C" w:rsidRPr="00020E34">
        <w:rPr>
          <w:rFonts w:asciiTheme="majorHAnsi" w:hAnsiTheme="majorHAnsi" w:cs="Arial"/>
          <w:sz w:val="22"/>
          <w:szCs w:val="22"/>
        </w:rPr>
        <w:t>2</w:t>
      </w:r>
      <w:r w:rsidRPr="00020E34">
        <w:rPr>
          <w:rFonts w:asciiTheme="majorHAnsi" w:hAnsiTheme="majorHAnsi" w:cs="Arial"/>
          <w:sz w:val="22"/>
          <w:szCs w:val="22"/>
        </w:rPr>
        <w:t xml:space="preserve"> semaines)</w:t>
      </w:r>
    </w:p>
    <w:p w:rsidR="00E11E05" w:rsidRPr="00020E34" w:rsidRDefault="00E11E05" w:rsidP="00E11E05">
      <w:pPr>
        <w:rPr>
          <w:rFonts w:asciiTheme="majorHAnsi" w:hAnsiTheme="majorHAnsi" w:cs="Arial"/>
          <w:sz w:val="22"/>
          <w:szCs w:val="22"/>
        </w:rPr>
      </w:pPr>
      <w:r w:rsidRPr="00020E34">
        <w:rPr>
          <w:rFonts w:asciiTheme="majorHAnsi" w:hAnsiTheme="majorHAnsi" w:cs="Arial"/>
          <w:sz w:val="22"/>
          <w:szCs w:val="22"/>
        </w:rPr>
        <w:t>TP4: Gestion de la mémoire du µ-processeur. (2 semaines)</w:t>
      </w:r>
    </w:p>
    <w:p w:rsidR="00E11E05" w:rsidRPr="00AF384B" w:rsidRDefault="00E11E05" w:rsidP="00E11E05">
      <w:pPr>
        <w:rPr>
          <w:rFonts w:asciiTheme="majorHAnsi" w:hAnsiTheme="majorHAnsi" w:cs="Arial"/>
          <w:sz w:val="22"/>
          <w:szCs w:val="22"/>
        </w:rPr>
      </w:pPr>
      <w:r w:rsidRPr="00AF384B">
        <w:rPr>
          <w:rFonts w:asciiTheme="majorHAnsi" w:hAnsiTheme="majorHAnsi" w:cs="Arial"/>
          <w:sz w:val="22"/>
          <w:szCs w:val="22"/>
        </w:rPr>
        <w:t>TP5 : Commande d’un moteu</w:t>
      </w:r>
      <w:r w:rsidR="00A0542C" w:rsidRPr="00AF384B">
        <w:rPr>
          <w:rFonts w:asciiTheme="majorHAnsi" w:hAnsiTheme="majorHAnsi" w:cs="Arial"/>
          <w:sz w:val="22"/>
          <w:szCs w:val="22"/>
        </w:rPr>
        <w:t>r pas à pas par un µ-processeur</w:t>
      </w:r>
      <w:r w:rsidRPr="00AF384B">
        <w:rPr>
          <w:rFonts w:asciiTheme="majorHAnsi" w:hAnsiTheme="majorHAnsi" w:cs="Arial"/>
          <w:sz w:val="22"/>
          <w:szCs w:val="22"/>
        </w:rPr>
        <w:t xml:space="preserve"> (2 semaines)  </w:t>
      </w:r>
    </w:p>
    <w:p w:rsidR="00E11E05" w:rsidRPr="00AF384B" w:rsidRDefault="00E11E05" w:rsidP="00E11E05">
      <w:pPr>
        <w:rPr>
          <w:rFonts w:asciiTheme="majorHAnsi" w:hAnsiTheme="majorHAnsi" w:cs="Arial"/>
          <w:sz w:val="22"/>
          <w:szCs w:val="22"/>
        </w:rPr>
      </w:pPr>
      <w:r w:rsidRPr="00AF384B">
        <w:rPr>
          <w:rFonts w:asciiTheme="majorHAnsi" w:hAnsiTheme="majorHAnsi" w:cs="Arial"/>
          <w:sz w:val="22"/>
          <w:szCs w:val="22"/>
        </w:rPr>
        <w:t>TP6: Gestion de l’écran (1 semaines)</w:t>
      </w:r>
    </w:p>
    <w:p w:rsidR="00E11E05" w:rsidRPr="00AF384B" w:rsidRDefault="00E11E05" w:rsidP="00E11E05">
      <w:pPr>
        <w:rPr>
          <w:rFonts w:asciiTheme="majorHAnsi" w:hAnsiTheme="majorHAnsi" w:cs="Arial"/>
          <w:sz w:val="22"/>
          <w:szCs w:val="22"/>
        </w:rPr>
      </w:pPr>
      <w:r w:rsidRPr="00AF384B">
        <w:rPr>
          <w:rFonts w:asciiTheme="majorHAnsi" w:hAnsiTheme="majorHAnsi" w:cs="Arial"/>
          <w:sz w:val="22"/>
          <w:szCs w:val="22"/>
        </w:rPr>
        <w:t>TP7: Programmation du µ-microcontrôleur PIC (2 semaines)</w:t>
      </w:r>
    </w:p>
    <w:p w:rsidR="00E11E05" w:rsidRPr="00AF384B" w:rsidRDefault="00E11E05" w:rsidP="00E11E05">
      <w:pPr>
        <w:rPr>
          <w:rFonts w:asciiTheme="majorHAnsi" w:hAnsiTheme="majorHAnsi" w:cs="Arial"/>
          <w:sz w:val="22"/>
          <w:szCs w:val="22"/>
        </w:rPr>
      </w:pPr>
      <w:r w:rsidRPr="00AF384B">
        <w:rPr>
          <w:rFonts w:asciiTheme="majorHAnsi" w:hAnsiTheme="majorHAnsi" w:cs="Arial"/>
          <w:sz w:val="22"/>
          <w:szCs w:val="22"/>
        </w:rPr>
        <w:t>TP8: Commande d’un moteur pas à pas par un µ-microcontrôleur PIC (2 semaines)</w:t>
      </w:r>
    </w:p>
    <w:p w:rsidR="00E11E05" w:rsidRPr="00460159" w:rsidRDefault="00E11E05" w:rsidP="00E11E05">
      <w:pPr>
        <w:rPr>
          <w:rFonts w:asciiTheme="majorHAnsi" w:hAnsiTheme="majorHAnsi" w:cs="Arial"/>
        </w:rPr>
      </w:pPr>
    </w:p>
    <w:p w:rsidR="00E11E05" w:rsidRPr="00460159" w:rsidRDefault="00E11E05" w:rsidP="00E11E05">
      <w:pPr>
        <w:jc w:val="both"/>
        <w:rPr>
          <w:rFonts w:asciiTheme="majorHAnsi" w:hAnsiTheme="majorHAnsi" w:cs="Arial"/>
          <w:b/>
        </w:rPr>
      </w:pPr>
      <w:r w:rsidRPr="00460159">
        <w:rPr>
          <w:rFonts w:asciiTheme="majorHAnsi" w:hAnsiTheme="majorHAnsi" w:cs="Arial"/>
          <w:b/>
          <w:u w:val="thick" w:color="F79646"/>
        </w:rPr>
        <w:t>Mode d’évaluation:</w:t>
      </w:r>
    </w:p>
    <w:p w:rsidR="00E11E05" w:rsidRPr="00AF384B" w:rsidRDefault="00E11E05" w:rsidP="00E11E05">
      <w:pPr>
        <w:jc w:val="both"/>
        <w:rPr>
          <w:rFonts w:asciiTheme="majorHAnsi" w:hAnsiTheme="majorHAnsi" w:cs="Arial"/>
          <w:b/>
          <w:sz w:val="22"/>
          <w:szCs w:val="22"/>
          <w:u w:val="thick" w:color="F79646"/>
        </w:rPr>
      </w:pPr>
      <w:r w:rsidRPr="00AF384B">
        <w:rPr>
          <w:rFonts w:asciiTheme="majorHAnsi" w:hAnsiTheme="majorHAnsi" w:cs="Arial"/>
          <w:sz w:val="22"/>
          <w:szCs w:val="22"/>
        </w:rPr>
        <w:t>Contrôle continu:   100 % .</w:t>
      </w:r>
    </w:p>
    <w:p w:rsidR="00E11E05" w:rsidRPr="00460159" w:rsidRDefault="00E11E05" w:rsidP="00E11E05">
      <w:pPr>
        <w:jc w:val="both"/>
        <w:rPr>
          <w:rFonts w:asciiTheme="majorHAnsi" w:hAnsiTheme="majorHAnsi"/>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 xml:space="preserve">: </w:t>
      </w:r>
    </w:p>
    <w:p w:rsidR="00E11E05" w:rsidRPr="00460159" w:rsidRDefault="00E11E05" w:rsidP="00E11E05">
      <w:pPr>
        <w:jc w:val="both"/>
        <w:rPr>
          <w:rFonts w:asciiTheme="majorHAnsi" w:hAnsiTheme="majorHAnsi"/>
        </w:rPr>
      </w:pPr>
    </w:p>
    <w:p w:rsidR="00E11E05" w:rsidRPr="00AF384B" w:rsidRDefault="00E11E05" w:rsidP="00E15131">
      <w:pPr>
        <w:pStyle w:val="Paragraphedeliste"/>
        <w:numPr>
          <w:ilvl w:val="0"/>
          <w:numId w:val="11"/>
        </w:numPr>
        <w:ind w:left="567" w:hanging="567"/>
        <w:rPr>
          <w:rFonts w:asciiTheme="majorHAnsi" w:hAnsiTheme="majorHAnsi" w:cs="Arial"/>
          <w:sz w:val="20"/>
          <w:szCs w:val="20"/>
        </w:rPr>
      </w:pPr>
      <w:r w:rsidRPr="00AF384B">
        <w:rPr>
          <w:rFonts w:asciiTheme="majorHAnsi" w:hAnsiTheme="majorHAnsi" w:cs="Arial"/>
          <w:sz w:val="20"/>
          <w:szCs w:val="20"/>
        </w:rPr>
        <w:t>R. Zaks et A. Wolfe. Du composant au système – Introduction aux microprocesseurs.</w:t>
      </w:r>
    </w:p>
    <w:p w:rsidR="00E11E05" w:rsidRPr="00AF384B" w:rsidRDefault="00E11E05" w:rsidP="00E11E05">
      <w:pPr>
        <w:pStyle w:val="Paragraphedeliste"/>
        <w:ind w:left="567" w:hanging="567"/>
        <w:rPr>
          <w:rFonts w:asciiTheme="majorHAnsi" w:hAnsiTheme="majorHAnsi" w:cs="Arial"/>
          <w:sz w:val="20"/>
          <w:szCs w:val="20"/>
        </w:rPr>
      </w:pPr>
      <w:r w:rsidRPr="00AF384B">
        <w:rPr>
          <w:rFonts w:asciiTheme="majorHAnsi" w:hAnsiTheme="majorHAnsi" w:cs="Arial"/>
          <w:sz w:val="20"/>
          <w:szCs w:val="20"/>
        </w:rPr>
        <w:t>Sybex, Paris, 1988.</w:t>
      </w:r>
    </w:p>
    <w:p w:rsidR="00E11E05" w:rsidRPr="00AF384B" w:rsidRDefault="00E11E05" w:rsidP="00E15131">
      <w:pPr>
        <w:pStyle w:val="Paragraphedeliste"/>
        <w:numPr>
          <w:ilvl w:val="0"/>
          <w:numId w:val="11"/>
        </w:numPr>
        <w:ind w:left="567" w:hanging="567"/>
        <w:rPr>
          <w:rFonts w:asciiTheme="majorHAnsi" w:hAnsiTheme="majorHAnsi" w:cs="Arial"/>
          <w:sz w:val="20"/>
          <w:szCs w:val="20"/>
        </w:rPr>
      </w:pPr>
      <w:r w:rsidRPr="00AF384B">
        <w:rPr>
          <w:rFonts w:asciiTheme="majorHAnsi" w:hAnsiTheme="majorHAnsi" w:cs="Arial"/>
          <w:sz w:val="20"/>
          <w:szCs w:val="20"/>
        </w:rPr>
        <w:t>M. Tischer et B. Jennrich. La bible PC – Programmation système. Micro Application,</w:t>
      </w:r>
    </w:p>
    <w:p w:rsidR="00E11E05" w:rsidRPr="00AF384B" w:rsidRDefault="00E11E05" w:rsidP="00E11E05">
      <w:pPr>
        <w:pStyle w:val="Paragraphedeliste"/>
        <w:ind w:left="567"/>
        <w:rPr>
          <w:rFonts w:asciiTheme="majorHAnsi" w:hAnsiTheme="majorHAnsi" w:cs="Arial"/>
          <w:sz w:val="20"/>
          <w:szCs w:val="20"/>
        </w:rPr>
      </w:pPr>
      <w:r w:rsidRPr="00AF384B">
        <w:rPr>
          <w:rFonts w:asciiTheme="majorHAnsi" w:hAnsiTheme="majorHAnsi" w:cs="Arial"/>
          <w:sz w:val="20"/>
          <w:szCs w:val="20"/>
        </w:rPr>
        <w:t>Paris, 1997.</w:t>
      </w:r>
    </w:p>
    <w:p w:rsidR="00E11E05" w:rsidRPr="00AF384B" w:rsidRDefault="00E11E05" w:rsidP="00E15131">
      <w:pPr>
        <w:pStyle w:val="Paragraphedeliste"/>
        <w:numPr>
          <w:ilvl w:val="0"/>
          <w:numId w:val="11"/>
        </w:numPr>
        <w:ind w:left="567" w:hanging="567"/>
        <w:rPr>
          <w:rFonts w:asciiTheme="majorHAnsi" w:hAnsiTheme="majorHAnsi" w:cs="Arial"/>
          <w:sz w:val="20"/>
          <w:szCs w:val="20"/>
        </w:rPr>
      </w:pPr>
      <w:r w:rsidRPr="00AF384B">
        <w:rPr>
          <w:rFonts w:asciiTheme="majorHAnsi" w:hAnsiTheme="majorHAnsi" w:cs="Arial"/>
          <w:sz w:val="20"/>
          <w:szCs w:val="20"/>
        </w:rPr>
        <w:t>[3] R. Tourki. L’ordinateur PC – Architecture et programmation – Cours et exercices.</w:t>
      </w:r>
    </w:p>
    <w:p w:rsidR="00E11E05" w:rsidRPr="00AF384B" w:rsidRDefault="00E11E05" w:rsidP="00E11E05">
      <w:pPr>
        <w:pStyle w:val="Paragraphedeliste"/>
        <w:ind w:left="567"/>
        <w:rPr>
          <w:rFonts w:asciiTheme="majorHAnsi" w:hAnsiTheme="majorHAnsi" w:cs="Arial"/>
          <w:sz w:val="20"/>
          <w:szCs w:val="20"/>
        </w:rPr>
      </w:pPr>
      <w:r w:rsidRPr="00AF384B">
        <w:rPr>
          <w:rFonts w:asciiTheme="majorHAnsi" w:hAnsiTheme="majorHAnsi" w:cs="Arial"/>
          <w:sz w:val="20"/>
          <w:szCs w:val="20"/>
        </w:rPr>
        <w:t>Centre de Publication Universitaire, Tunis, 2002.</w:t>
      </w:r>
    </w:p>
    <w:p w:rsidR="00E11E05" w:rsidRPr="00AF384B" w:rsidRDefault="00E11E05" w:rsidP="00E15131">
      <w:pPr>
        <w:pStyle w:val="Paragraphedeliste"/>
        <w:numPr>
          <w:ilvl w:val="0"/>
          <w:numId w:val="11"/>
        </w:numPr>
        <w:ind w:left="567" w:hanging="567"/>
        <w:rPr>
          <w:rFonts w:asciiTheme="majorHAnsi" w:hAnsiTheme="majorHAnsi" w:cs="Arial"/>
          <w:sz w:val="20"/>
          <w:szCs w:val="20"/>
        </w:rPr>
      </w:pPr>
      <w:r w:rsidRPr="00AF384B">
        <w:rPr>
          <w:rFonts w:asciiTheme="majorHAnsi" w:hAnsiTheme="majorHAnsi" w:cs="Arial"/>
          <w:sz w:val="20"/>
          <w:szCs w:val="20"/>
        </w:rPr>
        <w:t xml:space="preserve"> H. Schakel. Programmer en assembleur sur PC. Micro Application, Paris, 1995.</w:t>
      </w:r>
    </w:p>
    <w:p w:rsidR="00E11E05" w:rsidRPr="00AF384B" w:rsidRDefault="00E11E05" w:rsidP="00E15131">
      <w:pPr>
        <w:pStyle w:val="Paragraphedeliste"/>
        <w:numPr>
          <w:ilvl w:val="0"/>
          <w:numId w:val="11"/>
        </w:numPr>
        <w:ind w:left="567" w:hanging="567"/>
        <w:rPr>
          <w:rFonts w:asciiTheme="majorHAnsi" w:eastAsia="Calibri" w:hAnsiTheme="majorHAnsi" w:cs="Calibri"/>
          <w:b/>
          <w:bCs/>
          <w:color w:val="000000"/>
          <w:sz w:val="20"/>
          <w:szCs w:val="20"/>
          <w:u w:val="thick" w:color="F79646"/>
        </w:rPr>
      </w:pPr>
      <w:r w:rsidRPr="00AF384B">
        <w:rPr>
          <w:rFonts w:asciiTheme="majorHAnsi" w:hAnsiTheme="majorHAnsi" w:cs="Arial"/>
          <w:sz w:val="20"/>
          <w:szCs w:val="20"/>
        </w:rPr>
        <w:t>E. Pissaloux. Pratique de l’assembleur I80x86 – Cours et exercices. Hermès, Paris,    199</w:t>
      </w:r>
      <w:r w:rsidRPr="00D43B76">
        <w:rPr>
          <w:rFonts w:asciiTheme="majorHAnsi" w:hAnsiTheme="majorHAnsi" w:cs="Arial"/>
          <w:b/>
          <w:bCs/>
          <w:sz w:val="20"/>
          <w:szCs w:val="20"/>
        </w:rPr>
        <w:t>4</w:t>
      </w:r>
      <w:r w:rsidRPr="00AF384B">
        <w:rPr>
          <w:rFonts w:asciiTheme="majorHAnsi" w:eastAsia="Calibri" w:hAnsiTheme="majorHAnsi" w:cs="Calibri"/>
          <w:b/>
          <w:bCs/>
          <w:color w:val="000000"/>
          <w:sz w:val="20"/>
          <w:szCs w:val="20"/>
          <w:u w:val="thick" w:color="F79646"/>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1.1</w:t>
      </w:r>
    </w:p>
    <w:p w:rsidR="00E11E05" w:rsidRPr="00576F56"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576F56">
        <w:rPr>
          <w:rFonts w:asciiTheme="majorHAnsi" w:hAnsiTheme="majorHAnsi" w:cs="Calibri"/>
          <w:b/>
          <w:bCs/>
          <w:iCs/>
        </w:rPr>
        <w:t>Matière</w:t>
      </w:r>
      <w:r w:rsidRPr="00576F56">
        <w:rPr>
          <w:rFonts w:asciiTheme="majorHAnsi" w:hAnsiTheme="majorHAnsi" w:cstheme="majorBidi"/>
          <w:iCs/>
        </w:rPr>
        <w:t>:</w:t>
      </w:r>
      <w:r w:rsidR="00576F56">
        <w:rPr>
          <w:rFonts w:asciiTheme="majorHAnsi" w:hAnsiTheme="majorHAnsi"/>
          <w:b/>
          <w:bCs/>
        </w:rPr>
        <w:t>TP </w:t>
      </w:r>
      <w:r w:rsidRPr="00576F56">
        <w:rPr>
          <w:rFonts w:asciiTheme="majorHAnsi" w:hAnsiTheme="majorHAnsi"/>
          <w:b/>
          <w:bCs/>
        </w:rPr>
        <w:t xml:space="preserve"> Réseaux  de transport et de distribution d’énergie électrique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Objectifs de l’enseignement:</w:t>
      </w:r>
    </w:p>
    <w:p w:rsidR="00E11E05" w:rsidRPr="00915192" w:rsidRDefault="00E11E05" w:rsidP="00E11E05">
      <w:pPr>
        <w:rPr>
          <w:rFonts w:asciiTheme="majorHAnsi" w:eastAsia="Times New Roman" w:hAnsiTheme="majorHAnsi" w:cstheme="majorBidi"/>
          <w:sz w:val="22"/>
          <w:szCs w:val="22"/>
          <w:lang w:eastAsia="fr-FR"/>
        </w:rPr>
      </w:pPr>
      <w:r w:rsidRPr="00915192">
        <w:rPr>
          <w:rFonts w:asciiTheme="majorHAnsi" w:eastAsia="Times New Roman" w:hAnsiTheme="majorHAnsi" w:cstheme="majorBidi"/>
          <w:sz w:val="22"/>
          <w:szCs w:val="22"/>
          <w:lang w:eastAsia="fr-FR"/>
        </w:rPr>
        <w:t>Permettre à l’étudiant de disposer  de tous les outils nécessaires pour gérer, concevoir  et exploiter les systèmes électro-énergétiques et plus particulièrement les réseaux électriques</w:t>
      </w:r>
    </w:p>
    <w:p w:rsidR="00E11E05" w:rsidRPr="00460159" w:rsidRDefault="00E11E05" w:rsidP="00E11E05">
      <w:pPr>
        <w:rPr>
          <w:rFonts w:asciiTheme="majorHAnsi" w:eastAsia="Times New Roman" w:hAnsiTheme="majorHAnsi" w:cstheme="majorBidi"/>
          <w:b/>
          <w:bCs/>
          <w:lang w:eastAsia="fr-FR"/>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 xml:space="preserve">Connaissances préalables recommandées: </w:t>
      </w:r>
    </w:p>
    <w:p w:rsidR="00E11E05" w:rsidRPr="00915192" w:rsidRDefault="00E11E05" w:rsidP="00E11E05">
      <w:pPr>
        <w:autoSpaceDE w:val="0"/>
        <w:autoSpaceDN w:val="0"/>
        <w:adjustRightInd w:val="0"/>
        <w:rPr>
          <w:rFonts w:asciiTheme="majorHAnsi" w:hAnsiTheme="majorHAnsi" w:cs="Arial"/>
          <w:sz w:val="22"/>
          <w:szCs w:val="22"/>
        </w:rPr>
      </w:pPr>
      <w:r w:rsidRPr="00915192">
        <w:rPr>
          <w:rFonts w:asciiTheme="majorHAnsi" w:hAnsiTheme="majorHAnsi" w:cs="Arial"/>
          <w:sz w:val="22"/>
          <w:szCs w:val="22"/>
        </w:rPr>
        <w:t>Généralités sur des réseaux électriques de transport et de distribution</w:t>
      </w:r>
    </w:p>
    <w:p w:rsidR="00E11E05" w:rsidRPr="00460159" w:rsidRDefault="00E11E05" w:rsidP="00E11E05">
      <w:pPr>
        <w:rPr>
          <w:rFonts w:asciiTheme="majorHAnsi" w:eastAsia="Times New Roman" w:hAnsiTheme="majorHAnsi" w:cstheme="majorBidi"/>
          <w:lang w:eastAsia="fr-FR"/>
        </w:rPr>
      </w:pPr>
    </w:p>
    <w:p w:rsidR="00E11E05" w:rsidRPr="00460159" w:rsidRDefault="00E11E05" w:rsidP="00E11E05">
      <w:pPr>
        <w:jc w:val="both"/>
        <w:rPr>
          <w:rFonts w:asciiTheme="majorHAnsi" w:hAnsiTheme="majorHAnsi" w:cstheme="majorBidi"/>
        </w:rPr>
      </w:pPr>
      <w:r w:rsidRPr="00460159">
        <w:rPr>
          <w:rFonts w:asciiTheme="majorHAnsi" w:hAnsiTheme="majorHAnsi" w:cs="Calibri"/>
          <w:b/>
          <w:u w:val="thick" w:color="F79646"/>
        </w:rPr>
        <w:t>Contenu de la matière: </w:t>
      </w:r>
      <w:r w:rsidRPr="00460159">
        <w:rPr>
          <w:rFonts w:asciiTheme="majorHAnsi" w:hAnsiTheme="majorHAnsi" w:cstheme="majorBidi"/>
          <w:b/>
          <w:bCs/>
        </w:rPr>
        <w:t>TP N° 1</w:t>
      </w:r>
      <w:r w:rsidRPr="00460159">
        <w:rPr>
          <w:rFonts w:asciiTheme="majorHAnsi" w:hAnsiTheme="majorHAnsi" w:cstheme="majorBidi"/>
        </w:rPr>
        <w:t xml:space="preserve"> : Réglage de la tension par moteur synchrone</w:t>
      </w:r>
    </w:p>
    <w:p w:rsidR="00E11E05" w:rsidRPr="00915192" w:rsidRDefault="00E11E05" w:rsidP="00E11E05">
      <w:pPr>
        <w:jc w:val="both"/>
        <w:rPr>
          <w:rFonts w:asciiTheme="majorHAnsi" w:hAnsiTheme="majorHAnsi" w:cstheme="majorBidi"/>
          <w:sz w:val="22"/>
          <w:szCs w:val="22"/>
        </w:rPr>
      </w:pPr>
      <w:r w:rsidRPr="00915192">
        <w:rPr>
          <w:rFonts w:asciiTheme="majorHAnsi" w:hAnsiTheme="majorHAnsi" w:cstheme="majorBidi"/>
          <w:b/>
          <w:bCs/>
          <w:sz w:val="22"/>
          <w:szCs w:val="22"/>
        </w:rPr>
        <w:t>TP N° 2</w:t>
      </w:r>
      <w:r w:rsidRPr="00915192">
        <w:rPr>
          <w:rFonts w:asciiTheme="majorHAnsi" w:hAnsiTheme="majorHAnsi" w:cstheme="majorBidi"/>
          <w:sz w:val="22"/>
          <w:szCs w:val="22"/>
        </w:rPr>
        <w:t> : Répartition des puissances et calcul de chutes de tension</w:t>
      </w:r>
    </w:p>
    <w:p w:rsidR="00E11E05" w:rsidRPr="00915192" w:rsidRDefault="00E11E05" w:rsidP="00E11E05">
      <w:pPr>
        <w:jc w:val="both"/>
        <w:rPr>
          <w:rFonts w:asciiTheme="majorHAnsi" w:hAnsiTheme="majorHAnsi" w:cstheme="majorBidi"/>
          <w:sz w:val="22"/>
          <w:szCs w:val="22"/>
        </w:rPr>
      </w:pPr>
      <w:r w:rsidRPr="00915192">
        <w:rPr>
          <w:rFonts w:asciiTheme="majorHAnsi" w:hAnsiTheme="majorHAnsi" w:cstheme="majorBidi"/>
          <w:b/>
          <w:bCs/>
          <w:sz w:val="22"/>
          <w:szCs w:val="22"/>
        </w:rPr>
        <w:t>TP N° 3</w:t>
      </w:r>
      <w:r w:rsidRPr="00915192">
        <w:rPr>
          <w:rFonts w:asciiTheme="majorHAnsi" w:hAnsiTheme="majorHAnsi" w:cstheme="majorBidi"/>
          <w:sz w:val="22"/>
          <w:szCs w:val="22"/>
        </w:rPr>
        <w:t xml:space="preserve"> : Réglage de tension par compensation de l’énergie réactive </w:t>
      </w:r>
    </w:p>
    <w:p w:rsidR="00E11E05" w:rsidRPr="00915192" w:rsidRDefault="00E11E05" w:rsidP="00E11E05">
      <w:pPr>
        <w:jc w:val="both"/>
        <w:rPr>
          <w:rFonts w:asciiTheme="majorHAnsi" w:hAnsiTheme="majorHAnsi" w:cstheme="majorBidi"/>
          <w:sz w:val="22"/>
          <w:szCs w:val="22"/>
        </w:rPr>
      </w:pPr>
      <w:r w:rsidRPr="00915192">
        <w:rPr>
          <w:rFonts w:asciiTheme="majorHAnsi" w:hAnsiTheme="majorHAnsi" w:cstheme="majorBidi"/>
          <w:b/>
          <w:bCs/>
          <w:sz w:val="22"/>
          <w:szCs w:val="22"/>
        </w:rPr>
        <w:t>TP N° 4</w:t>
      </w:r>
      <w:r w:rsidRPr="00915192">
        <w:rPr>
          <w:rFonts w:asciiTheme="majorHAnsi" w:hAnsiTheme="majorHAnsi" w:cstheme="majorBidi"/>
          <w:sz w:val="22"/>
          <w:szCs w:val="22"/>
        </w:rPr>
        <w:t xml:space="preserve"> : Régime du neutre </w:t>
      </w:r>
    </w:p>
    <w:p w:rsidR="00E11E05" w:rsidRPr="00915192" w:rsidRDefault="00E11E05" w:rsidP="00E11E05">
      <w:pPr>
        <w:jc w:val="both"/>
        <w:rPr>
          <w:rFonts w:asciiTheme="majorHAnsi" w:hAnsiTheme="majorHAnsi" w:cstheme="majorBidi"/>
          <w:sz w:val="22"/>
          <w:szCs w:val="22"/>
        </w:rPr>
      </w:pPr>
      <w:r w:rsidRPr="00915192">
        <w:rPr>
          <w:rFonts w:asciiTheme="majorHAnsi" w:hAnsiTheme="majorHAnsi" w:cstheme="majorBidi"/>
          <w:b/>
          <w:bCs/>
          <w:sz w:val="22"/>
          <w:szCs w:val="22"/>
        </w:rPr>
        <w:t>TP N° 5</w:t>
      </w:r>
      <w:r w:rsidRPr="00915192">
        <w:rPr>
          <w:rFonts w:asciiTheme="majorHAnsi" w:hAnsiTheme="majorHAnsi" w:cstheme="majorBidi"/>
          <w:sz w:val="22"/>
          <w:szCs w:val="22"/>
        </w:rPr>
        <w:t xml:space="preserve"> : Réseaux Interconnectés </w:t>
      </w:r>
    </w:p>
    <w:p w:rsidR="00E11E05" w:rsidRPr="00915192" w:rsidRDefault="00E11E05" w:rsidP="00E11E05">
      <w:pPr>
        <w:jc w:val="both"/>
        <w:rPr>
          <w:rFonts w:asciiTheme="majorHAnsi" w:hAnsiTheme="majorHAnsi" w:cstheme="majorBidi"/>
          <w:sz w:val="22"/>
          <w:szCs w:val="22"/>
        </w:rPr>
      </w:pPr>
    </w:p>
    <w:p w:rsidR="00E11E05" w:rsidRPr="00460159" w:rsidRDefault="00E11E05" w:rsidP="00E11E05">
      <w:pPr>
        <w:jc w:val="both"/>
        <w:rPr>
          <w:rFonts w:asciiTheme="majorHAnsi" w:hAnsiTheme="majorHAnsi" w:cs="Arial"/>
          <w:b/>
        </w:rPr>
      </w:pPr>
      <w:r w:rsidRPr="00460159">
        <w:rPr>
          <w:rFonts w:asciiTheme="majorHAnsi" w:hAnsiTheme="majorHAnsi" w:cs="Arial"/>
          <w:b/>
          <w:u w:val="thick" w:color="F79646"/>
        </w:rPr>
        <w:t>Mode d’évaluation:</w:t>
      </w:r>
    </w:p>
    <w:p w:rsidR="00E11E05" w:rsidRDefault="00E11E05" w:rsidP="00E11E05">
      <w:pPr>
        <w:jc w:val="both"/>
        <w:rPr>
          <w:rFonts w:asciiTheme="majorHAnsi" w:hAnsiTheme="majorHAnsi" w:cs="Arial"/>
          <w:sz w:val="22"/>
          <w:szCs w:val="22"/>
        </w:rPr>
      </w:pPr>
      <w:r w:rsidRPr="00915192">
        <w:rPr>
          <w:rFonts w:asciiTheme="majorHAnsi" w:hAnsiTheme="majorHAnsi" w:cs="Arial"/>
          <w:sz w:val="22"/>
          <w:szCs w:val="22"/>
        </w:rPr>
        <w:t>Contrôle continu:   100 % .</w:t>
      </w:r>
    </w:p>
    <w:p w:rsidR="00915192" w:rsidRPr="00915192" w:rsidRDefault="00915192" w:rsidP="00E11E05">
      <w:pPr>
        <w:jc w:val="both"/>
        <w:rPr>
          <w:rFonts w:asciiTheme="majorHAnsi" w:hAnsiTheme="majorHAnsi" w:cs="Arial"/>
          <w:b/>
          <w:sz w:val="22"/>
          <w:szCs w:val="22"/>
          <w:u w:val="thick" w:color="F79646"/>
        </w:rPr>
      </w:pPr>
    </w:p>
    <w:p w:rsidR="00E11E05" w:rsidRPr="00460159" w:rsidRDefault="00E11E05" w:rsidP="00E11E05">
      <w:pPr>
        <w:jc w:val="both"/>
        <w:rPr>
          <w:rFonts w:asciiTheme="majorHAnsi" w:hAnsiTheme="majorHAnsi"/>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E11E05" w:rsidRPr="00460159" w:rsidRDefault="00E11E05" w:rsidP="00E11E05">
      <w:pPr>
        <w:jc w:val="both"/>
        <w:rPr>
          <w:rFonts w:asciiTheme="majorHAnsi" w:hAnsiTheme="majorHAnsi"/>
        </w:rPr>
      </w:pPr>
    </w:p>
    <w:p w:rsidR="00E11E05" w:rsidRPr="00915192" w:rsidRDefault="00E11E05" w:rsidP="00E15131">
      <w:pPr>
        <w:pStyle w:val="Paragraphedeliste"/>
        <w:numPr>
          <w:ilvl w:val="0"/>
          <w:numId w:val="5"/>
        </w:numPr>
        <w:ind w:left="567" w:hanging="567"/>
        <w:jc w:val="both"/>
        <w:rPr>
          <w:rFonts w:asciiTheme="majorHAnsi" w:hAnsiTheme="majorHAnsi" w:cstheme="majorBidi"/>
          <w:sz w:val="20"/>
          <w:szCs w:val="20"/>
        </w:rPr>
      </w:pPr>
      <w:r w:rsidRPr="00915192">
        <w:rPr>
          <w:rFonts w:asciiTheme="majorHAnsi" w:hAnsiTheme="majorHAnsi" w:cstheme="majorBidi"/>
          <w:sz w:val="20"/>
          <w:szCs w:val="20"/>
        </w:rPr>
        <w:t>Sabonnadière, Jean Claude, Lignes et réseaux électriques, Vol. 1, Lignes d’énergie électriques, 2007.</w:t>
      </w:r>
    </w:p>
    <w:p w:rsidR="00E11E05" w:rsidRPr="00915192" w:rsidRDefault="00E11E05" w:rsidP="00E15131">
      <w:pPr>
        <w:pStyle w:val="Paragraphedeliste"/>
        <w:numPr>
          <w:ilvl w:val="0"/>
          <w:numId w:val="5"/>
        </w:numPr>
        <w:ind w:left="567" w:hanging="567"/>
        <w:jc w:val="both"/>
        <w:rPr>
          <w:rFonts w:asciiTheme="majorHAnsi" w:hAnsiTheme="majorHAnsi" w:cstheme="majorBidi"/>
          <w:sz w:val="20"/>
          <w:szCs w:val="20"/>
        </w:rPr>
      </w:pPr>
      <w:r w:rsidRPr="00915192">
        <w:rPr>
          <w:rFonts w:asciiTheme="majorHAnsi" w:hAnsiTheme="majorHAnsi" w:cstheme="majorBidi"/>
          <w:sz w:val="20"/>
          <w:szCs w:val="20"/>
        </w:rPr>
        <w:t>Sabonnadière, Jean Claude, Lignes et réseaux électriques, Vol. 2, Méthodes d'analyse des réseaux électriques, 2007.</w:t>
      </w:r>
    </w:p>
    <w:p w:rsidR="00E11E05" w:rsidRPr="00915192" w:rsidRDefault="00E11E05" w:rsidP="00E15131">
      <w:pPr>
        <w:pStyle w:val="Paragraphedeliste"/>
        <w:numPr>
          <w:ilvl w:val="0"/>
          <w:numId w:val="5"/>
        </w:numPr>
        <w:ind w:left="567" w:hanging="567"/>
        <w:jc w:val="both"/>
        <w:rPr>
          <w:rFonts w:asciiTheme="majorHAnsi" w:hAnsiTheme="majorHAnsi" w:cstheme="majorBidi"/>
          <w:sz w:val="20"/>
          <w:szCs w:val="20"/>
        </w:rPr>
      </w:pPr>
      <w:r w:rsidRPr="00915192">
        <w:rPr>
          <w:rFonts w:asciiTheme="majorHAnsi" w:hAnsiTheme="majorHAnsi" w:cstheme="majorBidi"/>
          <w:sz w:val="20"/>
          <w:szCs w:val="20"/>
        </w:rPr>
        <w:t>Lasne, Luc, Exercices et problèmes d'électrotechnique : notions de bases, réseaux et machines électriques, 2011.</w:t>
      </w:r>
    </w:p>
    <w:p w:rsidR="00E11E05" w:rsidRPr="00915192" w:rsidRDefault="00E11E05" w:rsidP="00E15131">
      <w:pPr>
        <w:pStyle w:val="Paragraphedeliste"/>
        <w:numPr>
          <w:ilvl w:val="0"/>
          <w:numId w:val="5"/>
        </w:numPr>
        <w:ind w:left="567" w:hanging="567"/>
        <w:jc w:val="both"/>
        <w:rPr>
          <w:rFonts w:asciiTheme="majorHAnsi" w:hAnsiTheme="majorHAnsi" w:cstheme="majorBidi"/>
          <w:sz w:val="20"/>
          <w:szCs w:val="20"/>
          <w:lang w:val="en-US"/>
        </w:rPr>
      </w:pPr>
      <w:r w:rsidRPr="00915192">
        <w:rPr>
          <w:rFonts w:asciiTheme="majorHAnsi" w:hAnsiTheme="majorHAnsi" w:cstheme="majorBidi"/>
          <w:sz w:val="20"/>
          <w:szCs w:val="20"/>
          <w:lang w:val="en-US"/>
        </w:rPr>
        <w:t xml:space="preserve">J. Grainger, Power system analysis, McGraw Hill , 2003  </w:t>
      </w:r>
    </w:p>
    <w:p w:rsidR="00E11E05" w:rsidRPr="00915192" w:rsidRDefault="00E11E05" w:rsidP="00E15131">
      <w:pPr>
        <w:pStyle w:val="Paragraphedeliste"/>
        <w:numPr>
          <w:ilvl w:val="0"/>
          <w:numId w:val="5"/>
        </w:numPr>
        <w:ind w:left="567" w:hanging="567"/>
        <w:jc w:val="both"/>
        <w:rPr>
          <w:rFonts w:asciiTheme="majorHAnsi" w:hAnsiTheme="majorHAnsi" w:cstheme="majorBidi"/>
          <w:sz w:val="20"/>
          <w:szCs w:val="20"/>
          <w:lang w:val="en-US"/>
        </w:rPr>
      </w:pPr>
      <w:r w:rsidRPr="00915192">
        <w:rPr>
          <w:rFonts w:asciiTheme="majorHAnsi" w:hAnsiTheme="majorHAnsi" w:cstheme="majorBidi"/>
          <w:sz w:val="20"/>
          <w:szCs w:val="20"/>
          <w:lang w:val="en-US"/>
        </w:rPr>
        <w:t>W.D. Stevenson, Elements of Power System Analysis, McGraw Hill, 199</w:t>
      </w:r>
      <w:r w:rsidRPr="00D43B76">
        <w:rPr>
          <w:rFonts w:asciiTheme="majorHAnsi" w:hAnsiTheme="majorHAnsi" w:cstheme="majorBidi"/>
          <w:b/>
          <w:bCs/>
          <w:sz w:val="20"/>
          <w:szCs w:val="20"/>
          <w:lang w:val="en-US"/>
        </w:rPr>
        <w:t>8</w:t>
      </w:r>
      <w:r w:rsidRPr="00915192">
        <w:rPr>
          <w:rFonts w:asciiTheme="majorHAnsi" w:hAnsiTheme="majorHAnsi" w:cstheme="majorBidi"/>
          <w:sz w:val="20"/>
          <w:szCs w:val="20"/>
          <w:lang w:val="en-US"/>
        </w:rPr>
        <w:t>.</w:t>
      </w:r>
    </w:p>
    <w:p w:rsidR="00E11E05" w:rsidRPr="00460159" w:rsidRDefault="00E11E05" w:rsidP="00E11E05">
      <w:pPr>
        <w:pStyle w:val="Default"/>
        <w:jc w:val="both"/>
        <w:rPr>
          <w:rFonts w:asciiTheme="majorHAnsi" w:hAnsiTheme="majorHAnsi" w:cstheme="majorBidi"/>
          <w:lang w:val="en-US"/>
        </w:rPr>
      </w:pPr>
    </w:p>
    <w:p w:rsidR="00E11E05" w:rsidRPr="00460159" w:rsidRDefault="00E11E05" w:rsidP="00E11E05">
      <w:pPr>
        <w:pStyle w:val="Default"/>
        <w:jc w:val="both"/>
        <w:rPr>
          <w:rFonts w:asciiTheme="majorHAnsi" w:hAnsiTheme="majorHAnsi" w:cstheme="majorBidi"/>
          <w:lang w:val="en-US"/>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lang w:val="en-US"/>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lang w:val="en-US"/>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lang w:val="en-US"/>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lang w:val="en-US"/>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lang w:val="en-US"/>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lang w:val="en-US"/>
        </w:rPr>
      </w:pPr>
    </w:p>
    <w:p w:rsidR="00E11E05" w:rsidRDefault="00E11E05" w:rsidP="00E11E05">
      <w:pPr>
        <w:spacing w:after="200" w:line="276" w:lineRule="auto"/>
        <w:jc w:val="center"/>
        <w:rPr>
          <w:rFonts w:asciiTheme="majorHAnsi" w:eastAsia="Calibri" w:hAnsiTheme="majorHAnsi" w:cs="Calibri"/>
          <w:b/>
          <w:bCs/>
          <w:color w:val="000000"/>
          <w:u w:val="thick" w:color="F79646"/>
          <w:lang w:val="en-US"/>
        </w:rPr>
      </w:pPr>
    </w:p>
    <w:p w:rsidR="00915192" w:rsidRPr="00460159" w:rsidRDefault="00915192" w:rsidP="00E11E05">
      <w:pPr>
        <w:spacing w:after="200" w:line="276" w:lineRule="auto"/>
        <w:jc w:val="center"/>
        <w:rPr>
          <w:rFonts w:asciiTheme="majorHAnsi" w:eastAsia="Calibri" w:hAnsiTheme="majorHAnsi" w:cs="Calibri"/>
          <w:b/>
          <w:bCs/>
          <w:color w:val="000000"/>
          <w:u w:val="thick" w:color="F79646"/>
          <w:lang w:val="en-US"/>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lang w:val="en-US"/>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1.1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cstheme="majorBidi"/>
          <w:b/>
          <w:bCs/>
        </w:rPr>
        <w:t>TP Electronique de puissance avancée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Objectifs de l’enseignement:</w:t>
      </w:r>
    </w:p>
    <w:p w:rsidR="00E11E05" w:rsidRPr="00915192" w:rsidRDefault="00E11E05" w:rsidP="00E11E05">
      <w:pPr>
        <w:rPr>
          <w:rFonts w:asciiTheme="majorHAnsi" w:hAnsiTheme="majorHAnsi" w:cs="Arial"/>
          <w:sz w:val="22"/>
          <w:szCs w:val="22"/>
        </w:rPr>
      </w:pPr>
      <w:r w:rsidRPr="00915192">
        <w:rPr>
          <w:rFonts w:asciiTheme="majorHAnsi" w:eastAsia="Times New Roman" w:hAnsiTheme="majorHAnsi" w:cstheme="majorBidi"/>
          <w:sz w:val="22"/>
          <w:szCs w:val="22"/>
          <w:lang w:eastAsia="fr-FR"/>
        </w:rPr>
        <w:t xml:space="preserve">Permettre à l’étudiant </w:t>
      </w:r>
      <w:r w:rsidRPr="00915192">
        <w:rPr>
          <w:rFonts w:asciiTheme="majorHAnsi" w:hAnsiTheme="majorHAnsi" w:cstheme="majorBidi"/>
          <w:sz w:val="22"/>
          <w:szCs w:val="22"/>
        </w:rPr>
        <w:t>de comprendre  les principes de fonctionnement des nouvelles structures de convertisseur d’électronique de puissance</w:t>
      </w:r>
      <w:r w:rsidRPr="00915192">
        <w:rPr>
          <w:rFonts w:asciiTheme="majorHAnsi" w:hAnsiTheme="majorHAnsi" w:cs="Arial"/>
          <w:sz w:val="22"/>
          <w:szCs w:val="22"/>
        </w:rPr>
        <w:t>.</w:t>
      </w:r>
    </w:p>
    <w:p w:rsidR="00E11E05" w:rsidRPr="00460159" w:rsidRDefault="00E11E05" w:rsidP="00E11E05">
      <w:pPr>
        <w:pStyle w:val="Default"/>
        <w:rPr>
          <w:rFonts w:asciiTheme="majorHAnsi" w:hAnsiTheme="majorHAnsi" w:cstheme="majorBidi"/>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 xml:space="preserve">Connaissances préalables recommandées: </w:t>
      </w:r>
    </w:p>
    <w:p w:rsidR="00E11E05" w:rsidRPr="00915192" w:rsidRDefault="00E11E05" w:rsidP="00E11E05">
      <w:pPr>
        <w:pStyle w:val="Default"/>
        <w:rPr>
          <w:rFonts w:asciiTheme="majorHAnsi" w:hAnsiTheme="majorHAnsi" w:cstheme="majorBidi"/>
          <w:sz w:val="22"/>
          <w:szCs w:val="22"/>
        </w:rPr>
      </w:pPr>
      <w:r w:rsidRPr="00915192">
        <w:rPr>
          <w:rFonts w:asciiTheme="majorHAnsi" w:hAnsiTheme="majorHAnsi" w:cstheme="majorBidi"/>
          <w:sz w:val="22"/>
          <w:szCs w:val="22"/>
        </w:rPr>
        <w:t xml:space="preserve"> Principe de base de l’électronique de puissance</w:t>
      </w:r>
    </w:p>
    <w:p w:rsidR="00E11E05" w:rsidRPr="00460159" w:rsidRDefault="00E11E05" w:rsidP="00E11E05">
      <w:pPr>
        <w:pStyle w:val="Default"/>
        <w:rPr>
          <w:rFonts w:asciiTheme="majorHAnsi" w:hAnsiTheme="majorHAnsi"/>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Contenu de la matière: </w:t>
      </w:r>
    </w:p>
    <w:p w:rsidR="00E11E05" w:rsidRPr="00460159" w:rsidRDefault="00E11E05" w:rsidP="00E11E05">
      <w:pPr>
        <w:jc w:val="both"/>
        <w:rPr>
          <w:rFonts w:asciiTheme="majorHAnsi" w:hAnsiTheme="majorHAnsi" w:cs="Calibri"/>
          <w:b/>
          <w:u w:val="thick" w:color="F79646"/>
        </w:rPr>
      </w:pPr>
    </w:p>
    <w:p w:rsidR="00E11E05" w:rsidRPr="00915192" w:rsidRDefault="00E11E05" w:rsidP="00E11E05">
      <w:pPr>
        <w:rPr>
          <w:rFonts w:asciiTheme="majorHAnsi" w:hAnsiTheme="majorHAnsi"/>
          <w:sz w:val="22"/>
          <w:szCs w:val="22"/>
        </w:rPr>
      </w:pPr>
      <w:r w:rsidRPr="00915192">
        <w:rPr>
          <w:rFonts w:asciiTheme="majorHAnsi" w:hAnsiTheme="majorHAnsi"/>
          <w:b/>
          <w:bCs/>
          <w:sz w:val="22"/>
          <w:szCs w:val="22"/>
        </w:rPr>
        <w:t>TP1</w:t>
      </w:r>
      <w:r w:rsidRPr="00915192">
        <w:rPr>
          <w:rFonts w:asciiTheme="majorHAnsi" w:hAnsiTheme="majorHAnsi"/>
          <w:sz w:val="22"/>
          <w:szCs w:val="22"/>
        </w:rPr>
        <w:t> :   Nouvelles structures de convertisseurs</w:t>
      </w:r>
    </w:p>
    <w:p w:rsidR="00E11E05" w:rsidRPr="00915192" w:rsidRDefault="00E11E05" w:rsidP="00E11E05">
      <w:pPr>
        <w:rPr>
          <w:rFonts w:asciiTheme="majorHAnsi" w:hAnsiTheme="majorHAnsi"/>
          <w:sz w:val="22"/>
          <w:szCs w:val="22"/>
        </w:rPr>
      </w:pPr>
      <w:r w:rsidRPr="00915192">
        <w:rPr>
          <w:rFonts w:asciiTheme="majorHAnsi" w:hAnsiTheme="majorHAnsi"/>
          <w:b/>
          <w:bCs/>
          <w:sz w:val="22"/>
          <w:szCs w:val="22"/>
        </w:rPr>
        <w:t>TP2 </w:t>
      </w:r>
      <w:r w:rsidRPr="00915192">
        <w:rPr>
          <w:rFonts w:asciiTheme="majorHAnsi" w:hAnsiTheme="majorHAnsi"/>
          <w:sz w:val="22"/>
          <w:szCs w:val="22"/>
        </w:rPr>
        <w:t>:   Amélioration du facteur de puissance;</w:t>
      </w:r>
    </w:p>
    <w:p w:rsidR="00E11E05" w:rsidRPr="00915192" w:rsidRDefault="00E11E05" w:rsidP="00E11E05">
      <w:pPr>
        <w:rPr>
          <w:rFonts w:asciiTheme="majorHAnsi" w:hAnsiTheme="majorHAnsi"/>
          <w:sz w:val="22"/>
          <w:szCs w:val="22"/>
        </w:rPr>
      </w:pPr>
      <w:r w:rsidRPr="00915192">
        <w:rPr>
          <w:rFonts w:asciiTheme="majorHAnsi" w:hAnsiTheme="majorHAnsi"/>
          <w:b/>
          <w:bCs/>
          <w:sz w:val="22"/>
          <w:szCs w:val="22"/>
        </w:rPr>
        <w:t>TP3</w:t>
      </w:r>
      <w:r w:rsidRPr="00915192">
        <w:rPr>
          <w:rFonts w:asciiTheme="majorHAnsi" w:hAnsiTheme="majorHAnsi"/>
          <w:sz w:val="22"/>
          <w:szCs w:val="22"/>
        </w:rPr>
        <w:t> :   Elimination des harmoniques</w:t>
      </w:r>
    </w:p>
    <w:p w:rsidR="00E11E05" w:rsidRPr="00915192" w:rsidRDefault="00E11E05" w:rsidP="00E11E05">
      <w:pPr>
        <w:rPr>
          <w:rFonts w:asciiTheme="majorHAnsi" w:hAnsiTheme="majorHAnsi"/>
          <w:sz w:val="22"/>
          <w:szCs w:val="22"/>
        </w:rPr>
      </w:pPr>
      <w:r w:rsidRPr="00915192">
        <w:rPr>
          <w:rFonts w:asciiTheme="majorHAnsi" w:hAnsiTheme="majorHAnsi"/>
          <w:b/>
          <w:bCs/>
          <w:sz w:val="22"/>
          <w:szCs w:val="22"/>
        </w:rPr>
        <w:t>TP4</w:t>
      </w:r>
      <w:r w:rsidRPr="00915192">
        <w:rPr>
          <w:rFonts w:asciiTheme="majorHAnsi" w:hAnsiTheme="majorHAnsi"/>
          <w:sz w:val="22"/>
          <w:szCs w:val="22"/>
        </w:rPr>
        <w:t> :    Compensateurs statiques de puissance réactive</w:t>
      </w:r>
    </w:p>
    <w:p w:rsidR="00E11E05" w:rsidRPr="00460159" w:rsidRDefault="00E11E05" w:rsidP="00E11E05">
      <w:pPr>
        <w:rPr>
          <w:rFonts w:asciiTheme="majorHAnsi" w:hAnsiTheme="majorHAnsi"/>
        </w:rPr>
      </w:pPr>
    </w:p>
    <w:p w:rsidR="00E11E05" w:rsidRPr="00460159" w:rsidRDefault="00E11E05" w:rsidP="00E11E05">
      <w:pPr>
        <w:spacing w:line="276" w:lineRule="auto"/>
        <w:jc w:val="both"/>
        <w:rPr>
          <w:rFonts w:asciiTheme="majorHAnsi" w:hAnsiTheme="majorHAnsi" w:cs="Arial"/>
          <w:b/>
          <w:u w:val="thick" w:color="F79646"/>
        </w:rPr>
      </w:pPr>
      <w:r w:rsidRPr="00460159">
        <w:rPr>
          <w:rFonts w:asciiTheme="majorHAnsi" w:hAnsiTheme="majorHAnsi" w:cs="Arial"/>
          <w:b/>
          <w:u w:val="thick" w:color="F79646"/>
        </w:rPr>
        <w:t>Mode d’évaluation:</w:t>
      </w:r>
    </w:p>
    <w:p w:rsidR="00E11E05" w:rsidRDefault="00E11E05" w:rsidP="00E11E05">
      <w:pPr>
        <w:spacing w:line="276" w:lineRule="auto"/>
        <w:jc w:val="both"/>
        <w:rPr>
          <w:rFonts w:asciiTheme="majorHAnsi" w:hAnsiTheme="majorHAnsi" w:cstheme="majorBidi"/>
          <w:sz w:val="22"/>
          <w:szCs w:val="22"/>
        </w:rPr>
      </w:pPr>
      <w:r w:rsidRPr="00915192">
        <w:rPr>
          <w:rFonts w:asciiTheme="majorHAnsi" w:hAnsiTheme="majorHAnsi" w:cstheme="majorBidi"/>
          <w:b/>
          <w:sz w:val="22"/>
          <w:szCs w:val="22"/>
        </w:rPr>
        <w:t> </w:t>
      </w:r>
      <w:r w:rsidRPr="00915192">
        <w:rPr>
          <w:rFonts w:asciiTheme="majorHAnsi" w:hAnsiTheme="majorHAnsi" w:cstheme="majorBidi"/>
          <w:sz w:val="22"/>
          <w:szCs w:val="22"/>
        </w:rPr>
        <w:t xml:space="preserve">Contrôle continu: 100%; </w:t>
      </w:r>
    </w:p>
    <w:p w:rsidR="00915192" w:rsidRPr="00915192" w:rsidRDefault="00915192" w:rsidP="00E11E05">
      <w:pPr>
        <w:spacing w:line="276" w:lineRule="auto"/>
        <w:jc w:val="both"/>
        <w:rPr>
          <w:rFonts w:asciiTheme="majorHAnsi" w:hAnsiTheme="majorHAnsi" w:cs="Arial"/>
          <w:b/>
          <w:sz w:val="22"/>
          <w:szCs w:val="22"/>
        </w:rPr>
      </w:pPr>
    </w:p>
    <w:p w:rsidR="00E11E05" w:rsidRPr="00460159" w:rsidRDefault="00E11E05" w:rsidP="00E11E05">
      <w:pPr>
        <w:spacing w:line="276" w:lineRule="auto"/>
        <w:jc w:val="both"/>
        <w:rPr>
          <w:rFonts w:asciiTheme="majorHAnsi" w:hAnsiTheme="majorHAnsi"/>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E11E05" w:rsidRPr="00915192" w:rsidRDefault="00E11E05" w:rsidP="00E15131">
      <w:pPr>
        <w:pStyle w:val="Paragraphedeliste"/>
        <w:numPr>
          <w:ilvl w:val="0"/>
          <w:numId w:val="12"/>
        </w:numPr>
        <w:tabs>
          <w:tab w:val="left" w:pos="426"/>
        </w:tabs>
        <w:ind w:left="426" w:hanging="426"/>
        <w:jc w:val="both"/>
        <w:rPr>
          <w:rFonts w:asciiTheme="majorHAnsi" w:eastAsia="Times New Roman" w:hAnsiTheme="majorHAnsi" w:cstheme="majorBidi"/>
          <w:sz w:val="20"/>
          <w:szCs w:val="20"/>
          <w:lang w:eastAsia="fr-FR"/>
        </w:rPr>
      </w:pPr>
      <w:r w:rsidRPr="00915192">
        <w:rPr>
          <w:rFonts w:asciiTheme="majorHAnsi" w:eastAsia="Times New Roman" w:hAnsiTheme="majorHAnsi" w:cstheme="majorBidi"/>
          <w:sz w:val="20"/>
          <w:szCs w:val="20"/>
          <w:lang w:eastAsia="fr-FR"/>
        </w:rPr>
        <w:t xml:space="preserve">GuySéguier et Francis Labrique, «Les convertisseurs de l’électronique de puissance - tomes 1 à 4» </w:t>
      </w:r>
    </w:p>
    <w:p w:rsidR="00E11E05" w:rsidRPr="00915192" w:rsidRDefault="00E11E05" w:rsidP="00E15131">
      <w:pPr>
        <w:pStyle w:val="Paragraphedeliste"/>
        <w:numPr>
          <w:ilvl w:val="0"/>
          <w:numId w:val="12"/>
        </w:numPr>
        <w:tabs>
          <w:tab w:val="left" w:pos="426"/>
        </w:tabs>
        <w:ind w:left="426" w:hanging="426"/>
        <w:jc w:val="both"/>
        <w:rPr>
          <w:rFonts w:asciiTheme="majorHAnsi" w:eastAsia="Times New Roman" w:hAnsiTheme="majorHAnsi" w:cstheme="majorBidi"/>
          <w:sz w:val="20"/>
          <w:szCs w:val="20"/>
          <w:lang w:eastAsia="fr-FR"/>
        </w:rPr>
      </w:pPr>
      <w:r w:rsidRPr="00915192">
        <w:rPr>
          <w:rFonts w:asciiTheme="majorHAnsi" w:eastAsia="Times New Roman" w:hAnsiTheme="majorHAnsi" w:cstheme="majorBidi"/>
          <w:sz w:val="20"/>
          <w:szCs w:val="20"/>
          <w:lang w:eastAsia="fr-FR"/>
        </w:rPr>
        <w:t xml:space="preserve">Ed. Lavoisier Tec et Documentation très riche disponible en bibliothèque. - Site Internet : « Cours et Documentation » </w:t>
      </w:r>
    </w:p>
    <w:p w:rsidR="00E11E05" w:rsidRPr="00915192" w:rsidRDefault="00E11E05" w:rsidP="00E15131">
      <w:pPr>
        <w:pStyle w:val="Paragraphedeliste"/>
        <w:numPr>
          <w:ilvl w:val="0"/>
          <w:numId w:val="12"/>
        </w:numPr>
        <w:tabs>
          <w:tab w:val="left" w:pos="426"/>
        </w:tabs>
        <w:ind w:left="426" w:hanging="426"/>
        <w:jc w:val="both"/>
        <w:rPr>
          <w:rFonts w:asciiTheme="majorHAnsi" w:eastAsia="Times New Roman" w:hAnsiTheme="majorHAnsi" w:cstheme="majorBidi"/>
          <w:sz w:val="20"/>
          <w:szCs w:val="20"/>
          <w:lang w:eastAsia="fr-FR"/>
        </w:rPr>
      </w:pPr>
      <w:r w:rsidRPr="00915192">
        <w:rPr>
          <w:rFonts w:asciiTheme="majorHAnsi" w:eastAsia="Times New Roman" w:hAnsiTheme="majorHAnsi" w:cstheme="majorBidi"/>
          <w:sz w:val="20"/>
          <w:szCs w:val="20"/>
          <w:lang w:eastAsia="fr-FR"/>
        </w:rPr>
        <w:t>Valérie Léger, Alain Jameau  Conversion d'énergie, électrotechnique, électronique de puissance. Résumé de cours, problèmes corrigés », , : ELLIPSES MARKETIN</w:t>
      </w:r>
      <w:r w:rsidRPr="00D43B76">
        <w:rPr>
          <w:rFonts w:asciiTheme="majorHAnsi" w:eastAsia="Times New Roman" w:hAnsiTheme="majorHAnsi" w:cstheme="majorBidi"/>
          <w:b/>
          <w:bCs/>
          <w:sz w:val="20"/>
          <w:szCs w:val="20"/>
          <w:lang w:eastAsia="fr-FR"/>
        </w:rPr>
        <w:t>G</w:t>
      </w:r>
    </w:p>
    <w:p w:rsidR="00E11E05" w:rsidRPr="00460159" w:rsidRDefault="00E11E05" w:rsidP="00E11E05">
      <w:pPr>
        <w:pStyle w:val="Default"/>
        <w:jc w:val="both"/>
        <w:rPr>
          <w:rFonts w:asciiTheme="majorHAnsi" w:hAnsiTheme="majorHAnsi" w:cstheme="majorBidi"/>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1.1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b/>
          <w:bCs/>
        </w:rPr>
        <w:t>TP</w:t>
      </w:r>
      <w:r w:rsidRPr="00460159">
        <w:rPr>
          <w:rFonts w:asciiTheme="majorHAnsi" w:hAnsiTheme="majorHAnsi" w:cstheme="majorBidi"/>
          <w:b/>
          <w:bCs/>
        </w:rPr>
        <w:t>Méthodes numériques appliquées et optimisation</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AB6F50" w:rsidRPr="002E094B" w:rsidRDefault="00AB6F50" w:rsidP="00AB6F50">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Objectifs de l’enseignement:</w:t>
      </w:r>
    </w:p>
    <w:p w:rsidR="00AB6F50" w:rsidRPr="00020E34" w:rsidRDefault="00AB6F50" w:rsidP="00AB6F50">
      <w:pPr>
        <w:pStyle w:val="Default"/>
        <w:jc w:val="both"/>
        <w:rPr>
          <w:rFonts w:asciiTheme="majorHAnsi" w:hAnsiTheme="majorHAnsi" w:cs="Arial"/>
          <w:color w:val="auto"/>
          <w:sz w:val="22"/>
          <w:szCs w:val="22"/>
        </w:rPr>
      </w:pPr>
      <w:r w:rsidRPr="00020E34">
        <w:rPr>
          <w:rFonts w:asciiTheme="majorHAnsi" w:hAnsiTheme="majorHAnsi" w:cs="Arial"/>
          <w:color w:val="auto"/>
          <w:sz w:val="22"/>
          <w:szCs w:val="22"/>
        </w:rPr>
        <w:t xml:space="preserve">Programmer les méthodes de résolution numériques et les associées aux problèmes d’optimisation. </w:t>
      </w:r>
    </w:p>
    <w:p w:rsidR="00AB6F50" w:rsidRPr="00020E34" w:rsidRDefault="00AB6F50" w:rsidP="00AB6F50">
      <w:pPr>
        <w:pStyle w:val="Default"/>
        <w:rPr>
          <w:rFonts w:asciiTheme="majorHAnsi" w:hAnsiTheme="majorHAnsi" w:cs="Arial"/>
          <w:color w:val="auto"/>
          <w:sz w:val="22"/>
          <w:szCs w:val="22"/>
        </w:rPr>
      </w:pPr>
    </w:p>
    <w:p w:rsidR="00AB6F50" w:rsidRPr="00020E34" w:rsidRDefault="00AB6F50" w:rsidP="00AB6F50">
      <w:pPr>
        <w:spacing w:line="276" w:lineRule="auto"/>
        <w:jc w:val="both"/>
        <w:rPr>
          <w:rFonts w:asciiTheme="majorHAnsi" w:hAnsiTheme="majorHAnsi" w:cs="Calibri"/>
          <w:i/>
          <w:u w:val="thick" w:color="F79646"/>
        </w:rPr>
      </w:pPr>
      <w:r w:rsidRPr="00020E34">
        <w:rPr>
          <w:rFonts w:asciiTheme="majorHAnsi" w:hAnsiTheme="majorHAnsi" w:cs="Calibri"/>
          <w:b/>
          <w:u w:val="thick" w:color="F79646"/>
        </w:rPr>
        <w:t xml:space="preserve">Connaissances préalables recommandées: </w:t>
      </w:r>
    </w:p>
    <w:p w:rsidR="00AB6F50" w:rsidRPr="00020E34" w:rsidRDefault="00AB6F50" w:rsidP="00AB6F50">
      <w:pPr>
        <w:pStyle w:val="Default"/>
        <w:rPr>
          <w:rFonts w:asciiTheme="majorHAnsi" w:hAnsiTheme="majorHAnsi" w:cs="Arial"/>
          <w:color w:val="auto"/>
          <w:sz w:val="22"/>
          <w:szCs w:val="22"/>
        </w:rPr>
      </w:pPr>
      <w:r w:rsidRPr="00020E34">
        <w:rPr>
          <w:rFonts w:asciiTheme="majorHAnsi" w:hAnsiTheme="majorHAnsi" w:cs="Arial"/>
          <w:color w:val="auto"/>
          <w:sz w:val="22"/>
          <w:szCs w:val="22"/>
        </w:rPr>
        <w:t>Algorithmique et programmation.</w:t>
      </w:r>
    </w:p>
    <w:p w:rsidR="00AB6F50" w:rsidRPr="00020E34" w:rsidRDefault="00AB6F50" w:rsidP="00AB6F50">
      <w:pPr>
        <w:pStyle w:val="Default"/>
        <w:rPr>
          <w:rFonts w:asciiTheme="majorHAnsi" w:hAnsiTheme="majorHAnsi"/>
          <w:color w:val="auto"/>
        </w:rPr>
      </w:pPr>
    </w:p>
    <w:p w:rsidR="00AB6F50" w:rsidRPr="00020E34" w:rsidRDefault="00AB6F50" w:rsidP="00AB6F50">
      <w:pPr>
        <w:jc w:val="both"/>
        <w:rPr>
          <w:rFonts w:asciiTheme="majorHAnsi" w:hAnsiTheme="majorHAnsi" w:cs="Calibri"/>
          <w:b/>
          <w:u w:val="thick" w:color="F79646"/>
        </w:rPr>
      </w:pPr>
      <w:r w:rsidRPr="00020E34">
        <w:rPr>
          <w:rFonts w:asciiTheme="majorHAnsi" w:hAnsiTheme="majorHAnsi" w:cs="Calibri"/>
          <w:b/>
          <w:u w:val="thick" w:color="F79646"/>
        </w:rPr>
        <w:t>Contenu de la matière: </w:t>
      </w:r>
    </w:p>
    <w:p w:rsidR="00AB6F50" w:rsidRPr="00020E34" w:rsidRDefault="00AB6F50" w:rsidP="00AB6F50">
      <w:pPr>
        <w:pStyle w:val="Default"/>
        <w:rPr>
          <w:rFonts w:asciiTheme="majorHAnsi" w:hAnsiTheme="majorHAnsi"/>
          <w:color w:val="auto"/>
        </w:rPr>
      </w:pPr>
    </w:p>
    <w:p w:rsidR="00AB6F50" w:rsidRPr="00020E34" w:rsidRDefault="00AB6F50" w:rsidP="00AB6F50">
      <w:pPr>
        <w:autoSpaceDE w:val="0"/>
        <w:autoSpaceDN w:val="0"/>
        <w:spacing w:line="264" w:lineRule="auto"/>
        <w:jc w:val="both"/>
        <w:rPr>
          <w:rFonts w:asciiTheme="majorHAnsi" w:hAnsiTheme="majorHAnsi"/>
          <w:sz w:val="22"/>
          <w:szCs w:val="22"/>
        </w:rPr>
      </w:pPr>
      <w:r w:rsidRPr="00020E34">
        <w:rPr>
          <w:rFonts w:asciiTheme="majorHAnsi" w:hAnsiTheme="majorHAnsi"/>
          <w:sz w:val="22"/>
          <w:szCs w:val="22"/>
        </w:rPr>
        <w:t>- Initialisation à l’environnement MATLAB (Introduction, Aspects élémentaires, les commentaires, les vecteurs et matrices, les M-Files ou scripts, les fonctions, les boucles et contrôle, les graphismes, etc.).                          (0</w:t>
      </w:r>
      <w:r w:rsidRPr="00020E34">
        <w:rPr>
          <w:rFonts w:asciiTheme="majorHAnsi" w:hAnsiTheme="majorHAnsi"/>
          <w:b/>
          <w:sz w:val="22"/>
          <w:szCs w:val="22"/>
        </w:rPr>
        <w:t>1 semaine</w:t>
      </w:r>
      <w:r w:rsidRPr="00020E34">
        <w:rPr>
          <w:rFonts w:asciiTheme="majorHAnsi" w:hAnsiTheme="majorHAnsi"/>
          <w:sz w:val="22"/>
          <w:szCs w:val="22"/>
        </w:rPr>
        <w:t>)</w:t>
      </w:r>
    </w:p>
    <w:p w:rsidR="00AB6F50" w:rsidRPr="00020E34" w:rsidRDefault="00AB6F50" w:rsidP="00AB6F50">
      <w:pPr>
        <w:pStyle w:val="Paragraphedeliste"/>
        <w:autoSpaceDE w:val="0"/>
        <w:autoSpaceDN w:val="0"/>
        <w:spacing w:after="0" w:line="264" w:lineRule="auto"/>
        <w:ind w:left="360"/>
        <w:jc w:val="both"/>
        <w:rPr>
          <w:rFonts w:asciiTheme="majorHAnsi" w:hAnsiTheme="majorHAnsi"/>
        </w:rPr>
      </w:pPr>
    </w:p>
    <w:p w:rsidR="00AB6F50" w:rsidRPr="00020E34" w:rsidRDefault="00AB6F50" w:rsidP="00AB6F50">
      <w:pPr>
        <w:autoSpaceDE w:val="0"/>
        <w:autoSpaceDN w:val="0"/>
        <w:spacing w:line="264" w:lineRule="auto"/>
        <w:jc w:val="both"/>
        <w:rPr>
          <w:rFonts w:asciiTheme="majorHAnsi" w:hAnsiTheme="majorHAnsi"/>
          <w:sz w:val="22"/>
          <w:szCs w:val="22"/>
        </w:rPr>
      </w:pPr>
      <w:r w:rsidRPr="00020E34">
        <w:rPr>
          <w:rFonts w:asciiTheme="majorHAnsi" w:hAnsiTheme="majorHAnsi"/>
          <w:sz w:val="22"/>
          <w:szCs w:val="22"/>
        </w:rPr>
        <w:t xml:space="preserve">-    Ecrire un programme pour : </w:t>
      </w:r>
    </w:p>
    <w:p w:rsidR="00AB6F50" w:rsidRPr="00020E34" w:rsidRDefault="00AB6F50" w:rsidP="00E15131">
      <w:pPr>
        <w:pStyle w:val="Paragraphedeliste"/>
        <w:numPr>
          <w:ilvl w:val="0"/>
          <w:numId w:val="3"/>
        </w:numPr>
        <w:autoSpaceDE w:val="0"/>
        <w:autoSpaceDN w:val="0"/>
        <w:spacing w:after="0" w:line="264" w:lineRule="auto"/>
        <w:ind w:left="848" w:hanging="357"/>
        <w:contextualSpacing w:val="0"/>
        <w:jc w:val="both"/>
        <w:rPr>
          <w:rFonts w:asciiTheme="majorHAnsi" w:hAnsiTheme="majorHAnsi"/>
        </w:rPr>
      </w:pPr>
      <w:r w:rsidRPr="00020E34">
        <w:rPr>
          <w:rFonts w:asciiTheme="majorHAnsi" w:hAnsiTheme="majorHAnsi"/>
        </w:rPr>
        <w:t>Calculer l’intégrale par les méthodes suivantes : Trapèze, Simpson et générale ;</w:t>
      </w:r>
    </w:p>
    <w:p w:rsidR="00AB6F50" w:rsidRPr="00020E34" w:rsidRDefault="00AB6F50" w:rsidP="00AB6F50">
      <w:pPr>
        <w:pStyle w:val="Paragraphedeliste"/>
        <w:autoSpaceDE w:val="0"/>
        <w:autoSpaceDN w:val="0"/>
        <w:spacing w:after="0" w:line="264" w:lineRule="auto"/>
        <w:ind w:left="848"/>
        <w:jc w:val="both"/>
        <w:rPr>
          <w:rFonts w:asciiTheme="majorHAnsi" w:hAnsiTheme="majorHAnsi"/>
        </w:rPr>
      </w:pPr>
      <w:r w:rsidRPr="00020E34">
        <w:rPr>
          <w:rFonts w:asciiTheme="majorHAnsi" w:hAnsiTheme="majorHAnsi"/>
        </w:rPr>
        <w:t xml:space="preserve"> (0</w:t>
      </w:r>
      <w:r w:rsidRPr="00020E34">
        <w:rPr>
          <w:rFonts w:asciiTheme="majorHAnsi" w:hAnsiTheme="majorHAnsi"/>
          <w:b/>
        </w:rPr>
        <w:t>1 semaine</w:t>
      </w:r>
      <w:r w:rsidRPr="00020E34">
        <w:rPr>
          <w:rFonts w:asciiTheme="majorHAnsi" w:hAnsiTheme="majorHAnsi"/>
        </w:rPr>
        <w:t>)</w:t>
      </w:r>
    </w:p>
    <w:p w:rsidR="00AB6F50" w:rsidRPr="00020E34" w:rsidRDefault="00AB6F50" w:rsidP="00E15131">
      <w:pPr>
        <w:pStyle w:val="Paragraphedeliste"/>
        <w:numPr>
          <w:ilvl w:val="0"/>
          <w:numId w:val="3"/>
        </w:numPr>
        <w:autoSpaceDE w:val="0"/>
        <w:autoSpaceDN w:val="0"/>
        <w:spacing w:after="0" w:line="264" w:lineRule="auto"/>
        <w:ind w:left="848" w:hanging="357"/>
        <w:contextualSpacing w:val="0"/>
        <w:jc w:val="both"/>
        <w:rPr>
          <w:rFonts w:asciiTheme="majorHAnsi" w:hAnsiTheme="majorHAnsi"/>
        </w:rPr>
      </w:pPr>
      <w:r w:rsidRPr="00020E34">
        <w:rPr>
          <w:rFonts w:asciiTheme="majorHAnsi" w:hAnsiTheme="majorHAnsi"/>
        </w:rPr>
        <w:t xml:space="preserve">Résodre des équations et systèmes d’équations différentielles ordinaires par les différentes méthodes Euler, </w:t>
      </w:r>
      <w:r w:rsidRPr="00020E34">
        <w:rPr>
          <w:rFonts w:asciiTheme="majorHAnsi" w:hAnsiTheme="majorHAnsi"/>
          <w:sz w:val="24"/>
          <w:szCs w:val="24"/>
        </w:rPr>
        <w:t>Runge-Kutta d'ordre 2 et 4</w:t>
      </w:r>
      <w:r w:rsidRPr="00020E34">
        <w:rPr>
          <w:rFonts w:asciiTheme="majorHAnsi" w:hAnsiTheme="majorHAnsi"/>
        </w:rPr>
        <w:t xml:space="preserve"> (0</w:t>
      </w:r>
      <w:r w:rsidRPr="00020E34">
        <w:rPr>
          <w:rFonts w:asciiTheme="majorHAnsi" w:hAnsiTheme="majorHAnsi"/>
          <w:b/>
        </w:rPr>
        <w:t>2 semaines</w:t>
      </w:r>
      <w:r w:rsidRPr="00020E34">
        <w:rPr>
          <w:rFonts w:asciiTheme="majorHAnsi" w:hAnsiTheme="majorHAnsi"/>
        </w:rPr>
        <w:t>)</w:t>
      </w:r>
    </w:p>
    <w:p w:rsidR="00AB6F50" w:rsidRPr="002E094B" w:rsidRDefault="00AB6F50" w:rsidP="00E15131">
      <w:pPr>
        <w:pStyle w:val="Paragraphedeliste"/>
        <w:numPr>
          <w:ilvl w:val="0"/>
          <w:numId w:val="3"/>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Résoudre des systèmes d’équations linéaires et non-linéaires : Jacobi ; Gauss-Seidel ; Newton - Raphson ; (0</w:t>
      </w:r>
      <w:r w:rsidRPr="002E094B">
        <w:rPr>
          <w:rFonts w:asciiTheme="majorHAnsi" w:hAnsiTheme="majorHAnsi"/>
          <w:b/>
          <w:color w:val="000000"/>
        </w:rPr>
        <w:t>1 semaine</w:t>
      </w:r>
      <w:r w:rsidRPr="002E094B">
        <w:rPr>
          <w:rFonts w:asciiTheme="majorHAnsi" w:hAnsiTheme="majorHAnsi"/>
          <w:color w:val="000000"/>
        </w:rPr>
        <w:t>)</w:t>
      </w:r>
    </w:p>
    <w:p w:rsidR="00AB6F50" w:rsidRPr="002E094B" w:rsidRDefault="00AB6F50" w:rsidP="00E15131">
      <w:pPr>
        <w:pStyle w:val="Paragraphedeliste"/>
        <w:numPr>
          <w:ilvl w:val="0"/>
          <w:numId w:val="3"/>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Résoudre des EDP par la MDF et la MEF pour les trois (03) types d’équations (Elliptique, parabolique et elliptique); (0</w:t>
      </w:r>
      <w:r w:rsidRPr="002E094B">
        <w:rPr>
          <w:rFonts w:asciiTheme="majorHAnsi" w:hAnsiTheme="majorHAnsi"/>
          <w:b/>
          <w:color w:val="000000"/>
        </w:rPr>
        <w:t>6 semaines</w:t>
      </w:r>
      <w:r w:rsidRPr="002E094B">
        <w:rPr>
          <w:rFonts w:asciiTheme="majorHAnsi" w:hAnsiTheme="majorHAnsi"/>
          <w:color w:val="000000"/>
        </w:rPr>
        <w:t>)</w:t>
      </w:r>
    </w:p>
    <w:p w:rsidR="00AB6F50" w:rsidRPr="002E094B" w:rsidRDefault="00AB6F50" w:rsidP="00E15131">
      <w:pPr>
        <w:pStyle w:val="Paragraphedeliste"/>
        <w:numPr>
          <w:ilvl w:val="0"/>
          <w:numId w:val="3"/>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Minimiser une fonction à plusieurs variables sans contraintes     (0</w:t>
      </w:r>
      <w:r w:rsidRPr="002E094B">
        <w:rPr>
          <w:rFonts w:asciiTheme="majorHAnsi" w:hAnsiTheme="majorHAnsi"/>
          <w:b/>
          <w:color w:val="000000"/>
        </w:rPr>
        <w:t>2 semaines</w:t>
      </w:r>
      <w:r w:rsidRPr="002E094B">
        <w:rPr>
          <w:rFonts w:asciiTheme="majorHAnsi" w:hAnsiTheme="majorHAnsi"/>
          <w:color w:val="000000"/>
        </w:rPr>
        <w:t>)</w:t>
      </w:r>
    </w:p>
    <w:p w:rsidR="00AB6F50" w:rsidRPr="00B1602C" w:rsidRDefault="00AB6F50" w:rsidP="00E15131">
      <w:pPr>
        <w:pStyle w:val="Paragraphedeliste"/>
        <w:numPr>
          <w:ilvl w:val="0"/>
          <w:numId w:val="3"/>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Minimiser une fonction à plusieurs variables avec contraintes (inégalités et égalités).           (</w:t>
      </w:r>
      <w:r w:rsidRPr="002E094B">
        <w:rPr>
          <w:rFonts w:asciiTheme="majorHAnsi" w:hAnsiTheme="majorHAnsi"/>
          <w:b/>
          <w:color w:val="000000"/>
        </w:rPr>
        <w:t>02 semaines</w:t>
      </w:r>
      <w:r w:rsidRPr="002E094B">
        <w:rPr>
          <w:rFonts w:asciiTheme="majorHAnsi" w:hAnsiTheme="majorHAnsi"/>
          <w:color w:val="000000"/>
        </w:rPr>
        <w:t>)</w:t>
      </w:r>
    </w:p>
    <w:p w:rsidR="00AB6F50" w:rsidRDefault="00AB6F50" w:rsidP="00AB6F50">
      <w:pPr>
        <w:spacing w:line="276" w:lineRule="auto"/>
        <w:jc w:val="both"/>
        <w:rPr>
          <w:rFonts w:asciiTheme="majorHAnsi" w:hAnsiTheme="majorHAnsi" w:cs="Arial"/>
          <w:b/>
          <w:u w:val="thick" w:color="F79646"/>
        </w:rPr>
      </w:pPr>
    </w:p>
    <w:p w:rsidR="00AB6F50" w:rsidRPr="002E094B" w:rsidRDefault="00AB6F50" w:rsidP="00AB6F50">
      <w:pPr>
        <w:spacing w:line="276" w:lineRule="auto"/>
        <w:jc w:val="both"/>
        <w:rPr>
          <w:rFonts w:asciiTheme="majorHAnsi" w:hAnsiTheme="majorHAnsi" w:cs="Arial"/>
          <w:b/>
        </w:rPr>
      </w:pPr>
      <w:r w:rsidRPr="002E094B">
        <w:rPr>
          <w:rFonts w:asciiTheme="majorHAnsi" w:hAnsiTheme="majorHAnsi" w:cs="Arial"/>
          <w:b/>
          <w:u w:val="thick" w:color="F79646"/>
        </w:rPr>
        <w:t>Mode d’évaluation:</w:t>
      </w:r>
      <w:r w:rsidRPr="002E094B">
        <w:rPr>
          <w:rFonts w:asciiTheme="majorHAnsi" w:hAnsiTheme="majorHAnsi"/>
          <w:b/>
        </w:rPr>
        <w:t> </w:t>
      </w:r>
      <w:r w:rsidRPr="002E094B">
        <w:rPr>
          <w:rFonts w:asciiTheme="majorHAnsi" w:hAnsiTheme="majorHAnsi"/>
          <w:sz w:val="22"/>
          <w:szCs w:val="22"/>
        </w:rPr>
        <w:t>Contrôle continu: 100%;</w:t>
      </w:r>
    </w:p>
    <w:p w:rsidR="00AB6F50" w:rsidRPr="002E094B" w:rsidRDefault="00AB6F50" w:rsidP="00AB6F50">
      <w:pPr>
        <w:spacing w:line="276" w:lineRule="auto"/>
        <w:jc w:val="both"/>
        <w:rPr>
          <w:rFonts w:asciiTheme="majorHAnsi" w:hAnsiTheme="majorHAnsi" w:cs="Arial"/>
          <w:b/>
          <w:u w:val="thick" w:color="F79646"/>
        </w:rPr>
      </w:pPr>
    </w:p>
    <w:p w:rsidR="00AB6F50" w:rsidRPr="002E094B" w:rsidRDefault="00AB6F50" w:rsidP="00AB6F50">
      <w:pPr>
        <w:spacing w:line="276" w:lineRule="auto"/>
        <w:jc w:val="both"/>
        <w:rPr>
          <w:rFonts w:asciiTheme="majorHAnsi" w:hAnsiTheme="majorHAnsi"/>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AB6F50" w:rsidRPr="002E094B" w:rsidRDefault="00AB6F50" w:rsidP="00AB6F50">
      <w:pPr>
        <w:pStyle w:val="Default"/>
        <w:jc w:val="both"/>
        <w:rPr>
          <w:rFonts w:asciiTheme="majorHAnsi" w:hAnsiTheme="majorHAnsi"/>
        </w:rPr>
      </w:pPr>
    </w:p>
    <w:p w:rsidR="00AB6F50" w:rsidRPr="002E094B" w:rsidRDefault="00AB6F50" w:rsidP="00E15131">
      <w:pPr>
        <w:pStyle w:val="Default"/>
        <w:numPr>
          <w:ilvl w:val="0"/>
          <w:numId w:val="13"/>
        </w:numPr>
        <w:ind w:left="567" w:hanging="567"/>
        <w:rPr>
          <w:rFonts w:asciiTheme="majorHAnsi" w:hAnsiTheme="majorHAnsi"/>
          <w:sz w:val="20"/>
          <w:szCs w:val="20"/>
        </w:rPr>
      </w:pPr>
      <w:r w:rsidRPr="002E094B">
        <w:rPr>
          <w:rFonts w:asciiTheme="majorHAnsi" w:hAnsiTheme="majorHAnsi"/>
          <w:sz w:val="20"/>
          <w:szCs w:val="20"/>
        </w:rPr>
        <w:t>G.Allaire, Analyse Numérique et Optimisation, Edition de l’école polytechnique,2012</w:t>
      </w:r>
    </w:p>
    <w:p w:rsidR="00AB6F50" w:rsidRPr="002E094B" w:rsidRDefault="00AB6F50" w:rsidP="00E15131">
      <w:pPr>
        <w:pStyle w:val="Default"/>
        <w:numPr>
          <w:ilvl w:val="0"/>
          <w:numId w:val="13"/>
        </w:numPr>
        <w:spacing w:after="17"/>
        <w:ind w:left="567" w:hanging="567"/>
        <w:rPr>
          <w:rFonts w:asciiTheme="majorHAnsi" w:hAnsiTheme="majorHAnsi"/>
          <w:sz w:val="20"/>
          <w:szCs w:val="20"/>
          <w:lang w:val="en-US"/>
        </w:rPr>
      </w:pPr>
      <w:r w:rsidRPr="002E094B">
        <w:rPr>
          <w:rFonts w:asciiTheme="majorHAnsi" w:hAnsiTheme="majorHAnsi"/>
          <w:sz w:val="20"/>
          <w:szCs w:val="20"/>
          <w:lang w:val="en-US"/>
        </w:rPr>
        <w:t xml:space="preserve">Computational methods in Optimization, Polak , Academic Press,1971. </w:t>
      </w:r>
    </w:p>
    <w:p w:rsidR="00AB6F50" w:rsidRPr="002E094B" w:rsidRDefault="00AB6F50" w:rsidP="00E15131">
      <w:pPr>
        <w:pStyle w:val="Default"/>
        <w:numPr>
          <w:ilvl w:val="0"/>
          <w:numId w:val="13"/>
        </w:numPr>
        <w:spacing w:after="17"/>
        <w:ind w:left="567" w:hanging="567"/>
        <w:rPr>
          <w:rFonts w:asciiTheme="majorHAnsi" w:hAnsiTheme="majorHAnsi"/>
          <w:sz w:val="20"/>
          <w:szCs w:val="20"/>
          <w:lang w:val="en-US"/>
        </w:rPr>
      </w:pPr>
      <w:r w:rsidRPr="002E094B">
        <w:rPr>
          <w:rFonts w:asciiTheme="majorHAnsi" w:hAnsiTheme="majorHAnsi"/>
          <w:sz w:val="20"/>
          <w:szCs w:val="20"/>
          <w:lang w:val="en-US"/>
        </w:rPr>
        <w:t xml:space="preserve">Optimization Theory with applications, Pierre D.A., Wiley Publications,1969. </w:t>
      </w:r>
    </w:p>
    <w:p w:rsidR="00AB6F50" w:rsidRPr="002E094B" w:rsidRDefault="00AB6F50" w:rsidP="00E15131">
      <w:pPr>
        <w:pStyle w:val="Default"/>
        <w:numPr>
          <w:ilvl w:val="0"/>
          <w:numId w:val="13"/>
        </w:numPr>
        <w:ind w:left="567" w:hanging="567"/>
        <w:rPr>
          <w:rFonts w:asciiTheme="majorHAnsi" w:hAnsiTheme="majorHAnsi"/>
          <w:sz w:val="20"/>
          <w:szCs w:val="20"/>
          <w:lang w:val="en-US"/>
        </w:rPr>
      </w:pPr>
      <w:r w:rsidRPr="002E094B">
        <w:rPr>
          <w:rFonts w:asciiTheme="majorHAnsi" w:hAnsiTheme="majorHAnsi"/>
          <w:sz w:val="20"/>
          <w:szCs w:val="20"/>
          <w:lang w:val="en-US"/>
        </w:rPr>
        <w:t xml:space="preserve">Taha, H. A., Operations Research: An Introduction, Seventh Edition, Pearson Education Edition, Asia, New Delhi ,2002. </w:t>
      </w:r>
    </w:p>
    <w:p w:rsidR="00AB6F50" w:rsidRDefault="00AB6F50" w:rsidP="00E15131">
      <w:pPr>
        <w:pStyle w:val="Default"/>
        <w:numPr>
          <w:ilvl w:val="0"/>
          <w:numId w:val="13"/>
        </w:numPr>
        <w:ind w:left="567" w:hanging="567"/>
        <w:rPr>
          <w:rFonts w:asciiTheme="majorHAnsi" w:hAnsiTheme="majorHAnsi"/>
          <w:sz w:val="20"/>
          <w:szCs w:val="20"/>
          <w:lang w:val="en-US"/>
        </w:rPr>
      </w:pPr>
      <w:r w:rsidRPr="002E094B">
        <w:rPr>
          <w:rFonts w:asciiTheme="majorHAnsi" w:hAnsiTheme="majorHAnsi"/>
          <w:sz w:val="20"/>
          <w:szCs w:val="20"/>
          <w:lang w:val="en-US"/>
        </w:rPr>
        <w:t xml:space="preserve">S.S. Rao,”Optimization – Theory and Applications”, Wiley-Eastern Limited, </w:t>
      </w:r>
      <w:r w:rsidRPr="00CF6916">
        <w:rPr>
          <w:rFonts w:asciiTheme="majorHAnsi" w:hAnsiTheme="majorHAnsi"/>
          <w:b/>
          <w:bCs/>
          <w:sz w:val="20"/>
          <w:szCs w:val="20"/>
          <w:lang w:val="en-US"/>
        </w:rPr>
        <w:t>1984</w:t>
      </w:r>
      <w:r w:rsidRPr="002E094B">
        <w:rPr>
          <w:rFonts w:asciiTheme="majorHAnsi" w:hAnsiTheme="majorHAnsi"/>
          <w:sz w:val="20"/>
          <w:szCs w:val="20"/>
          <w:lang w:val="en-US"/>
        </w:rPr>
        <w:t xml:space="preserve">. </w:t>
      </w:r>
    </w:p>
    <w:p w:rsidR="00AB6F50" w:rsidRDefault="00AB6F50" w:rsidP="00AB6F50">
      <w:pPr>
        <w:pStyle w:val="Default"/>
        <w:rPr>
          <w:rFonts w:asciiTheme="majorHAnsi" w:hAnsiTheme="majorHAnsi"/>
          <w:sz w:val="20"/>
          <w:szCs w:val="20"/>
          <w:lang w:val="en-US"/>
        </w:rPr>
      </w:pPr>
    </w:p>
    <w:p w:rsidR="00AB6F50" w:rsidRDefault="00AB6F50" w:rsidP="00AB6F50">
      <w:pPr>
        <w:pStyle w:val="Default"/>
        <w:rPr>
          <w:rFonts w:asciiTheme="majorHAnsi" w:hAnsiTheme="majorHAnsi"/>
          <w:sz w:val="20"/>
          <w:szCs w:val="20"/>
          <w:lang w:val="en-US"/>
        </w:rPr>
      </w:pPr>
    </w:p>
    <w:p w:rsidR="00AB6F50" w:rsidRDefault="00AB6F50" w:rsidP="00AB6F50">
      <w:pPr>
        <w:pStyle w:val="Default"/>
        <w:rPr>
          <w:rFonts w:asciiTheme="majorHAnsi" w:hAnsiTheme="majorHAnsi"/>
          <w:sz w:val="20"/>
          <w:szCs w:val="20"/>
          <w:lang w:val="en-US"/>
        </w:rPr>
      </w:pPr>
    </w:p>
    <w:p w:rsidR="00AB6F50" w:rsidRDefault="00AB6F50" w:rsidP="00AB6F50">
      <w:pPr>
        <w:pStyle w:val="Default"/>
        <w:rPr>
          <w:rFonts w:asciiTheme="majorHAnsi" w:hAnsiTheme="majorHAnsi"/>
          <w:sz w:val="20"/>
          <w:szCs w:val="20"/>
          <w:lang w:val="en-US"/>
        </w:rPr>
      </w:pPr>
    </w:p>
    <w:p w:rsidR="00AB6F50" w:rsidRDefault="00AB6F50" w:rsidP="00AB6F50">
      <w:pPr>
        <w:pStyle w:val="Default"/>
        <w:rPr>
          <w:rFonts w:asciiTheme="majorHAnsi" w:hAnsiTheme="majorHAnsi"/>
          <w:sz w:val="20"/>
          <w:szCs w:val="20"/>
          <w:lang w:val="en-US"/>
        </w:rPr>
      </w:pPr>
    </w:p>
    <w:p w:rsidR="00AB6F50" w:rsidRDefault="00AB6F50" w:rsidP="00AB6F50">
      <w:pPr>
        <w:pStyle w:val="Default"/>
        <w:rPr>
          <w:rFonts w:asciiTheme="majorHAnsi" w:hAnsiTheme="majorHAnsi"/>
          <w:sz w:val="20"/>
          <w:szCs w:val="20"/>
          <w:lang w:val="en-US"/>
        </w:rPr>
      </w:pPr>
    </w:p>
    <w:p w:rsidR="00AB6F50" w:rsidRDefault="00AB6F50" w:rsidP="00AB6F50">
      <w:pPr>
        <w:pStyle w:val="Default"/>
        <w:rPr>
          <w:rFonts w:asciiTheme="majorHAnsi" w:hAnsiTheme="majorHAnsi"/>
          <w:sz w:val="20"/>
          <w:szCs w:val="20"/>
          <w:lang w:val="en-US"/>
        </w:rPr>
      </w:pPr>
    </w:p>
    <w:p w:rsidR="00AB6F50" w:rsidRDefault="00AB6F50" w:rsidP="00AB6F50">
      <w:pPr>
        <w:pStyle w:val="Default"/>
        <w:rPr>
          <w:rFonts w:asciiTheme="majorHAnsi" w:hAnsiTheme="majorHAnsi"/>
          <w:sz w:val="20"/>
          <w:szCs w:val="20"/>
          <w:lang w:val="en-US"/>
        </w:rPr>
      </w:pPr>
    </w:p>
    <w:p w:rsidR="00AB6F50" w:rsidRDefault="00AB6F50" w:rsidP="00AB6F50">
      <w:pPr>
        <w:pStyle w:val="Default"/>
        <w:rPr>
          <w:rFonts w:asciiTheme="majorHAnsi" w:hAnsiTheme="majorHAnsi"/>
          <w:sz w:val="20"/>
          <w:szCs w:val="20"/>
          <w:lang w:val="en-US"/>
        </w:rPr>
      </w:pPr>
    </w:p>
    <w:p w:rsidR="00AB6F50" w:rsidRPr="002E094B" w:rsidRDefault="00AB6F50" w:rsidP="00AB6F50">
      <w:pPr>
        <w:pStyle w:val="Default"/>
        <w:rPr>
          <w:rFonts w:asciiTheme="majorHAnsi" w:hAnsiTheme="majorHAnsi"/>
          <w:sz w:val="20"/>
          <w:szCs w:val="20"/>
          <w:lang w:val="en-US"/>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1.1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theme="majorBidi"/>
          <w:b/>
          <w:bCs/>
          <w:iCs/>
        </w:rPr>
        <w:t>Matière</w:t>
      </w:r>
      <w:r w:rsidRPr="00460159">
        <w:rPr>
          <w:rFonts w:asciiTheme="majorHAnsi" w:hAnsiTheme="majorHAnsi" w:cstheme="majorBidi"/>
          <w:iCs/>
        </w:rPr>
        <w:t>:</w:t>
      </w:r>
      <w:r w:rsidRPr="00460159">
        <w:rPr>
          <w:rFonts w:asciiTheme="majorHAnsi" w:hAnsiTheme="majorHAnsi" w:cstheme="majorBidi"/>
          <w:b/>
          <w:bCs/>
        </w:rPr>
        <w:t>TPMachines électriques approfondies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 xml:space="preserve">Connaissances préalables recommandées: </w:t>
      </w:r>
    </w:p>
    <w:p w:rsidR="00E11E05" w:rsidRPr="00460159" w:rsidRDefault="00E11E05" w:rsidP="00E11E05">
      <w:pPr>
        <w:jc w:val="both"/>
        <w:rPr>
          <w:rFonts w:asciiTheme="majorHAnsi" w:hAnsiTheme="majorHAnsi" w:cs="Arial"/>
          <w:sz w:val="22"/>
          <w:szCs w:val="22"/>
        </w:rPr>
      </w:pPr>
      <w:r w:rsidRPr="00460159">
        <w:rPr>
          <w:rFonts w:asciiTheme="majorHAnsi" w:hAnsiTheme="majorHAnsi" w:cs="Calibri"/>
          <w:bCs/>
          <w:sz w:val="22"/>
          <w:szCs w:val="22"/>
        </w:rPr>
        <w:t>Bonne maitrise de l'outil informatique et du logiciel MATLAB-SIMULINK.</w:t>
      </w:r>
    </w:p>
    <w:p w:rsidR="00E11E05" w:rsidRPr="00460159" w:rsidRDefault="00E11E05" w:rsidP="00E11E05">
      <w:pPr>
        <w:rPr>
          <w:rFonts w:asciiTheme="majorHAnsi" w:eastAsia="Times New Roman" w:hAnsiTheme="majorHAnsi" w:cstheme="majorBidi"/>
          <w:b/>
          <w:bCs/>
          <w:lang w:eastAsia="fr-FR"/>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Contenu de la matière: </w:t>
      </w:r>
    </w:p>
    <w:p w:rsidR="00E11E05" w:rsidRPr="00460159" w:rsidRDefault="00E11E05" w:rsidP="00E11E05">
      <w:pPr>
        <w:pStyle w:val="Default"/>
        <w:rPr>
          <w:rFonts w:asciiTheme="majorHAnsi" w:hAnsiTheme="majorHAnsi" w:cstheme="majorBidi"/>
        </w:rPr>
      </w:pPr>
    </w:p>
    <w:p w:rsidR="00E11E05" w:rsidRPr="00915192" w:rsidRDefault="00E11E05" w:rsidP="00E11E05">
      <w:pPr>
        <w:tabs>
          <w:tab w:val="left" w:pos="284"/>
        </w:tabs>
        <w:rPr>
          <w:rFonts w:asciiTheme="majorHAnsi" w:eastAsia="Times New Roman" w:hAnsiTheme="majorHAnsi" w:cstheme="majorBidi"/>
          <w:sz w:val="22"/>
          <w:szCs w:val="22"/>
          <w:lang w:eastAsia="fr-FR"/>
        </w:rPr>
      </w:pPr>
      <w:r w:rsidRPr="00915192">
        <w:rPr>
          <w:rFonts w:asciiTheme="majorHAnsi" w:eastAsia="Times New Roman" w:hAnsiTheme="majorHAnsi" w:cstheme="majorBidi"/>
          <w:sz w:val="22"/>
          <w:szCs w:val="22"/>
          <w:lang w:eastAsia="fr-FR"/>
        </w:rPr>
        <w:t>1.</w:t>
      </w:r>
      <w:r w:rsidRPr="00915192">
        <w:rPr>
          <w:rFonts w:asciiTheme="majorHAnsi" w:eastAsia="Times New Roman" w:hAnsiTheme="majorHAnsi" w:cstheme="majorBidi"/>
          <w:sz w:val="22"/>
          <w:szCs w:val="22"/>
          <w:lang w:eastAsia="fr-FR"/>
        </w:rPr>
        <w:tab/>
        <w:t>Caractéristiques électromécanique de la machine asynchrone ;</w:t>
      </w:r>
    </w:p>
    <w:p w:rsidR="00E11E05" w:rsidRPr="00915192" w:rsidRDefault="00E11E05" w:rsidP="00E11E05">
      <w:pPr>
        <w:tabs>
          <w:tab w:val="left" w:pos="284"/>
        </w:tabs>
        <w:rPr>
          <w:rFonts w:asciiTheme="majorHAnsi" w:eastAsia="Times New Roman" w:hAnsiTheme="majorHAnsi" w:cstheme="majorBidi"/>
          <w:sz w:val="22"/>
          <w:szCs w:val="22"/>
          <w:lang w:eastAsia="fr-FR"/>
        </w:rPr>
      </w:pPr>
      <w:r w:rsidRPr="00915192">
        <w:rPr>
          <w:rFonts w:asciiTheme="majorHAnsi" w:eastAsia="Times New Roman" w:hAnsiTheme="majorHAnsi" w:cstheme="majorBidi"/>
          <w:sz w:val="22"/>
          <w:szCs w:val="22"/>
          <w:lang w:eastAsia="fr-FR"/>
        </w:rPr>
        <w:t>2.</w:t>
      </w:r>
      <w:r w:rsidRPr="00915192">
        <w:rPr>
          <w:rFonts w:asciiTheme="majorHAnsi" w:eastAsia="Times New Roman" w:hAnsiTheme="majorHAnsi" w:cstheme="majorBidi"/>
          <w:sz w:val="22"/>
          <w:szCs w:val="22"/>
          <w:lang w:eastAsia="fr-FR"/>
        </w:rPr>
        <w:tab/>
        <w:t>Diagramme de cercle ;</w:t>
      </w:r>
    </w:p>
    <w:p w:rsidR="00E11E05" w:rsidRPr="00915192" w:rsidRDefault="00E11E05" w:rsidP="00E11E05">
      <w:pPr>
        <w:tabs>
          <w:tab w:val="left" w:pos="284"/>
        </w:tabs>
        <w:rPr>
          <w:rFonts w:asciiTheme="majorHAnsi" w:eastAsia="Times New Roman" w:hAnsiTheme="majorHAnsi" w:cstheme="majorBidi"/>
          <w:sz w:val="22"/>
          <w:szCs w:val="22"/>
          <w:lang w:eastAsia="fr-FR"/>
        </w:rPr>
      </w:pPr>
      <w:r w:rsidRPr="00915192">
        <w:rPr>
          <w:rFonts w:asciiTheme="majorHAnsi" w:eastAsia="Times New Roman" w:hAnsiTheme="majorHAnsi" w:cstheme="majorBidi"/>
          <w:sz w:val="22"/>
          <w:szCs w:val="22"/>
          <w:lang w:eastAsia="fr-FR"/>
        </w:rPr>
        <w:t>3.</w:t>
      </w:r>
      <w:r w:rsidRPr="00915192">
        <w:rPr>
          <w:rFonts w:asciiTheme="majorHAnsi" w:eastAsia="Times New Roman" w:hAnsiTheme="majorHAnsi" w:cstheme="majorBidi"/>
          <w:sz w:val="22"/>
          <w:szCs w:val="22"/>
          <w:lang w:eastAsia="fr-FR"/>
        </w:rPr>
        <w:tab/>
        <w:t>Génératrice asynchrone fonctionnement autonome;</w:t>
      </w:r>
    </w:p>
    <w:p w:rsidR="00E11E05" w:rsidRPr="00915192" w:rsidRDefault="00E11E05" w:rsidP="00E11E05">
      <w:pPr>
        <w:tabs>
          <w:tab w:val="left" w:pos="284"/>
        </w:tabs>
        <w:rPr>
          <w:rFonts w:asciiTheme="majorHAnsi" w:eastAsia="Times New Roman" w:hAnsiTheme="majorHAnsi" w:cstheme="majorBidi"/>
          <w:sz w:val="22"/>
          <w:szCs w:val="22"/>
          <w:lang w:eastAsia="fr-FR"/>
        </w:rPr>
      </w:pPr>
      <w:r w:rsidRPr="00915192">
        <w:rPr>
          <w:rFonts w:asciiTheme="majorHAnsi" w:eastAsia="Times New Roman" w:hAnsiTheme="majorHAnsi" w:cstheme="majorBidi"/>
          <w:sz w:val="22"/>
          <w:szCs w:val="22"/>
          <w:lang w:eastAsia="fr-FR"/>
        </w:rPr>
        <w:t>4.</w:t>
      </w:r>
      <w:r w:rsidRPr="00915192">
        <w:rPr>
          <w:rFonts w:asciiTheme="majorHAnsi" w:eastAsia="Times New Roman" w:hAnsiTheme="majorHAnsi" w:cstheme="majorBidi"/>
          <w:sz w:val="22"/>
          <w:szCs w:val="22"/>
          <w:lang w:eastAsia="fr-FR"/>
        </w:rPr>
        <w:tab/>
        <w:t xml:space="preserve">Couplage d’un alternateur au réseau et son fonctionnement au moteur synchrone ; </w:t>
      </w:r>
    </w:p>
    <w:p w:rsidR="00E11E05" w:rsidRPr="00915192" w:rsidRDefault="00E11E05" w:rsidP="00E11E05">
      <w:pPr>
        <w:tabs>
          <w:tab w:val="left" w:pos="284"/>
        </w:tabs>
        <w:jc w:val="both"/>
        <w:rPr>
          <w:rFonts w:asciiTheme="majorHAnsi" w:eastAsia="Times New Roman" w:hAnsiTheme="majorHAnsi" w:cstheme="majorBidi"/>
          <w:sz w:val="22"/>
          <w:szCs w:val="22"/>
          <w:lang w:eastAsia="fr-FR"/>
        </w:rPr>
      </w:pPr>
      <w:r w:rsidRPr="00915192">
        <w:rPr>
          <w:rFonts w:asciiTheme="majorHAnsi" w:eastAsia="Times New Roman" w:hAnsiTheme="majorHAnsi" w:cstheme="majorBidi"/>
          <w:sz w:val="22"/>
          <w:szCs w:val="22"/>
          <w:lang w:eastAsia="fr-FR"/>
        </w:rPr>
        <w:t>5.</w:t>
      </w:r>
      <w:r w:rsidRPr="00915192">
        <w:rPr>
          <w:rFonts w:asciiTheme="majorHAnsi" w:eastAsia="Times New Roman" w:hAnsiTheme="majorHAnsi" w:cstheme="majorBidi"/>
          <w:sz w:val="22"/>
          <w:szCs w:val="22"/>
          <w:lang w:eastAsia="fr-FR"/>
        </w:rPr>
        <w:tab/>
        <w:t>Détermination des paramètres d’une machine synchrone ;</w:t>
      </w:r>
    </w:p>
    <w:p w:rsidR="00E11E05" w:rsidRPr="00460159" w:rsidRDefault="00E11E05" w:rsidP="00E11E05">
      <w:pPr>
        <w:jc w:val="both"/>
        <w:rPr>
          <w:rFonts w:asciiTheme="majorHAnsi" w:eastAsia="Times New Roman" w:hAnsiTheme="majorHAnsi" w:cstheme="majorBidi"/>
          <w:lang w:eastAsia="fr-FR"/>
        </w:rPr>
      </w:pPr>
    </w:p>
    <w:p w:rsidR="00E11E05" w:rsidRPr="00460159" w:rsidRDefault="00E11E05" w:rsidP="00E11E05">
      <w:pPr>
        <w:spacing w:line="276" w:lineRule="auto"/>
        <w:jc w:val="both"/>
        <w:rPr>
          <w:rFonts w:asciiTheme="majorHAnsi" w:hAnsiTheme="majorHAnsi" w:cs="Arial"/>
          <w:b/>
        </w:rPr>
      </w:pPr>
      <w:r w:rsidRPr="00460159">
        <w:rPr>
          <w:rFonts w:asciiTheme="majorHAnsi" w:hAnsiTheme="majorHAnsi" w:cs="Arial"/>
          <w:b/>
          <w:u w:val="thick" w:color="F79646"/>
        </w:rPr>
        <w:t>Mode d’évaluation:</w:t>
      </w:r>
    </w:p>
    <w:p w:rsidR="00E11E05" w:rsidRPr="00460159" w:rsidRDefault="00E11E05" w:rsidP="00E11E05">
      <w:pPr>
        <w:spacing w:line="276" w:lineRule="auto"/>
        <w:jc w:val="both"/>
        <w:rPr>
          <w:rFonts w:asciiTheme="majorHAnsi" w:hAnsiTheme="majorHAnsi" w:cstheme="majorBidi"/>
        </w:rPr>
      </w:pPr>
      <w:r w:rsidRPr="00460159">
        <w:rPr>
          <w:rFonts w:asciiTheme="majorHAnsi" w:hAnsiTheme="majorHAnsi" w:cstheme="majorBidi"/>
        </w:rPr>
        <w:t>Contrôle continu: 100%</w:t>
      </w:r>
    </w:p>
    <w:p w:rsidR="00E11E05" w:rsidRPr="00460159" w:rsidRDefault="00E11E05" w:rsidP="00E11E05">
      <w:pPr>
        <w:jc w:val="both"/>
        <w:rPr>
          <w:rFonts w:asciiTheme="majorHAnsi" w:hAnsiTheme="majorHAnsi" w:cs="Arial"/>
          <w:b/>
          <w:iCs/>
          <w:u w:val="thick" w:color="F79646"/>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E11E05" w:rsidRPr="00460159" w:rsidRDefault="00E11E05" w:rsidP="00E11E05">
      <w:pPr>
        <w:jc w:val="both"/>
        <w:rPr>
          <w:rFonts w:asciiTheme="majorHAnsi" w:hAnsiTheme="majorHAnsi" w:cstheme="majorBidi"/>
          <w:b/>
          <w:bCs/>
        </w:rPr>
      </w:pPr>
    </w:p>
    <w:p w:rsidR="00E11E05" w:rsidRPr="00915192" w:rsidRDefault="00E11E05" w:rsidP="00E15131">
      <w:pPr>
        <w:pStyle w:val="Paragraphedeliste"/>
        <w:numPr>
          <w:ilvl w:val="0"/>
          <w:numId w:val="14"/>
        </w:numPr>
        <w:ind w:left="567" w:hanging="567"/>
        <w:rPr>
          <w:rFonts w:asciiTheme="majorHAnsi" w:eastAsia="Times New Roman" w:hAnsiTheme="majorHAnsi" w:cstheme="majorBidi"/>
          <w:i/>
          <w:iCs/>
          <w:sz w:val="20"/>
          <w:szCs w:val="20"/>
          <w:lang w:eastAsia="fr-FR"/>
        </w:rPr>
      </w:pPr>
      <w:r w:rsidRPr="00915192">
        <w:rPr>
          <w:rFonts w:asciiTheme="majorHAnsi" w:eastAsia="Times New Roman" w:hAnsiTheme="majorHAnsi" w:cstheme="majorBidi"/>
          <w:i/>
          <w:iCs/>
          <w:sz w:val="20"/>
          <w:szCs w:val="20"/>
          <w:lang w:eastAsia="fr-FR"/>
        </w:rPr>
        <w:t xml:space="preserve">Th. Wildi, G. Sybille "électrotechnique ", 2005. </w:t>
      </w:r>
    </w:p>
    <w:p w:rsidR="00E11E05" w:rsidRPr="00915192" w:rsidRDefault="00E11E05" w:rsidP="00E15131">
      <w:pPr>
        <w:pStyle w:val="Paragraphedeliste"/>
        <w:numPr>
          <w:ilvl w:val="0"/>
          <w:numId w:val="14"/>
        </w:numPr>
        <w:ind w:left="567" w:hanging="567"/>
        <w:rPr>
          <w:rFonts w:asciiTheme="majorHAnsi" w:eastAsia="Times New Roman" w:hAnsiTheme="majorHAnsi" w:cstheme="majorBidi"/>
          <w:i/>
          <w:iCs/>
          <w:sz w:val="20"/>
          <w:szCs w:val="20"/>
          <w:lang w:eastAsia="fr-FR"/>
        </w:rPr>
      </w:pPr>
      <w:r w:rsidRPr="00915192">
        <w:rPr>
          <w:rFonts w:asciiTheme="majorHAnsi" w:eastAsia="Times New Roman" w:hAnsiTheme="majorHAnsi" w:cstheme="majorBidi"/>
          <w:i/>
          <w:iCs/>
          <w:sz w:val="20"/>
          <w:szCs w:val="20"/>
          <w:lang w:eastAsia="fr-FR"/>
        </w:rPr>
        <w:t>J. Lesenne, F. Noielet, G. Seguier, "Introduction à l'électrotechnique approfondie" Univ. Lille. 1981.</w:t>
      </w:r>
    </w:p>
    <w:p w:rsidR="00E11E05" w:rsidRPr="00915192" w:rsidRDefault="00E11E05" w:rsidP="00E15131">
      <w:pPr>
        <w:pStyle w:val="Paragraphedeliste"/>
        <w:numPr>
          <w:ilvl w:val="0"/>
          <w:numId w:val="14"/>
        </w:numPr>
        <w:ind w:left="567" w:hanging="567"/>
        <w:rPr>
          <w:rFonts w:asciiTheme="majorHAnsi" w:eastAsia="Times New Roman" w:hAnsiTheme="majorHAnsi" w:cstheme="majorBidi"/>
          <w:i/>
          <w:iCs/>
          <w:sz w:val="20"/>
          <w:szCs w:val="20"/>
          <w:lang w:eastAsia="fr-FR"/>
        </w:rPr>
      </w:pPr>
      <w:r w:rsidRPr="00915192">
        <w:rPr>
          <w:rFonts w:asciiTheme="majorHAnsi" w:eastAsia="Times New Roman" w:hAnsiTheme="majorHAnsi" w:cstheme="majorBidi"/>
          <w:i/>
          <w:iCs/>
          <w:sz w:val="20"/>
          <w:szCs w:val="20"/>
          <w:lang w:eastAsia="fr-FR"/>
        </w:rPr>
        <w:t>MRetif "Command Vectorielle des machines asynchrones et synchrone" INSA, cours Pedg. 2008.</w:t>
      </w:r>
    </w:p>
    <w:p w:rsidR="00E11E05" w:rsidRPr="00915192" w:rsidRDefault="00E11E05" w:rsidP="00E15131">
      <w:pPr>
        <w:pStyle w:val="Paragraphedeliste"/>
        <w:numPr>
          <w:ilvl w:val="0"/>
          <w:numId w:val="14"/>
        </w:numPr>
        <w:ind w:left="567" w:hanging="567"/>
        <w:rPr>
          <w:rFonts w:asciiTheme="majorHAnsi" w:eastAsia="Times New Roman" w:hAnsiTheme="majorHAnsi" w:cstheme="majorBidi"/>
          <w:i/>
          <w:iCs/>
          <w:sz w:val="20"/>
          <w:szCs w:val="20"/>
          <w:lang w:eastAsia="fr-FR"/>
        </w:rPr>
      </w:pPr>
      <w:r w:rsidRPr="00915192">
        <w:rPr>
          <w:rFonts w:asciiTheme="majorHAnsi" w:eastAsia="Times New Roman" w:hAnsiTheme="majorHAnsi" w:cstheme="majorBidi"/>
          <w:i/>
          <w:iCs/>
          <w:sz w:val="20"/>
          <w:szCs w:val="20"/>
          <w:lang w:eastAsia="fr-FR"/>
        </w:rPr>
        <w:t>R. Abdessemed "Modélisation et simulation des machines électriques " ellipses,201</w:t>
      </w:r>
      <w:r w:rsidRPr="00D43B76">
        <w:rPr>
          <w:rFonts w:asciiTheme="majorHAnsi" w:eastAsia="Times New Roman" w:hAnsiTheme="majorHAnsi" w:cstheme="majorBidi"/>
          <w:b/>
          <w:bCs/>
          <w:i/>
          <w:iCs/>
          <w:sz w:val="20"/>
          <w:szCs w:val="20"/>
          <w:lang w:eastAsia="fr-FR"/>
        </w:rPr>
        <w:t>1</w:t>
      </w:r>
      <w:r w:rsidRPr="00915192">
        <w:rPr>
          <w:rFonts w:asciiTheme="majorHAnsi" w:eastAsia="Times New Roman" w:hAnsiTheme="majorHAnsi" w:cstheme="majorBidi"/>
          <w:i/>
          <w:iCs/>
          <w:sz w:val="20"/>
          <w:szCs w:val="20"/>
          <w:lang w:eastAsia="fr-FR"/>
        </w:rPr>
        <w:t>.</w:t>
      </w: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Default="00E11E05" w:rsidP="00E11E05">
      <w:pPr>
        <w:rPr>
          <w:rFonts w:asciiTheme="majorHAnsi" w:eastAsia="Times New Roman" w:hAnsiTheme="majorHAnsi" w:cs="Arial"/>
          <w:sz w:val="25"/>
          <w:szCs w:val="25"/>
          <w:lang w:eastAsia="fr-FR"/>
        </w:rPr>
      </w:pPr>
    </w:p>
    <w:p w:rsidR="00915192" w:rsidRPr="00460159" w:rsidRDefault="00915192"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rPr>
          <w:rFonts w:asciiTheme="majorHAnsi" w:eastAsia="Times New Roman" w:hAnsiTheme="majorHAnsi" w:cs="Arial"/>
          <w:sz w:val="25"/>
          <w:szCs w:val="25"/>
          <w:lang w:eastAsia="fr-FR"/>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60159">
        <w:rPr>
          <w:rFonts w:asciiTheme="majorHAnsi" w:hAnsiTheme="majorHAnsi" w:cs="Calibri"/>
          <w:b/>
        </w:rPr>
        <w:lastRenderedPageBreak/>
        <w:t>Semestre :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 xml:space="preserve">Unité d’enseignement : UED 1.1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60159">
        <w:rPr>
          <w:rFonts w:asciiTheme="majorHAnsi" w:hAnsiTheme="majorHAnsi" w:cs="Calibri"/>
          <w:b/>
          <w:bCs/>
          <w:iCs/>
        </w:rPr>
        <w:t xml:space="preserve">Matière : </w:t>
      </w:r>
      <w:r w:rsidRPr="00460159">
        <w:rPr>
          <w:rFonts w:asciiTheme="majorHAnsi" w:eastAsia="Calibri" w:hAnsiTheme="majorHAnsi"/>
          <w:b/>
          <w:bCs/>
        </w:rPr>
        <w:t>Matière 1 au choix</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eastAsia="Calibri" w:hAnsiTheme="majorHAnsi" w:cs="Arial"/>
          <w:b/>
          <w:bCs/>
          <w:lang w:eastAsia="en-US"/>
        </w:rPr>
        <w:t>VHS : 22h30 (cours :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Crédits :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Coefficient : 1</w:t>
      </w:r>
    </w:p>
    <w:p w:rsidR="00E11E05" w:rsidRPr="00460159" w:rsidRDefault="00E11E05" w:rsidP="00E11E05">
      <w:pPr>
        <w:jc w:val="both"/>
        <w:rPr>
          <w:rFonts w:asciiTheme="majorHAnsi" w:hAnsiTheme="majorHAnsi"/>
          <w:b/>
        </w:rPr>
      </w:pPr>
    </w:p>
    <w:p w:rsidR="00E11E05" w:rsidRPr="00460159" w:rsidRDefault="00E11E05" w:rsidP="00E11E05">
      <w:pPr>
        <w:jc w:val="both"/>
        <w:rPr>
          <w:rFonts w:asciiTheme="majorHAnsi" w:hAnsiTheme="majorHAnsi" w:cs="Arial"/>
          <w:b/>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60159">
        <w:rPr>
          <w:rFonts w:asciiTheme="majorHAnsi" w:hAnsiTheme="majorHAnsi" w:cs="Calibri"/>
          <w:b/>
        </w:rPr>
        <w:t>Semestre :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 xml:space="preserve">Unité d’enseignement : UED 1.1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60159">
        <w:rPr>
          <w:rFonts w:asciiTheme="majorHAnsi" w:hAnsiTheme="majorHAnsi" w:cs="Calibri"/>
          <w:b/>
          <w:bCs/>
          <w:iCs/>
        </w:rPr>
        <w:t xml:space="preserve">Matière : </w:t>
      </w:r>
      <w:r w:rsidRPr="00460159">
        <w:rPr>
          <w:rFonts w:asciiTheme="majorHAnsi" w:eastAsia="Calibri" w:hAnsiTheme="majorHAnsi"/>
          <w:b/>
          <w:bCs/>
        </w:rPr>
        <w:t>Matière 2 au choix</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eastAsia="Calibri" w:hAnsiTheme="majorHAnsi" w:cs="Arial"/>
          <w:b/>
          <w:bCs/>
          <w:lang w:eastAsia="en-US"/>
        </w:rPr>
        <w:t>VHS : 22h30 (cours :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Crédits :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Coefficient : 1</w:t>
      </w:r>
    </w:p>
    <w:p w:rsidR="00E11E05" w:rsidRPr="00460159" w:rsidRDefault="00E11E05" w:rsidP="00E11E05">
      <w:pPr>
        <w:jc w:val="both"/>
        <w:rPr>
          <w:rFonts w:asciiTheme="majorHAnsi" w:hAnsiTheme="majorHAnsi"/>
          <w:b/>
        </w:rPr>
      </w:pPr>
    </w:p>
    <w:p w:rsidR="00E11E05" w:rsidRPr="00460159" w:rsidRDefault="00E11E05" w:rsidP="00E11E05">
      <w:pPr>
        <w:jc w:val="both"/>
        <w:rPr>
          <w:rFonts w:asciiTheme="majorHAnsi" w:hAnsiTheme="majorHAnsi" w:cs="Arial"/>
          <w:b/>
        </w:rPr>
      </w:pPr>
    </w:p>
    <w:p w:rsidR="00D43B76" w:rsidRPr="00B32689" w:rsidRDefault="00D43B76" w:rsidP="00D43B76">
      <w:pPr>
        <w:jc w:val="both"/>
        <w:rPr>
          <w:rFonts w:asciiTheme="majorHAnsi" w:hAnsiTheme="majorHAnsi" w:cs="Arial"/>
          <w:b/>
          <w:sz w:val="28"/>
          <w:szCs w:val="28"/>
        </w:rPr>
      </w:pPr>
      <w:r w:rsidRPr="00B32689">
        <w:rPr>
          <w:rFonts w:asciiTheme="majorHAnsi" w:hAnsiTheme="majorHAnsi" w:cs="Arial"/>
          <w:b/>
          <w:sz w:val="28"/>
          <w:szCs w:val="28"/>
          <w:u w:val="single"/>
        </w:rPr>
        <w:t>Remarque</w:t>
      </w:r>
      <w:r w:rsidRPr="00B32689">
        <w:rPr>
          <w:rFonts w:asciiTheme="majorHAnsi" w:hAnsiTheme="majorHAnsi" w:cs="Arial"/>
          <w:b/>
          <w:sz w:val="28"/>
          <w:szCs w:val="28"/>
        </w:rPr>
        <w:t xml:space="preserve"> : </w:t>
      </w:r>
    </w:p>
    <w:p w:rsidR="00D43B76" w:rsidRPr="00B32689" w:rsidRDefault="00D43B76" w:rsidP="00B32689">
      <w:pPr>
        <w:rPr>
          <w:rFonts w:asciiTheme="majorHAnsi" w:eastAsia="Calibri" w:hAnsiTheme="majorHAnsi" w:cstheme="minorHAnsi"/>
          <w:sz w:val="28"/>
          <w:szCs w:val="28"/>
        </w:rPr>
        <w:sectPr w:rsidR="00D43B76" w:rsidRPr="00B32689">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sectPr>
      </w:pPr>
      <w:r w:rsidRPr="00B32689">
        <w:rPr>
          <w:rFonts w:asciiTheme="majorHAnsi" w:eastAsia="Calibri" w:hAnsiTheme="majorHAnsi" w:cstheme="minorHAnsi"/>
          <w:sz w:val="28"/>
          <w:szCs w:val="28"/>
        </w:rPr>
        <w:t xml:space="preserve">Il est possible à l’équipe de spécialités de choisir librement </w:t>
      </w:r>
      <w:r w:rsidR="00B32689" w:rsidRPr="00B32689">
        <w:rPr>
          <w:rFonts w:asciiTheme="majorHAnsi" w:eastAsia="Calibri" w:hAnsiTheme="majorHAnsi" w:cstheme="minorHAnsi"/>
          <w:sz w:val="28"/>
          <w:szCs w:val="28"/>
        </w:rPr>
        <w:t xml:space="preserve">les matières découvertes proposées ou encore celles proposées dans le panier </w:t>
      </w:r>
      <w:r w:rsidRPr="00B32689">
        <w:rPr>
          <w:rFonts w:asciiTheme="majorHAnsi" w:eastAsia="Calibri" w:hAnsiTheme="majorHAnsi" w:cstheme="minorHAnsi"/>
          <w:sz w:val="28"/>
          <w:szCs w:val="28"/>
        </w:rPr>
        <w:t xml:space="preserve">selon </w:t>
      </w:r>
      <w:r w:rsidR="00B32689">
        <w:rPr>
          <w:rFonts w:asciiTheme="majorHAnsi" w:eastAsia="Calibri" w:hAnsiTheme="majorHAnsi" w:cstheme="minorHAnsi"/>
          <w:sz w:val="28"/>
          <w:szCs w:val="28"/>
        </w:rPr>
        <w:t xml:space="preserve">les moyens, </w:t>
      </w:r>
      <w:r w:rsidRPr="00B32689">
        <w:rPr>
          <w:rFonts w:asciiTheme="majorHAnsi" w:eastAsia="Calibri" w:hAnsiTheme="majorHAnsi" w:cstheme="minorHAnsi"/>
          <w:sz w:val="28"/>
          <w:szCs w:val="28"/>
        </w:rPr>
        <w:t>les besoins et l’intérêt de la formation.</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60159">
        <w:rPr>
          <w:rFonts w:asciiTheme="majorHAnsi" w:hAnsiTheme="majorHAnsi" w:cs="Calibri"/>
          <w:b/>
        </w:rPr>
        <w:lastRenderedPageBreak/>
        <w:t>Semestre :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 xml:space="preserve">Unité d’enseignement : UET 1.1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60159">
        <w:rPr>
          <w:rFonts w:asciiTheme="majorHAnsi" w:hAnsiTheme="majorHAnsi" w:cs="Calibri"/>
          <w:b/>
          <w:bCs/>
          <w:iCs/>
        </w:rPr>
        <w:t xml:space="preserve">Matière : </w:t>
      </w:r>
      <w:r w:rsidRPr="00460159">
        <w:rPr>
          <w:rFonts w:asciiTheme="majorHAnsi" w:eastAsia="Calibri" w:hAnsiTheme="majorHAnsi"/>
          <w:b/>
          <w:bCs/>
        </w:rPr>
        <w:t>Anglais technique et terminologie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eastAsia="Calibri" w:hAnsiTheme="majorHAnsi" w:cs="Arial"/>
          <w:b/>
          <w:bCs/>
          <w:lang w:eastAsia="en-US"/>
        </w:rPr>
        <w:t>VHS : 22h30 (cours :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Crédits :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Coefficient : 1</w:t>
      </w:r>
    </w:p>
    <w:p w:rsidR="00E11E05" w:rsidRPr="00460159" w:rsidRDefault="00E11E05" w:rsidP="00E11E05">
      <w:pPr>
        <w:jc w:val="both"/>
        <w:rPr>
          <w:rFonts w:asciiTheme="majorHAnsi" w:hAnsiTheme="majorHAnsi"/>
          <w:b/>
        </w:rPr>
      </w:pPr>
    </w:p>
    <w:p w:rsidR="00E11E05" w:rsidRPr="00460159" w:rsidRDefault="00E11E05" w:rsidP="00E11E05">
      <w:pPr>
        <w:jc w:val="both"/>
        <w:rPr>
          <w:rFonts w:asciiTheme="majorHAnsi" w:hAnsiTheme="majorHAnsi"/>
          <w:b/>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Objectifs de l’enseignement:</w:t>
      </w:r>
    </w:p>
    <w:p w:rsidR="00E11E05" w:rsidRPr="00460159" w:rsidRDefault="00E11E05" w:rsidP="00E11E05">
      <w:pPr>
        <w:autoSpaceDE w:val="0"/>
        <w:autoSpaceDN w:val="0"/>
        <w:adjustRightInd w:val="0"/>
        <w:jc w:val="both"/>
        <w:rPr>
          <w:rFonts w:asciiTheme="majorHAnsi" w:hAnsiTheme="majorHAnsi" w:cs="MSMincho"/>
          <w:sz w:val="22"/>
          <w:szCs w:val="22"/>
        </w:rPr>
      </w:pPr>
      <w:r w:rsidRPr="00460159">
        <w:rPr>
          <w:rFonts w:asciiTheme="majorHAnsi" w:hAnsiTheme="majorHAnsi" w:cs="Arial"/>
          <w:sz w:val="22"/>
          <w:szCs w:val="22"/>
        </w:rPr>
        <w:t xml:space="preserve">Initier l’étudiant au vocabulaire technique. Renforcer ses connaissances de la langue. L’aider à </w:t>
      </w:r>
      <w:r w:rsidRPr="00460159">
        <w:rPr>
          <w:rFonts w:asciiTheme="majorHAnsi" w:hAnsiTheme="majorHAnsi" w:cs="MSMincho"/>
          <w:sz w:val="22"/>
          <w:szCs w:val="22"/>
        </w:rPr>
        <w:t>comprendre et à synthétiser un document technique. Lui permettre de comprendre une conversation en anglais tenue dans un cadre scientifique.</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 xml:space="preserve">Connaissances préalables recommandées: </w:t>
      </w:r>
    </w:p>
    <w:p w:rsidR="00E11E05" w:rsidRPr="00460159" w:rsidRDefault="00E11E05" w:rsidP="00E11E05">
      <w:pPr>
        <w:spacing w:line="276" w:lineRule="auto"/>
        <w:jc w:val="both"/>
        <w:rPr>
          <w:rFonts w:asciiTheme="majorHAnsi" w:hAnsiTheme="majorHAnsi" w:cs="Calibri"/>
          <w:iCs/>
          <w:sz w:val="22"/>
          <w:szCs w:val="22"/>
        </w:rPr>
      </w:pPr>
      <w:r w:rsidRPr="00460159">
        <w:rPr>
          <w:rFonts w:asciiTheme="majorHAnsi" w:hAnsiTheme="majorHAnsi" w:cs="Calibri"/>
          <w:iCs/>
          <w:sz w:val="22"/>
          <w:szCs w:val="22"/>
        </w:rPr>
        <w:t>Vocabulaire et grammaire de base en anglais</w:t>
      </w:r>
    </w:p>
    <w:p w:rsidR="00E11E05" w:rsidRPr="00460159" w:rsidRDefault="00E11E05" w:rsidP="00E11E05">
      <w:pPr>
        <w:spacing w:line="276" w:lineRule="auto"/>
        <w:jc w:val="both"/>
        <w:rPr>
          <w:rFonts w:asciiTheme="majorHAnsi" w:hAnsiTheme="majorHAnsi" w:cs="Calibri"/>
          <w:i/>
          <w:sz w:val="22"/>
          <w:szCs w:val="22"/>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Contenu de la matière: </w:t>
      </w:r>
    </w:p>
    <w:p w:rsidR="00E11E05" w:rsidRPr="00460159" w:rsidRDefault="00E11E05" w:rsidP="00E11E05">
      <w:pPr>
        <w:jc w:val="both"/>
        <w:rPr>
          <w:rFonts w:asciiTheme="majorHAnsi" w:hAnsiTheme="majorHAnsi" w:cs="Calibri"/>
          <w:b/>
          <w:sz w:val="22"/>
          <w:szCs w:val="22"/>
          <w:u w:val="thick" w:color="F79646"/>
        </w:rPr>
      </w:pPr>
    </w:p>
    <w:p w:rsidR="00E11E05" w:rsidRPr="00460159" w:rsidRDefault="00E11E05" w:rsidP="00E11E05">
      <w:pPr>
        <w:autoSpaceDE w:val="0"/>
        <w:autoSpaceDN w:val="0"/>
        <w:adjustRightInd w:val="0"/>
        <w:jc w:val="both"/>
        <w:rPr>
          <w:rFonts w:asciiTheme="majorHAnsi" w:hAnsiTheme="majorHAnsi" w:cs="ArialMT"/>
          <w:sz w:val="22"/>
          <w:szCs w:val="22"/>
        </w:rPr>
      </w:pPr>
      <w:r w:rsidRPr="00460159">
        <w:rPr>
          <w:rFonts w:asciiTheme="majorHAnsi" w:hAnsiTheme="majorHAnsi"/>
        </w:rPr>
        <w:t>- C</w:t>
      </w:r>
      <w:r w:rsidRPr="00460159">
        <w:rPr>
          <w:rFonts w:asciiTheme="majorHAnsi" w:hAnsiTheme="majorHAnsi"/>
          <w:sz w:val="22"/>
          <w:szCs w:val="22"/>
        </w:rPr>
        <w:t xml:space="preserve">ompréhension écrite : </w:t>
      </w:r>
      <w:r w:rsidRPr="00460159">
        <w:rPr>
          <w:rFonts w:asciiTheme="majorHAnsi" w:hAnsiTheme="majorHAnsi" w:cs="ArialMT"/>
          <w:sz w:val="22"/>
          <w:szCs w:val="22"/>
        </w:rPr>
        <w:t>Lecture et analyse de textes relatifs à la spécialité.</w:t>
      </w:r>
    </w:p>
    <w:p w:rsidR="00E11E05" w:rsidRPr="00460159" w:rsidRDefault="00E11E05" w:rsidP="00E11E05">
      <w:pPr>
        <w:jc w:val="both"/>
        <w:rPr>
          <w:rFonts w:asciiTheme="majorHAnsi" w:hAnsiTheme="majorHAnsi"/>
          <w:sz w:val="22"/>
          <w:szCs w:val="22"/>
        </w:rPr>
      </w:pPr>
    </w:p>
    <w:p w:rsidR="00E11E05" w:rsidRPr="00460159" w:rsidRDefault="00E11E05" w:rsidP="00E11E05">
      <w:pPr>
        <w:jc w:val="both"/>
        <w:rPr>
          <w:rFonts w:asciiTheme="majorHAnsi" w:hAnsiTheme="majorHAnsi"/>
          <w:b/>
          <w:sz w:val="22"/>
          <w:szCs w:val="22"/>
        </w:rPr>
      </w:pPr>
      <w:r w:rsidRPr="00460159">
        <w:rPr>
          <w:rFonts w:asciiTheme="majorHAnsi" w:hAnsiTheme="majorHAnsi"/>
        </w:rPr>
        <w:t>- C</w:t>
      </w:r>
      <w:r w:rsidRPr="00460159">
        <w:rPr>
          <w:rFonts w:asciiTheme="majorHAnsi" w:hAnsiTheme="majorHAnsi"/>
          <w:sz w:val="22"/>
          <w:szCs w:val="22"/>
        </w:rPr>
        <w:t xml:space="preserve">ompréhension orale : A partir de documents vidéo authentiques de vulgarisation scientifiques, </w:t>
      </w:r>
      <w:r w:rsidRPr="00460159">
        <w:rPr>
          <w:rFonts w:asciiTheme="majorHAnsi" w:hAnsiTheme="majorHAnsi" w:cs="ArialNarrow"/>
          <w:sz w:val="22"/>
          <w:szCs w:val="22"/>
        </w:rPr>
        <w:t>prise de notes, résumé et présentation du document.</w:t>
      </w:r>
    </w:p>
    <w:p w:rsidR="00E11E05" w:rsidRPr="00460159" w:rsidRDefault="00E11E05" w:rsidP="00E11E05">
      <w:pPr>
        <w:autoSpaceDE w:val="0"/>
        <w:autoSpaceDN w:val="0"/>
        <w:adjustRightInd w:val="0"/>
        <w:jc w:val="both"/>
        <w:rPr>
          <w:rFonts w:asciiTheme="majorHAnsi" w:hAnsiTheme="majorHAnsi" w:cs="Arial"/>
          <w:sz w:val="22"/>
          <w:szCs w:val="22"/>
        </w:rPr>
      </w:pPr>
    </w:p>
    <w:p w:rsidR="00E11E05" w:rsidRPr="00460159" w:rsidRDefault="00E11E05" w:rsidP="00E11E05">
      <w:pPr>
        <w:autoSpaceDE w:val="0"/>
        <w:autoSpaceDN w:val="0"/>
        <w:adjustRightInd w:val="0"/>
        <w:jc w:val="both"/>
        <w:rPr>
          <w:rFonts w:asciiTheme="majorHAnsi" w:hAnsiTheme="majorHAnsi" w:cs="ArialNarrow"/>
          <w:sz w:val="22"/>
          <w:szCs w:val="22"/>
        </w:rPr>
      </w:pPr>
      <w:r w:rsidRPr="00460159">
        <w:rPr>
          <w:rFonts w:asciiTheme="majorHAnsi" w:hAnsiTheme="majorHAnsi"/>
        </w:rPr>
        <w:t>- E</w:t>
      </w:r>
      <w:r w:rsidRPr="00460159">
        <w:rPr>
          <w:rFonts w:asciiTheme="majorHAnsi" w:hAnsiTheme="majorHAnsi"/>
          <w:sz w:val="22"/>
          <w:szCs w:val="22"/>
        </w:rPr>
        <w:t xml:space="preserve">xpression orale : Exposé d'un sujet scientifique ou technique, </w:t>
      </w:r>
      <w:r w:rsidRPr="00460159">
        <w:rPr>
          <w:rFonts w:asciiTheme="majorHAnsi" w:hAnsiTheme="majorHAnsi" w:cs="ArialNarrow"/>
          <w:sz w:val="22"/>
          <w:szCs w:val="22"/>
        </w:rPr>
        <w:t>élaboration et échange de messages oraux (idées et données), Communication téléphonique, Expression gestuelle.</w:t>
      </w:r>
    </w:p>
    <w:p w:rsidR="00E11E05" w:rsidRPr="00460159" w:rsidRDefault="00E11E05" w:rsidP="00E11E05">
      <w:pPr>
        <w:jc w:val="both"/>
        <w:rPr>
          <w:rFonts w:asciiTheme="majorHAnsi" w:hAnsiTheme="majorHAnsi"/>
          <w:sz w:val="22"/>
          <w:szCs w:val="22"/>
        </w:rPr>
      </w:pPr>
    </w:p>
    <w:p w:rsidR="00E11E05" w:rsidRPr="00460159" w:rsidRDefault="00E11E05" w:rsidP="00E11E05">
      <w:pPr>
        <w:autoSpaceDE w:val="0"/>
        <w:autoSpaceDN w:val="0"/>
        <w:adjustRightInd w:val="0"/>
        <w:jc w:val="both"/>
        <w:rPr>
          <w:rFonts w:asciiTheme="majorHAnsi" w:hAnsiTheme="majorHAnsi"/>
          <w:sz w:val="22"/>
          <w:szCs w:val="22"/>
        </w:rPr>
      </w:pPr>
      <w:r w:rsidRPr="00460159">
        <w:rPr>
          <w:rFonts w:asciiTheme="majorHAnsi" w:hAnsiTheme="majorHAnsi"/>
        </w:rPr>
        <w:t>- E</w:t>
      </w:r>
      <w:r w:rsidRPr="00460159">
        <w:rPr>
          <w:rFonts w:asciiTheme="majorHAnsi" w:hAnsiTheme="majorHAnsi"/>
          <w:sz w:val="22"/>
          <w:szCs w:val="22"/>
        </w:rPr>
        <w:t xml:space="preserve">xpression écrite : </w:t>
      </w:r>
      <w:r w:rsidRPr="00460159">
        <w:rPr>
          <w:rFonts w:asciiTheme="majorHAnsi" w:hAnsiTheme="majorHAnsi" w:cs="ArialNarrow"/>
          <w:sz w:val="22"/>
          <w:szCs w:val="22"/>
        </w:rPr>
        <w:t xml:space="preserve">Extraction des idées d’un document scientifique, Ecriture d’un message scientifique, Echange d’information par écrit, </w:t>
      </w:r>
      <w:r w:rsidRPr="00460159">
        <w:rPr>
          <w:rFonts w:asciiTheme="majorHAnsi" w:hAnsiTheme="majorHAnsi"/>
          <w:sz w:val="22"/>
          <w:szCs w:val="22"/>
        </w:rPr>
        <w:t>rédaction de CV, lettres de demandes de stages ou d'emplois.</w:t>
      </w:r>
    </w:p>
    <w:p w:rsidR="00E11E05" w:rsidRPr="00460159" w:rsidRDefault="00E11E05" w:rsidP="00E11E05">
      <w:pPr>
        <w:jc w:val="both"/>
        <w:rPr>
          <w:rFonts w:asciiTheme="majorHAnsi" w:hAnsiTheme="majorHAnsi" w:cs="Arial"/>
          <w:b/>
          <w:iCs/>
          <w:sz w:val="22"/>
          <w:szCs w:val="22"/>
        </w:rPr>
      </w:pPr>
    </w:p>
    <w:p w:rsidR="00E11E05" w:rsidRPr="00915192" w:rsidRDefault="00E11E05" w:rsidP="00E11E05">
      <w:pPr>
        <w:jc w:val="both"/>
        <w:rPr>
          <w:rFonts w:asciiTheme="majorHAnsi" w:hAnsiTheme="majorHAnsi" w:cs="Calibri"/>
          <w:bCs/>
          <w:i/>
          <w:iCs/>
          <w:sz w:val="22"/>
          <w:szCs w:val="22"/>
        </w:rPr>
      </w:pPr>
      <w:r w:rsidRPr="00915192">
        <w:rPr>
          <w:rFonts w:asciiTheme="majorHAnsi" w:hAnsiTheme="majorHAnsi" w:cs="Calibri"/>
          <w:b/>
          <w:i/>
          <w:iCs/>
          <w:sz w:val="22"/>
          <w:szCs w:val="22"/>
          <w:u w:val="single"/>
        </w:rPr>
        <w:t>Recommandation :</w:t>
      </w:r>
      <w:r w:rsidRPr="00915192">
        <w:rPr>
          <w:rFonts w:asciiTheme="majorHAnsi" w:hAnsiTheme="majorHAnsi" w:cs="Calibri"/>
          <w:bCs/>
          <w:i/>
          <w:iCs/>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E11E05" w:rsidRPr="00460159" w:rsidRDefault="00E11E05" w:rsidP="00E11E05">
      <w:pPr>
        <w:autoSpaceDE w:val="0"/>
        <w:autoSpaceDN w:val="0"/>
        <w:adjustRightInd w:val="0"/>
        <w:jc w:val="both"/>
        <w:rPr>
          <w:rFonts w:asciiTheme="majorHAnsi" w:hAnsiTheme="majorHAnsi" w:cs="Arial"/>
          <w:b/>
          <w:bCs/>
          <w:sz w:val="22"/>
          <w:szCs w:val="22"/>
        </w:rPr>
      </w:pPr>
    </w:p>
    <w:p w:rsidR="00E11E05" w:rsidRPr="00460159" w:rsidRDefault="00E11E05" w:rsidP="00E11E05">
      <w:pPr>
        <w:spacing w:line="276" w:lineRule="auto"/>
        <w:jc w:val="both"/>
        <w:rPr>
          <w:rFonts w:asciiTheme="majorHAnsi" w:hAnsiTheme="majorHAnsi" w:cs="Arial"/>
          <w:b/>
        </w:rPr>
      </w:pPr>
      <w:r w:rsidRPr="00460159">
        <w:rPr>
          <w:rFonts w:asciiTheme="majorHAnsi" w:hAnsiTheme="majorHAnsi" w:cs="Arial"/>
          <w:b/>
          <w:u w:val="thick" w:color="F79646"/>
        </w:rPr>
        <w:t>Mode d’évaluation:</w:t>
      </w:r>
    </w:p>
    <w:p w:rsidR="00E11E05" w:rsidRPr="00460159" w:rsidRDefault="00E11E05" w:rsidP="00E11E05">
      <w:pPr>
        <w:spacing w:line="276" w:lineRule="auto"/>
        <w:jc w:val="both"/>
        <w:rPr>
          <w:rFonts w:asciiTheme="majorHAnsi" w:hAnsiTheme="majorHAnsi" w:cs="Arial"/>
          <w:b/>
          <w:sz w:val="22"/>
          <w:szCs w:val="22"/>
          <w:u w:val="thick" w:color="F79646"/>
        </w:rPr>
      </w:pPr>
      <w:r w:rsidRPr="00460159">
        <w:rPr>
          <w:rFonts w:asciiTheme="majorHAnsi" w:hAnsiTheme="majorHAnsi" w:cs="Arial"/>
          <w:sz w:val="22"/>
          <w:szCs w:val="22"/>
        </w:rPr>
        <w:t>Examen:    100%.</w:t>
      </w:r>
    </w:p>
    <w:p w:rsidR="00E11E05" w:rsidRPr="00460159" w:rsidRDefault="00E11E05" w:rsidP="00E11E05">
      <w:pPr>
        <w:spacing w:line="276" w:lineRule="auto"/>
        <w:jc w:val="both"/>
        <w:rPr>
          <w:rFonts w:asciiTheme="majorHAnsi" w:hAnsiTheme="majorHAnsi" w:cs="Arial"/>
          <w:b/>
          <w:sz w:val="22"/>
          <w:szCs w:val="22"/>
        </w:rPr>
      </w:pPr>
    </w:p>
    <w:p w:rsidR="00E11E05" w:rsidRPr="00460159" w:rsidRDefault="00E11E05" w:rsidP="00E11E05">
      <w:pPr>
        <w:spacing w:line="276" w:lineRule="auto"/>
        <w:jc w:val="both"/>
        <w:rPr>
          <w:rFonts w:asciiTheme="majorHAnsi" w:hAnsiTheme="majorHAnsi" w:cs="Arial"/>
          <w:b/>
          <w:u w:val="thick" w:color="F79646"/>
        </w:rPr>
      </w:pPr>
      <w:r w:rsidRPr="00460159">
        <w:rPr>
          <w:rFonts w:asciiTheme="majorHAnsi" w:hAnsiTheme="majorHAnsi" w:cs="Arial"/>
          <w:b/>
          <w:u w:val="thick" w:color="F79646"/>
        </w:rPr>
        <w:t>Références bibliographiques :</w:t>
      </w:r>
    </w:p>
    <w:p w:rsidR="00E11E05" w:rsidRPr="00460159" w:rsidRDefault="00E11E05" w:rsidP="00E11E05">
      <w:pPr>
        <w:jc w:val="both"/>
        <w:rPr>
          <w:rFonts w:asciiTheme="majorHAnsi" w:hAnsiTheme="majorHAnsi"/>
          <w:sz w:val="22"/>
          <w:szCs w:val="22"/>
        </w:rPr>
      </w:pPr>
    </w:p>
    <w:p w:rsidR="00E11E05" w:rsidRPr="00915192" w:rsidRDefault="00E11E05" w:rsidP="00E15131">
      <w:pPr>
        <w:numPr>
          <w:ilvl w:val="0"/>
          <w:numId w:val="7"/>
        </w:numPr>
        <w:tabs>
          <w:tab w:val="clear" w:pos="360"/>
          <w:tab w:val="num" w:pos="567"/>
        </w:tabs>
        <w:ind w:left="567" w:hanging="567"/>
        <w:jc w:val="both"/>
        <w:rPr>
          <w:rFonts w:asciiTheme="majorHAnsi" w:hAnsiTheme="majorHAnsi"/>
          <w:i/>
          <w:iCs/>
          <w:sz w:val="20"/>
          <w:szCs w:val="20"/>
        </w:rPr>
      </w:pPr>
      <w:r w:rsidRPr="00915192">
        <w:rPr>
          <w:rFonts w:asciiTheme="majorHAnsi" w:hAnsiTheme="majorHAnsi"/>
          <w:i/>
          <w:iCs/>
          <w:sz w:val="20"/>
          <w:szCs w:val="20"/>
        </w:rPr>
        <w:t>P.T. Danison, Guide pratique pour rédiger en anglais: usages et règles, conseils pratiques, Editions d'Organisation 2007</w:t>
      </w:r>
    </w:p>
    <w:p w:rsidR="00E11E05" w:rsidRPr="00915192" w:rsidRDefault="00E11E05" w:rsidP="00E15131">
      <w:pPr>
        <w:numPr>
          <w:ilvl w:val="0"/>
          <w:numId w:val="7"/>
        </w:numPr>
        <w:tabs>
          <w:tab w:val="clear" w:pos="360"/>
          <w:tab w:val="num" w:pos="567"/>
        </w:tabs>
        <w:ind w:left="567" w:hanging="567"/>
        <w:jc w:val="both"/>
        <w:rPr>
          <w:rFonts w:asciiTheme="majorHAnsi" w:hAnsiTheme="majorHAnsi"/>
          <w:i/>
          <w:iCs/>
          <w:sz w:val="20"/>
          <w:szCs w:val="20"/>
        </w:rPr>
      </w:pPr>
      <w:r w:rsidRPr="00915192">
        <w:rPr>
          <w:rFonts w:asciiTheme="majorHAnsi" w:hAnsiTheme="majorHAnsi"/>
          <w:i/>
          <w:iCs/>
          <w:sz w:val="20"/>
          <w:szCs w:val="20"/>
        </w:rPr>
        <w:t>A.Chamberlain, R. Steele, Guide pratique de la communication: anglais, Didier 1992</w:t>
      </w:r>
    </w:p>
    <w:p w:rsidR="00E11E05" w:rsidRPr="00915192" w:rsidRDefault="00E11E05" w:rsidP="00E15131">
      <w:pPr>
        <w:numPr>
          <w:ilvl w:val="0"/>
          <w:numId w:val="7"/>
        </w:numPr>
        <w:tabs>
          <w:tab w:val="clear" w:pos="360"/>
          <w:tab w:val="num" w:pos="567"/>
        </w:tabs>
        <w:ind w:left="567" w:hanging="567"/>
        <w:jc w:val="both"/>
        <w:rPr>
          <w:rFonts w:asciiTheme="majorHAnsi" w:hAnsiTheme="majorHAnsi"/>
          <w:i/>
          <w:iCs/>
          <w:sz w:val="20"/>
          <w:szCs w:val="20"/>
        </w:rPr>
      </w:pPr>
      <w:r w:rsidRPr="00915192">
        <w:rPr>
          <w:rFonts w:asciiTheme="majorHAnsi" w:hAnsiTheme="majorHAnsi"/>
          <w:i/>
          <w:iCs/>
          <w:sz w:val="20"/>
          <w:szCs w:val="20"/>
        </w:rPr>
        <w:t>R. Ernst, Dictionnaire des techniques et sciences appliquées: français-anglais, Dunod 2002.</w:t>
      </w:r>
    </w:p>
    <w:p w:rsidR="00E11E05" w:rsidRPr="00915192" w:rsidRDefault="00E11E05" w:rsidP="00E15131">
      <w:pPr>
        <w:numPr>
          <w:ilvl w:val="0"/>
          <w:numId w:val="7"/>
        </w:numPr>
        <w:tabs>
          <w:tab w:val="clear" w:pos="360"/>
          <w:tab w:val="num" w:pos="567"/>
        </w:tabs>
        <w:ind w:left="567" w:hanging="567"/>
        <w:jc w:val="both"/>
        <w:rPr>
          <w:rFonts w:asciiTheme="majorHAnsi" w:hAnsiTheme="majorHAnsi"/>
          <w:i/>
          <w:iCs/>
          <w:sz w:val="20"/>
          <w:szCs w:val="20"/>
          <w:lang w:val="en-US"/>
        </w:rPr>
      </w:pPr>
      <w:r w:rsidRPr="00915192">
        <w:rPr>
          <w:rFonts w:asciiTheme="majorHAnsi" w:hAnsiTheme="majorHAnsi"/>
          <w:i/>
          <w:iCs/>
          <w:sz w:val="20"/>
          <w:szCs w:val="20"/>
          <w:lang w:val="en-US"/>
        </w:rPr>
        <w:t>J. Comfort, S. Hick, and A. Savage, Basic Technical English, Oxford University Press, 1980</w:t>
      </w:r>
    </w:p>
    <w:p w:rsidR="00E11E05" w:rsidRPr="00915192" w:rsidRDefault="00E11E05" w:rsidP="00E15131">
      <w:pPr>
        <w:numPr>
          <w:ilvl w:val="0"/>
          <w:numId w:val="7"/>
        </w:numPr>
        <w:tabs>
          <w:tab w:val="clear" w:pos="360"/>
          <w:tab w:val="num" w:pos="567"/>
        </w:tabs>
        <w:ind w:left="567" w:hanging="567"/>
        <w:jc w:val="both"/>
        <w:rPr>
          <w:rFonts w:asciiTheme="majorHAnsi" w:hAnsiTheme="majorHAnsi"/>
          <w:i/>
          <w:iCs/>
          <w:sz w:val="20"/>
          <w:szCs w:val="20"/>
          <w:lang w:val="en-US"/>
        </w:rPr>
      </w:pPr>
      <w:r w:rsidRPr="00915192">
        <w:rPr>
          <w:rFonts w:asciiTheme="majorHAnsi" w:hAnsiTheme="majorHAnsi"/>
          <w:i/>
          <w:iCs/>
          <w:sz w:val="20"/>
          <w:szCs w:val="20"/>
          <w:lang w:val="en-US"/>
        </w:rPr>
        <w:t>E. H. Glendinning and N. Glendinning, Oxford English for Electrical and Mechanical Engineering, Oxford University Press 1995</w:t>
      </w:r>
    </w:p>
    <w:p w:rsidR="00E11E05" w:rsidRPr="00915192" w:rsidRDefault="00E11E05" w:rsidP="00E15131">
      <w:pPr>
        <w:numPr>
          <w:ilvl w:val="0"/>
          <w:numId w:val="7"/>
        </w:numPr>
        <w:tabs>
          <w:tab w:val="clear" w:pos="360"/>
          <w:tab w:val="num" w:pos="567"/>
        </w:tabs>
        <w:ind w:left="567" w:hanging="567"/>
        <w:jc w:val="both"/>
        <w:rPr>
          <w:rFonts w:asciiTheme="majorHAnsi" w:hAnsiTheme="majorHAnsi"/>
          <w:i/>
          <w:iCs/>
          <w:sz w:val="20"/>
          <w:szCs w:val="20"/>
          <w:lang w:val="en-US"/>
        </w:rPr>
      </w:pPr>
      <w:r w:rsidRPr="00915192">
        <w:rPr>
          <w:rFonts w:asciiTheme="majorHAnsi" w:hAnsiTheme="majorHAnsi"/>
          <w:i/>
          <w:iCs/>
          <w:sz w:val="20"/>
          <w:szCs w:val="20"/>
          <w:lang w:val="en-US"/>
        </w:rPr>
        <w:t xml:space="preserve">T. N. Huckin, and A. L. Olsen, Technical writing and professional communication for nonnative speakers of English, McGraw-Hill 1991 </w:t>
      </w:r>
    </w:p>
    <w:p w:rsidR="00E11E05" w:rsidRPr="00915192" w:rsidRDefault="00E11E05" w:rsidP="00E15131">
      <w:pPr>
        <w:numPr>
          <w:ilvl w:val="0"/>
          <w:numId w:val="7"/>
        </w:numPr>
        <w:tabs>
          <w:tab w:val="clear" w:pos="360"/>
          <w:tab w:val="num" w:pos="567"/>
        </w:tabs>
        <w:ind w:left="567" w:hanging="567"/>
        <w:jc w:val="both"/>
        <w:rPr>
          <w:rFonts w:asciiTheme="majorHAnsi" w:hAnsiTheme="majorHAnsi"/>
          <w:i/>
          <w:iCs/>
          <w:sz w:val="20"/>
          <w:szCs w:val="20"/>
          <w:lang w:val="en-US"/>
        </w:rPr>
      </w:pPr>
      <w:r w:rsidRPr="00915192">
        <w:rPr>
          <w:rFonts w:asciiTheme="majorHAnsi" w:hAnsiTheme="majorHAnsi"/>
          <w:i/>
          <w:iCs/>
          <w:sz w:val="20"/>
          <w:szCs w:val="20"/>
          <w:lang w:val="en-US"/>
        </w:rPr>
        <w:t>J. Orasanu, Reading Comprehension from Research to Practice, Erlbaum Associates 198</w:t>
      </w:r>
      <w:r w:rsidRPr="00D43B76">
        <w:rPr>
          <w:rFonts w:asciiTheme="majorHAnsi" w:hAnsiTheme="majorHAnsi"/>
          <w:b/>
          <w:bCs/>
          <w:i/>
          <w:iCs/>
          <w:sz w:val="20"/>
          <w:szCs w:val="20"/>
          <w:lang w:val="en-US"/>
        </w:rPr>
        <w:t>6</w:t>
      </w:r>
    </w:p>
    <w:p w:rsidR="00E11E05" w:rsidRPr="00460159" w:rsidRDefault="00E11E05" w:rsidP="00E11E05">
      <w:pPr>
        <w:rPr>
          <w:rFonts w:asciiTheme="majorHAnsi" w:eastAsia="Times New Roman" w:hAnsiTheme="majorHAnsi" w:cs="Arial"/>
          <w:sz w:val="25"/>
          <w:szCs w:val="25"/>
          <w:lang w:val="en-US" w:eastAsia="fr-FR"/>
        </w:rPr>
      </w:pPr>
    </w:p>
    <w:p w:rsidR="00E11E05" w:rsidRPr="00460159" w:rsidRDefault="00E11E05" w:rsidP="00E11E05">
      <w:pPr>
        <w:rPr>
          <w:rFonts w:asciiTheme="majorHAnsi" w:eastAsia="Times New Roman" w:hAnsiTheme="majorHAnsi" w:cs="Arial"/>
          <w:sz w:val="25"/>
          <w:szCs w:val="25"/>
          <w:lang w:val="en-US" w:eastAsia="fr-FR"/>
        </w:rPr>
      </w:pPr>
    </w:p>
    <w:p w:rsidR="00E11E05" w:rsidRPr="00460159" w:rsidRDefault="00E11E05" w:rsidP="00E11E05">
      <w:pPr>
        <w:rPr>
          <w:rFonts w:asciiTheme="majorHAnsi" w:eastAsia="Times New Roman" w:hAnsiTheme="majorHAnsi" w:cs="Arial"/>
          <w:sz w:val="25"/>
          <w:szCs w:val="25"/>
          <w:lang w:val="en-US" w:eastAsia="fr-FR"/>
        </w:rPr>
      </w:pPr>
    </w:p>
    <w:p w:rsidR="00E11E05" w:rsidRPr="00460159" w:rsidRDefault="00E11E05" w:rsidP="00E11E05">
      <w:pPr>
        <w:rPr>
          <w:rFonts w:asciiTheme="majorHAnsi" w:hAnsiTheme="majorHAnsi"/>
          <w:lang w:val="en-US"/>
        </w:rPr>
      </w:pPr>
    </w:p>
    <w:p w:rsidR="00E11E05" w:rsidRPr="00460159" w:rsidRDefault="00E11E05" w:rsidP="00E11E05">
      <w:pPr>
        <w:rPr>
          <w:rFonts w:asciiTheme="majorHAnsi" w:hAnsiTheme="majorHAnsi"/>
          <w:lang w:val="en-US"/>
        </w:rPr>
      </w:pPr>
    </w:p>
    <w:p w:rsidR="00E11E05" w:rsidRPr="00460159" w:rsidRDefault="00E11E05" w:rsidP="00E11E05">
      <w:pPr>
        <w:rPr>
          <w:rFonts w:asciiTheme="majorHAnsi" w:hAnsiTheme="majorHAnsi"/>
          <w:lang w:val="en-US"/>
        </w:rPr>
      </w:pPr>
    </w:p>
    <w:p w:rsidR="00E11E05" w:rsidRPr="00460159" w:rsidRDefault="00E11E05" w:rsidP="00E11E05">
      <w:pPr>
        <w:rPr>
          <w:rFonts w:asciiTheme="majorHAnsi" w:hAnsiTheme="majorHAnsi"/>
          <w:lang w:val="en-US"/>
        </w:rPr>
      </w:pPr>
    </w:p>
    <w:p w:rsidR="00E11E05" w:rsidRPr="00460159" w:rsidRDefault="00E11E05" w:rsidP="00E11E05">
      <w:pPr>
        <w:rPr>
          <w:rFonts w:asciiTheme="majorHAnsi" w:hAnsiTheme="majorHAnsi"/>
          <w:lang w:val="en-US"/>
        </w:rPr>
      </w:pPr>
    </w:p>
    <w:p w:rsidR="00E11E05" w:rsidRPr="00460159" w:rsidRDefault="00E11E05" w:rsidP="00E11E05">
      <w:pPr>
        <w:rPr>
          <w:rFonts w:asciiTheme="majorHAnsi" w:hAnsiTheme="majorHAnsi"/>
          <w:lang w:val="en-US"/>
        </w:rPr>
      </w:pPr>
    </w:p>
    <w:p w:rsidR="00E11E05" w:rsidRPr="00460159" w:rsidRDefault="00E11E05" w:rsidP="00E11E05">
      <w:pPr>
        <w:rPr>
          <w:rFonts w:asciiTheme="majorHAnsi" w:hAnsiTheme="majorHAnsi"/>
          <w:lang w:val="en-US"/>
        </w:rPr>
      </w:pPr>
    </w:p>
    <w:p w:rsidR="00E11E05" w:rsidRPr="00460159" w:rsidRDefault="00E11E05" w:rsidP="00E11E05">
      <w:pPr>
        <w:rPr>
          <w:rFonts w:asciiTheme="majorHAnsi" w:hAnsiTheme="majorHAnsi"/>
          <w:lang w:val="en-US"/>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576F56" w:rsidRPr="006174BF" w:rsidRDefault="00576F56" w:rsidP="00E11E05">
      <w:pPr>
        <w:jc w:val="center"/>
        <w:rPr>
          <w:rFonts w:asciiTheme="majorHAnsi" w:hAnsiTheme="majorHAnsi" w:cs="Calibri"/>
          <w:b/>
          <w:sz w:val="32"/>
          <w:szCs w:val="32"/>
          <w:u w:val="thick" w:color="F79646" w:themeColor="accent6"/>
          <w:lang w:val="en-AU"/>
        </w:rPr>
      </w:pPr>
    </w:p>
    <w:p w:rsidR="00E11E05" w:rsidRPr="00460159" w:rsidRDefault="00E11E05" w:rsidP="00E11E05">
      <w:pPr>
        <w:jc w:val="center"/>
        <w:rPr>
          <w:rFonts w:asciiTheme="majorHAnsi" w:hAnsiTheme="majorHAnsi" w:cs="Calibri"/>
          <w:b/>
          <w:sz w:val="32"/>
          <w:szCs w:val="32"/>
          <w:u w:val="thick" w:color="F79646" w:themeColor="accent6"/>
        </w:rPr>
      </w:pPr>
      <w:r w:rsidRPr="00460159">
        <w:rPr>
          <w:rFonts w:asciiTheme="majorHAnsi" w:hAnsiTheme="majorHAnsi" w:cs="Calibri"/>
          <w:b/>
          <w:sz w:val="32"/>
          <w:szCs w:val="32"/>
          <w:u w:val="thick" w:color="F79646" w:themeColor="accent6"/>
        </w:rPr>
        <w:t>IV - Programme détaillé par matièredu semestres S2</w:t>
      </w:r>
    </w:p>
    <w:p w:rsidR="00E11E05" w:rsidRPr="00460159" w:rsidRDefault="00E11E05" w:rsidP="00E11E05">
      <w:pPr>
        <w:jc w:val="center"/>
        <w:rPr>
          <w:rFonts w:asciiTheme="majorHAnsi" w:hAnsiTheme="majorHAnsi" w:cs="Calibri"/>
          <w:bCs/>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spacing w:after="200" w:line="276" w:lineRule="auto"/>
        <w:jc w:val="center"/>
        <w:rPr>
          <w:rFonts w:asciiTheme="majorHAnsi" w:hAnsiTheme="majorHAnsi"/>
        </w:rPr>
      </w:pPr>
      <w:r w:rsidRPr="00460159">
        <w:rPr>
          <w:rFonts w:asciiTheme="majorHAnsi" w:hAnsiTheme="majorHAnsi"/>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1.2.1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hAnsiTheme="majorHAnsi"/>
        </w:rPr>
        <w:t xml:space="preserve">: </w:t>
      </w:r>
      <w:r w:rsidRPr="00460159">
        <w:rPr>
          <w:rFonts w:asciiTheme="majorHAnsi" w:hAnsiTheme="majorHAnsi"/>
          <w:b/>
          <w:bCs/>
        </w:rPr>
        <w:t>Modélisation des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autoSpaceDE w:val="0"/>
        <w:autoSpaceDN w:val="0"/>
        <w:adjustRightInd w:val="0"/>
        <w:spacing w:before="120" w:after="120"/>
        <w:rPr>
          <w:rFonts w:asciiTheme="majorHAnsi" w:hAnsiTheme="majorHAnsi" w:cstheme="majorBidi"/>
          <w:b/>
          <w:bCs/>
          <w:lang w:eastAsia="fr-FR"/>
        </w:rPr>
      </w:pPr>
      <w:r w:rsidRPr="00460159">
        <w:rPr>
          <w:rFonts w:asciiTheme="majorHAnsi" w:hAnsiTheme="majorHAnsi" w:cstheme="majorBidi"/>
          <w:b/>
          <w:bCs/>
          <w:lang w:eastAsia="fr-FR"/>
        </w:rPr>
        <w:t>Objectifs de l’enseignement</w:t>
      </w:r>
    </w:p>
    <w:p w:rsidR="00E11E05" w:rsidRPr="00915192" w:rsidRDefault="00E11E05" w:rsidP="00E11E05">
      <w:pPr>
        <w:autoSpaceDE w:val="0"/>
        <w:autoSpaceDN w:val="0"/>
        <w:adjustRightInd w:val="0"/>
        <w:rPr>
          <w:rFonts w:asciiTheme="majorHAnsi" w:hAnsiTheme="majorHAnsi" w:cstheme="majorBidi"/>
          <w:sz w:val="22"/>
          <w:szCs w:val="22"/>
        </w:rPr>
      </w:pPr>
      <w:r w:rsidRPr="00915192">
        <w:rPr>
          <w:rFonts w:asciiTheme="majorHAnsi" w:hAnsiTheme="majorHAnsi" w:cstheme="majorBidi"/>
          <w:sz w:val="22"/>
          <w:szCs w:val="22"/>
        </w:rPr>
        <w:t>L’objectif principal est d’approfondir les connaissances des étudiants sur les différents modèles mathématiques dédiés à l’étude du comportement dynamique des machines électriques</w:t>
      </w:r>
    </w:p>
    <w:p w:rsidR="00E11E05" w:rsidRPr="00460159" w:rsidRDefault="00E11E05" w:rsidP="00E11E05">
      <w:pPr>
        <w:autoSpaceDE w:val="0"/>
        <w:autoSpaceDN w:val="0"/>
        <w:adjustRightInd w:val="0"/>
        <w:spacing w:before="120" w:after="120"/>
        <w:rPr>
          <w:rFonts w:asciiTheme="majorHAnsi" w:hAnsiTheme="majorHAnsi" w:cstheme="majorBidi"/>
          <w:b/>
          <w:bCs/>
          <w:lang w:eastAsia="fr-FR"/>
        </w:rPr>
      </w:pPr>
      <w:r w:rsidRPr="00460159">
        <w:rPr>
          <w:rFonts w:asciiTheme="majorHAnsi" w:hAnsiTheme="majorHAnsi" w:cstheme="majorBidi"/>
          <w:b/>
          <w:bCs/>
          <w:lang w:eastAsia="fr-FR"/>
        </w:rPr>
        <w:t>Connaissances préalables recommandées</w:t>
      </w:r>
    </w:p>
    <w:p w:rsidR="00E11E05" w:rsidRPr="00915192" w:rsidRDefault="00E11E05" w:rsidP="00E11E05">
      <w:pPr>
        <w:autoSpaceDE w:val="0"/>
        <w:autoSpaceDN w:val="0"/>
        <w:adjustRightInd w:val="0"/>
        <w:rPr>
          <w:rFonts w:asciiTheme="majorHAnsi" w:hAnsiTheme="majorHAnsi" w:cstheme="majorBidi"/>
          <w:sz w:val="22"/>
          <w:szCs w:val="22"/>
          <w:lang w:eastAsia="fr-FR"/>
        </w:rPr>
      </w:pPr>
      <w:r w:rsidRPr="00915192">
        <w:rPr>
          <w:rFonts w:asciiTheme="majorHAnsi" w:hAnsiTheme="majorHAnsi" w:cstheme="majorBidi"/>
          <w:sz w:val="22"/>
          <w:szCs w:val="22"/>
          <w:lang w:eastAsia="fr-FR"/>
        </w:rPr>
        <w:t>Notions de base sur les machines électriques.</w:t>
      </w:r>
    </w:p>
    <w:p w:rsidR="00E11E05" w:rsidRPr="00460159" w:rsidRDefault="00E11E05" w:rsidP="00E11E05">
      <w:pPr>
        <w:autoSpaceDE w:val="0"/>
        <w:autoSpaceDN w:val="0"/>
        <w:adjustRightInd w:val="0"/>
        <w:spacing w:before="120"/>
        <w:rPr>
          <w:rFonts w:asciiTheme="majorHAnsi" w:hAnsiTheme="majorHAnsi" w:cstheme="majorBidi"/>
          <w:b/>
          <w:bCs/>
          <w:lang w:eastAsia="fr-FR"/>
        </w:rPr>
      </w:pPr>
      <w:r w:rsidRPr="00460159">
        <w:rPr>
          <w:rFonts w:asciiTheme="majorHAnsi" w:hAnsiTheme="majorHAnsi" w:cstheme="majorBidi"/>
          <w:b/>
          <w:bCs/>
          <w:lang w:eastAsia="fr-FR"/>
        </w:rPr>
        <w:t>Contenu de la matière :</w:t>
      </w:r>
    </w:p>
    <w:p w:rsidR="00E11E05" w:rsidRPr="00B86C50" w:rsidRDefault="00E11E05" w:rsidP="00E11E05">
      <w:pPr>
        <w:pStyle w:val="Titre2"/>
        <w:rPr>
          <w:rFonts w:eastAsiaTheme="minorHAnsi"/>
          <w:b w:val="0"/>
          <w:bCs w:val="0"/>
          <w:color w:val="auto"/>
          <w:sz w:val="22"/>
          <w:szCs w:val="22"/>
          <w:shd w:val="clear" w:color="auto" w:fill="FFFFFF"/>
          <w:lang w:eastAsia="en-US"/>
        </w:rPr>
      </w:pPr>
      <w:r w:rsidRPr="00915192">
        <w:rPr>
          <w:rFonts w:eastAsiaTheme="minorHAnsi"/>
          <w:color w:val="000000"/>
          <w:sz w:val="22"/>
          <w:szCs w:val="22"/>
          <w:shd w:val="clear" w:color="auto" w:fill="FFFFFF"/>
          <w:lang w:eastAsia="en-US"/>
        </w:rPr>
        <w:t xml:space="preserve">I : Procédés physiques et mathématiques </w:t>
      </w:r>
      <w:r w:rsidRPr="00B86C50">
        <w:rPr>
          <w:rFonts w:eastAsiaTheme="minorHAnsi"/>
          <w:color w:val="auto"/>
          <w:sz w:val="22"/>
          <w:szCs w:val="22"/>
          <w:shd w:val="clear" w:color="auto" w:fill="FFFFFF"/>
          <w:lang w:eastAsia="en-US"/>
        </w:rPr>
        <w:t>d’étude</w:t>
      </w:r>
      <w:r w:rsidR="00A0542C" w:rsidRPr="00B86C50">
        <w:rPr>
          <w:rFonts w:eastAsiaTheme="minorHAnsi"/>
          <w:color w:val="auto"/>
          <w:sz w:val="22"/>
          <w:szCs w:val="22"/>
          <w:shd w:val="clear" w:color="auto" w:fill="FFFFFF"/>
          <w:lang w:eastAsia="en-US"/>
        </w:rPr>
        <w:t xml:space="preserve"> (02 semaines).</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 xml:space="preserve">Rappels sur les circuits couplés magnétiquement </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 xml:space="preserve">conversion électromécanique de l’énergie </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Inductance de la machine</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Composantes symétriques et relatives</w:t>
      </w:r>
    </w:p>
    <w:p w:rsidR="00E11E05" w:rsidRPr="00B86C50" w:rsidRDefault="00E11E05" w:rsidP="00A0542C">
      <w:pPr>
        <w:pStyle w:val="Titre2"/>
        <w:rPr>
          <w:rFonts w:eastAsiaTheme="minorHAnsi"/>
          <w:b w:val="0"/>
          <w:bCs w:val="0"/>
          <w:color w:val="auto"/>
          <w:sz w:val="22"/>
          <w:szCs w:val="22"/>
          <w:shd w:val="clear" w:color="auto" w:fill="FFFFFF"/>
          <w:lang w:eastAsia="en-US"/>
        </w:rPr>
      </w:pPr>
      <w:r w:rsidRPr="00B86C50">
        <w:rPr>
          <w:rFonts w:eastAsiaTheme="minorHAnsi"/>
          <w:color w:val="auto"/>
          <w:sz w:val="22"/>
          <w:szCs w:val="22"/>
          <w:shd w:val="clear" w:color="auto" w:fill="FFFFFF"/>
          <w:lang w:eastAsia="en-US"/>
        </w:rPr>
        <w:t>II : Théorie de la machine électrique généralisée</w:t>
      </w:r>
      <w:r w:rsidR="00A0542C" w:rsidRPr="00B86C50">
        <w:rPr>
          <w:rFonts w:eastAsiaTheme="minorHAnsi"/>
          <w:color w:val="auto"/>
          <w:sz w:val="22"/>
          <w:szCs w:val="22"/>
          <w:shd w:val="clear" w:color="auto" w:fill="FFFFFF"/>
          <w:lang w:eastAsia="en-US"/>
        </w:rPr>
        <w:t xml:space="preserve"> (04 semaines).</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Machine électrique idéalisée</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Machine électrique idéalisée dans le repère naturel</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Modèle triphasé de la machine électrique généralisée</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machine électrique généralisée sous forme complexe</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Passage d’un système triphasé au système biphasé et inversement</w:t>
      </w:r>
    </w:p>
    <w:p w:rsidR="00E11E05" w:rsidRPr="00B86C50" w:rsidRDefault="00E11E05" w:rsidP="00E15131">
      <w:pPr>
        <w:pStyle w:val="Paragraphedeliste"/>
        <w:numPr>
          <w:ilvl w:val="0"/>
          <w:numId w:val="19"/>
        </w:numPr>
        <w:rPr>
          <w:rFonts w:asciiTheme="majorHAnsi" w:hAnsiTheme="majorHAnsi" w:cstheme="majorBidi"/>
          <w:shd w:val="clear" w:color="auto" w:fill="FFFFFF"/>
        </w:rPr>
      </w:pPr>
      <w:r w:rsidRPr="00B86C50">
        <w:rPr>
          <w:rFonts w:asciiTheme="majorHAnsi" w:hAnsiTheme="majorHAnsi" w:cstheme="majorBidi"/>
          <w:shd w:val="clear" w:color="auto" w:fill="FFFFFF"/>
        </w:rPr>
        <w:t>Equation de mouvement de la machine électrique</w:t>
      </w:r>
    </w:p>
    <w:p w:rsidR="00E11E05" w:rsidRPr="00B86C50" w:rsidRDefault="00E11E05" w:rsidP="00A0542C">
      <w:pPr>
        <w:pStyle w:val="Titre2"/>
        <w:rPr>
          <w:rFonts w:eastAsiaTheme="minorHAnsi"/>
          <w:b w:val="0"/>
          <w:bCs w:val="0"/>
          <w:color w:val="auto"/>
          <w:sz w:val="22"/>
          <w:szCs w:val="22"/>
          <w:shd w:val="clear" w:color="auto" w:fill="FFFFFF"/>
          <w:lang w:eastAsia="en-US"/>
        </w:rPr>
      </w:pPr>
      <w:r w:rsidRPr="00B86C50">
        <w:rPr>
          <w:rFonts w:eastAsiaTheme="minorHAnsi"/>
          <w:color w:val="auto"/>
          <w:sz w:val="22"/>
          <w:szCs w:val="22"/>
          <w:shd w:val="clear" w:color="auto" w:fill="FFFFFF"/>
          <w:lang w:eastAsia="en-US"/>
        </w:rPr>
        <w:t xml:space="preserve">III : Modélisation des machines électriques  </w:t>
      </w:r>
      <w:r w:rsidRPr="00B86C50">
        <w:rPr>
          <w:color w:val="auto"/>
          <w:sz w:val="22"/>
          <w:szCs w:val="22"/>
          <w:shd w:val="clear" w:color="auto" w:fill="FFFFFF"/>
        </w:rPr>
        <w:t>à</w:t>
      </w:r>
      <w:r w:rsidRPr="00B86C50">
        <w:rPr>
          <w:rFonts w:eastAsiaTheme="minorHAnsi"/>
          <w:color w:val="auto"/>
          <w:sz w:val="22"/>
          <w:szCs w:val="22"/>
          <w:shd w:val="clear" w:color="auto" w:fill="FFFFFF"/>
          <w:lang w:eastAsia="en-US"/>
        </w:rPr>
        <w:t xml:space="preserve"> courant continu</w:t>
      </w:r>
      <w:r w:rsidR="00A0542C" w:rsidRPr="00B86C50">
        <w:rPr>
          <w:rFonts w:eastAsiaTheme="minorHAnsi"/>
          <w:color w:val="auto"/>
          <w:sz w:val="22"/>
          <w:szCs w:val="22"/>
          <w:shd w:val="clear" w:color="auto" w:fill="FFFFFF"/>
          <w:lang w:eastAsia="en-US"/>
        </w:rPr>
        <w:t xml:space="preserve"> (03 semaines).</w:t>
      </w:r>
    </w:p>
    <w:p w:rsidR="00E11E05" w:rsidRPr="00915192" w:rsidRDefault="00E11E05" w:rsidP="00E15131">
      <w:pPr>
        <w:pStyle w:val="Paragraphedeliste"/>
        <w:numPr>
          <w:ilvl w:val="0"/>
          <w:numId w:val="19"/>
        </w:numPr>
        <w:rPr>
          <w:rFonts w:asciiTheme="majorHAnsi" w:hAnsiTheme="majorHAnsi" w:cstheme="majorBidi"/>
          <w:color w:val="000000"/>
          <w:shd w:val="clear" w:color="auto" w:fill="FFFFFF"/>
        </w:rPr>
      </w:pPr>
      <w:r w:rsidRPr="00915192">
        <w:rPr>
          <w:rFonts w:asciiTheme="majorHAnsi" w:hAnsiTheme="majorHAnsi" w:cstheme="majorBidi"/>
          <w:color w:val="000000"/>
          <w:shd w:val="clear" w:color="auto" w:fill="FFFFFF"/>
        </w:rPr>
        <w:t>Modèle de la machine à courant continu sur les axes d, q</w:t>
      </w:r>
    </w:p>
    <w:p w:rsidR="00E11E05" w:rsidRPr="00915192" w:rsidRDefault="00E11E05" w:rsidP="00E15131">
      <w:pPr>
        <w:pStyle w:val="Paragraphedeliste"/>
        <w:numPr>
          <w:ilvl w:val="0"/>
          <w:numId w:val="19"/>
        </w:numPr>
        <w:rPr>
          <w:rFonts w:asciiTheme="majorHAnsi" w:hAnsiTheme="majorHAnsi" w:cstheme="majorBidi"/>
          <w:color w:val="000000"/>
          <w:shd w:val="clear" w:color="auto" w:fill="FFFFFF"/>
        </w:rPr>
      </w:pPr>
      <w:r w:rsidRPr="00915192">
        <w:rPr>
          <w:rFonts w:asciiTheme="majorHAnsi" w:hAnsiTheme="majorHAnsi" w:cstheme="majorBidi"/>
          <w:color w:val="000000"/>
          <w:shd w:val="clear" w:color="auto" w:fill="FFFFFF"/>
        </w:rPr>
        <w:t>Application de la théorie généralisée aux divers modes d’excitation</w:t>
      </w:r>
    </w:p>
    <w:p w:rsidR="00E11E05" w:rsidRPr="00915192" w:rsidRDefault="00E11E05" w:rsidP="00E15131">
      <w:pPr>
        <w:pStyle w:val="Paragraphedeliste"/>
        <w:numPr>
          <w:ilvl w:val="0"/>
          <w:numId w:val="19"/>
        </w:numPr>
        <w:rPr>
          <w:rFonts w:asciiTheme="majorHAnsi" w:hAnsiTheme="majorHAnsi" w:cstheme="majorBidi"/>
          <w:color w:val="000000"/>
          <w:shd w:val="clear" w:color="auto" w:fill="FFFFFF"/>
        </w:rPr>
      </w:pPr>
      <w:r w:rsidRPr="00915192">
        <w:rPr>
          <w:rFonts w:asciiTheme="majorHAnsi" w:hAnsiTheme="majorHAnsi" w:cstheme="majorBidi"/>
          <w:color w:val="000000"/>
          <w:shd w:val="clear" w:color="auto" w:fill="FFFFFF"/>
        </w:rPr>
        <w:t>Fonctionnement en génératrice</w:t>
      </w:r>
    </w:p>
    <w:p w:rsidR="00E11E05" w:rsidRPr="00915192" w:rsidRDefault="00E11E05" w:rsidP="00E15131">
      <w:pPr>
        <w:pStyle w:val="Paragraphedeliste"/>
        <w:numPr>
          <w:ilvl w:val="0"/>
          <w:numId w:val="19"/>
        </w:numPr>
        <w:rPr>
          <w:rFonts w:asciiTheme="majorHAnsi" w:hAnsiTheme="majorHAnsi" w:cstheme="majorBidi"/>
          <w:color w:val="000000"/>
          <w:shd w:val="clear" w:color="auto" w:fill="FFFFFF"/>
        </w:rPr>
      </w:pPr>
      <w:r w:rsidRPr="00915192">
        <w:rPr>
          <w:rFonts w:asciiTheme="majorHAnsi" w:hAnsiTheme="majorHAnsi" w:cstheme="majorBidi"/>
          <w:color w:val="000000"/>
          <w:shd w:val="clear" w:color="auto" w:fill="FFFFFF"/>
        </w:rPr>
        <w:t>Fonctionnement en moteur</w:t>
      </w:r>
    </w:p>
    <w:p w:rsidR="00E11E05" w:rsidRPr="00B86C50" w:rsidRDefault="00E11E05" w:rsidP="00A0542C">
      <w:pPr>
        <w:pStyle w:val="Titre2"/>
        <w:rPr>
          <w:rFonts w:eastAsiaTheme="minorHAnsi"/>
          <w:b w:val="0"/>
          <w:bCs w:val="0"/>
          <w:color w:val="auto"/>
          <w:sz w:val="22"/>
          <w:szCs w:val="22"/>
          <w:shd w:val="clear" w:color="auto" w:fill="FFFFFF"/>
          <w:lang w:eastAsia="en-US"/>
        </w:rPr>
      </w:pPr>
      <w:r w:rsidRPr="00915192">
        <w:rPr>
          <w:rFonts w:eastAsiaTheme="minorHAnsi"/>
          <w:color w:val="000000"/>
          <w:sz w:val="22"/>
          <w:szCs w:val="22"/>
          <w:shd w:val="clear" w:color="auto" w:fill="FFFFFF"/>
          <w:lang w:eastAsia="en-US"/>
        </w:rPr>
        <w:t>IV : Modélisation des machines asynchrones</w:t>
      </w:r>
      <w:r w:rsidR="00A0542C" w:rsidRPr="00B86C50">
        <w:rPr>
          <w:rFonts w:eastAsiaTheme="minorHAnsi"/>
          <w:color w:val="auto"/>
          <w:sz w:val="22"/>
          <w:szCs w:val="22"/>
          <w:shd w:val="clear" w:color="auto" w:fill="FFFFFF"/>
          <w:lang w:eastAsia="en-US"/>
        </w:rPr>
        <w:t>(03 semaines).</w:t>
      </w:r>
    </w:p>
    <w:p w:rsidR="00E11E05" w:rsidRPr="00B86C50" w:rsidRDefault="00E11E05" w:rsidP="00E15131">
      <w:pPr>
        <w:pStyle w:val="Paragraphedeliste"/>
        <w:numPr>
          <w:ilvl w:val="0"/>
          <w:numId w:val="19"/>
        </w:numPr>
        <w:rPr>
          <w:rFonts w:asciiTheme="majorHAnsi" w:hAnsiTheme="majorHAnsi" w:cstheme="majorBidi"/>
        </w:rPr>
      </w:pPr>
      <w:r w:rsidRPr="00B86C50">
        <w:rPr>
          <w:rFonts w:asciiTheme="majorHAnsi" w:hAnsiTheme="majorHAnsi" w:cstheme="majorBidi"/>
          <w:shd w:val="clear" w:color="auto" w:fill="FFFFFF"/>
        </w:rPr>
        <w:t>Modèle de la machine asynchrone triphasée linéaire</w:t>
      </w:r>
    </w:p>
    <w:p w:rsidR="00E11E05" w:rsidRPr="00B86C50" w:rsidRDefault="00E11E05" w:rsidP="00E15131">
      <w:pPr>
        <w:pStyle w:val="Paragraphedeliste"/>
        <w:numPr>
          <w:ilvl w:val="0"/>
          <w:numId w:val="19"/>
        </w:numPr>
        <w:rPr>
          <w:rFonts w:asciiTheme="majorHAnsi" w:hAnsiTheme="majorHAnsi" w:cstheme="majorBidi"/>
        </w:rPr>
      </w:pPr>
      <w:r w:rsidRPr="00B86C50">
        <w:rPr>
          <w:rFonts w:asciiTheme="majorHAnsi" w:hAnsiTheme="majorHAnsi" w:cstheme="majorBidi"/>
          <w:shd w:val="clear" w:color="auto" w:fill="FFFFFF"/>
        </w:rPr>
        <w:t xml:space="preserve">Modèle de la machine asynchrone triphasée saturée </w:t>
      </w:r>
    </w:p>
    <w:p w:rsidR="00E11E05" w:rsidRPr="00B86C50" w:rsidRDefault="00E11E05" w:rsidP="00E15131">
      <w:pPr>
        <w:pStyle w:val="Paragraphedeliste"/>
        <w:numPr>
          <w:ilvl w:val="0"/>
          <w:numId w:val="19"/>
        </w:numPr>
        <w:rPr>
          <w:rFonts w:asciiTheme="majorHAnsi" w:hAnsiTheme="majorHAnsi" w:cstheme="majorBidi"/>
        </w:rPr>
      </w:pPr>
      <w:r w:rsidRPr="00B86C50">
        <w:rPr>
          <w:rFonts w:asciiTheme="majorHAnsi" w:hAnsiTheme="majorHAnsi" w:cstheme="majorBidi"/>
          <w:shd w:val="clear" w:color="auto" w:fill="FFFFFF"/>
        </w:rPr>
        <w:t>Modèle des moteurs asynchrones monophasés à condensateur permanent</w:t>
      </w:r>
    </w:p>
    <w:p w:rsidR="00E11E05" w:rsidRPr="00B86C50" w:rsidRDefault="00E11E05" w:rsidP="00A0542C">
      <w:pPr>
        <w:pStyle w:val="Titre2"/>
        <w:rPr>
          <w:rFonts w:eastAsiaTheme="minorHAnsi"/>
          <w:b w:val="0"/>
          <w:bCs w:val="0"/>
          <w:color w:val="auto"/>
          <w:sz w:val="22"/>
          <w:szCs w:val="22"/>
          <w:shd w:val="clear" w:color="auto" w:fill="FFFFFF"/>
          <w:lang w:eastAsia="en-US"/>
        </w:rPr>
      </w:pPr>
      <w:r w:rsidRPr="00B86C50">
        <w:rPr>
          <w:rFonts w:eastAsiaTheme="minorHAnsi"/>
          <w:color w:val="auto"/>
          <w:sz w:val="22"/>
          <w:szCs w:val="22"/>
          <w:shd w:val="clear" w:color="auto" w:fill="FFFFFF"/>
          <w:lang w:eastAsia="en-US"/>
        </w:rPr>
        <w:t xml:space="preserve">V : Modélisation des machines synchrones </w:t>
      </w:r>
      <w:r w:rsidR="00A0542C" w:rsidRPr="00B86C50">
        <w:rPr>
          <w:rFonts w:eastAsiaTheme="minorHAnsi"/>
          <w:color w:val="auto"/>
          <w:sz w:val="22"/>
          <w:szCs w:val="22"/>
          <w:shd w:val="clear" w:color="auto" w:fill="FFFFFF"/>
          <w:lang w:eastAsia="en-US"/>
        </w:rPr>
        <w:t>(03 semaines).</w:t>
      </w:r>
    </w:p>
    <w:p w:rsidR="00E11E05" w:rsidRPr="00915192" w:rsidRDefault="00E11E05" w:rsidP="00E15131">
      <w:pPr>
        <w:pStyle w:val="Paragraphedeliste"/>
        <w:numPr>
          <w:ilvl w:val="0"/>
          <w:numId w:val="19"/>
        </w:numPr>
        <w:rPr>
          <w:rFonts w:asciiTheme="majorHAnsi" w:hAnsiTheme="majorHAnsi" w:cstheme="majorBidi"/>
          <w:color w:val="000000"/>
          <w:shd w:val="clear" w:color="auto" w:fill="FFFFFF"/>
        </w:rPr>
      </w:pPr>
      <w:r w:rsidRPr="00915192">
        <w:rPr>
          <w:rFonts w:asciiTheme="majorHAnsi" w:hAnsiTheme="majorHAnsi" w:cstheme="majorBidi"/>
          <w:color w:val="000000"/>
          <w:shd w:val="clear" w:color="auto" w:fill="FFFFFF"/>
        </w:rPr>
        <w:t xml:space="preserve"> Modélisation des moteurs synchrones sans et avec amortisseurs </w:t>
      </w:r>
    </w:p>
    <w:p w:rsidR="00E11E05" w:rsidRPr="00915192" w:rsidRDefault="00E11E05" w:rsidP="00E15131">
      <w:pPr>
        <w:pStyle w:val="Paragraphedeliste"/>
        <w:numPr>
          <w:ilvl w:val="0"/>
          <w:numId w:val="19"/>
        </w:numPr>
        <w:rPr>
          <w:rFonts w:asciiTheme="majorHAnsi" w:hAnsiTheme="majorHAnsi" w:cstheme="majorBidi"/>
          <w:color w:val="000000"/>
          <w:shd w:val="clear" w:color="auto" w:fill="FFFFFF"/>
        </w:rPr>
      </w:pPr>
      <w:r w:rsidRPr="00915192">
        <w:rPr>
          <w:rFonts w:asciiTheme="majorHAnsi" w:hAnsiTheme="majorHAnsi" w:cstheme="majorBidi"/>
          <w:color w:val="000000"/>
          <w:shd w:val="clear" w:color="auto" w:fill="FFFFFF"/>
        </w:rPr>
        <w:t xml:space="preserve">Modélisation des génératrices synchrones sans amortisseurs </w:t>
      </w:r>
    </w:p>
    <w:p w:rsidR="00E11E05" w:rsidRPr="00460159" w:rsidRDefault="00E11E05" w:rsidP="00E11E05">
      <w:pPr>
        <w:autoSpaceDE w:val="0"/>
        <w:autoSpaceDN w:val="0"/>
        <w:adjustRightInd w:val="0"/>
        <w:rPr>
          <w:rFonts w:asciiTheme="majorHAnsi" w:hAnsiTheme="majorHAnsi" w:cstheme="majorBidi"/>
          <w:b/>
          <w:bCs/>
          <w:lang w:eastAsia="fr-FR"/>
        </w:rPr>
      </w:pPr>
    </w:p>
    <w:p w:rsidR="00E11E05" w:rsidRPr="00460159" w:rsidRDefault="00E11E05" w:rsidP="00E11E05">
      <w:pPr>
        <w:spacing w:line="276" w:lineRule="auto"/>
        <w:jc w:val="both"/>
        <w:rPr>
          <w:rFonts w:asciiTheme="majorHAnsi" w:hAnsiTheme="majorHAnsi" w:cstheme="majorBidi"/>
          <w:b/>
        </w:rPr>
      </w:pPr>
      <w:r w:rsidRPr="00460159">
        <w:rPr>
          <w:rFonts w:asciiTheme="majorHAnsi" w:hAnsiTheme="majorHAnsi" w:cstheme="majorBidi"/>
          <w:b/>
        </w:rPr>
        <w:t>Mode d’évaluation : </w:t>
      </w:r>
      <w:r w:rsidRPr="00460159">
        <w:rPr>
          <w:rFonts w:asciiTheme="majorHAnsi" w:hAnsiTheme="majorHAnsi" w:cstheme="majorBidi"/>
          <w:i/>
        </w:rPr>
        <w:t>40%, examen : 60</w:t>
      </w:r>
      <w:r w:rsidRPr="00D43B76">
        <w:rPr>
          <w:rFonts w:asciiTheme="majorHAnsi" w:hAnsiTheme="majorHAnsi" w:cstheme="majorBidi"/>
          <w:i/>
        </w:rPr>
        <w:t>%</w:t>
      </w:r>
    </w:p>
    <w:p w:rsidR="00E11E05" w:rsidRPr="00460159" w:rsidRDefault="00E11E05" w:rsidP="00E11E05">
      <w:pPr>
        <w:spacing w:after="80" w:line="276" w:lineRule="auto"/>
        <w:jc w:val="both"/>
        <w:rPr>
          <w:rFonts w:asciiTheme="majorHAnsi" w:hAnsiTheme="majorHAnsi" w:cstheme="majorBidi"/>
          <w:b/>
        </w:rPr>
      </w:pPr>
    </w:p>
    <w:p w:rsidR="00915192" w:rsidRDefault="00915192" w:rsidP="00E11E05">
      <w:pPr>
        <w:spacing w:after="80" w:line="276" w:lineRule="auto"/>
        <w:jc w:val="both"/>
        <w:rPr>
          <w:rFonts w:asciiTheme="majorHAnsi" w:hAnsiTheme="majorHAnsi" w:cstheme="majorBidi"/>
          <w:b/>
        </w:rPr>
      </w:pPr>
    </w:p>
    <w:p w:rsidR="00E11E05" w:rsidRPr="00460159" w:rsidRDefault="00E11E05" w:rsidP="00E11E05">
      <w:pPr>
        <w:spacing w:after="80" w:line="276" w:lineRule="auto"/>
        <w:jc w:val="both"/>
        <w:rPr>
          <w:rFonts w:asciiTheme="majorHAnsi" w:hAnsiTheme="majorHAnsi" w:cstheme="majorBidi"/>
        </w:rPr>
      </w:pPr>
      <w:r w:rsidRPr="00460159">
        <w:rPr>
          <w:rFonts w:asciiTheme="majorHAnsi" w:hAnsiTheme="majorHAnsi" w:cstheme="majorBidi"/>
          <w:b/>
        </w:rPr>
        <w:t xml:space="preserve">Références Bibliographiques  </w:t>
      </w:r>
    </w:p>
    <w:p w:rsidR="00E11E05" w:rsidRPr="00915192" w:rsidRDefault="00E11E05" w:rsidP="00E11E05">
      <w:pPr>
        <w:autoSpaceDE w:val="0"/>
        <w:autoSpaceDN w:val="0"/>
        <w:adjustRightInd w:val="0"/>
        <w:spacing w:after="80"/>
        <w:jc w:val="both"/>
        <w:rPr>
          <w:rFonts w:asciiTheme="majorHAnsi" w:hAnsiTheme="majorHAnsi" w:cs="Cambria"/>
          <w:i/>
          <w:iCs/>
          <w:color w:val="000000"/>
          <w:sz w:val="20"/>
          <w:szCs w:val="20"/>
        </w:rPr>
      </w:pPr>
      <w:r w:rsidRPr="00915192">
        <w:rPr>
          <w:rFonts w:asciiTheme="majorHAnsi" w:hAnsiTheme="majorHAnsi" w:cs="Cambria"/>
          <w:i/>
          <w:iCs/>
          <w:color w:val="000000"/>
          <w:sz w:val="20"/>
          <w:szCs w:val="20"/>
        </w:rPr>
        <w:lastRenderedPageBreak/>
        <w:t>1.R. Abdessemed, "Modélisation et simulation des machines électriques", Ellipses</w:t>
      </w:r>
      <w:r w:rsidRPr="00915192">
        <w:rPr>
          <w:rFonts w:asciiTheme="majorHAnsi" w:hAnsiTheme="majorHAnsi" w:cs="Times Roman"/>
          <w:i/>
          <w:iCs/>
          <w:color w:val="000000"/>
          <w:sz w:val="20"/>
          <w:szCs w:val="20"/>
        </w:rPr>
        <w:t>,</w:t>
      </w:r>
      <w:r w:rsidRPr="00915192">
        <w:rPr>
          <w:rFonts w:asciiTheme="majorHAnsi" w:hAnsiTheme="majorHAnsi" w:cs="Cambria"/>
          <w:i/>
          <w:iCs/>
          <w:color w:val="000000"/>
          <w:sz w:val="20"/>
          <w:szCs w:val="20"/>
        </w:rPr>
        <w:t xml:space="preserve"> Collection ,2011.</w:t>
      </w:r>
    </w:p>
    <w:p w:rsidR="00E11E05" w:rsidRPr="00915192" w:rsidRDefault="00E11E05" w:rsidP="00E11E05">
      <w:pPr>
        <w:autoSpaceDE w:val="0"/>
        <w:autoSpaceDN w:val="0"/>
        <w:adjustRightInd w:val="0"/>
        <w:spacing w:after="80"/>
        <w:jc w:val="both"/>
        <w:rPr>
          <w:rFonts w:asciiTheme="majorHAnsi" w:hAnsiTheme="majorHAnsi" w:cs="Cambria"/>
          <w:i/>
          <w:iCs/>
          <w:color w:val="000000"/>
          <w:sz w:val="20"/>
          <w:szCs w:val="20"/>
        </w:rPr>
      </w:pPr>
      <w:r w:rsidRPr="00915192">
        <w:rPr>
          <w:rFonts w:asciiTheme="majorHAnsi" w:hAnsiTheme="majorHAnsi" w:cs="Cambria"/>
          <w:i/>
          <w:iCs/>
          <w:color w:val="000000"/>
          <w:sz w:val="20"/>
          <w:szCs w:val="20"/>
        </w:rPr>
        <w:t>2.M. Jufer, "Les entraînements électriques: Méthodologie de conception", Hermès, Lavoisier</w:t>
      </w:r>
      <w:r w:rsidRPr="00915192">
        <w:rPr>
          <w:rFonts w:asciiTheme="majorHAnsi" w:hAnsiTheme="majorHAnsi" w:cs="Times Roman"/>
          <w:i/>
          <w:iCs/>
          <w:color w:val="000000"/>
          <w:sz w:val="20"/>
          <w:szCs w:val="20"/>
        </w:rPr>
        <w:t>,</w:t>
      </w:r>
      <w:r w:rsidRPr="00915192">
        <w:rPr>
          <w:rFonts w:asciiTheme="majorHAnsi" w:hAnsiTheme="majorHAnsi" w:cs="Cambria"/>
          <w:i/>
          <w:iCs/>
          <w:color w:val="000000"/>
          <w:sz w:val="20"/>
          <w:szCs w:val="20"/>
        </w:rPr>
        <w:t xml:space="preserve"> 2010.</w:t>
      </w:r>
    </w:p>
    <w:p w:rsidR="00E11E05" w:rsidRPr="00915192" w:rsidRDefault="00E11E05" w:rsidP="00915192">
      <w:pPr>
        <w:autoSpaceDE w:val="0"/>
        <w:autoSpaceDN w:val="0"/>
        <w:adjustRightInd w:val="0"/>
        <w:spacing w:after="80"/>
        <w:jc w:val="both"/>
        <w:rPr>
          <w:rFonts w:asciiTheme="majorHAnsi" w:hAnsiTheme="majorHAnsi" w:cs="Cambria"/>
          <w:i/>
          <w:iCs/>
          <w:color w:val="000000"/>
          <w:sz w:val="20"/>
          <w:szCs w:val="20"/>
        </w:rPr>
      </w:pPr>
      <w:r w:rsidRPr="00915192">
        <w:rPr>
          <w:rFonts w:asciiTheme="majorHAnsi" w:hAnsiTheme="majorHAnsi" w:cs="Cambria"/>
          <w:i/>
          <w:iCs/>
          <w:color w:val="000000"/>
          <w:sz w:val="20"/>
          <w:szCs w:val="20"/>
        </w:rPr>
        <w:t>3.G. Guih</w:t>
      </w:r>
      <w:r w:rsidR="00915192" w:rsidRPr="00915192">
        <w:rPr>
          <w:rFonts w:asciiTheme="majorHAnsi" w:hAnsiTheme="majorHAnsi" w:cs="Cambria"/>
          <w:i/>
          <w:iCs/>
          <w:color w:val="000000"/>
          <w:sz w:val="20"/>
          <w:szCs w:val="20"/>
        </w:rPr>
        <w:t xml:space="preserve">éneuf, "Les moteurs électriques </w:t>
      </w:r>
      <w:r w:rsidRPr="00915192">
        <w:rPr>
          <w:rFonts w:asciiTheme="majorHAnsi" w:hAnsiTheme="majorHAnsi" w:cs="Cambria"/>
          <w:i/>
          <w:iCs/>
          <w:color w:val="000000"/>
          <w:sz w:val="20"/>
          <w:szCs w:val="20"/>
        </w:rPr>
        <w:t xml:space="preserve">expliqués aux électroniciens, Réalisations : démarrage, variation de </w:t>
      </w:r>
    </w:p>
    <w:p w:rsidR="00E11E05" w:rsidRPr="00915192" w:rsidRDefault="00E11E05" w:rsidP="00E11E05">
      <w:pPr>
        <w:autoSpaceDE w:val="0"/>
        <w:autoSpaceDN w:val="0"/>
        <w:adjustRightInd w:val="0"/>
        <w:spacing w:after="80"/>
        <w:jc w:val="both"/>
        <w:rPr>
          <w:rFonts w:asciiTheme="majorHAnsi" w:hAnsiTheme="majorHAnsi" w:cs="Cambria"/>
          <w:i/>
          <w:iCs/>
          <w:color w:val="000000"/>
          <w:sz w:val="20"/>
          <w:szCs w:val="20"/>
        </w:rPr>
      </w:pPr>
      <w:r w:rsidRPr="00915192">
        <w:rPr>
          <w:rFonts w:asciiTheme="majorHAnsi" w:hAnsiTheme="majorHAnsi" w:cs="Cambria"/>
          <w:i/>
          <w:iCs/>
          <w:color w:val="000000"/>
          <w:sz w:val="20"/>
          <w:szCs w:val="20"/>
        </w:rPr>
        <w:t xml:space="preserve">vitesse, freinage", Publitronic, Elektor, 2014. </w:t>
      </w:r>
    </w:p>
    <w:p w:rsidR="00E11E05" w:rsidRPr="00915192" w:rsidRDefault="00E11E05" w:rsidP="00E11E05">
      <w:pPr>
        <w:autoSpaceDE w:val="0"/>
        <w:autoSpaceDN w:val="0"/>
        <w:adjustRightInd w:val="0"/>
        <w:spacing w:after="80"/>
        <w:jc w:val="both"/>
        <w:rPr>
          <w:rFonts w:asciiTheme="majorHAnsi" w:hAnsiTheme="majorHAnsi" w:cs="Cambria"/>
          <w:i/>
          <w:iCs/>
          <w:color w:val="000000"/>
          <w:sz w:val="20"/>
          <w:szCs w:val="20"/>
        </w:rPr>
      </w:pPr>
      <w:r w:rsidRPr="00915192">
        <w:rPr>
          <w:rFonts w:asciiTheme="majorHAnsi" w:hAnsiTheme="majorHAnsi" w:cs="Cambria"/>
          <w:i/>
          <w:iCs/>
          <w:color w:val="000000"/>
          <w:sz w:val="20"/>
          <w:szCs w:val="20"/>
        </w:rPr>
        <w:t>4.P. Mayé, "Moteurs électriques industriels, Licence, Master, écoles d'ingénieurs", Dunod</w:t>
      </w:r>
      <w:r w:rsidRPr="00915192">
        <w:rPr>
          <w:rFonts w:asciiTheme="majorHAnsi" w:hAnsiTheme="majorHAnsi" w:cs="Times Roman"/>
          <w:i/>
          <w:iCs/>
          <w:color w:val="000000"/>
          <w:sz w:val="20"/>
          <w:szCs w:val="20"/>
        </w:rPr>
        <w:t xml:space="preserve">, </w:t>
      </w:r>
      <w:r w:rsidRPr="00915192">
        <w:rPr>
          <w:rFonts w:asciiTheme="majorHAnsi" w:hAnsiTheme="majorHAnsi" w:cs="Cambria"/>
          <w:i/>
          <w:iCs/>
          <w:color w:val="000000"/>
          <w:sz w:val="20"/>
          <w:szCs w:val="20"/>
        </w:rPr>
        <w:t>Collection : Sciences sup</w:t>
      </w:r>
      <w:r w:rsidRPr="00915192">
        <w:rPr>
          <w:rFonts w:asciiTheme="majorHAnsi" w:hAnsiTheme="majorHAnsi" w:cs="Times Roman"/>
          <w:i/>
          <w:iCs/>
          <w:color w:val="000000"/>
          <w:sz w:val="20"/>
          <w:szCs w:val="20"/>
        </w:rPr>
        <w:t>,</w:t>
      </w:r>
      <w:r w:rsidRPr="00915192">
        <w:rPr>
          <w:rFonts w:asciiTheme="majorHAnsi" w:hAnsiTheme="majorHAnsi" w:cs="Cambria"/>
          <w:i/>
          <w:iCs/>
          <w:color w:val="000000"/>
          <w:sz w:val="20"/>
          <w:szCs w:val="20"/>
        </w:rPr>
        <w:t xml:space="preserve"> 2011.</w:t>
      </w:r>
    </w:p>
    <w:p w:rsidR="00E11E05" w:rsidRPr="00915192" w:rsidRDefault="00E11E05" w:rsidP="00E11E05">
      <w:pPr>
        <w:autoSpaceDE w:val="0"/>
        <w:autoSpaceDN w:val="0"/>
        <w:adjustRightInd w:val="0"/>
        <w:spacing w:after="80"/>
        <w:jc w:val="both"/>
        <w:rPr>
          <w:rFonts w:asciiTheme="majorHAnsi" w:hAnsiTheme="majorHAnsi" w:cs="Cambria"/>
          <w:i/>
          <w:iCs/>
          <w:color w:val="000000"/>
          <w:sz w:val="20"/>
          <w:szCs w:val="20"/>
        </w:rPr>
      </w:pPr>
      <w:r w:rsidRPr="00915192">
        <w:rPr>
          <w:rFonts w:asciiTheme="majorHAnsi" w:hAnsiTheme="majorHAnsi" w:cs="Cambria"/>
          <w:i/>
          <w:iCs/>
          <w:color w:val="000000"/>
          <w:sz w:val="20"/>
          <w:szCs w:val="20"/>
        </w:rPr>
        <w:t xml:space="preserve">5.S. Smigel,"Modélisation et commande des moteurs triphasés. Commande vectorielle des moteurs synchrones", 2000. </w:t>
      </w:r>
    </w:p>
    <w:p w:rsidR="00E11E05" w:rsidRPr="00915192" w:rsidRDefault="00E11E05" w:rsidP="00E11E05">
      <w:pPr>
        <w:autoSpaceDE w:val="0"/>
        <w:autoSpaceDN w:val="0"/>
        <w:adjustRightInd w:val="0"/>
        <w:jc w:val="both"/>
        <w:rPr>
          <w:rFonts w:asciiTheme="majorHAnsi" w:hAnsiTheme="majorHAnsi" w:cs="Cambria"/>
          <w:i/>
          <w:iCs/>
          <w:color w:val="000000"/>
          <w:sz w:val="20"/>
          <w:szCs w:val="20"/>
        </w:rPr>
      </w:pPr>
      <w:r w:rsidRPr="00915192">
        <w:rPr>
          <w:rFonts w:asciiTheme="majorHAnsi" w:hAnsiTheme="majorHAnsi" w:cs="Cambria"/>
          <w:i/>
          <w:iCs/>
          <w:color w:val="000000"/>
          <w:sz w:val="20"/>
          <w:szCs w:val="20"/>
        </w:rPr>
        <w:t xml:space="preserve">6.J. Bonal, G. Séguier, "Entrainements électriques à vitesses variables". Vol. 2, Vol. </w:t>
      </w:r>
      <w:r w:rsidRPr="00D43B76">
        <w:rPr>
          <w:rFonts w:asciiTheme="majorHAnsi" w:hAnsiTheme="majorHAnsi" w:cs="Cambria"/>
          <w:b/>
          <w:bCs/>
          <w:i/>
          <w:iCs/>
          <w:color w:val="000000"/>
          <w:sz w:val="20"/>
          <w:szCs w:val="20"/>
        </w:rPr>
        <w:t>3</w:t>
      </w:r>
      <w:r w:rsidRPr="00915192">
        <w:rPr>
          <w:rFonts w:asciiTheme="majorHAnsi" w:hAnsiTheme="majorHAnsi" w:cs="Cambria"/>
          <w:i/>
          <w:iCs/>
          <w:color w:val="000000"/>
          <w:sz w:val="20"/>
          <w:szCs w:val="20"/>
        </w:rPr>
        <w:t>.</w:t>
      </w:r>
    </w:p>
    <w:p w:rsidR="00E11E05" w:rsidRPr="00915192" w:rsidRDefault="00E11E05" w:rsidP="00E11E05">
      <w:pPr>
        <w:spacing w:line="276" w:lineRule="auto"/>
        <w:jc w:val="both"/>
        <w:rPr>
          <w:rFonts w:asciiTheme="majorHAnsi" w:hAnsiTheme="majorHAnsi" w:cstheme="majorBidi"/>
          <w:b/>
          <w:i/>
          <w:iCs/>
          <w:sz w:val="20"/>
          <w:szCs w:val="20"/>
        </w:rPr>
      </w:pPr>
    </w:p>
    <w:p w:rsidR="00E11E05" w:rsidRPr="00460159" w:rsidRDefault="00E11E05" w:rsidP="00E11E05">
      <w:pPr>
        <w:spacing w:after="200" w:line="276" w:lineRule="auto"/>
        <w:jc w:val="center"/>
        <w:rPr>
          <w:rFonts w:asciiTheme="majorHAnsi" w:hAnsiTheme="majorHAnsi"/>
          <w:sz w:val="20"/>
          <w:szCs w:val="20"/>
        </w:rPr>
      </w:pPr>
      <w:r w:rsidRPr="00460159">
        <w:rPr>
          <w:rFonts w:asciiTheme="majorHAnsi" w:hAnsiTheme="majorHAnsi"/>
          <w:sz w:val="20"/>
          <w:szCs w:val="20"/>
        </w:rPr>
        <w:br w:type="page"/>
      </w:r>
    </w:p>
    <w:p w:rsidR="00E11E05" w:rsidRPr="00460159" w:rsidRDefault="00E11E05" w:rsidP="00E11E05">
      <w:pPr>
        <w:rPr>
          <w:rFonts w:asciiTheme="majorHAnsi" w:hAnsiTheme="majorHAnsi"/>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t>Semestre: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1.2.1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eastAsia="CMSY10" w:hAnsiTheme="majorHAnsi" w:cstheme="majorBidi"/>
          <w:b/>
          <w:bCs/>
        </w:rPr>
        <w:t>Champ magnétique dans les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rPr>
          <w:rFonts w:asciiTheme="majorHAnsi" w:hAnsiTheme="majorHAnsi"/>
        </w:rPr>
      </w:pPr>
    </w:p>
    <w:p w:rsidR="00E11E05" w:rsidRPr="00460159" w:rsidRDefault="00E11E05" w:rsidP="00E11E05">
      <w:pPr>
        <w:spacing w:line="276" w:lineRule="auto"/>
        <w:jc w:val="both"/>
        <w:rPr>
          <w:rFonts w:asciiTheme="majorHAnsi" w:hAnsiTheme="majorHAnsi" w:cs="Calibri"/>
          <w:i/>
          <w:u w:val="thick" w:color="F79646"/>
        </w:rPr>
      </w:pPr>
      <w:r w:rsidRPr="00460159">
        <w:rPr>
          <w:rFonts w:asciiTheme="majorHAnsi" w:hAnsiTheme="majorHAnsi" w:cs="Calibri"/>
          <w:b/>
          <w:u w:val="thick" w:color="F79646"/>
        </w:rPr>
        <w:t>Objectifs de l’enseignement:</w:t>
      </w:r>
    </w:p>
    <w:p w:rsidR="00E11E05" w:rsidRPr="00915192" w:rsidRDefault="00E11E05" w:rsidP="00E11E05">
      <w:pPr>
        <w:jc w:val="both"/>
        <w:rPr>
          <w:rFonts w:asciiTheme="majorHAnsi" w:hAnsiTheme="majorHAnsi"/>
          <w:sz w:val="22"/>
          <w:szCs w:val="22"/>
        </w:rPr>
      </w:pPr>
      <w:r w:rsidRPr="00915192">
        <w:rPr>
          <w:rFonts w:asciiTheme="majorHAnsi" w:hAnsiTheme="majorHAnsi"/>
          <w:sz w:val="22"/>
          <w:szCs w:val="22"/>
        </w:rPr>
        <w:t xml:space="preserve">A la fin de ce cours, l'étudiant sera capable de déterminer, via un modèle </w:t>
      </w:r>
      <w:r w:rsidR="00CC4D91" w:rsidRPr="00915192">
        <w:rPr>
          <w:rFonts w:asciiTheme="majorHAnsi" w:hAnsiTheme="majorHAnsi"/>
          <w:sz w:val="22"/>
          <w:szCs w:val="22"/>
        </w:rPr>
        <w:t>bidimensionnel, les</w:t>
      </w:r>
      <w:r w:rsidRPr="00915192">
        <w:rPr>
          <w:rFonts w:asciiTheme="majorHAnsi" w:hAnsiTheme="majorHAnsi"/>
          <w:sz w:val="22"/>
          <w:szCs w:val="22"/>
        </w:rPr>
        <w:t xml:space="preserve"> caractéristiques des machines électriques conventionnelles en résolvant les équations du champ électromagnétique : analytiquement, par l’utilisation de la  méthode des variables séparées, pour des géométries simples et  numériquement, par la méthode des éléments finis, la méthode des différences finis ou la méthode des intégrales de frontières, pour des géométries complexes,</w:t>
      </w:r>
    </w:p>
    <w:p w:rsidR="00E11E05" w:rsidRPr="00460159" w:rsidRDefault="00E11E05" w:rsidP="00E11E05">
      <w:pPr>
        <w:jc w:val="both"/>
        <w:rPr>
          <w:rFonts w:asciiTheme="majorHAnsi" w:hAnsiTheme="majorHAnsi"/>
          <w:b/>
        </w:rPr>
      </w:pPr>
    </w:p>
    <w:p w:rsidR="00E11E05" w:rsidRPr="0071706A" w:rsidRDefault="00E11E05" w:rsidP="00E11E05">
      <w:pPr>
        <w:spacing w:after="120"/>
        <w:jc w:val="both"/>
        <w:rPr>
          <w:rFonts w:asciiTheme="majorHAnsi" w:hAnsiTheme="majorHAnsi"/>
          <w:b/>
          <w:bCs/>
        </w:rPr>
      </w:pPr>
      <w:r w:rsidRPr="0071706A">
        <w:rPr>
          <w:rFonts w:asciiTheme="majorHAnsi" w:hAnsiTheme="majorHAnsi"/>
          <w:b/>
          <w:bCs/>
        </w:rPr>
        <w:t xml:space="preserve">Connaissances préalables recommandées </w:t>
      </w:r>
    </w:p>
    <w:p w:rsidR="00CC4D91" w:rsidRPr="00B86C50" w:rsidRDefault="00CC4D91" w:rsidP="00CC4D91">
      <w:pPr>
        <w:jc w:val="both"/>
        <w:rPr>
          <w:rFonts w:asciiTheme="majorHAnsi" w:hAnsiTheme="majorHAnsi"/>
          <w:sz w:val="22"/>
          <w:szCs w:val="22"/>
        </w:rPr>
      </w:pPr>
      <w:r w:rsidRPr="00B86C50">
        <w:rPr>
          <w:rFonts w:asciiTheme="majorHAnsi" w:hAnsiTheme="majorHAnsi"/>
          <w:sz w:val="22"/>
          <w:szCs w:val="22"/>
        </w:rPr>
        <w:t xml:space="preserve">Electromagnétisme de base. Electrotechnique de base : Machines électriques à courants continu et alternatif (fonctionnement moteur et génératrice). Matériaux magnétiques. Circuits électriques et magnétiques. Mathématiques de bases : résolution des équations aux dérivées partielles, analyse et géométrie différentielle, calcul matriciel.  Analyse numérique : Méthode des différences finies et éléments finis. Programmation informatique. </w:t>
      </w:r>
    </w:p>
    <w:p w:rsidR="00C6601C" w:rsidRPr="00B86C50" w:rsidRDefault="00E11E05" w:rsidP="00E11E05">
      <w:pPr>
        <w:spacing w:before="120" w:after="120"/>
        <w:jc w:val="both"/>
        <w:rPr>
          <w:rFonts w:asciiTheme="majorHAnsi" w:hAnsiTheme="majorHAnsi"/>
          <w:b/>
          <w:bCs/>
        </w:rPr>
      </w:pPr>
      <w:r w:rsidRPr="00B86C50">
        <w:rPr>
          <w:rFonts w:asciiTheme="majorHAnsi" w:hAnsiTheme="majorHAnsi"/>
          <w:b/>
          <w:bCs/>
        </w:rPr>
        <w:t>Contenu de la matière :</w:t>
      </w:r>
    </w:p>
    <w:p w:rsidR="00C6601C" w:rsidRPr="00B86C50" w:rsidRDefault="00C6601C" w:rsidP="00D57EDB">
      <w:pPr>
        <w:autoSpaceDE w:val="0"/>
        <w:autoSpaceDN w:val="0"/>
        <w:adjustRightInd w:val="0"/>
        <w:rPr>
          <w:rFonts w:asciiTheme="majorHAnsi" w:hAnsiTheme="majorHAnsi"/>
          <w:b/>
          <w:bCs/>
          <w:sz w:val="22"/>
          <w:szCs w:val="22"/>
        </w:rPr>
      </w:pPr>
      <w:r w:rsidRPr="00B86C50">
        <w:rPr>
          <w:rFonts w:asciiTheme="majorHAnsi" w:hAnsiTheme="majorHAnsi"/>
          <w:b/>
          <w:bCs/>
          <w:sz w:val="22"/>
          <w:szCs w:val="22"/>
        </w:rPr>
        <w:t>CHAPITRE I : Compléments d’Electromagnétisme de base.  ( 0</w:t>
      </w:r>
      <w:r w:rsidR="00D57EDB" w:rsidRPr="00B86C50">
        <w:rPr>
          <w:rFonts w:asciiTheme="majorHAnsi" w:hAnsiTheme="majorHAnsi"/>
          <w:b/>
          <w:bCs/>
          <w:sz w:val="22"/>
          <w:szCs w:val="22"/>
        </w:rPr>
        <w:t>2</w:t>
      </w:r>
      <w:r w:rsidRPr="00B86C50">
        <w:rPr>
          <w:rFonts w:asciiTheme="majorHAnsi" w:hAnsiTheme="majorHAnsi"/>
          <w:b/>
          <w:bCs/>
          <w:sz w:val="22"/>
          <w:szCs w:val="22"/>
        </w:rPr>
        <w:t xml:space="preserve"> Semaines)</w:t>
      </w:r>
    </w:p>
    <w:p w:rsidR="00C6601C" w:rsidRPr="00B86C50" w:rsidRDefault="00C6601C" w:rsidP="00C6601C">
      <w:pPr>
        <w:autoSpaceDE w:val="0"/>
        <w:autoSpaceDN w:val="0"/>
        <w:adjustRightInd w:val="0"/>
        <w:rPr>
          <w:rFonts w:asciiTheme="majorHAnsi" w:hAnsiTheme="majorHAnsi"/>
          <w:sz w:val="22"/>
          <w:szCs w:val="22"/>
        </w:rPr>
      </w:pP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I.1.   Rappels d’électrostatique et de magnétostatique</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I.2.   Rappels d’induction Electromagnétique. </w:t>
      </w:r>
    </w:p>
    <w:p w:rsidR="00C6601C" w:rsidRPr="00B86C50" w:rsidRDefault="00C6601C" w:rsidP="00C6601C">
      <w:pPr>
        <w:autoSpaceDE w:val="0"/>
        <w:autoSpaceDN w:val="0"/>
        <w:adjustRightInd w:val="0"/>
        <w:ind w:left="709" w:hanging="709"/>
        <w:rPr>
          <w:rFonts w:asciiTheme="majorHAnsi" w:hAnsiTheme="majorHAnsi"/>
          <w:sz w:val="22"/>
          <w:szCs w:val="22"/>
        </w:rPr>
      </w:pPr>
      <w:r w:rsidRPr="00B86C50">
        <w:rPr>
          <w:rFonts w:asciiTheme="majorHAnsi" w:hAnsiTheme="majorHAnsi"/>
          <w:sz w:val="22"/>
          <w:szCs w:val="22"/>
        </w:rPr>
        <w:t xml:space="preserve">      I.3.   Equations de Maxwell : formes différentielles et intégrales (théorèmes de Gauss, théorème d’ampère et loi de Faraday).</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I.4. Relations d’interfaces, conditions aux limites, et conditions de jauges.</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I.5. Lois constitutives de milieux (électrique, magnétique et diélectrique).</w:t>
      </w:r>
    </w:p>
    <w:p w:rsidR="00C6601C" w:rsidRPr="00B86C50" w:rsidRDefault="00C6601C" w:rsidP="00C6601C">
      <w:pPr>
        <w:autoSpaceDE w:val="0"/>
        <w:autoSpaceDN w:val="0"/>
        <w:adjustRightInd w:val="0"/>
        <w:rPr>
          <w:rFonts w:asciiTheme="majorHAnsi" w:hAnsiTheme="majorHAnsi"/>
          <w:sz w:val="22"/>
          <w:szCs w:val="22"/>
        </w:rPr>
      </w:pPr>
    </w:p>
    <w:p w:rsidR="00C6601C" w:rsidRPr="00B86C50" w:rsidRDefault="00C6601C" w:rsidP="00C6601C">
      <w:pPr>
        <w:autoSpaceDE w:val="0"/>
        <w:autoSpaceDN w:val="0"/>
        <w:adjustRightInd w:val="0"/>
        <w:rPr>
          <w:rFonts w:asciiTheme="majorHAnsi" w:hAnsiTheme="majorHAnsi"/>
          <w:b/>
          <w:bCs/>
          <w:sz w:val="22"/>
          <w:szCs w:val="22"/>
        </w:rPr>
      </w:pPr>
      <w:r w:rsidRPr="00B86C50">
        <w:rPr>
          <w:rFonts w:asciiTheme="majorHAnsi" w:hAnsiTheme="majorHAnsi"/>
          <w:b/>
          <w:bCs/>
          <w:sz w:val="22"/>
          <w:szCs w:val="22"/>
        </w:rPr>
        <w:t>CHAPITRE II : Principes de la Conversion électromécanique de l’énergie.  (02 semaines)</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II.1.   Les bases de la conversion électromécanique de l’énergie.</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II.2.   Vecteur de Poynting, énergie électrostatique, énergie/co-énergie magnétique,  pertes électriques.</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II.3.   Méthodes de calcul de la force magnétique et du couple électromagnétiques :     </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Approches basée sur les énergies/co-énergie et sur le tenseur de Maxwell</w:t>
      </w:r>
    </w:p>
    <w:p w:rsidR="00C6601C" w:rsidRPr="00B86C50" w:rsidRDefault="00C6601C" w:rsidP="00C6601C">
      <w:pPr>
        <w:autoSpaceDE w:val="0"/>
        <w:autoSpaceDN w:val="0"/>
        <w:adjustRightInd w:val="0"/>
        <w:rPr>
          <w:rFonts w:asciiTheme="majorHAnsi" w:hAnsiTheme="majorHAnsi"/>
          <w:sz w:val="22"/>
          <w:szCs w:val="22"/>
        </w:rPr>
      </w:pPr>
    </w:p>
    <w:p w:rsidR="00C6601C" w:rsidRPr="00B86C50" w:rsidRDefault="00C6601C" w:rsidP="00BA1DBA">
      <w:pPr>
        <w:autoSpaceDE w:val="0"/>
        <w:autoSpaceDN w:val="0"/>
        <w:adjustRightInd w:val="0"/>
        <w:rPr>
          <w:rFonts w:asciiTheme="majorHAnsi" w:hAnsiTheme="majorHAnsi"/>
          <w:b/>
          <w:bCs/>
          <w:sz w:val="22"/>
          <w:szCs w:val="22"/>
        </w:rPr>
      </w:pPr>
      <w:r w:rsidRPr="00B86C50">
        <w:rPr>
          <w:rFonts w:asciiTheme="majorHAnsi" w:hAnsiTheme="majorHAnsi"/>
          <w:b/>
          <w:bCs/>
          <w:sz w:val="22"/>
          <w:szCs w:val="22"/>
        </w:rPr>
        <w:t>CHAPITRE III : Formulations potentielles des modèles électromagnétiques. (0</w:t>
      </w:r>
      <w:r w:rsidR="00BA1DBA" w:rsidRPr="00B86C50">
        <w:rPr>
          <w:rFonts w:asciiTheme="majorHAnsi" w:hAnsiTheme="majorHAnsi"/>
          <w:b/>
          <w:bCs/>
          <w:sz w:val="22"/>
          <w:szCs w:val="22"/>
        </w:rPr>
        <w:t>4</w:t>
      </w:r>
      <w:r w:rsidRPr="00B86C50">
        <w:rPr>
          <w:rFonts w:asciiTheme="majorHAnsi" w:hAnsiTheme="majorHAnsi"/>
          <w:b/>
          <w:bCs/>
          <w:sz w:val="22"/>
          <w:szCs w:val="22"/>
        </w:rPr>
        <w:t xml:space="preserve"> semaines)</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III.1. Formulations électrostatiques en potentiel scalaire ou vecteur électrique.</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III.2. Formulations magnétostatiques en potentiels magnétiques, vecteur et scalaires</w:t>
      </w:r>
    </w:p>
    <w:p w:rsidR="00C6601C" w:rsidRPr="00B86C50" w:rsidRDefault="00C6601C" w:rsidP="00C6601C">
      <w:pPr>
        <w:autoSpaceDE w:val="0"/>
        <w:autoSpaceDN w:val="0"/>
        <w:adjustRightInd w:val="0"/>
        <w:rPr>
          <w:rFonts w:asciiTheme="majorHAnsi" w:hAnsiTheme="majorHAnsi"/>
          <w:sz w:val="22"/>
          <w:szCs w:val="22"/>
        </w:rPr>
      </w:pPr>
      <w:r w:rsidRPr="00B86C50">
        <w:rPr>
          <w:rFonts w:asciiTheme="majorHAnsi" w:hAnsiTheme="majorHAnsi"/>
          <w:sz w:val="22"/>
          <w:szCs w:val="22"/>
        </w:rPr>
        <w:t xml:space="preserve">     III.3. Formulation électrocinétique.</w:t>
      </w:r>
    </w:p>
    <w:p w:rsidR="00C6601C" w:rsidRPr="00B86C50" w:rsidRDefault="00C6601C" w:rsidP="00035BE8">
      <w:pPr>
        <w:autoSpaceDE w:val="0"/>
        <w:autoSpaceDN w:val="0"/>
        <w:adjustRightInd w:val="0"/>
        <w:ind w:left="284" w:hanging="284"/>
        <w:rPr>
          <w:rFonts w:asciiTheme="majorHAnsi" w:hAnsiTheme="majorHAnsi"/>
          <w:sz w:val="22"/>
          <w:szCs w:val="22"/>
        </w:rPr>
      </w:pPr>
      <w:r w:rsidRPr="00B86C50">
        <w:rPr>
          <w:rFonts w:asciiTheme="majorHAnsi" w:hAnsiTheme="majorHAnsi"/>
          <w:sz w:val="22"/>
          <w:szCs w:val="22"/>
        </w:rPr>
        <w:t xml:space="preserve">     III.4. Formulations magnétodynamiques en </w:t>
      </w:r>
      <w:r w:rsidR="00D57EDB" w:rsidRPr="00B86C50">
        <w:rPr>
          <w:rFonts w:asciiTheme="majorHAnsi" w:hAnsiTheme="majorHAnsi"/>
          <w:sz w:val="22"/>
          <w:szCs w:val="22"/>
        </w:rPr>
        <w:t>potentiel vecteur</w:t>
      </w:r>
      <w:r w:rsidRPr="00B86C50">
        <w:rPr>
          <w:rFonts w:asciiTheme="majorHAnsi" w:hAnsiTheme="majorHAnsi"/>
          <w:sz w:val="22"/>
          <w:szCs w:val="22"/>
        </w:rPr>
        <w:t xml:space="preserve"> magnétique A, potentiel scalaire électrique V,  potentiel vecteur électrique T, potentiel scalaire magnétique Ω.</w:t>
      </w:r>
    </w:p>
    <w:p w:rsidR="00D57EDB" w:rsidRPr="00B86C50" w:rsidRDefault="00D57EDB" w:rsidP="00C6601C">
      <w:pPr>
        <w:autoSpaceDE w:val="0"/>
        <w:autoSpaceDN w:val="0"/>
        <w:adjustRightInd w:val="0"/>
        <w:rPr>
          <w:rFonts w:asciiTheme="majorHAnsi" w:hAnsiTheme="majorHAnsi"/>
          <w:sz w:val="22"/>
          <w:szCs w:val="22"/>
        </w:rPr>
      </w:pPr>
    </w:p>
    <w:p w:rsidR="00D57EDB" w:rsidRPr="00B86C50" w:rsidRDefault="00D57EDB" w:rsidP="00D57EDB">
      <w:pPr>
        <w:autoSpaceDE w:val="0"/>
        <w:autoSpaceDN w:val="0"/>
        <w:adjustRightInd w:val="0"/>
        <w:rPr>
          <w:rFonts w:asciiTheme="majorHAnsi" w:hAnsiTheme="majorHAnsi"/>
          <w:b/>
          <w:bCs/>
          <w:sz w:val="22"/>
          <w:szCs w:val="22"/>
        </w:rPr>
      </w:pPr>
      <w:r w:rsidRPr="00B86C50">
        <w:rPr>
          <w:rFonts w:asciiTheme="majorHAnsi" w:hAnsiTheme="majorHAnsi"/>
          <w:b/>
          <w:bCs/>
          <w:sz w:val="22"/>
          <w:szCs w:val="22"/>
        </w:rPr>
        <w:t>CHAPITRE IV: Méthodes de résolution des équations aux dérivées partielles  (EDP) (04 semaines)</w:t>
      </w:r>
    </w:p>
    <w:p w:rsidR="00D57EDB" w:rsidRPr="00B86C50" w:rsidRDefault="00D57EDB" w:rsidP="00D57EDB">
      <w:pPr>
        <w:autoSpaceDE w:val="0"/>
        <w:autoSpaceDN w:val="0"/>
        <w:adjustRightInd w:val="0"/>
        <w:rPr>
          <w:rFonts w:asciiTheme="majorHAnsi" w:hAnsiTheme="majorHAnsi"/>
          <w:b/>
          <w:bCs/>
          <w:sz w:val="22"/>
          <w:szCs w:val="22"/>
        </w:rPr>
      </w:pPr>
    </w:p>
    <w:p w:rsidR="00D57EDB" w:rsidRPr="00B86C50" w:rsidRDefault="00D57EDB" w:rsidP="00D57EDB">
      <w:pPr>
        <w:autoSpaceDE w:val="0"/>
        <w:autoSpaceDN w:val="0"/>
        <w:adjustRightInd w:val="0"/>
        <w:ind w:left="284"/>
        <w:rPr>
          <w:rFonts w:asciiTheme="majorHAnsi" w:hAnsiTheme="majorHAnsi"/>
          <w:sz w:val="22"/>
          <w:szCs w:val="22"/>
        </w:rPr>
      </w:pPr>
      <w:r w:rsidRPr="00B86C50">
        <w:rPr>
          <w:rFonts w:asciiTheme="majorHAnsi" w:hAnsiTheme="majorHAnsi"/>
          <w:sz w:val="22"/>
          <w:szCs w:val="22"/>
        </w:rPr>
        <w:t>IV.1. Approches de résolution des (EDP) de  l’Electrotechnique.</w:t>
      </w:r>
    </w:p>
    <w:p w:rsidR="00D57EDB" w:rsidRPr="00B86C50" w:rsidRDefault="00D57EDB" w:rsidP="00D57EDB">
      <w:pPr>
        <w:autoSpaceDE w:val="0"/>
        <w:autoSpaceDN w:val="0"/>
        <w:adjustRightInd w:val="0"/>
        <w:ind w:firstLine="284"/>
        <w:rPr>
          <w:rFonts w:asciiTheme="majorHAnsi" w:hAnsiTheme="majorHAnsi"/>
          <w:sz w:val="22"/>
          <w:szCs w:val="22"/>
        </w:rPr>
      </w:pPr>
      <w:r w:rsidRPr="00B86C50">
        <w:rPr>
          <w:rFonts w:asciiTheme="majorHAnsi" w:hAnsiTheme="majorHAnsi"/>
          <w:sz w:val="22"/>
          <w:szCs w:val="22"/>
        </w:rPr>
        <w:t xml:space="preserve">IV.2. Formulation Eléments Finis (EF) des modèles de champs statiques : </w:t>
      </w:r>
    </w:p>
    <w:p w:rsidR="00D57EDB" w:rsidRPr="00B86C50" w:rsidRDefault="00D57EDB" w:rsidP="00D57EDB">
      <w:pPr>
        <w:autoSpaceDE w:val="0"/>
        <w:autoSpaceDN w:val="0"/>
        <w:adjustRightInd w:val="0"/>
        <w:ind w:left="284"/>
        <w:rPr>
          <w:rFonts w:asciiTheme="majorHAnsi" w:hAnsiTheme="majorHAnsi"/>
          <w:sz w:val="22"/>
          <w:szCs w:val="22"/>
        </w:rPr>
      </w:pPr>
      <w:r w:rsidRPr="00B86C50">
        <w:rPr>
          <w:rFonts w:asciiTheme="majorHAnsi" w:hAnsiTheme="majorHAnsi"/>
          <w:sz w:val="22"/>
          <w:szCs w:val="22"/>
        </w:rPr>
        <w:t>IV.3. Formulation EF des modèles dynamiques à courants induits en potentiel vecteur magnétique</w:t>
      </w:r>
    </w:p>
    <w:p w:rsidR="00D57EDB" w:rsidRPr="00B86C50" w:rsidRDefault="00D57EDB" w:rsidP="00C6601C">
      <w:pPr>
        <w:autoSpaceDE w:val="0"/>
        <w:autoSpaceDN w:val="0"/>
        <w:adjustRightInd w:val="0"/>
        <w:rPr>
          <w:rFonts w:asciiTheme="majorHAnsi" w:hAnsiTheme="majorHAnsi"/>
          <w:sz w:val="22"/>
          <w:szCs w:val="22"/>
        </w:rPr>
      </w:pPr>
    </w:p>
    <w:p w:rsidR="00D57EDB" w:rsidRPr="00B86C50" w:rsidRDefault="00D57EDB" w:rsidP="00BA1DBA">
      <w:pPr>
        <w:autoSpaceDE w:val="0"/>
        <w:autoSpaceDN w:val="0"/>
        <w:adjustRightInd w:val="0"/>
        <w:rPr>
          <w:rFonts w:asciiTheme="majorHAnsi" w:hAnsiTheme="majorHAnsi"/>
          <w:b/>
          <w:bCs/>
          <w:sz w:val="22"/>
          <w:szCs w:val="22"/>
        </w:rPr>
      </w:pPr>
      <w:r w:rsidRPr="00B86C50">
        <w:rPr>
          <w:rFonts w:asciiTheme="majorHAnsi" w:hAnsiTheme="majorHAnsi"/>
          <w:b/>
          <w:bCs/>
          <w:sz w:val="22"/>
          <w:szCs w:val="22"/>
        </w:rPr>
        <w:lastRenderedPageBreak/>
        <w:t xml:space="preserve">CHAPITRE V : </w:t>
      </w:r>
      <w:r w:rsidR="00BA1DBA" w:rsidRPr="00B86C50">
        <w:rPr>
          <w:rFonts w:asciiTheme="majorHAnsi" w:hAnsiTheme="majorHAnsi"/>
          <w:b/>
          <w:bCs/>
          <w:sz w:val="22"/>
          <w:szCs w:val="22"/>
        </w:rPr>
        <w:t>Application aux machinesélectriques (</w:t>
      </w:r>
      <w:r w:rsidRPr="00B86C50">
        <w:rPr>
          <w:rFonts w:asciiTheme="majorHAnsi" w:hAnsiTheme="majorHAnsi"/>
          <w:b/>
          <w:bCs/>
          <w:sz w:val="22"/>
          <w:szCs w:val="22"/>
        </w:rPr>
        <w:t>0</w:t>
      </w:r>
      <w:r w:rsidR="00BA1DBA" w:rsidRPr="00B86C50">
        <w:rPr>
          <w:rFonts w:asciiTheme="majorHAnsi" w:hAnsiTheme="majorHAnsi"/>
          <w:b/>
          <w:bCs/>
          <w:sz w:val="22"/>
          <w:szCs w:val="22"/>
        </w:rPr>
        <w:t>3</w:t>
      </w:r>
      <w:r w:rsidRPr="00B86C50">
        <w:rPr>
          <w:rFonts w:asciiTheme="majorHAnsi" w:hAnsiTheme="majorHAnsi"/>
          <w:b/>
          <w:bCs/>
          <w:sz w:val="22"/>
          <w:szCs w:val="22"/>
        </w:rPr>
        <w:t xml:space="preserve"> semaines)    </w:t>
      </w:r>
    </w:p>
    <w:p w:rsidR="00C6601C" w:rsidRPr="00B86C50" w:rsidRDefault="00C6601C" w:rsidP="00C6601C">
      <w:pPr>
        <w:autoSpaceDE w:val="0"/>
        <w:autoSpaceDN w:val="0"/>
        <w:adjustRightInd w:val="0"/>
        <w:rPr>
          <w:rFonts w:asciiTheme="majorHAnsi" w:hAnsiTheme="majorHAnsi"/>
        </w:rPr>
      </w:pPr>
    </w:p>
    <w:p w:rsidR="00E11E05" w:rsidRPr="00B86C50" w:rsidRDefault="00E11E05" w:rsidP="00E11E05">
      <w:pPr>
        <w:rPr>
          <w:rFonts w:asciiTheme="majorHAnsi" w:hAnsiTheme="majorHAnsi"/>
        </w:rPr>
      </w:pPr>
    </w:p>
    <w:p w:rsidR="00E11E05" w:rsidRPr="00B86C50" w:rsidRDefault="00E11E05" w:rsidP="00E11E05">
      <w:pPr>
        <w:spacing w:line="276" w:lineRule="auto"/>
        <w:jc w:val="both"/>
        <w:rPr>
          <w:rFonts w:asciiTheme="majorHAnsi" w:hAnsiTheme="majorHAnsi"/>
        </w:rPr>
      </w:pPr>
      <w:r w:rsidRPr="00B86C50">
        <w:rPr>
          <w:rFonts w:asciiTheme="majorHAnsi" w:hAnsiTheme="majorHAnsi"/>
          <w:b/>
          <w:bCs/>
        </w:rPr>
        <w:t>Mode d’évaluation :</w:t>
      </w:r>
      <w:r w:rsidRPr="00B86C50">
        <w:rPr>
          <w:rFonts w:asciiTheme="majorHAnsi" w:hAnsiTheme="majorHAnsi"/>
        </w:rPr>
        <w:t> Contrôle continu40%, examen : 60%</w:t>
      </w:r>
    </w:p>
    <w:p w:rsidR="0071706A" w:rsidRPr="00B86C50" w:rsidRDefault="0071706A" w:rsidP="00ED3BAE">
      <w:pPr>
        <w:jc w:val="both"/>
        <w:rPr>
          <w:rFonts w:asciiTheme="majorHAnsi" w:hAnsiTheme="majorHAnsi"/>
        </w:rPr>
      </w:pPr>
    </w:p>
    <w:p w:rsidR="00ED3BAE" w:rsidRPr="00B86C50" w:rsidRDefault="00ED3BAE" w:rsidP="00ED3BAE">
      <w:pPr>
        <w:jc w:val="both"/>
        <w:rPr>
          <w:rFonts w:asciiTheme="majorHAnsi" w:hAnsiTheme="majorHAnsi"/>
          <w:b/>
          <w:bCs/>
        </w:rPr>
      </w:pPr>
      <w:r w:rsidRPr="00B86C50">
        <w:rPr>
          <w:rFonts w:asciiTheme="majorHAnsi" w:hAnsiTheme="majorHAnsi"/>
          <w:b/>
          <w:bCs/>
        </w:rPr>
        <w:t>Références bibliographiques :</w:t>
      </w:r>
    </w:p>
    <w:p w:rsidR="00E11E05" w:rsidRPr="00B86C50" w:rsidRDefault="00E11E05" w:rsidP="00E11E05">
      <w:pPr>
        <w:spacing w:after="80"/>
        <w:rPr>
          <w:rFonts w:asciiTheme="majorHAnsi" w:hAnsiTheme="majorHAnsi"/>
          <w:sz w:val="20"/>
          <w:szCs w:val="20"/>
        </w:rPr>
      </w:pPr>
      <w:r w:rsidRPr="00B86C50">
        <w:rPr>
          <w:rFonts w:asciiTheme="majorHAnsi" w:hAnsiTheme="majorHAnsi"/>
          <w:sz w:val="20"/>
          <w:szCs w:val="20"/>
        </w:rPr>
        <w:t>1. E. Durand : « Magnétostatique. », Masson, Paris, 1968.</w:t>
      </w:r>
    </w:p>
    <w:p w:rsidR="00E11E05" w:rsidRPr="00B86C50" w:rsidRDefault="00E11E05" w:rsidP="00E11E05">
      <w:pPr>
        <w:spacing w:after="80"/>
        <w:rPr>
          <w:rFonts w:asciiTheme="majorHAnsi" w:hAnsiTheme="majorHAnsi"/>
          <w:sz w:val="20"/>
          <w:szCs w:val="20"/>
        </w:rPr>
      </w:pPr>
      <w:r w:rsidRPr="00B86C50">
        <w:rPr>
          <w:rFonts w:asciiTheme="majorHAnsi" w:hAnsiTheme="majorHAnsi"/>
          <w:sz w:val="20"/>
          <w:szCs w:val="20"/>
        </w:rPr>
        <w:t>2. G. Fournet : « Electromagnétisme à partir des équations locales », Masson, Paris, 1985.</w:t>
      </w:r>
    </w:p>
    <w:p w:rsidR="00E11E05" w:rsidRPr="00B86C50" w:rsidRDefault="00E11E05" w:rsidP="00E11E05">
      <w:pPr>
        <w:spacing w:after="80"/>
        <w:rPr>
          <w:rFonts w:asciiTheme="majorHAnsi" w:hAnsiTheme="majorHAnsi"/>
          <w:sz w:val="20"/>
          <w:szCs w:val="20"/>
          <w:lang w:val="en-US"/>
        </w:rPr>
      </w:pPr>
      <w:r w:rsidRPr="00B86C50">
        <w:rPr>
          <w:rFonts w:asciiTheme="majorHAnsi" w:hAnsiTheme="majorHAnsi"/>
          <w:sz w:val="20"/>
          <w:szCs w:val="20"/>
          <w:lang w:val="en-US"/>
        </w:rPr>
        <w:t>3. FORSYTHE and WASOW: “Finite difference methods for partial differential equations”, John Wiley and Sons.</w:t>
      </w:r>
    </w:p>
    <w:p w:rsidR="00E11E05" w:rsidRPr="00B86C50" w:rsidRDefault="00E11E05" w:rsidP="00E11E05">
      <w:pPr>
        <w:spacing w:after="80"/>
        <w:rPr>
          <w:rFonts w:asciiTheme="majorHAnsi" w:hAnsiTheme="majorHAnsi" w:cs="Arial"/>
          <w:sz w:val="20"/>
          <w:szCs w:val="20"/>
          <w:shd w:val="clear" w:color="auto" w:fill="FFFFFF"/>
          <w:lang w:val="en-US"/>
        </w:rPr>
      </w:pPr>
      <w:r w:rsidRPr="00B86C50">
        <w:rPr>
          <w:rFonts w:asciiTheme="majorHAnsi" w:hAnsiTheme="majorHAnsi"/>
          <w:sz w:val="20"/>
          <w:szCs w:val="20"/>
          <w:lang w:val="en-US"/>
        </w:rPr>
        <w:t xml:space="preserve">4. </w:t>
      </w:r>
      <w:r w:rsidRPr="00B86C50">
        <w:rPr>
          <w:rFonts w:asciiTheme="majorHAnsi" w:hAnsiTheme="majorHAnsi" w:cs="Arial"/>
          <w:sz w:val="20"/>
          <w:szCs w:val="20"/>
          <w:shd w:val="clear" w:color="auto" w:fill="FFFFFF"/>
          <w:lang w:val="en-US"/>
        </w:rPr>
        <w:t>Peter P. Silvester, M. V. K. Chari:</w:t>
      </w:r>
      <w:r w:rsidRPr="00B86C50">
        <w:rPr>
          <w:rStyle w:val="apple-converted-space"/>
          <w:rFonts w:asciiTheme="majorHAnsi" w:hAnsiTheme="majorHAnsi" w:cs="Arial"/>
          <w:sz w:val="20"/>
          <w:szCs w:val="20"/>
          <w:shd w:val="clear" w:color="auto" w:fill="FFFFFF"/>
          <w:lang w:val="en-US"/>
        </w:rPr>
        <w:t> “</w:t>
      </w:r>
      <w:r w:rsidRPr="00B86C50">
        <w:rPr>
          <w:rFonts w:asciiTheme="majorHAnsi" w:hAnsiTheme="majorHAnsi" w:cs="Arial"/>
          <w:i/>
          <w:iCs/>
          <w:sz w:val="20"/>
          <w:szCs w:val="20"/>
          <w:shd w:val="clear" w:color="auto" w:fill="FFFFFF"/>
          <w:lang w:val="en-US"/>
        </w:rPr>
        <w:t>Finite Elements in Electrical and Magnetic Field Problems</w:t>
      </w:r>
      <w:r w:rsidRPr="00B86C50">
        <w:rPr>
          <w:rFonts w:asciiTheme="majorHAnsi" w:hAnsiTheme="majorHAnsi" w:cs="Arial"/>
          <w:sz w:val="20"/>
          <w:szCs w:val="20"/>
          <w:shd w:val="clear" w:color="auto" w:fill="FFFFFF"/>
          <w:lang w:val="en-US"/>
        </w:rPr>
        <w:t>.” John Wiley &amp; Sons Inc, 1980</w:t>
      </w:r>
    </w:p>
    <w:p w:rsidR="00E11E05" w:rsidRPr="00B86C50" w:rsidRDefault="00E11E05" w:rsidP="00E11E05">
      <w:pPr>
        <w:rPr>
          <w:rFonts w:asciiTheme="majorHAnsi" w:eastAsia="Times New Roman" w:hAnsiTheme="majorHAnsi" w:cs="Arial"/>
          <w:sz w:val="20"/>
          <w:szCs w:val="20"/>
          <w:lang w:val="en-US" w:eastAsia="fr-FR"/>
        </w:rPr>
      </w:pPr>
      <w:r w:rsidRPr="00B86C50">
        <w:rPr>
          <w:rFonts w:asciiTheme="majorHAnsi" w:hAnsiTheme="majorHAnsi" w:cs="Arial"/>
          <w:sz w:val="20"/>
          <w:szCs w:val="20"/>
          <w:shd w:val="clear" w:color="auto" w:fill="FFFFFF"/>
          <w:lang w:val="en-US"/>
        </w:rPr>
        <w:t xml:space="preserve">5. </w:t>
      </w:r>
      <w:r w:rsidRPr="00B86C50">
        <w:rPr>
          <w:rFonts w:asciiTheme="majorHAnsi" w:eastAsia="Times New Roman" w:hAnsiTheme="majorHAnsi" w:cs="Arial"/>
          <w:sz w:val="20"/>
          <w:szCs w:val="20"/>
          <w:lang w:val="en-US" w:eastAsia="fr-FR"/>
        </w:rPr>
        <w:t>Peter P. Silvester, Ronald L. Ferrari:” </w:t>
      </w:r>
      <w:r w:rsidRPr="00B86C50">
        <w:rPr>
          <w:rFonts w:asciiTheme="majorHAnsi" w:eastAsia="Times New Roman" w:hAnsiTheme="majorHAnsi" w:cs="Arial"/>
          <w:i/>
          <w:iCs/>
          <w:sz w:val="20"/>
          <w:szCs w:val="20"/>
          <w:lang w:val="en-US" w:eastAsia="fr-FR"/>
        </w:rPr>
        <w:t>Finite Elements for Electrical Engineer.” , 3ed</w:t>
      </w:r>
      <w:r w:rsidRPr="00B86C50">
        <w:rPr>
          <w:rFonts w:asciiTheme="majorHAnsi" w:eastAsia="Times New Roman" w:hAnsiTheme="majorHAnsi" w:cs="Arial"/>
          <w:sz w:val="20"/>
          <w:szCs w:val="20"/>
          <w:lang w:val="en-US" w:eastAsia="fr-FR"/>
        </w:rPr>
        <w:t>, Cambridge University Press, 1996.</w:t>
      </w:r>
    </w:p>
    <w:p w:rsidR="0071706A" w:rsidRPr="00B86C50" w:rsidRDefault="0071706A" w:rsidP="0071706A">
      <w:pPr>
        <w:autoSpaceDE w:val="0"/>
        <w:autoSpaceDN w:val="0"/>
        <w:adjustRightInd w:val="0"/>
        <w:rPr>
          <w:rFonts w:asciiTheme="majorHAnsi" w:eastAsia="Times New Roman" w:hAnsiTheme="majorHAnsi" w:cs="Arial"/>
          <w:sz w:val="20"/>
          <w:szCs w:val="20"/>
          <w:lang w:val="en-US" w:eastAsia="fr-FR"/>
        </w:rPr>
      </w:pPr>
      <w:r w:rsidRPr="00B86C50">
        <w:rPr>
          <w:rFonts w:asciiTheme="majorHAnsi" w:hAnsiTheme="majorHAnsi" w:cs="Arial"/>
          <w:sz w:val="20"/>
          <w:szCs w:val="20"/>
          <w:shd w:val="clear" w:color="auto" w:fill="FFFFFF"/>
          <w:lang w:val="en-US"/>
        </w:rPr>
        <w:t xml:space="preserve">6. Nicola Bianchi </w:t>
      </w:r>
      <w:r w:rsidRPr="00B86C50">
        <w:rPr>
          <w:rFonts w:asciiTheme="majorHAnsi" w:eastAsia="Times New Roman" w:hAnsiTheme="majorHAnsi" w:cs="Arial"/>
          <w:sz w:val="20"/>
          <w:szCs w:val="20"/>
          <w:lang w:val="en-US" w:eastAsia="fr-FR"/>
        </w:rPr>
        <w:t>:” </w:t>
      </w:r>
      <w:r w:rsidRPr="00B86C50">
        <w:rPr>
          <w:rFonts w:asciiTheme="majorHAnsi" w:eastAsia="Times New Roman" w:hAnsiTheme="majorHAnsi" w:cs="Arial"/>
          <w:i/>
          <w:iCs/>
          <w:sz w:val="20"/>
          <w:szCs w:val="20"/>
          <w:lang w:val="en-US" w:eastAsia="fr-FR"/>
        </w:rPr>
        <w:t xml:space="preserve">Electrical Machine Analysis using Finite Elements.” , </w:t>
      </w:r>
      <w:r w:rsidRPr="00B86C50">
        <w:rPr>
          <w:rFonts w:asciiTheme="majorHAnsi" w:eastAsiaTheme="minorHAnsi" w:hAnsiTheme="majorHAnsi" w:cs="WarnockPro-Regular"/>
          <w:sz w:val="20"/>
          <w:szCs w:val="20"/>
          <w:lang w:val="en-US" w:eastAsia="en-US"/>
        </w:rPr>
        <w:t>Taylor &amp; Francis Group</w:t>
      </w:r>
      <w:r w:rsidRPr="00B86C50">
        <w:rPr>
          <w:rFonts w:asciiTheme="majorHAnsi" w:eastAsia="Times New Roman" w:hAnsiTheme="majorHAnsi" w:cs="Arial"/>
          <w:sz w:val="20"/>
          <w:szCs w:val="20"/>
          <w:lang w:val="en-US" w:eastAsia="fr-FR"/>
        </w:rPr>
        <w:t xml:space="preserve">, </w:t>
      </w:r>
      <w:r w:rsidRPr="00B86C50">
        <w:rPr>
          <w:rFonts w:asciiTheme="majorHAnsi" w:eastAsiaTheme="minorHAnsi" w:hAnsiTheme="majorHAnsi" w:cs="WarnockPro-Regular"/>
          <w:sz w:val="20"/>
          <w:szCs w:val="20"/>
          <w:lang w:val="en-US" w:eastAsia="en-US"/>
        </w:rPr>
        <w:t>CRC Press</w:t>
      </w:r>
      <w:r w:rsidRPr="00B86C50">
        <w:rPr>
          <w:rFonts w:asciiTheme="majorHAnsi" w:eastAsia="Times New Roman" w:hAnsiTheme="majorHAnsi" w:cs="Arial"/>
          <w:sz w:val="20"/>
          <w:szCs w:val="20"/>
          <w:lang w:val="en-US" w:eastAsia="fr-FR"/>
        </w:rPr>
        <w:t xml:space="preserve"> 2005.</w:t>
      </w:r>
    </w:p>
    <w:p w:rsidR="0071706A" w:rsidRPr="00B86C50" w:rsidRDefault="0071706A" w:rsidP="0071706A">
      <w:pPr>
        <w:autoSpaceDE w:val="0"/>
        <w:autoSpaceDN w:val="0"/>
        <w:adjustRightInd w:val="0"/>
        <w:rPr>
          <w:rFonts w:asciiTheme="majorHAnsi" w:eastAsia="Times New Roman" w:hAnsiTheme="majorHAnsi" w:cs="Arial"/>
          <w:sz w:val="20"/>
          <w:szCs w:val="20"/>
          <w:lang w:val="en-US" w:eastAsia="fr-FR"/>
        </w:rPr>
      </w:pPr>
      <w:r w:rsidRPr="00B86C50">
        <w:rPr>
          <w:rFonts w:asciiTheme="majorHAnsi" w:hAnsiTheme="majorHAnsi" w:cs="Arial"/>
          <w:sz w:val="20"/>
          <w:szCs w:val="20"/>
          <w:shd w:val="clear" w:color="auto" w:fill="FFFFFF"/>
          <w:lang w:val="en-US"/>
        </w:rPr>
        <w:t xml:space="preserve">7. Sheppard J. Salon </w:t>
      </w:r>
      <w:r w:rsidRPr="00B86C50">
        <w:rPr>
          <w:rFonts w:asciiTheme="majorHAnsi" w:eastAsia="Times New Roman" w:hAnsiTheme="majorHAnsi" w:cs="Arial"/>
          <w:sz w:val="20"/>
          <w:szCs w:val="20"/>
          <w:lang w:val="en-US" w:eastAsia="fr-FR"/>
        </w:rPr>
        <w:t>:” </w:t>
      </w:r>
      <w:r w:rsidRPr="00B86C50">
        <w:rPr>
          <w:rFonts w:asciiTheme="majorHAnsi" w:eastAsia="Times New Roman" w:hAnsiTheme="majorHAnsi" w:cs="Arial"/>
          <w:i/>
          <w:iCs/>
          <w:sz w:val="20"/>
          <w:szCs w:val="20"/>
          <w:lang w:val="en-US" w:eastAsia="fr-FR"/>
        </w:rPr>
        <w:t xml:space="preserve">Finite Element Analysis of Electrical Machines.” , </w:t>
      </w:r>
      <w:r w:rsidRPr="00B86C50">
        <w:rPr>
          <w:rFonts w:asciiTheme="majorHAnsi" w:eastAsiaTheme="minorHAnsi" w:hAnsiTheme="majorHAnsi"/>
          <w:sz w:val="20"/>
          <w:szCs w:val="20"/>
          <w:lang w:val="en-US" w:eastAsia="en-US"/>
        </w:rPr>
        <w:t>Springer Science+Business Media New York</w:t>
      </w:r>
      <w:r w:rsidRPr="00B86C50">
        <w:rPr>
          <w:rFonts w:asciiTheme="majorHAnsi" w:eastAsiaTheme="minorHAnsi" w:hAnsiTheme="majorHAnsi" w:cs="WarnockPro-Regular"/>
          <w:sz w:val="20"/>
          <w:szCs w:val="20"/>
          <w:lang w:val="en-US" w:eastAsia="en-US"/>
        </w:rPr>
        <w:t>, 199</w:t>
      </w:r>
      <w:r w:rsidRPr="00B86C50">
        <w:rPr>
          <w:rFonts w:asciiTheme="majorHAnsi" w:eastAsiaTheme="minorHAnsi" w:hAnsiTheme="majorHAnsi" w:cs="WarnockPro-Regular"/>
          <w:b/>
          <w:bCs/>
          <w:sz w:val="20"/>
          <w:szCs w:val="20"/>
          <w:lang w:val="en-US" w:eastAsia="en-US"/>
        </w:rPr>
        <w:t>6</w:t>
      </w:r>
      <w:r w:rsidRPr="00B86C50">
        <w:rPr>
          <w:rFonts w:asciiTheme="majorHAnsi" w:eastAsia="Times New Roman" w:hAnsiTheme="majorHAnsi" w:cs="Arial"/>
          <w:sz w:val="20"/>
          <w:szCs w:val="20"/>
          <w:lang w:val="en-US" w:eastAsia="fr-FR"/>
        </w:rPr>
        <w:t>.</w:t>
      </w:r>
    </w:p>
    <w:p w:rsidR="00E11E05" w:rsidRPr="00B86C50" w:rsidRDefault="00E11E05" w:rsidP="00E11E05">
      <w:pPr>
        <w:rPr>
          <w:rFonts w:asciiTheme="majorHAnsi" w:eastAsia="Times New Roman" w:hAnsiTheme="majorHAnsi" w:cs="Arial"/>
          <w:lang w:val="en-US" w:eastAsia="fr-FR"/>
        </w:rPr>
      </w:pPr>
    </w:p>
    <w:p w:rsidR="00E11E05" w:rsidRPr="00B86C50" w:rsidRDefault="00E11E05" w:rsidP="00E11E05">
      <w:pPr>
        <w:ind w:left="360"/>
        <w:rPr>
          <w:rFonts w:asciiTheme="majorHAnsi" w:hAnsiTheme="majorHAnsi"/>
          <w:lang w:val="en-US"/>
        </w:rPr>
      </w:pPr>
    </w:p>
    <w:p w:rsidR="00E11E05" w:rsidRPr="00460159" w:rsidRDefault="00E11E05" w:rsidP="00E11E05">
      <w:pPr>
        <w:rPr>
          <w:rFonts w:asciiTheme="majorHAnsi" w:eastAsia="Calibri" w:hAnsiTheme="majorHAnsi" w:cs="Calibri"/>
          <w:b/>
          <w:bCs/>
          <w:color w:val="000000"/>
          <w:u w:val="thick" w:color="F79646"/>
          <w:lang w:val="en-US"/>
        </w:rPr>
      </w:pPr>
    </w:p>
    <w:p w:rsidR="00E11E05" w:rsidRPr="00460159" w:rsidRDefault="00E11E05" w:rsidP="00E11E05">
      <w:pPr>
        <w:rPr>
          <w:rFonts w:asciiTheme="majorHAnsi" w:eastAsia="Calibri" w:hAnsiTheme="majorHAnsi" w:cs="Calibri"/>
          <w:b/>
          <w:bCs/>
          <w:color w:val="000000"/>
          <w:u w:val="thick" w:color="F79646"/>
          <w:lang w:val="en-US"/>
        </w:rPr>
      </w:pPr>
    </w:p>
    <w:p w:rsidR="00E11E05" w:rsidRPr="00460159" w:rsidRDefault="00E11E05" w:rsidP="00E11E05">
      <w:pPr>
        <w:rPr>
          <w:rFonts w:asciiTheme="majorHAnsi" w:eastAsia="Calibri" w:hAnsiTheme="majorHAnsi" w:cs="Calibri"/>
          <w:b/>
          <w:bCs/>
          <w:color w:val="000000"/>
          <w:u w:val="thick" w:color="F79646"/>
          <w:lang w:val="en-US"/>
        </w:rPr>
      </w:pPr>
    </w:p>
    <w:p w:rsidR="00E11E05" w:rsidRPr="00460159" w:rsidRDefault="00E11E05" w:rsidP="00E11E05">
      <w:pPr>
        <w:rPr>
          <w:rFonts w:asciiTheme="majorHAnsi" w:eastAsia="Calibri" w:hAnsiTheme="majorHAnsi" w:cs="Calibri"/>
          <w:b/>
          <w:bCs/>
          <w:color w:val="000000"/>
          <w:u w:val="thick" w:color="F79646"/>
          <w:lang w:val="en-US"/>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lang w:val="en-US"/>
        </w:rPr>
      </w:pPr>
      <w:r w:rsidRPr="00460159">
        <w:rPr>
          <w:rFonts w:asciiTheme="majorHAnsi" w:eastAsia="Calibri" w:hAnsiTheme="majorHAnsi" w:cs="Calibri"/>
          <w:b/>
          <w:bCs/>
          <w:color w:val="000000"/>
          <w:u w:val="thick" w:color="F79646"/>
          <w:lang w:val="en-US"/>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1.2.2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eastAsia="Calibri" w:hAnsiTheme="majorHAnsi"/>
          <w:b/>
          <w:bCs/>
        </w:rPr>
        <w:t>Construction des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eastAsia="Calibri" w:hAnsiTheme="majorHAnsi" w:cs="Arial"/>
          <w:b/>
          <w:bCs/>
          <w:color w:val="000000"/>
          <w:sz w:val="22"/>
          <w:szCs w:val="22"/>
          <w:lang w:eastAsia="en-US"/>
        </w:rPr>
        <w:t>VHS: 45 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rPr>
          <w:rFonts w:asciiTheme="majorHAnsi" w:hAnsiTheme="majorHAnsi"/>
        </w:rPr>
      </w:pPr>
    </w:p>
    <w:p w:rsidR="00E11E05" w:rsidRPr="00460159" w:rsidRDefault="00E11E05" w:rsidP="00E11E05">
      <w:pPr>
        <w:spacing w:after="120"/>
        <w:jc w:val="both"/>
        <w:rPr>
          <w:rFonts w:asciiTheme="majorHAnsi" w:hAnsiTheme="majorHAnsi"/>
        </w:rPr>
      </w:pPr>
      <w:r w:rsidRPr="00460159">
        <w:rPr>
          <w:rFonts w:asciiTheme="majorHAnsi" w:hAnsiTheme="majorHAnsi"/>
          <w:b/>
        </w:rPr>
        <w:t>Objectifs de l’enseignement</w:t>
      </w:r>
      <w:r w:rsidRPr="00460159">
        <w:rPr>
          <w:rFonts w:asciiTheme="majorHAnsi" w:hAnsiTheme="majorHAnsi"/>
        </w:rPr>
        <w:t> :</w:t>
      </w:r>
    </w:p>
    <w:p w:rsidR="00E11E05" w:rsidRPr="00915192" w:rsidRDefault="00E11E05" w:rsidP="00E11E05">
      <w:pPr>
        <w:spacing w:after="120"/>
        <w:jc w:val="both"/>
        <w:rPr>
          <w:rFonts w:asciiTheme="majorHAnsi" w:hAnsiTheme="majorHAnsi"/>
          <w:sz w:val="22"/>
          <w:szCs w:val="22"/>
        </w:rPr>
      </w:pPr>
      <w:r w:rsidRPr="00915192">
        <w:rPr>
          <w:rFonts w:asciiTheme="majorHAnsi" w:hAnsiTheme="majorHAnsi"/>
          <w:sz w:val="22"/>
          <w:szCs w:val="22"/>
        </w:rPr>
        <w:t>L’étudiant sera capable de calculer et dimensionner une machine électrique en fonction des exigences d’un cahier des charges précis.</w:t>
      </w:r>
    </w:p>
    <w:p w:rsidR="00E11E05" w:rsidRPr="00460159" w:rsidRDefault="00E11E05" w:rsidP="00E11E05">
      <w:pPr>
        <w:spacing w:after="120"/>
        <w:jc w:val="both"/>
        <w:rPr>
          <w:rFonts w:asciiTheme="majorHAnsi" w:hAnsiTheme="majorHAnsi"/>
          <w:b/>
          <w:i/>
        </w:rPr>
      </w:pPr>
      <w:r w:rsidRPr="00460159">
        <w:rPr>
          <w:rFonts w:asciiTheme="majorHAnsi" w:hAnsiTheme="majorHAnsi"/>
          <w:b/>
        </w:rPr>
        <w:t>Connaissances préalables recommandées :</w:t>
      </w:r>
    </w:p>
    <w:p w:rsidR="00E11E05" w:rsidRPr="00915192" w:rsidRDefault="00E11E05" w:rsidP="00E11E05">
      <w:pPr>
        <w:spacing w:after="120"/>
        <w:rPr>
          <w:rFonts w:asciiTheme="majorHAnsi" w:hAnsiTheme="majorHAnsi"/>
          <w:bCs/>
          <w:sz w:val="22"/>
          <w:szCs w:val="22"/>
        </w:rPr>
      </w:pPr>
      <w:r w:rsidRPr="00915192">
        <w:rPr>
          <w:rFonts w:asciiTheme="majorHAnsi" w:hAnsiTheme="majorHAnsi"/>
          <w:bCs/>
          <w:sz w:val="22"/>
          <w:szCs w:val="22"/>
        </w:rPr>
        <w:t>Machines électriques et logiciel de programmation.</w:t>
      </w:r>
    </w:p>
    <w:p w:rsidR="00E11E05" w:rsidRPr="00460159" w:rsidRDefault="00E11E05" w:rsidP="00E11E05">
      <w:pPr>
        <w:spacing w:after="120"/>
        <w:jc w:val="both"/>
        <w:rPr>
          <w:rFonts w:asciiTheme="majorHAnsi" w:hAnsiTheme="majorHAnsi"/>
          <w:b/>
        </w:rPr>
      </w:pPr>
      <w:r w:rsidRPr="00460159">
        <w:rPr>
          <w:rFonts w:asciiTheme="majorHAnsi" w:hAnsiTheme="majorHAnsi"/>
          <w:b/>
        </w:rPr>
        <w:t>Contenu de la matière : </w:t>
      </w:r>
    </w:p>
    <w:p w:rsidR="00E11E05" w:rsidRPr="00915192" w:rsidRDefault="00E11E05" w:rsidP="00E11E05">
      <w:pPr>
        <w:spacing w:after="120"/>
        <w:jc w:val="both"/>
        <w:rPr>
          <w:rFonts w:asciiTheme="majorHAnsi" w:hAnsiTheme="majorHAnsi"/>
          <w:sz w:val="22"/>
          <w:szCs w:val="22"/>
        </w:rPr>
      </w:pPr>
      <w:r w:rsidRPr="00915192">
        <w:rPr>
          <w:rFonts w:asciiTheme="majorHAnsi" w:hAnsiTheme="majorHAnsi"/>
          <w:b/>
          <w:sz w:val="22"/>
          <w:szCs w:val="22"/>
        </w:rPr>
        <w:t>Chapitre I</w:t>
      </w:r>
      <w:r w:rsidRPr="00915192">
        <w:rPr>
          <w:rFonts w:asciiTheme="majorHAnsi" w:hAnsiTheme="majorHAnsi"/>
          <w:sz w:val="22"/>
          <w:szCs w:val="22"/>
        </w:rPr>
        <w:t xml:space="preserve"> : Matériaux utilisés dans les machines électriques       </w:t>
      </w:r>
      <w:r w:rsidRPr="00915192">
        <w:rPr>
          <w:rFonts w:asciiTheme="majorHAnsi" w:hAnsiTheme="majorHAnsi"/>
          <w:b/>
          <w:sz w:val="22"/>
          <w:szCs w:val="22"/>
        </w:rPr>
        <w:t>(01 Semaine)</w:t>
      </w:r>
    </w:p>
    <w:p w:rsidR="00E11E05" w:rsidRPr="00915192" w:rsidRDefault="00E11E05" w:rsidP="00E15131">
      <w:pPr>
        <w:pStyle w:val="Paragraphedeliste"/>
        <w:numPr>
          <w:ilvl w:val="0"/>
          <w:numId w:val="22"/>
        </w:numPr>
        <w:autoSpaceDE w:val="0"/>
        <w:autoSpaceDN w:val="0"/>
        <w:spacing w:after="120"/>
        <w:jc w:val="both"/>
        <w:rPr>
          <w:rFonts w:asciiTheme="majorHAnsi" w:hAnsiTheme="majorHAnsi"/>
        </w:rPr>
      </w:pPr>
      <w:r w:rsidRPr="00915192">
        <w:rPr>
          <w:rFonts w:asciiTheme="majorHAnsi" w:hAnsiTheme="majorHAnsi"/>
        </w:rPr>
        <w:t xml:space="preserve">Matériaux magnétiques ; </w:t>
      </w:r>
    </w:p>
    <w:p w:rsidR="00E11E05" w:rsidRPr="00915192" w:rsidRDefault="00E11E05" w:rsidP="00E15131">
      <w:pPr>
        <w:pStyle w:val="Paragraphedeliste"/>
        <w:numPr>
          <w:ilvl w:val="0"/>
          <w:numId w:val="22"/>
        </w:numPr>
        <w:autoSpaceDE w:val="0"/>
        <w:autoSpaceDN w:val="0"/>
        <w:spacing w:after="120"/>
        <w:jc w:val="both"/>
        <w:rPr>
          <w:rFonts w:asciiTheme="majorHAnsi" w:hAnsiTheme="majorHAnsi"/>
        </w:rPr>
      </w:pPr>
      <w:r w:rsidRPr="00915192">
        <w:rPr>
          <w:rFonts w:asciiTheme="majorHAnsi" w:hAnsiTheme="majorHAnsi"/>
        </w:rPr>
        <w:t>Matériaux conducteurs ;</w:t>
      </w:r>
    </w:p>
    <w:p w:rsidR="00E11E05" w:rsidRPr="00915192" w:rsidRDefault="00E11E05" w:rsidP="00E15131">
      <w:pPr>
        <w:pStyle w:val="Paragraphedeliste"/>
        <w:numPr>
          <w:ilvl w:val="0"/>
          <w:numId w:val="22"/>
        </w:numPr>
        <w:autoSpaceDE w:val="0"/>
        <w:autoSpaceDN w:val="0"/>
        <w:spacing w:after="120"/>
        <w:jc w:val="both"/>
        <w:rPr>
          <w:rFonts w:asciiTheme="majorHAnsi" w:hAnsiTheme="majorHAnsi"/>
        </w:rPr>
      </w:pPr>
      <w:r w:rsidRPr="00915192">
        <w:rPr>
          <w:rFonts w:asciiTheme="majorHAnsi" w:hAnsiTheme="majorHAnsi"/>
        </w:rPr>
        <w:t>Matériaux isolants ;</w:t>
      </w:r>
    </w:p>
    <w:p w:rsidR="00E11E05" w:rsidRPr="00915192" w:rsidRDefault="00E11E05" w:rsidP="00E15131">
      <w:pPr>
        <w:pStyle w:val="Paragraphedeliste"/>
        <w:numPr>
          <w:ilvl w:val="0"/>
          <w:numId w:val="22"/>
        </w:numPr>
        <w:autoSpaceDE w:val="0"/>
        <w:autoSpaceDN w:val="0"/>
        <w:spacing w:after="120"/>
        <w:jc w:val="both"/>
        <w:rPr>
          <w:rFonts w:asciiTheme="majorHAnsi" w:hAnsiTheme="majorHAnsi"/>
        </w:rPr>
      </w:pPr>
      <w:r w:rsidRPr="00915192">
        <w:rPr>
          <w:rFonts w:asciiTheme="majorHAnsi" w:hAnsiTheme="majorHAnsi"/>
        </w:rPr>
        <w:t>Fils de bobinage ;</w:t>
      </w:r>
    </w:p>
    <w:p w:rsidR="00E11E05" w:rsidRPr="00915192" w:rsidRDefault="00E11E05" w:rsidP="00E15131">
      <w:pPr>
        <w:pStyle w:val="Paragraphedeliste"/>
        <w:numPr>
          <w:ilvl w:val="0"/>
          <w:numId w:val="22"/>
        </w:numPr>
        <w:autoSpaceDE w:val="0"/>
        <w:autoSpaceDN w:val="0"/>
        <w:spacing w:after="120"/>
        <w:jc w:val="both"/>
        <w:rPr>
          <w:rFonts w:asciiTheme="majorHAnsi" w:hAnsiTheme="majorHAnsi"/>
        </w:rPr>
      </w:pPr>
      <w:r w:rsidRPr="00915192">
        <w:rPr>
          <w:rFonts w:asciiTheme="majorHAnsi" w:hAnsiTheme="majorHAnsi"/>
        </w:rPr>
        <w:t>Matériaux de construction.</w:t>
      </w:r>
    </w:p>
    <w:p w:rsidR="00E11E05" w:rsidRPr="00915192" w:rsidRDefault="00E11E05" w:rsidP="00E11E05">
      <w:pPr>
        <w:spacing w:after="120"/>
        <w:jc w:val="both"/>
        <w:rPr>
          <w:rFonts w:asciiTheme="majorHAnsi" w:hAnsiTheme="majorHAnsi"/>
          <w:sz w:val="22"/>
          <w:szCs w:val="22"/>
        </w:rPr>
      </w:pPr>
      <w:r w:rsidRPr="00915192">
        <w:rPr>
          <w:rFonts w:asciiTheme="majorHAnsi" w:hAnsiTheme="majorHAnsi"/>
          <w:b/>
          <w:sz w:val="22"/>
          <w:szCs w:val="22"/>
        </w:rPr>
        <w:t>Chapitre II </w:t>
      </w:r>
      <w:r w:rsidRPr="00915192">
        <w:rPr>
          <w:rFonts w:asciiTheme="majorHAnsi" w:hAnsiTheme="majorHAnsi"/>
          <w:sz w:val="22"/>
          <w:szCs w:val="22"/>
        </w:rPr>
        <w:t xml:space="preserve">: Circuit magnétique. Différents paramètres. Pertes    </w:t>
      </w:r>
      <w:r w:rsidRPr="00915192">
        <w:rPr>
          <w:rFonts w:asciiTheme="majorHAnsi" w:hAnsiTheme="majorHAnsi"/>
          <w:b/>
          <w:sz w:val="22"/>
          <w:szCs w:val="22"/>
        </w:rPr>
        <w:t>(02 Semaines)</w:t>
      </w:r>
    </w:p>
    <w:p w:rsidR="00E11E05" w:rsidRPr="00915192" w:rsidRDefault="00E11E05" w:rsidP="00E15131">
      <w:pPr>
        <w:pStyle w:val="Paragraphedeliste"/>
        <w:numPr>
          <w:ilvl w:val="0"/>
          <w:numId w:val="21"/>
        </w:numPr>
        <w:autoSpaceDE w:val="0"/>
        <w:autoSpaceDN w:val="0"/>
        <w:spacing w:after="120"/>
        <w:jc w:val="both"/>
        <w:rPr>
          <w:rFonts w:asciiTheme="majorHAnsi" w:hAnsiTheme="majorHAnsi"/>
        </w:rPr>
      </w:pPr>
      <w:r w:rsidRPr="00915192">
        <w:rPr>
          <w:rFonts w:asciiTheme="majorHAnsi" w:hAnsiTheme="majorHAnsi"/>
        </w:rPr>
        <w:t>Calcul de circuit magnétique ;</w:t>
      </w:r>
    </w:p>
    <w:p w:rsidR="00E11E05" w:rsidRPr="00915192" w:rsidRDefault="00E11E05" w:rsidP="00E15131">
      <w:pPr>
        <w:pStyle w:val="Paragraphedeliste"/>
        <w:numPr>
          <w:ilvl w:val="0"/>
          <w:numId w:val="21"/>
        </w:numPr>
        <w:autoSpaceDE w:val="0"/>
        <w:autoSpaceDN w:val="0"/>
        <w:spacing w:after="120"/>
        <w:jc w:val="both"/>
        <w:rPr>
          <w:rFonts w:asciiTheme="majorHAnsi" w:hAnsiTheme="majorHAnsi"/>
        </w:rPr>
      </w:pPr>
      <w:r w:rsidRPr="00915192">
        <w:rPr>
          <w:rFonts w:asciiTheme="majorHAnsi" w:hAnsiTheme="majorHAnsi"/>
        </w:rPr>
        <w:t>Calcul des différents paramètres des machines électriques ;</w:t>
      </w:r>
    </w:p>
    <w:p w:rsidR="00E11E05" w:rsidRPr="00915192" w:rsidRDefault="00E11E05" w:rsidP="00E15131">
      <w:pPr>
        <w:pStyle w:val="Paragraphedeliste"/>
        <w:numPr>
          <w:ilvl w:val="0"/>
          <w:numId w:val="21"/>
        </w:numPr>
        <w:autoSpaceDE w:val="0"/>
        <w:autoSpaceDN w:val="0"/>
        <w:spacing w:after="120"/>
        <w:jc w:val="both"/>
        <w:rPr>
          <w:rFonts w:asciiTheme="majorHAnsi" w:hAnsiTheme="majorHAnsi"/>
        </w:rPr>
      </w:pPr>
      <w:r w:rsidRPr="00915192">
        <w:rPr>
          <w:rFonts w:asciiTheme="majorHAnsi" w:hAnsiTheme="majorHAnsi"/>
        </w:rPr>
        <w:t>Calcul des pertes et rendement.  </w:t>
      </w:r>
    </w:p>
    <w:p w:rsidR="00E11E05" w:rsidRPr="00915192" w:rsidRDefault="00E11E05" w:rsidP="00E11E05">
      <w:pPr>
        <w:spacing w:after="120"/>
        <w:jc w:val="both"/>
        <w:rPr>
          <w:rFonts w:asciiTheme="majorHAnsi" w:hAnsiTheme="majorHAnsi"/>
          <w:sz w:val="22"/>
          <w:szCs w:val="22"/>
        </w:rPr>
      </w:pPr>
      <w:r w:rsidRPr="00915192">
        <w:rPr>
          <w:rFonts w:asciiTheme="majorHAnsi" w:hAnsiTheme="majorHAnsi"/>
          <w:b/>
          <w:sz w:val="22"/>
          <w:szCs w:val="22"/>
        </w:rPr>
        <w:t>Chapitre III</w:t>
      </w:r>
      <w:r w:rsidRPr="00915192">
        <w:rPr>
          <w:rFonts w:asciiTheme="majorHAnsi" w:hAnsiTheme="majorHAnsi"/>
          <w:sz w:val="22"/>
          <w:szCs w:val="22"/>
        </w:rPr>
        <w:t xml:space="preserve"> : Bobinages des induits                                              </w:t>
      </w:r>
      <w:r w:rsidRPr="00915192">
        <w:rPr>
          <w:rFonts w:asciiTheme="majorHAnsi" w:hAnsiTheme="majorHAnsi"/>
          <w:b/>
          <w:sz w:val="22"/>
          <w:szCs w:val="22"/>
        </w:rPr>
        <w:t>(03 Semaines)</w:t>
      </w:r>
    </w:p>
    <w:p w:rsidR="00E11E05" w:rsidRPr="00915192" w:rsidRDefault="00E11E05" w:rsidP="00E11E05">
      <w:pPr>
        <w:spacing w:after="120"/>
        <w:jc w:val="both"/>
        <w:rPr>
          <w:rFonts w:asciiTheme="majorHAnsi" w:hAnsiTheme="majorHAnsi"/>
          <w:sz w:val="22"/>
          <w:szCs w:val="22"/>
        </w:rPr>
      </w:pPr>
      <w:r w:rsidRPr="00915192">
        <w:rPr>
          <w:rFonts w:asciiTheme="majorHAnsi" w:hAnsiTheme="majorHAnsi"/>
          <w:sz w:val="22"/>
          <w:szCs w:val="22"/>
        </w:rPr>
        <w:t xml:space="preserve">Types de bobinage des machines à courant alternatif ; Isolation des bobines ; Coefficient d’utilisation ; Coefficient de remplissage d’encoches ; Coefficient de bobinage ; bobinages à simple couche et à double couches ; Types de bobinage des machines à courant continu. </w:t>
      </w:r>
    </w:p>
    <w:p w:rsidR="00E11E05" w:rsidRPr="00915192" w:rsidRDefault="00E11E05" w:rsidP="00E11E05">
      <w:pPr>
        <w:spacing w:after="120"/>
        <w:jc w:val="both"/>
        <w:rPr>
          <w:rFonts w:asciiTheme="majorHAnsi" w:hAnsiTheme="majorHAnsi"/>
          <w:sz w:val="22"/>
          <w:szCs w:val="22"/>
        </w:rPr>
      </w:pPr>
      <w:r w:rsidRPr="00915192">
        <w:rPr>
          <w:rFonts w:asciiTheme="majorHAnsi" w:hAnsiTheme="majorHAnsi"/>
          <w:b/>
          <w:sz w:val="22"/>
          <w:szCs w:val="22"/>
        </w:rPr>
        <w:t>Chapitre IV</w:t>
      </w:r>
      <w:r w:rsidRPr="00915192">
        <w:rPr>
          <w:rFonts w:asciiTheme="majorHAnsi" w:hAnsiTheme="majorHAnsi"/>
          <w:sz w:val="22"/>
          <w:szCs w:val="22"/>
        </w:rPr>
        <w:t xml:space="preserve"> : Calcul des machines électriques </w:t>
      </w:r>
    </w:p>
    <w:p w:rsidR="00E11E05" w:rsidRPr="00915192" w:rsidRDefault="00E11E05" w:rsidP="00E11E05">
      <w:pPr>
        <w:spacing w:after="120"/>
        <w:ind w:left="567" w:right="567"/>
        <w:jc w:val="both"/>
        <w:rPr>
          <w:rFonts w:asciiTheme="majorHAnsi" w:hAnsiTheme="majorHAnsi"/>
          <w:iCs/>
          <w:sz w:val="22"/>
          <w:szCs w:val="22"/>
        </w:rPr>
      </w:pPr>
      <w:r w:rsidRPr="00915192">
        <w:rPr>
          <w:rFonts w:asciiTheme="majorHAnsi" w:hAnsiTheme="majorHAnsi"/>
          <w:iCs/>
          <w:sz w:val="22"/>
          <w:szCs w:val="22"/>
        </w:rPr>
        <w:t xml:space="preserve">IV.1 - Machines asynchrones                                                 </w:t>
      </w:r>
      <w:r w:rsidRPr="00915192">
        <w:rPr>
          <w:rFonts w:asciiTheme="majorHAnsi" w:hAnsiTheme="majorHAnsi"/>
          <w:b/>
          <w:sz w:val="22"/>
          <w:szCs w:val="22"/>
        </w:rPr>
        <w:t>(03 Semaines)</w:t>
      </w:r>
    </w:p>
    <w:p w:rsidR="00E11E05" w:rsidRPr="00915192" w:rsidRDefault="00E11E05" w:rsidP="00E11E05">
      <w:pPr>
        <w:spacing w:after="120"/>
        <w:ind w:left="567" w:right="567"/>
        <w:jc w:val="both"/>
        <w:rPr>
          <w:rFonts w:asciiTheme="majorHAnsi" w:hAnsiTheme="majorHAnsi"/>
          <w:iCs/>
          <w:sz w:val="22"/>
          <w:szCs w:val="22"/>
        </w:rPr>
      </w:pPr>
      <w:r w:rsidRPr="00915192">
        <w:rPr>
          <w:rFonts w:asciiTheme="majorHAnsi" w:hAnsiTheme="majorHAnsi"/>
          <w:iCs/>
          <w:sz w:val="22"/>
          <w:szCs w:val="22"/>
        </w:rPr>
        <w:t>Calcul d’une machine à cage et à rotor bobiné, choix du bobinage, détermination des paramètres etdes pertes, caractéristiques</w:t>
      </w:r>
    </w:p>
    <w:p w:rsidR="00E11E05" w:rsidRPr="00915192" w:rsidRDefault="00E11E05" w:rsidP="00E11E05">
      <w:pPr>
        <w:spacing w:after="120"/>
        <w:ind w:left="567" w:right="567"/>
        <w:jc w:val="both"/>
        <w:rPr>
          <w:rFonts w:asciiTheme="majorHAnsi" w:hAnsiTheme="majorHAnsi"/>
          <w:iCs/>
          <w:sz w:val="22"/>
          <w:szCs w:val="22"/>
        </w:rPr>
      </w:pPr>
      <w:r w:rsidRPr="00915192">
        <w:rPr>
          <w:rFonts w:asciiTheme="majorHAnsi" w:hAnsiTheme="majorHAnsi"/>
          <w:iCs/>
          <w:sz w:val="22"/>
          <w:szCs w:val="22"/>
        </w:rPr>
        <w:t xml:space="preserve">IV.2 - Machines synchrones :                                                </w:t>
      </w:r>
      <w:r w:rsidRPr="00915192">
        <w:rPr>
          <w:rFonts w:asciiTheme="majorHAnsi" w:hAnsiTheme="majorHAnsi"/>
          <w:b/>
          <w:sz w:val="22"/>
          <w:szCs w:val="22"/>
        </w:rPr>
        <w:t>(03 Semaines)</w:t>
      </w:r>
    </w:p>
    <w:p w:rsidR="00E11E05" w:rsidRPr="00915192" w:rsidRDefault="00E11E05" w:rsidP="00E11E05">
      <w:pPr>
        <w:spacing w:after="120"/>
        <w:ind w:left="567" w:right="567"/>
        <w:jc w:val="both"/>
        <w:rPr>
          <w:rFonts w:asciiTheme="majorHAnsi" w:hAnsiTheme="majorHAnsi"/>
          <w:b/>
          <w:sz w:val="22"/>
          <w:szCs w:val="22"/>
        </w:rPr>
      </w:pPr>
      <w:r w:rsidRPr="00915192">
        <w:rPr>
          <w:rFonts w:asciiTheme="majorHAnsi" w:hAnsiTheme="majorHAnsi"/>
          <w:iCs/>
          <w:sz w:val="22"/>
          <w:szCs w:val="22"/>
        </w:rPr>
        <w:t>Calcul d’une machine à pôles lisses et à pôles saillants avec amortisseurs, choix du bobinage, détermination des paramètres et des pertes et caractéristiques.</w:t>
      </w:r>
    </w:p>
    <w:p w:rsidR="00E11E05" w:rsidRPr="00915192" w:rsidRDefault="00E11E05" w:rsidP="00E11E05">
      <w:pPr>
        <w:spacing w:after="120"/>
        <w:ind w:left="567" w:right="567"/>
        <w:jc w:val="both"/>
        <w:rPr>
          <w:rFonts w:asciiTheme="majorHAnsi" w:hAnsiTheme="majorHAnsi"/>
          <w:sz w:val="22"/>
          <w:szCs w:val="22"/>
        </w:rPr>
      </w:pPr>
      <w:r w:rsidRPr="00915192">
        <w:rPr>
          <w:rFonts w:asciiTheme="majorHAnsi" w:hAnsiTheme="majorHAnsi"/>
          <w:iCs/>
          <w:sz w:val="22"/>
          <w:szCs w:val="22"/>
        </w:rPr>
        <w:t xml:space="preserve">IV.3 - Machines à courant continu </w:t>
      </w:r>
      <w:r w:rsidRPr="00915192">
        <w:rPr>
          <w:rFonts w:asciiTheme="majorHAnsi" w:hAnsiTheme="majorHAnsi"/>
          <w:b/>
          <w:sz w:val="22"/>
          <w:szCs w:val="22"/>
        </w:rPr>
        <w:t>(03 Semaines)</w:t>
      </w:r>
    </w:p>
    <w:p w:rsidR="00915192" w:rsidRPr="00915192" w:rsidRDefault="00E11E05" w:rsidP="00915192">
      <w:pPr>
        <w:spacing w:after="120"/>
        <w:ind w:left="567" w:right="567"/>
        <w:jc w:val="both"/>
        <w:rPr>
          <w:rFonts w:asciiTheme="majorHAnsi" w:hAnsiTheme="majorHAnsi"/>
          <w:iCs/>
          <w:sz w:val="22"/>
          <w:szCs w:val="22"/>
        </w:rPr>
      </w:pPr>
      <w:r w:rsidRPr="00915192">
        <w:rPr>
          <w:rFonts w:asciiTheme="majorHAnsi" w:hAnsiTheme="majorHAnsi"/>
          <w:iCs/>
          <w:sz w:val="22"/>
          <w:szCs w:val="22"/>
        </w:rPr>
        <w:t>Calcul, Choix du matériau, choix de bobinage, détermination des pertes et des</w:t>
      </w:r>
      <w:r w:rsidR="00915192">
        <w:rPr>
          <w:rFonts w:asciiTheme="majorHAnsi" w:hAnsiTheme="majorHAnsi"/>
          <w:iCs/>
          <w:sz w:val="22"/>
          <w:szCs w:val="22"/>
        </w:rPr>
        <w:t xml:space="preserve"> paramètres et caractéristiques</w:t>
      </w:r>
    </w:p>
    <w:p w:rsidR="00E11E05" w:rsidRPr="00915192" w:rsidRDefault="00E11E05" w:rsidP="00E11E05">
      <w:pPr>
        <w:spacing w:after="120"/>
        <w:rPr>
          <w:rFonts w:asciiTheme="majorHAnsi" w:eastAsia="Times New Roman" w:hAnsiTheme="majorHAnsi"/>
          <w:b/>
          <w:iCs/>
          <w:sz w:val="22"/>
          <w:szCs w:val="22"/>
          <w:lang w:eastAsia="fr-FR"/>
        </w:rPr>
      </w:pPr>
      <w:r w:rsidRPr="00460159">
        <w:rPr>
          <w:rFonts w:asciiTheme="majorHAnsi" w:hAnsiTheme="majorHAnsi" w:cstheme="majorBidi"/>
          <w:b/>
        </w:rPr>
        <w:t>Mode d’évaluation : </w:t>
      </w:r>
      <w:r w:rsidRPr="00915192">
        <w:rPr>
          <w:rFonts w:asciiTheme="majorHAnsi" w:hAnsiTheme="majorHAnsi" w:cstheme="majorBidi"/>
          <w:bCs/>
          <w:sz w:val="22"/>
          <w:szCs w:val="22"/>
        </w:rPr>
        <w:t>Contrôle continu</w:t>
      </w:r>
      <w:r w:rsidRPr="00915192">
        <w:rPr>
          <w:rFonts w:asciiTheme="majorHAnsi" w:hAnsiTheme="majorHAnsi" w:cstheme="majorBidi"/>
          <w:sz w:val="22"/>
          <w:szCs w:val="22"/>
        </w:rPr>
        <w:t>40%, examen : 60 %</w:t>
      </w:r>
    </w:p>
    <w:p w:rsidR="00ED3BAE" w:rsidRPr="00915192" w:rsidRDefault="00ED3BAE" w:rsidP="00ED3BAE">
      <w:pPr>
        <w:jc w:val="both"/>
        <w:rPr>
          <w:rFonts w:ascii="Cambria" w:hAnsi="Cambria" w:cs="Arial"/>
          <w:iCs/>
          <w:u w:val="thick" w:color="F79646"/>
        </w:rPr>
      </w:pPr>
      <w:r w:rsidRPr="00915192">
        <w:rPr>
          <w:rFonts w:ascii="Cambria" w:hAnsi="Cambria" w:cs="Arial"/>
          <w:b/>
          <w:u w:val="thick" w:color="F79646"/>
        </w:rPr>
        <w:t xml:space="preserve">Références bibliographiques </w:t>
      </w:r>
      <w:r w:rsidRPr="00915192">
        <w:rPr>
          <w:rFonts w:ascii="Cambria" w:hAnsi="Cambria" w:cs="Arial"/>
          <w:iCs/>
          <w:u w:val="thick" w:color="F79646"/>
        </w:rPr>
        <w:t>:</w:t>
      </w:r>
    </w:p>
    <w:p w:rsidR="00E11E05" w:rsidRPr="00915192" w:rsidRDefault="00E11E05" w:rsidP="00E11E05">
      <w:pPr>
        <w:spacing w:after="120"/>
        <w:rPr>
          <w:rFonts w:asciiTheme="majorHAnsi" w:hAnsiTheme="majorHAnsi"/>
          <w:sz w:val="20"/>
          <w:szCs w:val="20"/>
        </w:rPr>
      </w:pPr>
      <w:r w:rsidRPr="00915192">
        <w:rPr>
          <w:rFonts w:asciiTheme="majorHAnsi" w:eastAsia="Times New Roman" w:hAnsiTheme="majorHAnsi"/>
          <w:iCs/>
          <w:sz w:val="20"/>
          <w:szCs w:val="20"/>
          <w:lang w:eastAsia="fr-FR"/>
        </w:rPr>
        <w:t>1.</w:t>
      </w:r>
      <w:r w:rsidRPr="00915192">
        <w:rPr>
          <w:rFonts w:asciiTheme="majorHAnsi" w:hAnsiTheme="majorHAnsi"/>
          <w:sz w:val="20"/>
          <w:szCs w:val="20"/>
        </w:rPr>
        <w:t xml:space="preserve"> M. Kostenko, L. Piotrovski, Machines électriques, Tomes I et II, Editions Mir, Moscou, 1979.</w:t>
      </w:r>
    </w:p>
    <w:p w:rsidR="00E11E05" w:rsidRPr="00915192" w:rsidRDefault="00E11E05" w:rsidP="00E11E05">
      <w:pPr>
        <w:spacing w:after="120"/>
        <w:rPr>
          <w:rFonts w:asciiTheme="majorHAnsi" w:hAnsiTheme="majorHAnsi"/>
          <w:sz w:val="20"/>
          <w:szCs w:val="20"/>
          <w:lang w:val="en-US"/>
        </w:rPr>
      </w:pPr>
      <w:r w:rsidRPr="00915192">
        <w:rPr>
          <w:rFonts w:asciiTheme="majorHAnsi" w:eastAsia="Times New Roman" w:hAnsiTheme="majorHAnsi"/>
          <w:iCs/>
          <w:sz w:val="20"/>
          <w:szCs w:val="20"/>
          <w:lang w:val="en-US" w:eastAsia="fr-FR"/>
        </w:rPr>
        <w:t xml:space="preserve">2. </w:t>
      </w:r>
      <w:r w:rsidRPr="00915192">
        <w:rPr>
          <w:rFonts w:asciiTheme="majorHAnsi" w:hAnsiTheme="majorHAnsi"/>
          <w:sz w:val="20"/>
          <w:szCs w:val="20"/>
          <w:lang w:val="en-US"/>
        </w:rPr>
        <w:t>J.Pyrhönen, T.JokinenetV.Hrabovcovà « Design of rotating electrical Machines », Wiley, 2008.</w:t>
      </w:r>
    </w:p>
    <w:p w:rsidR="00E11E05" w:rsidRDefault="00E11E05" w:rsidP="00E11E05">
      <w:pPr>
        <w:pStyle w:val="Default"/>
        <w:rPr>
          <w:rFonts w:asciiTheme="majorHAnsi" w:hAnsiTheme="majorHAnsi"/>
          <w:sz w:val="20"/>
          <w:szCs w:val="20"/>
        </w:rPr>
      </w:pPr>
      <w:r w:rsidRPr="00915192">
        <w:rPr>
          <w:rFonts w:asciiTheme="majorHAnsi" w:hAnsiTheme="majorHAnsi"/>
          <w:sz w:val="20"/>
          <w:szCs w:val="20"/>
        </w:rPr>
        <w:t>3. I. P. Kopilov “Calcul des machines électriques”, Edition Energie, Moscou, 198</w:t>
      </w:r>
      <w:r w:rsidRPr="00D43B76">
        <w:rPr>
          <w:rFonts w:asciiTheme="majorHAnsi" w:hAnsiTheme="majorHAnsi"/>
          <w:b/>
          <w:bCs/>
          <w:sz w:val="20"/>
          <w:szCs w:val="20"/>
        </w:rPr>
        <w:t>0</w:t>
      </w:r>
      <w:r w:rsidRPr="00915192">
        <w:rPr>
          <w:rFonts w:asciiTheme="majorHAnsi" w:hAnsiTheme="majorHAnsi"/>
          <w:sz w:val="20"/>
          <w:szCs w:val="20"/>
        </w:rPr>
        <w:t>.</w:t>
      </w:r>
    </w:p>
    <w:p w:rsidR="00B86C50" w:rsidRPr="00915192" w:rsidRDefault="00B86C50" w:rsidP="00E11E05">
      <w:pPr>
        <w:pStyle w:val="Default"/>
        <w:rPr>
          <w:rFonts w:asciiTheme="majorHAnsi" w:hAnsiTheme="majorHAnsi" w:cstheme="majorBidi"/>
          <w:sz w:val="20"/>
          <w:szCs w:val="20"/>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1.2.2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eastAsia="Calibri" w:hAnsiTheme="majorHAnsi" w:cstheme="majorBidi"/>
          <w:b/>
          <w:bCs/>
        </w:rPr>
        <w:t>Matériaux en électrotechnique et technique de haute tension</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 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autoSpaceDE w:val="0"/>
        <w:autoSpaceDN w:val="0"/>
        <w:adjustRightInd w:val="0"/>
        <w:spacing w:after="120"/>
        <w:rPr>
          <w:rFonts w:asciiTheme="majorHAnsi" w:hAnsiTheme="majorHAnsi" w:cstheme="majorBidi"/>
          <w:b/>
          <w:bCs/>
          <w:color w:val="000000" w:themeColor="text1"/>
          <w:lang w:eastAsia="fr-FR"/>
        </w:rPr>
      </w:pPr>
      <w:r w:rsidRPr="00460159">
        <w:rPr>
          <w:rFonts w:asciiTheme="majorHAnsi" w:hAnsiTheme="majorHAnsi" w:cstheme="majorBidi"/>
          <w:b/>
          <w:bCs/>
          <w:color w:val="000000" w:themeColor="text1"/>
          <w:lang w:eastAsia="fr-FR"/>
        </w:rPr>
        <w:t>Objectifs de l’enseignement</w:t>
      </w:r>
    </w:p>
    <w:p w:rsidR="00E11E05" w:rsidRPr="00915192" w:rsidRDefault="00E11E05" w:rsidP="00E11E05">
      <w:pPr>
        <w:autoSpaceDE w:val="0"/>
        <w:autoSpaceDN w:val="0"/>
        <w:adjustRightInd w:val="0"/>
        <w:spacing w:after="120"/>
        <w:jc w:val="both"/>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L’objectif de ce module est l'introduction des propriétés électriques et magnétiques principales des matériaux. L'étudiant devra pouvoir formuler les différents paramètres relatifs aux propriétés électriques et magnétiques des matériaux et comprendre les phénomènes et les mécanismes y afférents.</w:t>
      </w:r>
    </w:p>
    <w:p w:rsidR="00E11E05" w:rsidRPr="00915192" w:rsidRDefault="00E11E05" w:rsidP="00E11E05">
      <w:pPr>
        <w:autoSpaceDE w:val="0"/>
        <w:autoSpaceDN w:val="0"/>
        <w:adjustRightInd w:val="0"/>
        <w:spacing w:after="120"/>
        <w:jc w:val="both"/>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L'enseignement ainsi dispensé permettra à l'étudiant de cerner son domaine de spécialité et de traiter les matériaux qui sont le siège et le support des phénomènes électromagnétiques avec un formalisme relativement développé.</w:t>
      </w:r>
    </w:p>
    <w:p w:rsidR="00E11E05" w:rsidRPr="00460159" w:rsidRDefault="00E11E05" w:rsidP="00E11E05">
      <w:pPr>
        <w:autoSpaceDE w:val="0"/>
        <w:autoSpaceDN w:val="0"/>
        <w:adjustRightInd w:val="0"/>
        <w:spacing w:after="120"/>
        <w:rPr>
          <w:rFonts w:asciiTheme="majorHAnsi" w:hAnsiTheme="majorHAnsi" w:cstheme="majorBidi"/>
          <w:b/>
          <w:bCs/>
          <w:color w:val="000000" w:themeColor="text1"/>
          <w:lang w:eastAsia="fr-FR"/>
        </w:rPr>
      </w:pPr>
      <w:r w:rsidRPr="00460159">
        <w:rPr>
          <w:rFonts w:asciiTheme="majorHAnsi" w:hAnsiTheme="majorHAnsi" w:cstheme="majorBidi"/>
          <w:b/>
          <w:bCs/>
          <w:color w:val="000000" w:themeColor="text1"/>
          <w:lang w:eastAsia="fr-FR"/>
        </w:rPr>
        <w:t>Connaissances préalables recommandées</w:t>
      </w:r>
    </w:p>
    <w:p w:rsidR="00E11E05" w:rsidRPr="00915192" w:rsidRDefault="00E11E05" w:rsidP="00E11E05">
      <w:pPr>
        <w:autoSpaceDE w:val="0"/>
        <w:autoSpaceDN w:val="0"/>
        <w:adjustRightInd w:val="0"/>
        <w:spacing w:after="120"/>
        <w:rPr>
          <w:rFonts w:asciiTheme="majorHAnsi" w:hAnsiTheme="majorHAnsi" w:cstheme="majorBidi"/>
          <w:color w:val="000000" w:themeColor="text1"/>
          <w:sz w:val="22"/>
          <w:szCs w:val="22"/>
          <w:lang w:eastAsia="fr-FR"/>
        </w:rPr>
      </w:pPr>
      <w:r w:rsidRPr="00915192">
        <w:rPr>
          <w:rFonts w:asciiTheme="majorHAnsi" w:hAnsiTheme="majorHAnsi" w:cstheme="majorBidi"/>
          <w:color w:val="000000" w:themeColor="text1"/>
          <w:sz w:val="22"/>
          <w:szCs w:val="22"/>
          <w:lang w:eastAsia="fr-FR"/>
        </w:rPr>
        <w:t>Notions de bases sur l'électricité, le magnétisme et la structure de la matière.</w:t>
      </w:r>
    </w:p>
    <w:p w:rsidR="00E11E05" w:rsidRPr="00460159" w:rsidRDefault="00E11E05" w:rsidP="00E11E05">
      <w:pPr>
        <w:autoSpaceDE w:val="0"/>
        <w:autoSpaceDN w:val="0"/>
        <w:adjustRightInd w:val="0"/>
        <w:spacing w:after="120"/>
        <w:rPr>
          <w:rFonts w:asciiTheme="majorHAnsi" w:hAnsiTheme="majorHAnsi" w:cstheme="majorBidi"/>
          <w:b/>
          <w:bCs/>
          <w:color w:val="000000" w:themeColor="text1"/>
          <w:lang w:eastAsia="fr-FR"/>
        </w:rPr>
      </w:pPr>
      <w:r w:rsidRPr="00460159">
        <w:rPr>
          <w:rFonts w:asciiTheme="majorHAnsi" w:hAnsiTheme="majorHAnsi" w:cstheme="majorBidi"/>
          <w:b/>
          <w:bCs/>
          <w:color w:val="000000" w:themeColor="text1"/>
          <w:lang w:eastAsia="fr-FR"/>
        </w:rPr>
        <w:t>Contenu de la matière :</w:t>
      </w:r>
    </w:p>
    <w:p w:rsidR="00E11E05" w:rsidRPr="00915192" w:rsidRDefault="00E11E05" w:rsidP="00A0542C">
      <w:pPr>
        <w:spacing w:after="120"/>
        <w:rPr>
          <w:rFonts w:asciiTheme="majorHAnsi" w:hAnsiTheme="majorHAnsi" w:cstheme="majorBidi"/>
          <w:b/>
          <w:bCs/>
          <w:color w:val="000000" w:themeColor="text1"/>
          <w:sz w:val="22"/>
          <w:szCs w:val="22"/>
        </w:rPr>
      </w:pPr>
      <w:r w:rsidRPr="00915192">
        <w:rPr>
          <w:rFonts w:asciiTheme="majorHAnsi" w:hAnsiTheme="majorHAnsi"/>
          <w:b/>
          <w:bCs/>
          <w:color w:val="000000" w:themeColor="text1"/>
          <w:sz w:val="22"/>
          <w:szCs w:val="22"/>
        </w:rPr>
        <w:t>Chapitre I</w:t>
      </w:r>
      <w:r w:rsidRPr="00915192">
        <w:rPr>
          <w:rFonts w:asciiTheme="majorHAnsi" w:hAnsiTheme="majorHAnsi"/>
          <w:color w:val="000000" w:themeColor="text1"/>
          <w:sz w:val="22"/>
          <w:szCs w:val="22"/>
        </w:rPr>
        <w:t xml:space="preserve"> : </w:t>
      </w:r>
      <w:r w:rsidRPr="00915192">
        <w:rPr>
          <w:rFonts w:asciiTheme="majorHAnsi" w:hAnsiTheme="majorHAnsi" w:cstheme="majorBidi"/>
          <w:b/>
          <w:bCs/>
          <w:color w:val="000000" w:themeColor="text1"/>
          <w:sz w:val="22"/>
          <w:szCs w:val="22"/>
        </w:rPr>
        <w:t xml:space="preserve">Matériaux </w:t>
      </w:r>
      <w:r w:rsidRPr="00B86C50">
        <w:rPr>
          <w:rFonts w:asciiTheme="majorHAnsi" w:hAnsiTheme="majorHAnsi" w:cstheme="majorBidi"/>
          <w:b/>
          <w:bCs/>
          <w:sz w:val="22"/>
          <w:szCs w:val="22"/>
        </w:rPr>
        <w:t>diélectriques</w:t>
      </w:r>
      <w:r w:rsidR="00A0542C" w:rsidRPr="00B86C50">
        <w:rPr>
          <w:rFonts w:asciiTheme="majorHAnsi" w:eastAsiaTheme="minorHAnsi" w:hAnsiTheme="majorHAnsi"/>
          <w:b/>
          <w:bCs/>
          <w:sz w:val="22"/>
          <w:szCs w:val="22"/>
          <w:shd w:val="clear" w:color="auto" w:fill="FFFFFF"/>
          <w:lang w:eastAsia="en-US"/>
        </w:rPr>
        <w:t>(03 semaines).</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 Définitions : Dipôle électrique, Moment dipolaire, Vecteur polarisation.</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I.2. Représentation d'un état de polarisation</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I.3. Induction Electrique (généralisation de loi de Gauss)</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I.4. Permittivité diélectrique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I.5. Conditions aux limites dans un diélectrique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I.6. Champ local</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I.7. Facteur de Polarisation</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I.8. Types de Polarisation : La polarisation électronique ; La polarisation ionique ; La polarisation dipolaire (orientationelle) et la polarisation interfaciale.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I.9. Relation de Clausuis-mossotti</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I.10. Permittivité d'un mélange homogène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I.11. Polarisation électronique en régime variable : Modèle simplifié; Modèle amélioré;</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I.12. Polarisation dipolaire en régime variable.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I.13. Etude des courants de conduction et les courants de déplacement dans un diélectrique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I.14. Schéma équivalent d'un diélectrique en régime statique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I.15. Courants transitoires dans les isolants : Courant d'absorption ; Courant de résorption.</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I.16. Indice de Polarisation</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I.17. Schéma équivalent d'un diélectrique en régime variable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I.18. Pertes diélectriques</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I.19. Facteur de dissipation diélectrique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I.20. Effet de la fréquence sur les pertes diélectriques</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I.21. Rigidité diélectriques et mécanismes de claquage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I.22. Dégradation de la rigidité diélectrique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I.23. Contraintes rencontrées par la fonction d'isolation</w:t>
      </w:r>
    </w:p>
    <w:p w:rsidR="00E11E05" w:rsidRPr="00915192" w:rsidRDefault="00E11E05" w:rsidP="00E15131">
      <w:pPr>
        <w:numPr>
          <w:ilvl w:val="0"/>
          <w:numId w:val="23"/>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Contraintes mécaniques, électriques, climatiques et radiatives…</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I.24. Méthode de choix d'un isolant</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b/>
          <w:bCs/>
          <w:color w:val="000000" w:themeColor="text1"/>
          <w:sz w:val="22"/>
          <w:szCs w:val="22"/>
        </w:rPr>
        <w:t>Chapitre II</w:t>
      </w:r>
      <w:r w:rsidRPr="00915192">
        <w:rPr>
          <w:rFonts w:asciiTheme="majorHAnsi" w:hAnsiTheme="majorHAnsi" w:cstheme="majorBidi"/>
          <w:color w:val="000000" w:themeColor="text1"/>
          <w:sz w:val="22"/>
          <w:szCs w:val="22"/>
        </w:rPr>
        <w:t xml:space="preserve"> : </w:t>
      </w:r>
      <w:r w:rsidRPr="00915192">
        <w:rPr>
          <w:rFonts w:asciiTheme="majorHAnsi" w:hAnsiTheme="majorHAnsi" w:cstheme="majorBidi"/>
          <w:b/>
          <w:bCs/>
          <w:color w:val="000000" w:themeColor="text1"/>
          <w:sz w:val="22"/>
          <w:szCs w:val="22"/>
        </w:rPr>
        <w:t>Matériaux Magnétiques</w:t>
      </w:r>
      <w:r w:rsidR="00A0542C" w:rsidRPr="00B86C50">
        <w:rPr>
          <w:rFonts w:asciiTheme="majorHAnsi" w:eastAsiaTheme="minorHAnsi" w:hAnsiTheme="majorHAnsi"/>
          <w:b/>
          <w:bCs/>
          <w:sz w:val="22"/>
          <w:szCs w:val="22"/>
          <w:shd w:val="clear" w:color="auto" w:fill="FFFFFF"/>
          <w:lang w:eastAsia="en-US"/>
        </w:rPr>
        <w:t>(04 semaines).</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II.1. Définitions : Moment magnétique, dipôle magnétique, les courants ampériens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 xml:space="preserve">II.2. Vecteur aimantation ;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II.3. Potentiel vecteur magnétique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II.4. Représentation d'un état d'aimantation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II.5. Généralisation de la loi d'Ampère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lastRenderedPageBreak/>
        <w:t>II.6. Perméabilité et susceptibilité magnétique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II.7. Nature des Matériaux : Moment magnétique orbital, moment magnétique de spin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II.8. Classification des matériaux magnétiques :</w:t>
      </w:r>
    </w:p>
    <w:p w:rsidR="00E11E05" w:rsidRPr="00915192" w:rsidRDefault="00E11E05" w:rsidP="00E15131">
      <w:pPr>
        <w:numPr>
          <w:ilvl w:val="0"/>
          <w:numId w:val="24"/>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Les matériaux diamagnétiques ;</w:t>
      </w:r>
    </w:p>
    <w:p w:rsidR="00E11E05" w:rsidRPr="00915192" w:rsidRDefault="00E11E05" w:rsidP="00E15131">
      <w:pPr>
        <w:numPr>
          <w:ilvl w:val="0"/>
          <w:numId w:val="24"/>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Les matériaux paramagnétiques ;</w:t>
      </w:r>
    </w:p>
    <w:p w:rsidR="00E11E05" w:rsidRPr="00915192" w:rsidRDefault="00E11E05" w:rsidP="00E15131">
      <w:pPr>
        <w:numPr>
          <w:ilvl w:val="0"/>
          <w:numId w:val="24"/>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Les matériaux ferromagnétiques ;</w:t>
      </w:r>
    </w:p>
    <w:p w:rsidR="00E11E05" w:rsidRPr="00915192" w:rsidRDefault="00E11E05" w:rsidP="00E15131">
      <w:pPr>
        <w:numPr>
          <w:ilvl w:val="0"/>
          <w:numId w:val="24"/>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Les matériaux anti-ferromagnétiques ;</w:t>
      </w:r>
    </w:p>
    <w:p w:rsidR="00E11E05" w:rsidRPr="00915192" w:rsidRDefault="00E11E05" w:rsidP="00E15131">
      <w:pPr>
        <w:numPr>
          <w:ilvl w:val="0"/>
          <w:numId w:val="24"/>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Les matériaux ferrimagnétiques.</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II.9. Domaines magnétiques :</w:t>
      </w:r>
    </w:p>
    <w:p w:rsidR="00E11E05" w:rsidRPr="00915192" w:rsidRDefault="00E11E05" w:rsidP="00E15131">
      <w:pPr>
        <w:numPr>
          <w:ilvl w:val="0"/>
          <w:numId w:val="25"/>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L'origine de la structure en domaine</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II.10. Courbe d'aimantation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II.11. Cycle d'hystérésis et son dépendance de la fréquence et de la température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 xml:space="preserve">II.12. Matériaux magnétiques doux : </w:t>
      </w:r>
    </w:p>
    <w:p w:rsidR="00E11E05" w:rsidRPr="00915192" w:rsidRDefault="00E11E05" w:rsidP="00E15131">
      <w:pPr>
        <w:numPr>
          <w:ilvl w:val="0"/>
          <w:numId w:val="25"/>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Exemples et caractéristiques ;</w:t>
      </w:r>
    </w:p>
    <w:p w:rsidR="00E11E05" w:rsidRPr="00915192" w:rsidRDefault="00E11E05" w:rsidP="00E15131">
      <w:pPr>
        <w:numPr>
          <w:ilvl w:val="0"/>
          <w:numId w:val="25"/>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 xml:space="preserve">Pertes par hystérésis et par courants de Foucault. </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II.12. Matériaux magnétiques durs :</w:t>
      </w:r>
    </w:p>
    <w:p w:rsidR="00E11E05" w:rsidRPr="00915192" w:rsidRDefault="00E11E05" w:rsidP="00E15131">
      <w:pPr>
        <w:numPr>
          <w:ilvl w:val="0"/>
          <w:numId w:val="25"/>
        </w:num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Exemples et caractéristiques.</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II.13. Mesure des caractéristiques magnétiques</w:t>
      </w:r>
    </w:p>
    <w:p w:rsidR="00E11E05" w:rsidRPr="00915192" w:rsidRDefault="00E11E05" w:rsidP="00B86C50">
      <w:pPr>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II.14. Circuits magnétiques</w:t>
      </w:r>
    </w:p>
    <w:p w:rsidR="00E11E05" w:rsidRPr="00915192" w:rsidRDefault="00E11E05" w:rsidP="00B86C50">
      <w:pPr>
        <w:rPr>
          <w:rFonts w:asciiTheme="majorHAnsi" w:hAnsiTheme="majorHAnsi" w:cstheme="majorBidi"/>
          <w:b/>
          <w:bCs/>
          <w:color w:val="000000" w:themeColor="text1"/>
          <w:sz w:val="22"/>
          <w:szCs w:val="22"/>
        </w:rPr>
      </w:pPr>
      <w:r w:rsidRPr="00915192">
        <w:rPr>
          <w:rFonts w:asciiTheme="majorHAnsi" w:hAnsiTheme="majorHAnsi" w:cstheme="majorBidi"/>
          <w:b/>
          <w:bCs/>
          <w:color w:val="000000" w:themeColor="text1"/>
          <w:sz w:val="22"/>
          <w:szCs w:val="22"/>
        </w:rPr>
        <w:t>Chapitre III</w:t>
      </w:r>
      <w:r w:rsidRPr="00915192">
        <w:rPr>
          <w:rFonts w:asciiTheme="majorHAnsi" w:hAnsiTheme="majorHAnsi" w:cstheme="majorBidi"/>
          <w:color w:val="000000" w:themeColor="text1"/>
          <w:sz w:val="22"/>
          <w:szCs w:val="22"/>
        </w:rPr>
        <w:t xml:space="preserve"> : - </w:t>
      </w:r>
      <w:r w:rsidRPr="00915192">
        <w:rPr>
          <w:rFonts w:asciiTheme="majorHAnsi" w:hAnsiTheme="majorHAnsi" w:cstheme="majorBidi"/>
          <w:b/>
          <w:bCs/>
          <w:color w:val="000000" w:themeColor="text1"/>
          <w:sz w:val="22"/>
          <w:szCs w:val="22"/>
        </w:rPr>
        <w:t>Matériaux Conducteurs</w:t>
      </w:r>
      <w:r w:rsidR="00A0542C" w:rsidRPr="00B86C50">
        <w:rPr>
          <w:rFonts w:asciiTheme="majorHAnsi" w:eastAsiaTheme="minorHAnsi" w:hAnsiTheme="majorHAnsi"/>
          <w:b/>
          <w:bCs/>
          <w:sz w:val="22"/>
          <w:szCs w:val="22"/>
          <w:shd w:val="clear" w:color="auto" w:fill="FFFFFF"/>
          <w:lang w:eastAsia="en-US"/>
        </w:rPr>
        <w:t>(03 semaines).</w:t>
      </w:r>
    </w:p>
    <w:p w:rsidR="00E11E05" w:rsidRPr="00915192" w:rsidRDefault="00E11E05" w:rsidP="00B86C50">
      <w:pPr>
        <w:autoSpaceDE w:val="0"/>
        <w:autoSpaceDN w:val="0"/>
        <w:adjustRightInd w:val="0"/>
        <w:rPr>
          <w:rFonts w:asciiTheme="majorHAnsi" w:hAnsiTheme="majorHAnsi" w:cstheme="majorBidi"/>
          <w:color w:val="000000" w:themeColor="text1"/>
          <w:sz w:val="22"/>
          <w:szCs w:val="22"/>
        </w:rPr>
      </w:pPr>
      <w:r w:rsidRPr="00915192">
        <w:rPr>
          <w:rFonts w:asciiTheme="majorHAnsi" w:hAnsiTheme="majorHAnsi" w:cstheme="majorBidi"/>
          <w:color w:val="000000" w:themeColor="text1"/>
          <w:sz w:val="22"/>
          <w:szCs w:val="22"/>
        </w:rPr>
        <w:t>III.1. Définitions et Propriétés physiques</w:t>
      </w:r>
    </w:p>
    <w:p w:rsidR="00E11E05" w:rsidRPr="00915192" w:rsidRDefault="00E11E05" w:rsidP="00B86C50">
      <w:pPr>
        <w:autoSpaceDE w:val="0"/>
        <w:autoSpaceDN w:val="0"/>
        <w:adjustRightInd w:val="0"/>
        <w:rPr>
          <w:rFonts w:asciiTheme="majorHAnsi" w:eastAsia="Times New Roman" w:hAnsiTheme="majorHAnsi" w:cstheme="majorBidi"/>
          <w:color w:val="000000" w:themeColor="text1"/>
          <w:sz w:val="22"/>
          <w:szCs w:val="22"/>
          <w:lang w:bidi="ar-DZ"/>
        </w:rPr>
      </w:pPr>
      <w:r w:rsidRPr="00915192">
        <w:rPr>
          <w:rFonts w:asciiTheme="majorHAnsi" w:hAnsiTheme="majorHAnsi" w:cstheme="majorBidi"/>
          <w:color w:val="000000" w:themeColor="text1"/>
          <w:sz w:val="22"/>
          <w:szCs w:val="22"/>
        </w:rPr>
        <w:t>III.2. P</w:t>
      </w:r>
      <w:r w:rsidRPr="00915192">
        <w:rPr>
          <w:rFonts w:asciiTheme="majorHAnsi" w:eastAsia="Times New Roman" w:hAnsiTheme="majorHAnsi" w:cstheme="majorBidi"/>
          <w:color w:val="000000" w:themeColor="text1"/>
          <w:sz w:val="22"/>
          <w:szCs w:val="22"/>
          <w:lang w:bidi="ar-DZ"/>
        </w:rPr>
        <w:t>résentation des différents types de conducteurs</w:t>
      </w:r>
    </w:p>
    <w:p w:rsidR="00E11E05" w:rsidRPr="00915192" w:rsidRDefault="00E11E05" w:rsidP="00B86C50">
      <w:pPr>
        <w:autoSpaceDE w:val="0"/>
        <w:autoSpaceDN w:val="0"/>
        <w:adjustRightInd w:val="0"/>
        <w:rPr>
          <w:rFonts w:asciiTheme="majorHAnsi" w:eastAsia="Times New Roman" w:hAnsiTheme="majorHAnsi"/>
          <w:color w:val="000000" w:themeColor="text1"/>
          <w:sz w:val="22"/>
          <w:szCs w:val="22"/>
          <w:lang w:bidi="ar-DZ"/>
        </w:rPr>
      </w:pPr>
      <w:r w:rsidRPr="00915192">
        <w:rPr>
          <w:rFonts w:asciiTheme="majorHAnsi" w:eastAsia="Times New Roman" w:hAnsiTheme="majorHAnsi" w:cstheme="majorBidi"/>
          <w:color w:val="000000" w:themeColor="text1"/>
          <w:sz w:val="22"/>
          <w:szCs w:val="22"/>
          <w:lang w:bidi="ar-DZ"/>
        </w:rPr>
        <w:t xml:space="preserve">III.3. Modification des caractéristiques par rapport à des phénomènes extérieurs (température, </w:t>
      </w:r>
      <w:r w:rsidRPr="00915192">
        <w:rPr>
          <w:rFonts w:asciiTheme="majorHAnsi" w:eastAsia="Times New Roman" w:hAnsiTheme="majorHAnsi"/>
          <w:color w:val="000000" w:themeColor="text1"/>
          <w:sz w:val="22"/>
          <w:szCs w:val="22"/>
          <w:lang w:bidi="ar-DZ"/>
        </w:rPr>
        <w:t>etc.).</w:t>
      </w:r>
    </w:p>
    <w:p w:rsidR="00E11E05" w:rsidRPr="00915192" w:rsidRDefault="00E11E05" w:rsidP="00B86C50">
      <w:pPr>
        <w:rPr>
          <w:rFonts w:asciiTheme="majorHAnsi" w:hAnsiTheme="majorHAnsi" w:cstheme="majorBidi"/>
          <w:b/>
          <w:bCs/>
          <w:color w:val="000000" w:themeColor="text1"/>
          <w:sz w:val="22"/>
          <w:szCs w:val="22"/>
        </w:rPr>
      </w:pPr>
      <w:r w:rsidRPr="00915192">
        <w:rPr>
          <w:rFonts w:asciiTheme="majorHAnsi" w:hAnsiTheme="majorHAnsi" w:cstheme="majorBidi"/>
          <w:b/>
          <w:bCs/>
          <w:color w:val="000000" w:themeColor="text1"/>
          <w:sz w:val="22"/>
          <w:szCs w:val="22"/>
        </w:rPr>
        <w:tab/>
        <w:t>- Matériaux semi-conducteurs</w:t>
      </w:r>
    </w:p>
    <w:p w:rsidR="00E11E05" w:rsidRPr="00915192" w:rsidRDefault="00E11E05" w:rsidP="00B86C50">
      <w:pPr>
        <w:autoSpaceDE w:val="0"/>
        <w:autoSpaceDN w:val="0"/>
        <w:adjustRightInd w:val="0"/>
        <w:rPr>
          <w:rFonts w:asciiTheme="majorHAnsi" w:eastAsia="Times New Roman" w:hAnsiTheme="majorHAnsi" w:cstheme="majorBidi"/>
          <w:color w:val="000000" w:themeColor="text1"/>
          <w:sz w:val="22"/>
          <w:szCs w:val="22"/>
          <w:lang w:bidi="ar-DZ"/>
        </w:rPr>
      </w:pPr>
      <w:r w:rsidRPr="00915192">
        <w:rPr>
          <w:rFonts w:asciiTheme="majorHAnsi" w:eastAsia="Times New Roman" w:hAnsiTheme="majorHAnsi" w:cstheme="majorBidi"/>
          <w:color w:val="000000" w:themeColor="text1"/>
          <w:sz w:val="22"/>
          <w:szCs w:val="22"/>
          <w:lang w:bidi="ar-DZ"/>
        </w:rPr>
        <w:t>III.4. Introduction des semi-conducteurs.</w:t>
      </w:r>
    </w:p>
    <w:p w:rsidR="00E11E05" w:rsidRPr="00915192" w:rsidRDefault="00E11E05" w:rsidP="00B86C50">
      <w:pPr>
        <w:autoSpaceDE w:val="0"/>
        <w:autoSpaceDN w:val="0"/>
        <w:adjustRightInd w:val="0"/>
        <w:rPr>
          <w:rFonts w:asciiTheme="majorHAnsi" w:eastAsia="Times New Roman" w:hAnsiTheme="majorHAnsi" w:cstheme="majorBidi"/>
          <w:color w:val="000000" w:themeColor="text1"/>
          <w:sz w:val="22"/>
          <w:szCs w:val="22"/>
          <w:lang w:bidi="ar-DZ"/>
        </w:rPr>
      </w:pPr>
      <w:r w:rsidRPr="00915192">
        <w:rPr>
          <w:rFonts w:asciiTheme="majorHAnsi" w:eastAsia="Times New Roman" w:hAnsiTheme="majorHAnsi" w:cstheme="majorBidi"/>
          <w:color w:val="000000" w:themeColor="text1"/>
          <w:sz w:val="22"/>
          <w:szCs w:val="22"/>
          <w:lang w:bidi="ar-DZ"/>
        </w:rPr>
        <w:t>III.5. Définition des semi-conducteurs, types de semi-conducteurs, la jonction p-n et les applications.</w:t>
      </w:r>
    </w:p>
    <w:p w:rsidR="00E11E05" w:rsidRPr="00B86C50" w:rsidRDefault="00E11E05" w:rsidP="00B86C50">
      <w:pPr>
        <w:autoSpaceDE w:val="0"/>
        <w:autoSpaceDN w:val="0"/>
        <w:adjustRightInd w:val="0"/>
        <w:rPr>
          <w:rFonts w:asciiTheme="majorHAnsi" w:eastAsia="Times New Roman" w:hAnsiTheme="majorHAnsi" w:cstheme="majorBidi"/>
          <w:sz w:val="22"/>
          <w:szCs w:val="22"/>
          <w:lang w:bidi="ar-DZ"/>
        </w:rPr>
      </w:pPr>
      <w:r w:rsidRPr="00915192">
        <w:rPr>
          <w:rFonts w:asciiTheme="majorHAnsi" w:eastAsia="Times New Roman" w:hAnsiTheme="majorHAnsi" w:cstheme="majorBidi"/>
          <w:color w:val="000000" w:themeColor="text1"/>
          <w:sz w:val="22"/>
          <w:szCs w:val="22"/>
          <w:lang w:bidi="ar-DZ"/>
        </w:rPr>
        <w:t xml:space="preserve">III.6. Modification des caractéristiques par rapport à </w:t>
      </w:r>
      <w:r w:rsidRPr="00B86C50">
        <w:rPr>
          <w:rFonts w:asciiTheme="majorHAnsi" w:eastAsia="Times New Roman" w:hAnsiTheme="majorHAnsi" w:cstheme="majorBidi"/>
          <w:sz w:val="22"/>
          <w:szCs w:val="22"/>
          <w:lang w:bidi="ar-DZ"/>
        </w:rPr>
        <w:t xml:space="preserve">des phénomènes extérieurs (température, </w:t>
      </w:r>
      <w:r w:rsidRPr="00B86C50">
        <w:rPr>
          <w:rFonts w:asciiTheme="majorHAnsi" w:eastAsia="Times New Roman" w:hAnsiTheme="majorHAnsi"/>
          <w:sz w:val="22"/>
          <w:szCs w:val="22"/>
          <w:lang w:bidi="ar-DZ"/>
        </w:rPr>
        <w:t>etc.).</w:t>
      </w:r>
    </w:p>
    <w:p w:rsidR="00E11E05" w:rsidRPr="00B86C50" w:rsidRDefault="00E11E05" w:rsidP="00B86C50">
      <w:pPr>
        <w:rPr>
          <w:rFonts w:asciiTheme="majorHAnsi" w:hAnsiTheme="majorHAnsi" w:cstheme="majorBidi"/>
          <w:b/>
          <w:bCs/>
          <w:sz w:val="22"/>
          <w:szCs w:val="22"/>
        </w:rPr>
      </w:pPr>
      <w:r w:rsidRPr="00B86C50">
        <w:rPr>
          <w:rFonts w:asciiTheme="majorHAnsi" w:hAnsiTheme="majorHAnsi" w:cstheme="majorBidi"/>
          <w:b/>
          <w:bCs/>
          <w:sz w:val="22"/>
          <w:szCs w:val="22"/>
        </w:rPr>
        <w:t>Chapitre IV</w:t>
      </w:r>
      <w:r w:rsidRPr="00B86C50">
        <w:rPr>
          <w:rFonts w:asciiTheme="majorHAnsi" w:hAnsiTheme="majorHAnsi" w:cstheme="majorBidi"/>
          <w:sz w:val="22"/>
          <w:szCs w:val="22"/>
        </w:rPr>
        <w:t xml:space="preserve"> : </w:t>
      </w:r>
      <w:r w:rsidRPr="00B86C50">
        <w:rPr>
          <w:rFonts w:asciiTheme="majorHAnsi" w:hAnsiTheme="majorHAnsi" w:cstheme="majorBidi"/>
          <w:b/>
          <w:bCs/>
          <w:sz w:val="22"/>
          <w:szCs w:val="22"/>
        </w:rPr>
        <w:t>Supraconductivité et matériaux supraconducteurs</w:t>
      </w:r>
      <w:r w:rsidR="00A0542C" w:rsidRPr="00B86C50">
        <w:rPr>
          <w:rFonts w:asciiTheme="majorHAnsi" w:eastAsiaTheme="minorHAnsi" w:hAnsiTheme="majorHAnsi"/>
          <w:b/>
          <w:bCs/>
          <w:sz w:val="22"/>
          <w:szCs w:val="22"/>
          <w:shd w:val="clear" w:color="auto" w:fill="FFFFFF"/>
          <w:lang w:eastAsia="en-US"/>
        </w:rPr>
        <w:t>(02 semaines).</w:t>
      </w:r>
    </w:p>
    <w:p w:rsidR="00E11E05" w:rsidRPr="00B86C50" w:rsidRDefault="00E11E05" w:rsidP="00B86C50">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IV.1. Définition de l'état supraconducteur.</w:t>
      </w:r>
    </w:p>
    <w:p w:rsidR="00E11E05" w:rsidRPr="00B86C50" w:rsidRDefault="00E11E05" w:rsidP="00B86C50">
      <w:pPr>
        <w:autoSpaceDE w:val="0"/>
        <w:autoSpaceDN w:val="0"/>
        <w:adjustRightInd w:val="0"/>
        <w:rPr>
          <w:rFonts w:asciiTheme="majorHAnsi" w:eastAsia="Times New Roman" w:hAnsiTheme="majorHAnsi" w:cstheme="majorBidi"/>
          <w:sz w:val="22"/>
          <w:szCs w:val="22"/>
          <w:lang w:bidi="ar-DZ"/>
        </w:rPr>
      </w:pPr>
      <w:r w:rsidRPr="00B86C50">
        <w:rPr>
          <w:rFonts w:asciiTheme="majorHAnsi" w:hAnsiTheme="majorHAnsi" w:cstheme="majorBidi"/>
          <w:sz w:val="22"/>
          <w:szCs w:val="22"/>
        </w:rPr>
        <w:t>IV.2. Théorie du BCS.</w:t>
      </w:r>
    </w:p>
    <w:p w:rsidR="00E11E05" w:rsidRPr="00B86C50" w:rsidRDefault="00E11E05" w:rsidP="00B86C50">
      <w:pPr>
        <w:autoSpaceDE w:val="0"/>
        <w:autoSpaceDN w:val="0"/>
        <w:adjustRightInd w:val="0"/>
        <w:rPr>
          <w:rFonts w:asciiTheme="majorHAnsi" w:eastAsia="Times New Roman" w:hAnsiTheme="majorHAnsi"/>
          <w:sz w:val="22"/>
          <w:szCs w:val="22"/>
          <w:lang w:bidi="ar-DZ"/>
        </w:rPr>
      </w:pPr>
      <w:r w:rsidRPr="00B86C50">
        <w:rPr>
          <w:rFonts w:asciiTheme="majorHAnsi" w:eastAsia="Times New Roman" w:hAnsiTheme="majorHAnsi" w:cstheme="majorBidi"/>
          <w:sz w:val="22"/>
          <w:szCs w:val="22"/>
          <w:lang w:bidi="ar-DZ"/>
        </w:rPr>
        <w:t>IV.3. Applications et intégration des supraconducteurs dans le génie électrique.</w:t>
      </w:r>
    </w:p>
    <w:p w:rsidR="00E11E05" w:rsidRPr="00B86C50" w:rsidRDefault="00E11E05" w:rsidP="00B86C50">
      <w:pPr>
        <w:rPr>
          <w:rFonts w:asciiTheme="majorHAnsi" w:eastAsia="Calibri" w:hAnsiTheme="majorHAnsi" w:cs="Calibri"/>
          <w:b/>
          <w:bCs/>
          <w:sz w:val="22"/>
          <w:szCs w:val="22"/>
          <w:u w:val="thick" w:color="F79646"/>
        </w:rPr>
      </w:pPr>
    </w:p>
    <w:p w:rsidR="00E11E05" w:rsidRPr="00B86C50" w:rsidRDefault="00E11E05" w:rsidP="00B86C50">
      <w:pPr>
        <w:rPr>
          <w:rFonts w:asciiTheme="majorHAnsi" w:hAnsiTheme="majorHAnsi" w:cstheme="majorBidi"/>
          <w:b/>
          <w:bCs/>
          <w:sz w:val="22"/>
          <w:szCs w:val="22"/>
        </w:rPr>
      </w:pPr>
      <w:r w:rsidRPr="00B86C50">
        <w:rPr>
          <w:rFonts w:asciiTheme="majorHAnsi" w:hAnsiTheme="majorHAnsi" w:cstheme="majorBidi"/>
          <w:b/>
          <w:bCs/>
          <w:sz w:val="22"/>
          <w:szCs w:val="22"/>
        </w:rPr>
        <w:t>Chapitre V : Techniques de Haute Tension</w:t>
      </w:r>
      <w:r w:rsidR="00A0542C" w:rsidRPr="00B86C50">
        <w:rPr>
          <w:rFonts w:asciiTheme="majorHAnsi" w:eastAsiaTheme="minorHAnsi" w:hAnsiTheme="majorHAnsi"/>
          <w:b/>
          <w:bCs/>
          <w:sz w:val="22"/>
          <w:szCs w:val="22"/>
          <w:shd w:val="clear" w:color="auto" w:fill="FFFFFF"/>
          <w:lang w:eastAsia="en-US"/>
        </w:rPr>
        <w:t>(03 semaines).</w:t>
      </w:r>
    </w:p>
    <w:p w:rsidR="00E11E05" w:rsidRPr="00915192" w:rsidRDefault="00E11E05" w:rsidP="00B86C50">
      <w:pPr>
        <w:tabs>
          <w:tab w:val="left" w:pos="0"/>
        </w:tabs>
        <w:jc w:val="both"/>
        <w:rPr>
          <w:rFonts w:asciiTheme="majorHAnsi" w:hAnsiTheme="majorHAnsi"/>
          <w:color w:val="000000"/>
          <w:sz w:val="22"/>
          <w:szCs w:val="22"/>
        </w:rPr>
      </w:pPr>
      <w:r w:rsidRPr="00915192">
        <w:rPr>
          <w:rFonts w:asciiTheme="majorHAnsi" w:hAnsiTheme="majorHAnsi"/>
          <w:color w:val="000000"/>
          <w:sz w:val="22"/>
          <w:szCs w:val="22"/>
        </w:rPr>
        <w:t>V.1. Source de la haute tension :  ( Généralités ; Source de la H.T. en continue, en alternative, et en impulsionnelle )</w:t>
      </w:r>
    </w:p>
    <w:p w:rsidR="00E11E05" w:rsidRPr="00915192" w:rsidRDefault="00E11E05" w:rsidP="00B86C50">
      <w:pPr>
        <w:jc w:val="both"/>
        <w:rPr>
          <w:rFonts w:asciiTheme="majorHAnsi" w:hAnsiTheme="majorHAnsi"/>
          <w:color w:val="000000"/>
          <w:sz w:val="22"/>
          <w:szCs w:val="22"/>
        </w:rPr>
      </w:pPr>
      <w:r w:rsidRPr="00915192">
        <w:rPr>
          <w:rFonts w:asciiTheme="majorHAnsi" w:hAnsiTheme="majorHAnsi"/>
          <w:color w:val="000000"/>
          <w:sz w:val="22"/>
          <w:szCs w:val="22"/>
        </w:rPr>
        <w:t>V.2. Métrologie en H.T. :  ( Mesure de la H.T. alternative et continue de choc ; Mesures des pertes diélectrique)</w:t>
      </w:r>
    </w:p>
    <w:p w:rsidR="00E11E05" w:rsidRPr="00915192" w:rsidRDefault="00E11E05" w:rsidP="00B86C50">
      <w:pPr>
        <w:jc w:val="both"/>
        <w:rPr>
          <w:rFonts w:asciiTheme="majorHAnsi" w:hAnsiTheme="majorHAnsi"/>
          <w:color w:val="000000"/>
          <w:sz w:val="22"/>
          <w:szCs w:val="22"/>
        </w:rPr>
      </w:pPr>
      <w:r w:rsidRPr="00915192">
        <w:rPr>
          <w:rFonts w:asciiTheme="majorHAnsi" w:hAnsiTheme="majorHAnsi"/>
          <w:color w:val="000000"/>
          <w:sz w:val="22"/>
          <w:szCs w:val="22"/>
        </w:rPr>
        <w:t xml:space="preserve">V.3. Elément de compatibilité électromagnétique :  ( Généralités sur les systèmes perturbés ; Règles pratiques de protection contre les champs électriques et magnétiques ) </w:t>
      </w:r>
    </w:p>
    <w:p w:rsidR="00E11E05" w:rsidRPr="00915192" w:rsidRDefault="00E11E05" w:rsidP="00B86C50">
      <w:pPr>
        <w:jc w:val="both"/>
        <w:rPr>
          <w:rFonts w:asciiTheme="majorHAnsi" w:hAnsiTheme="majorHAnsi"/>
          <w:color w:val="000000"/>
          <w:sz w:val="22"/>
          <w:szCs w:val="22"/>
        </w:rPr>
      </w:pPr>
      <w:r w:rsidRPr="00915192">
        <w:rPr>
          <w:rFonts w:asciiTheme="majorHAnsi" w:hAnsiTheme="majorHAnsi"/>
          <w:color w:val="000000"/>
          <w:sz w:val="22"/>
          <w:szCs w:val="22"/>
        </w:rPr>
        <w:t>V.4. Décharges électriques :  ( Décharges dans les gaz , dans les liquides, dans les solides ; Protection contre la foudre ; Effet couronne )</w:t>
      </w:r>
    </w:p>
    <w:p w:rsidR="00E11E05" w:rsidRPr="00915192" w:rsidRDefault="00E11E05" w:rsidP="00B86C50">
      <w:pPr>
        <w:tabs>
          <w:tab w:val="left" w:pos="360"/>
        </w:tabs>
        <w:jc w:val="both"/>
        <w:rPr>
          <w:rFonts w:asciiTheme="majorHAnsi" w:hAnsiTheme="majorHAnsi"/>
          <w:color w:val="000000"/>
          <w:sz w:val="22"/>
          <w:szCs w:val="22"/>
        </w:rPr>
      </w:pPr>
      <w:r w:rsidRPr="00915192">
        <w:rPr>
          <w:rFonts w:asciiTheme="majorHAnsi" w:hAnsiTheme="majorHAnsi"/>
          <w:color w:val="000000"/>
          <w:sz w:val="22"/>
          <w:szCs w:val="22"/>
        </w:rPr>
        <w:t xml:space="preserve">V.5. Impact de la HT sur l’environnement </w:t>
      </w:r>
    </w:p>
    <w:p w:rsidR="00E11E05" w:rsidRPr="00460159" w:rsidRDefault="00E11E05" w:rsidP="00E11E05">
      <w:pPr>
        <w:tabs>
          <w:tab w:val="left" w:pos="360"/>
        </w:tabs>
        <w:jc w:val="both"/>
        <w:rPr>
          <w:rFonts w:asciiTheme="majorHAnsi" w:hAnsiTheme="majorHAnsi"/>
          <w:color w:val="000000"/>
        </w:rPr>
      </w:pPr>
    </w:p>
    <w:p w:rsidR="00E11E05" w:rsidRPr="00460159" w:rsidRDefault="00E11E05" w:rsidP="00E11E05">
      <w:pPr>
        <w:spacing w:after="120" w:line="276" w:lineRule="auto"/>
        <w:jc w:val="both"/>
        <w:rPr>
          <w:rFonts w:asciiTheme="majorHAnsi" w:hAnsiTheme="majorHAnsi" w:cstheme="majorBidi"/>
          <w:b/>
          <w:color w:val="000000" w:themeColor="text1"/>
        </w:rPr>
      </w:pPr>
      <w:r w:rsidRPr="00460159">
        <w:rPr>
          <w:rFonts w:asciiTheme="majorHAnsi" w:hAnsiTheme="majorHAnsi" w:cstheme="majorBidi"/>
          <w:b/>
          <w:color w:val="000000" w:themeColor="text1"/>
        </w:rPr>
        <w:t>Mode d’évaluation : </w:t>
      </w:r>
      <w:r w:rsidRPr="00915192">
        <w:rPr>
          <w:rFonts w:asciiTheme="majorHAnsi" w:hAnsiTheme="majorHAnsi" w:cstheme="majorBidi"/>
          <w:bCs/>
          <w:color w:val="000000" w:themeColor="text1"/>
          <w:sz w:val="22"/>
          <w:szCs w:val="22"/>
        </w:rPr>
        <w:t>contrôle continu</w:t>
      </w:r>
      <w:r w:rsidRPr="00915192">
        <w:rPr>
          <w:rFonts w:asciiTheme="majorHAnsi" w:hAnsiTheme="majorHAnsi" w:cstheme="majorBidi"/>
          <w:i/>
          <w:color w:val="000000" w:themeColor="text1"/>
          <w:sz w:val="22"/>
          <w:szCs w:val="22"/>
        </w:rPr>
        <w:t>40%, examen : 60%</w:t>
      </w:r>
    </w:p>
    <w:p w:rsidR="00E11E05" w:rsidRPr="00460159" w:rsidRDefault="00E11E05" w:rsidP="00E11E05">
      <w:pPr>
        <w:spacing w:after="120"/>
        <w:rPr>
          <w:rFonts w:asciiTheme="majorHAnsi" w:eastAsia="Times New Roman" w:hAnsiTheme="majorHAnsi"/>
          <w:color w:val="000000" w:themeColor="text1"/>
          <w:lang w:eastAsia="fr-FR"/>
        </w:rPr>
      </w:pPr>
      <w:r w:rsidRPr="00460159">
        <w:rPr>
          <w:rFonts w:asciiTheme="majorHAnsi" w:hAnsiTheme="majorHAnsi" w:cstheme="majorBidi"/>
          <w:b/>
          <w:bCs/>
          <w:color w:val="000000" w:themeColor="text1"/>
          <w:lang w:eastAsia="fr-FR"/>
        </w:rPr>
        <w:t>Références bibliographiques</w:t>
      </w:r>
      <w:r w:rsidRPr="00460159">
        <w:rPr>
          <w:rFonts w:asciiTheme="majorHAnsi" w:eastAsia="Times New Roman" w:hAnsiTheme="majorHAnsi"/>
          <w:color w:val="000000" w:themeColor="text1"/>
          <w:lang w:eastAsia="fr-FR"/>
        </w:rPr>
        <w:t> :</w:t>
      </w:r>
    </w:p>
    <w:p w:rsidR="00E11E05" w:rsidRPr="00915192" w:rsidRDefault="00E11E05" w:rsidP="00E15131">
      <w:pPr>
        <w:pStyle w:val="Paragraphedeliste"/>
        <w:numPr>
          <w:ilvl w:val="0"/>
          <w:numId w:val="26"/>
        </w:numPr>
        <w:spacing w:after="120"/>
        <w:ind w:left="714" w:hanging="357"/>
        <w:contextualSpacing w:val="0"/>
        <w:rPr>
          <w:rFonts w:asciiTheme="majorHAnsi" w:eastAsia="Times New Roman" w:hAnsiTheme="majorHAnsi" w:cstheme="majorBidi"/>
          <w:color w:val="000000" w:themeColor="text1"/>
          <w:sz w:val="20"/>
          <w:szCs w:val="20"/>
          <w:lang w:bidi="ar-DZ"/>
        </w:rPr>
      </w:pPr>
      <w:r w:rsidRPr="00915192">
        <w:rPr>
          <w:rFonts w:asciiTheme="majorHAnsi" w:eastAsia="Times New Roman" w:hAnsiTheme="majorHAnsi" w:cstheme="majorBidi"/>
          <w:color w:val="000000" w:themeColor="text1"/>
          <w:sz w:val="20"/>
          <w:szCs w:val="20"/>
          <w:lang w:bidi="ar-DZ"/>
        </w:rPr>
        <w:t>P. Brissonneau : " Magnétisme et Matériaux Magnétiques pour l’electrotechnique.", Hermes, Paris, 1997.</w:t>
      </w:r>
    </w:p>
    <w:p w:rsidR="00E11E05" w:rsidRPr="00915192" w:rsidRDefault="00E11E05" w:rsidP="00E15131">
      <w:pPr>
        <w:pStyle w:val="Paragraphedeliste"/>
        <w:numPr>
          <w:ilvl w:val="0"/>
          <w:numId w:val="26"/>
        </w:numPr>
        <w:spacing w:after="120"/>
        <w:ind w:left="714" w:hanging="357"/>
        <w:contextualSpacing w:val="0"/>
        <w:rPr>
          <w:rFonts w:asciiTheme="majorHAnsi" w:eastAsia="Times New Roman" w:hAnsiTheme="majorHAnsi" w:cstheme="majorBidi"/>
          <w:color w:val="000000" w:themeColor="text1"/>
          <w:sz w:val="20"/>
          <w:szCs w:val="20"/>
          <w:lang w:bidi="ar-DZ"/>
        </w:rPr>
      </w:pPr>
      <w:r w:rsidRPr="00915192">
        <w:rPr>
          <w:rFonts w:asciiTheme="majorHAnsi" w:hAnsiTheme="majorHAnsi" w:cs="Arial"/>
          <w:color w:val="000000" w:themeColor="text1"/>
          <w:sz w:val="20"/>
          <w:szCs w:val="20"/>
          <w:shd w:val="clear" w:color="auto" w:fill="FFFFFF"/>
        </w:rPr>
        <w:t xml:space="preserve">R. BOITE, </w:t>
      </w:r>
      <w:r w:rsidRPr="00915192">
        <w:rPr>
          <w:rFonts w:asciiTheme="majorHAnsi" w:eastAsia="Times New Roman" w:hAnsiTheme="majorHAnsi" w:cstheme="majorBidi"/>
          <w:color w:val="000000" w:themeColor="text1"/>
          <w:sz w:val="20"/>
          <w:szCs w:val="20"/>
          <w:lang w:bidi="ar-DZ"/>
        </w:rPr>
        <w:t>J. Neirynck " Matériaux de l'Electrotechnique "</w:t>
      </w:r>
      <w:r w:rsidRPr="00915192">
        <w:rPr>
          <w:rFonts w:asciiTheme="majorHAnsi" w:hAnsiTheme="majorHAnsi" w:cs="Arial"/>
          <w:color w:val="000000" w:themeColor="text1"/>
          <w:sz w:val="20"/>
          <w:szCs w:val="20"/>
          <w:shd w:val="clear" w:color="auto" w:fill="FFFFFF"/>
        </w:rPr>
        <w:t xml:space="preserve">, Traité d'Electricité, vol. </w:t>
      </w:r>
      <w:r w:rsidRPr="00915192">
        <w:rPr>
          <w:rStyle w:val="Accentuation"/>
          <w:rFonts w:asciiTheme="majorHAnsi" w:hAnsiTheme="majorHAnsi" w:cs="Arial"/>
          <w:i w:val="0"/>
          <w:iCs w:val="0"/>
          <w:color w:val="000000" w:themeColor="text1"/>
          <w:sz w:val="20"/>
          <w:szCs w:val="20"/>
          <w:shd w:val="clear" w:color="auto" w:fill="FFFFFF"/>
        </w:rPr>
        <w:t>II</w:t>
      </w:r>
      <w:r w:rsidRPr="00915192">
        <w:rPr>
          <w:rFonts w:asciiTheme="majorHAnsi" w:hAnsiTheme="majorHAnsi" w:cs="Arial"/>
          <w:color w:val="000000" w:themeColor="text1"/>
          <w:sz w:val="20"/>
          <w:szCs w:val="20"/>
          <w:shd w:val="clear" w:color="auto" w:fill="FFFFFF"/>
        </w:rPr>
        <w:t>,</w:t>
      </w:r>
      <w:r w:rsidRPr="00915192">
        <w:rPr>
          <w:rStyle w:val="apple-converted-space"/>
          <w:rFonts w:asciiTheme="majorHAnsi" w:hAnsiTheme="majorHAnsi" w:cs="Arial"/>
          <w:color w:val="000000" w:themeColor="text1"/>
          <w:sz w:val="20"/>
          <w:szCs w:val="20"/>
          <w:shd w:val="clear" w:color="auto" w:fill="FFFFFF"/>
        </w:rPr>
        <w:t> </w:t>
      </w:r>
      <w:r w:rsidRPr="00915192">
        <w:rPr>
          <w:rFonts w:asciiTheme="majorHAnsi" w:hAnsiTheme="majorHAnsi" w:cs="Arial"/>
          <w:color w:val="000000" w:themeColor="text1"/>
          <w:sz w:val="20"/>
          <w:szCs w:val="20"/>
          <w:shd w:val="clear" w:color="auto" w:fill="FFFFFF"/>
        </w:rPr>
        <w:t>Presses polytechniques et universitaires romandes, Lausanne, 198</w:t>
      </w:r>
      <w:r w:rsidRPr="00D43B76">
        <w:rPr>
          <w:rFonts w:asciiTheme="majorHAnsi" w:hAnsiTheme="majorHAnsi" w:cs="Arial"/>
          <w:b/>
          <w:bCs/>
          <w:color w:val="000000" w:themeColor="text1"/>
          <w:sz w:val="20"/>
          <w:szCs w:val="20"/>
          <w:shd w:val="clear" w:color="auto" w:fill="FFFFFF"/>
        </w:rPr>
        <w:t>9</w:t>
      </w:r>
      <w:r w:rsidRPr="00915192">
        <w:rPr>
          <w:rFonts w:asciiTheme="majorHAnsi" w:hAnsiTheme="majorHAnsi" w:cs="Arial"/>
          <w:color w:val="000000" w:themeColor="text1"/>
          <w:sz w:val="20"/>
          <w:szCs w:val="20"/>
          <w:shd w:val="clear" w:color="auto" w:fill="FFFFFF"/>
        </w:rPr>
        <w:t>.</w:t>
      </w:r>
    </w:p>
    <w:p w:rsidR="00E11E05" w:rsidRPr="00460159" w:rsidRDefault="00E11E05" w:rsidP="00E11E05">
      <w:pPr>
        <w:spacing w:after="200" w:line="276" w:lineRule="auto"/>
        <w:jc w:val="center"/>
        <w:rPr>
          <w:rFonts w:asciiTheme="majorHAnsi" w:hAnsiTheme="majorHAnsi"/>
          <w:color w:val="000000"/>
        </w:rPr>
      </w:pPr>
      <w:r w:rsidRPr="00460159">
        <w:rPr>
          <w:rFonts w:asciiTheme="majorHAnsi" w:hAnsiTheme="majorHAnsi"/>
          <w:color w:val="000000"/>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Fondamentale Code : UEF 1.2.2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eastAsia="CMSY10" w:hAnsiTheme="majorHAnsi" w:cstheme="majorBidi"/>
          <w:b/>
          <w:bCs/>
        </w:rPr>
        <w:t>Asservissements échantillonnés et régulation numérique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autoSpaceDE w:val="0"/>
        <w:autoSpaceDN w:val="0"/>
        <w:adjustRightInd w:val="0"/>
        <w:spacing w:after="80"/>
        <w:rPr>
          <w:rFonts w:asciiTheme="majorHAnsi" w:hAnsiTheme="majorHAnsi" w:cstheme="majorBidi"/>
          <w:b/>
          <w:bCs/>
          <w:lang w:eastAsia="fr-FR"/>
        </w:rPr>
      </w:pPr>
      <w:r w:rsidRPr="00460159">
        <w:rPr>
          <w:rFonts w:asciiTheme="majorHAnsi" w:hAnsiTheme="majorHAnsi" w:cstheme="majorBidi"/>
          <w:b/>
          <w:bCs/>
          <w:lang w:eastAsia="fr-FR"/>
        </w:rPr>
        <w:t>Objectifs de l’enseignement</w:t>
      </w:r>
    </w:p>
    <w:p w:rsidR="00E11E05" w:rsidRPr="00915192" w:rsidRDefault="00E11E05" w:rsidP="00E11E05">
      <w:pPr>
        <w:autoSpaceDE w:val="0"/>
        <w:autoSpaceDN w:val="0"/>
        <w:adjustRightInd w:val="0"/>
        <w:spacing w:after="80"/>
        <w:rPr>
          <w:rFonts w:asciiTheme="majorHAnsi" w:hAnsiTheme="majorHAnsi" w:cstheme="majorBidi"/>
          <w:b/>
          <w:bCs/>
          <w:sz w:val="22"/>
          <w:szCs w:val="22"/>
          <w:lang w:eastAsia="fr-FR"/>
        </w:rPr>
      </w:pPr>
      <w:r w:rsidRPr="00915192">
        <w:rPr>
          <w:rFonts w:asciiTheme="majorHAnsi" w:hAnsiTheme="majorHAnsi" w:cstheme="majorBidi"/>
          <w:sz w:val="22"/>
          <w:szCs w:val="22"/>
        </w:rPr>
        <w:t>L’objectif principal est d’approfondir les connaissances des étudiants sur l’asservissement et les techniques de régulation numérique.</w:t>
      </w:r>
    </w:p>
    <w:p w:rsidR="00E11E05" w:rsidRPr="00460159" w:rsidRDefault="00E11E05" w:rsidP="00E11E05">
      <w:pPr>
        <w:autoSpaceDE w:val="0"/>
        <w:autoSpaceDN w:val="0"/>
        <w:adjustRightInd w:val="0"/>
        <w:spacing w:after="80"/>
        <w:rPr>
          <w:rFonts w:asciiTheme="majorHAnsi" w:hAnsiTheme="majorHAnsi" w:cstheme="majorBidi"/>
          <w:b/>
          <w:bCs/>
          <w:lang w:eastAsia="fr-FR"/>
        </w:rPr>
      </w:pPr>
      <w:r w:rsidRPr="00460159">
        <w:rPr>
          <w:rFonts w:asciiTheme="majorHAnsi" w:hAnsiTheme="majorHAnsi" w:cstheme="majorBidi"/>
          <w:b/>
          <w:bCs/>
          <w:lang w:eastAsia="fr-FR"/>
        </w:rPr>
        <w:t>Connaissances préalables recommandées</w:t>
      </w:r>
    </w:p>
    <w:p w:rsidR="00E11E05" w:rsidRPr="00915192" w:rsidRDefault="00E11E05" w:rsidP="00E11E05">
      <w:pPr>
        <w:autoSpaceDE w:val="0"/>
        <w:autoSpaceDN w:val="0"/>
        <w:adjustRightInd w:val="0"/>
        <w:spacing w:after="80"/>
        <w:rPr>
          <w:rFonts w:asciiTheme="majorHAnsi" w:hAnsiTheme="majorHAnsi" w:cstheme="majorBidi"/>
          <w:sz w:val="22"/>
          <w:szCs w:val="22"/>
          <w:lang w:eastAsia="fr-FR"/>
        </w:rPr>
      </w:pPr>
      <w:r w:rsidRPr="00915192">
        <w:rPr>
          <w:rFonts w:asciiTheme="majorHAnsi" w:hAnsiTheme="majorHAnsi" w:cstheme="majorBidi"/>
          <w:sz w:val="22"/>
          <w:szCs w:val="22"/>
          <w:lang w:eastAsia="fr-FR"/>
        </w:rPr>
        <w:t>Notions de base sur l’asservissement.</w:t>
      </w:r>
    </w:p>
    <w:p w:rsidR="00E11E05" w:rsidRPr="00460159" w:rsidRDefault="00E11E05" w:rsidP="00E11E05">
      <w:pPr>
        <w:autoSpaceDE w:val="0"/>
        <w:autoSpaceDN w:val="0"/>
        <w:adjustRightInd w:val="0"/>
        <w:spacing w:after="80"/>
        <w:rPr>
          <w:rFonts w:asciiTheme="majorHAnsi" w:hAnsiTheme="majorHAnsi" w:cstheme="majorBidi"/>
          <w:b/>
          <w:bCs/>
          <w:lang w:eastAsia="fr-FR"/>
        </w:rPr>
      </w:pPr>
      <w:r w:rsidRPr="00460159">
        <w:rPr>
          <w:rFonts w:asciiTheme="majorHAnsi" w:hAnsiTheme="majorHAnsi" w:cstheme="majorBidi"/>
          <w:b/>
          <w:bCs/>
          <w:lang w:eastAsia="fr-FR"/>
        </w:rPr>
        <w:t>Contenu de la matière :</w:t>
      </w:r>
    </w:p>
    <w:p w:rsidR="00E11E05" w:rsidRPr="00B86C50" w:rsidRDefault="00E11E05" w:rsidP="00E11E05">
      <w:pPr>
        <w:autoSpaceDE w:val="0"/>
        <w:autoSpaceDN w:val="0"/>
        <w:adjustRightInd w:val="0"/>
        <w:spacing w:after="80"/>
        <w:rPr>
          <w:rFonts w:asciiTheme="majorHAnsi" w:eastAsia="CMSY10" w:hAnsiTheme="majorHAnsi" w:cstheme="majorBidi"/>
          <w:b/>
          <w:bCs/>
          <w:sz w:val="22"/>
          <w:szCs w:val="22"/>
        </w:rPr>
      </w:pPr>
      <w:r w:rsidRPr="00915192">
        <w:rPr>
          <w:rFonts w:asciiTheme="majorHAnsi" w:eastAsia="CMSY10" w:hAnsiTheme="majorHAnsi" w:cstheme="majorBidi"/>
          <w:b/>
          <w:bCs/>
          <w:sz w:val="22"/>
          <w:szCs w:val="22"/>
        </w:rPr>
        <w:t xml:space="preserve">Chapitre 1 </w:t>
      </w:r>
      <w:r w:rsidR="00B86C50" w:rsidRPr="00915192">
        <w:rPr>
          <w:rFonts w:asciiTheme="majorHAnsi" w:eastAsia="CMSY10" w:hAnsiTheme="majorHAnsi" w:cstheme="majorBidi"/>
          <w:b/>
          <w:bCs/>
          <w:sz w:val="22"/>
          <w:szCs w:val="22"/>
        </w:rPr>
        <w:t>:</w:t>
      </w:r>
      <w:r w:rsidR="00B86C50" w:rsidRPr="00915192">
        <w:rPr>
          <w:rFonts w:asciiTheme="majorHAnsi" w:eastAsia="CMSY10" w:hAnsiTheme="majorHAnsi" w:cstheme="majorBidi"/>
          <w:b/>
          <w:iCs/>
          <w:sz w:val="22"/>
          <w:szCs w:val="22"/>
        </w:rPr>
        <w:t xml:space="preserve"> Modélisation</w:t>
      </w:r>
      <w:r w:rsidRPr="00915192">
        <w:rPr>
          <w:rFonts w:asciiTheme="majorHAnsi" w:eastAsia="CMSY10" w:hAnsiTheme="majorHAnsi" w:cstheme="majorBidi"/>
          <w:b/>
          <w:bCs/>
          <w:sz w:val="22"/>
          <w:szCs w:val="22"/>
        </w:rPr>
        <w:t xml:space="preserve"> des signaux et des systèmes échantillonnés </w:t>
      </w:r>
      <w:r w:rsidR="00A0542C" w:rsidRPr="00B86C50">
        <w:rPr>
          <w:rFonts w:eastAsiaTheme="minorHAnsi"/>
          <w:b/>
          <w:bCs/>
          <w:sz w:val="22"/>
          <w:szCs w:val="22"/>
          <w:shd w:val="clear" w:color="auto" w:fill="FFFFFF"/>
          <w:lang w:eastAsia="en-US"/>
        </w:rPr>
        <w:t>(03 semaines).</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1.1 Introduction ;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1.2 Principes fondamentaux de l’échantillonnage des signaux ;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1.3 Exemples de signaux échantillonnés simples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1.4 Transformée en </w:t>
      </w:r>
      <w:r w:rsidRPr="00B86C50">
        <w:rPr>
          <w:rFonts w:asciiTheme="majorHAnsi" w:hAnsiTheme="majorHAnsi" w:cstheme="majorBidi"/>
          <w:i/>
          <w:iCs/>
          <w:sz w:val="22"/>
          <w:szCs w:val="22"/>
        </w:rPr>
        <w:t xml:space="preserve">z </w:t>
      </w:r>
      <w:r w:rsidRPr="00B86C50">
        <w:rPr>
          <w:rFonts w:asciiTheme="majorHAnsi" w:hAnsiTheme="majorHAnsi" w:cstheme="majorBidi"/>
          <w:sz w:val="22"/>
          <w:szCs w:val="22"/>
        </w:rPr>
        <w:t xml:space="preserve">des signaux échantillonnés ;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1.5 Fonction de transfert en </w:t>
      </w:r>
      <w:r w:rsidRPr="00B86C50">
        <w:rPr>
          <w:rFonts w:asciiTheme="majorHAnsi" w:hAnsiTheme="majorHAnsi" w:cstheme="majorBidi"/>
          <w:iCs/>
          <w:sz w:val="22"/>
          <w:szCs w:val="22"/>
        </w:rPr>
        <w:t>z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1.6 Transformée de Fourier à temps discret ;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1.7 Comportement fréquentiel des systèmes échantillonnés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1.8 Relations entre les modèles à temps continu et à temps discret.</w:t>
      </w:r>
    </w:p>
    <w:p w:rsidR="00E11E05" w:rsidRPr="00B86C50" w:rsidRDefault="00E11E05" w:rsidP="00A0542C">
      <w:pPr>
        <w:spacing w:before="120" w:after="120"/>
        <w:rPr>
          <w:rFonts w:asciiTheme="majorHAnsi" w:hAnsiTheme="majorHAnsi" w:cstheme="majorBidi"/>
          <w:b/>
          <w:bCs/>
          <w:sz w:val="22"/>
          <w:szCs w:val="22"/>
        </w:rPr>
      </w:pPr>
      <w:r w:rsidRPr="00B86C50">
        <w:rPr>
          <w:rFonts w:asciiTheme="majorHAnsi" w:eastAsia="CMSY10" w:hAnsiTheme="majorHAnsi" w:cstheme="majorBidi"/>
          <w:b/>
          <w:bCs/>
          <w:sz w:val="22"/>
          <w:szCs w:val="22"/>
        </w:rPr>
        <w:t>Chapitre 2:</w:t>
      </w:r>
      <w:r w:rsidRPr="00B86C50">
        <w:rPr>
          <w:rFonts w:asciiTheme="majorHAnsi" w:hAnsiTheme="majorHAnsi" w:cstheme="majorBidi"/>
          <w:b/>
          <w:bCs/>
          <w:sz w:val="22"/>
          <w:szCs w:val="22"/>
        </w:rPr>
        <w:t>Stabilité et performances des systèmes échantillonnés asservis</w:t>
      </w:r>
      <w:r w:rsidR="00A0542C" w:rsidRPr="00B86C50">
        <w:rPr>
          <w:rFonts w:eastAsiaTheme="minorHAnsi"/>
          <w:b/>
          <w:bCs/>
          <w:sz w:val="22"/>
          <w:szCs w:val="22"/>
          <w:shd w:val="clear" w:color="auto" w:fill="FFFFFF"/>
          <w:lang w:eastAsia="en-US"/>
        </w:rPr>
        <w:t>(05 semaines).</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2.1 Mise en équation des asservissements échantillonnés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2.2 Stabilité des asservissements échantillonnés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2.3 Asservissements continus commandés ou corrigés en temps discret ; </w:t>
      </w:r>
    </w:p>
    <w:p w:rsidR="00E11E05" w:rsidRPr="00B86C50" w:rsidRDefault="00E11E05" w:rsidP="00E11E05">
      <w:pPr>
        <w:rPr>
          <w:rFonts w:asciiTheme="majorHAnsi" w:hAnsiTheme="majorHAnsi" w:cstheme="majorBidi"/>
          <w:sz w:val="22"/>
          <w:szCs w:val="22"/>
        </w:rPr>
      </w:pPr>
      <w:r w:rsidRPr="00B86C50">
        <w:rPr>
          <w:rFonts w:asciiTheme="majorHAnsi" w:hAnsiTheme="majorHAnsi" w:cstheme="majorBidi"/>
          <w:sz w:val="22"/>
          <w:szCs w:val="22"/>
        </w:rPr>
        <w:t>2.4 Précision des asservissementséchantillonnés ;</w:t>
      </w:r>
    </w:p>
    <w:p w:rsidR="00E11E05" w:rsidRPr="00B86C50" w:rsidRDefault="00E11E05" w:rsidP="00E11E05">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2.5 Performances dynamiques d’un système échantillonné. </w:t>
      </w:r>
    </w:p>
    <w:p w:rsidR="00E11E05" w:rsidRPr="00B86C50" w:rsidRDefault="00E11E05" w:rsidP="0003059F">
      <w:pPr>
        <w:autoSpaceDE w:val="0"/>
        <w:autoSpaceDN w:val="0"/>
        <w:adjustRightInd w:val="0"/>
        <w:spacing w:before="120" w:after="120"/>
        <w:rPr>
          <w:rFonts w:asciiTheme="majorHAnsi" w:hAnsiTheme="majorHAnsi" w:cstheme="majorBidi"/>
          <w:b/>
          <w:bCs/>
          <w:sz w:val="22"/>
          <w:szCs w:val="22"/>
        </w:rPr>
      </w:pPr>
      <w:r w:rsidRPr="00B86C50">
        <w:rPr>
          <w:rFonts w:asciiTheme="majorHAnsi" w:eastAsia="CMSY10" w:hAnsiTheme="majorHAnsi" w:cstheme="majorBidi"/>
          <w:b/>
          <w:bCs/>
          <w:sz w:val="22"/>
          <w:szCs w:val="22"/>
        </w:rPr>
        <w:t xml:space="preserve">Chapitre 3 </w:t>
      </w:r>
      <w:r w:rsidR="00B86C50" w:rsidRPr="00B86C50">
        <w:rPr>
          <w:rFonts w:asciiTheme="majorHAnsi" w:eastAsia="CMSY10" w:hAnsiTheme="majorHAnsi" w:cstheme="majorBidi"/>
          <w:b/>
          <w:bCs/>
          <w:sz w:val="22"/>
          <w:szCs w:val="22"/>
        </w:rPr>
        <w:t>:</w:t>
      </w:r>
      <w:r w:rsidR="00B86C50" w:rsidRPr="00B86C50">
        <w:rPr>
          <w:rFonts w:asciiTheme="majorHAnsi" w:hAnsiTheme="majorHAnsi" w:cstheme="majorBidi"/>
          <w:b/>
          <w:bCs/>
          <w:sz w:val="22"/>
          <w:szCs w:val="22"/>
        </w:rPr>
        <w:t xml:space="preserve"> Correction</w:t>
      </w:r>
      <w:r w:rsidRPr="00B86C50">
        <w:rPr>
          <w:rFonts w:asciiTheme="majorHAnsi" w:hAnsiTheme="majorHAnsi" w:cstheme="majorBidi"/>
          <w:b/>
          <w:bCs/>
          <w:sz w:val="22"/>
          <w:szCs w:val="22"/>
        </w:rPr>
        <w:t xml:space="preserve"> des systèmes échantillonnés asservis </w:t>
      </w:r>
      <w:r w:rsidR="0003059F" w:rsidRPr="00B86C50">
        <w:rPr>
          <w:rFonts w:eastAsiaTheme="minorHAnsi"/>
          <w:b/>
          <w:bCs/>
          <w:sz w:val="22"/>
          <w:szCs w:val="22"/>
          <w:shd w:val="clear" w:color="auto" w:fill="FFFFFF"/>
          <w:lang w:eastAsia="en-US"/>
        </w:rPr>
        <w:t>(04 semaines).</w:t>
      </w:r>
    </w:p>
    <w:p w:rsidR="00E11E05" w:rsidRPr="00B86C50" w:rsidRDefault="00E11E05" w:rsidP="00B86C50">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3.1 Principes généraux ;</w:t>
      </w:r>
    </w:p>
    <w:p w:rsidR="00E11E05" w:rsidRPr="00B86C50" w:rsidRDefault="00E11E05" w:rsidP="00B86C50">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3.2 Tentatives d’actions correctives simples ;</w:t>
      </w:r>
    </w:p>
    <w:p w:rsidR="00E11E05" w:rsidRPr="00B86C50" w:rsidRDefault="00E11E05" w:rsidP="00B86C50">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3.3 Synthèse d’un correcteur numérique par discrétisation d’un correcteur continu ; </w:t>
      </w:r>
    </w:p>
    <w:p w:rsidR="00E11E05" w:rsidRDefault="00E11E05" w:rsidP="00B86C50">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3.4 Synthèse d’un correcteur numérique par méthode polynomiale. </w:t>
      </w:r>
    </w:p>
    <w:p w:rsidR="00B86C50" w:rsidRPr="00B86C50" w:rsidRDefault="00B86C50" w:rsidP="00B86C50">
      <w:pPr>
        <w:autoSpaceDE w:val="0"/>
        <w:autoSpaceDN w:val="0"/>
        <w:adjustRightInd w:val="0"/>
        <w:rPr>
          <w:rFonts w:asciiTheme="majorHAnsi" w:hAnsiTheme="majorHAnsi" w:cstheme="majorBidi"/>
          <w:sz w:val="22"/>
          <w:szCs w:val="22"/>
        </w:rPr>
      </w:pPr>
    </w:p>
    <w:p w:rsidR="00E11E05" w:rsidRPr="00B86C50" w:rsidRDefault="00E11E05" w:rsidP="00B86C50">
      <w:pPr>
        <w:autoSpaceDE w:val="0"/>
        <w:autoSpaceDN w:val="0"/>
        <w:adjustRightInd w:val="0"/>
        <w:rPr>
          <w:rFonts w:asciiTheme="majorHAnsi" w:hAnsiTheme="majorHAnsi" w:cstheme="majorBidi"/>
          <w:b/>
          <w:bCs/>
          <w:sz w:val="22"/>
          <w:szCs w:val="22"/>
        </w:rPr>
      </w:pPr>
      <w:r w:rsidRPr="00B86C50">
        <w:rPr>
          <w:rFonts w:asciiTheme="majorHAnsi" w:eastAsia="CMSY10" w:hAnsiTheme="majorHAnsi" w:cstheme="majorBidi"/>
          <w:b/>
          <w:bCs/>
          <w:sz w:val="22"/>
          <w:szCs w:val="22"/>
        </w:rPr>
        <w:t xml:space="preserve">Chapitre 4 </w:t>
      </w:r>
      <w:r w:rsidR="00B86C50" w:rsidRPr="00B86C50">
        <w:rPr>
          <w:rFonts w:asciiTheme="majorHAnsi" w:eastAsia="CMSY10" w:hAnsiTheme="majorHAnsi" w:cstheme="majorBidi"/>
          <w:b/>
          <w:bCs/>
          <w:sz w:val="22"/>
          <w:szCs w:val="22"/>
        </w:rPr>
        <w:t>:</w:t>
      </w:r>
      <w:r w:rsidR="00B86C50" w:rsidRPr="00B86C50">
        <w:rPr>
          <w:rFonts w:asciiTheme="majorHAnsi" w:hAnsiTheme="majorHAnsi" w:cstheme="majorBidi"/>
          <w:b/>
          <w:bCs/>
          <w:sz w:val="22"/>
          <w:szCs w:val="22"/>
        </w:rPr>
        <w:t xml:space="preserve"> Représentation</w:t>
      </w:r>
      <w:r w:rsidRPr="00B86C50">
        <w:rPr>
          <w:rFonts w:asciiTheme="majorHAnsi" w:hAnsiTheme="majorHAnsi" w:cstheme="majorBidi"/>
          <w:b/>
          <w:bCs/>
          <w:sz w:val="22"/>
          <w:szCs w:val="22"/>
        </w:rPr>
        <w:t xml:space="preserve"> d’état des systèmes à temps discret</w:t>
      </w:r>
      <w:r w:rsidR="0003059F" w:rsidRPr="00B86C50">
        <w:rPr>
          <w:rFonts w:eastAsiaTheme="minorHAnsi"/>
          <w:b/>
          <w:bCs/>
          <w:sz w:val="22"/>
          <w:szCs w:val="22"/>
          <w:shd w:val="clear" w:color="auto" w:fill="FFFFFF"/>
          <w:lang w:eastAsia="en-US"/>
        </w:rPr>
        <w:t>(03 semaines).</w:t>
      </w:r>
    </w:p>
    <w:p w:rsidR="00E11E05" w:rsidRPr="00B86C50" w:rsidRDefault="00E11E05" w:rsidP="00B86C50">
      <w:pPr>
        <w:autoSpaceDE w:val="0"/>
        <w:autoSpaceDN w:val="0"/>
        <w:adjustRightInd w:val="0"/>
        <w:rPr>
          <w:rFonts w:asciiTheme="majorHAnsi" w:hAnsiTheme="majorHAnsi" w:cstheme="majorBidi"/>
          <w:sz w:val="22"/>
          <w:szCs w:val="22"/>
        </w:rPr>
      </w:pPr>
      <w:r w:rsidRPr="00B86C50">
        <w:rPr>
          <w:rFonts w:asciiTheme="majorHAnsi" w:hAnsiTheme="majorHAnsi" w:cstheme="majorBidi"/>
          <w:sz w:val="22"/>
          <w:szCs w:val="22"/>
        </w:rPr>
        <w:t xml:space="preserve">4.1 Principe général ; </w:t>
      </w:r>
    </w:p>
    <w:p w:rsidR="00E11E05" w:rsidRPr="00915192" w:rsidRDefault="00E11E05" w:rsidP="00B86C50">
      <w:pPr>
        <w:autoSpaceDE w:val="0"/>
        <w:autoSpaceDN w:val="0"/>
        <w:adjustRightInd w:val="0"/>
        <w:rPr>
          <w:rFonts w:asciiTheme="majorHAnsi" w:hAnsiTheme="majorHAnsi" w:cstheme="majorBidi"/>
          <w:sz w:val="22"/>
          <w:szCs w:val="22"/>
        </w:rPr>
      </w:pPr>
      <w:r w:rsidRPr="00915192">
        <w:rPr>
          <w:rFonts w:asciiTheme="majorHAnsi" w:hAnsiTheme="majorHAnsi" w:cstheme="majorBidi"/>
          <w:sz w:val="22"/>
          <w:szCs w:val="22"/>
        </w:rPr>
        <w:t xml:space="preserve">4.2 Résolution des équations d’état ; </w:t>
      </w:r>
    </w:p>
    <w:p w:rsidR="00E11E05" w:rsidRPr="00915192" w:rsidRDefault="00E11E05" w:rsidP="00B86C50">
      <w:pPr>
        <w:autoSpaceDE w:val="0"/>
        <w:autoSpaceDN w:val="0"/>
        <w:adjustRightInd w:val="0"/>
        <w:rPr>
          <w:rFonts w:asciiTheme="majorHAnsi" w:hAnsiTheme="majorHAnsi" w:cstheme="majorBidi"/>
          <w:sz w:val="22"/>
          <w:szCs w:val="22"/>
        </w:rPr>
      </w:pPr>
      <w:r w:rsidRPr="00915192">
        <w:rPr>
          <w:rFonts w:asciiTheme="majorHAnsi" w:hAnsiTheme="majorHAnsi" w:cstheme="majorBidi"/>
          <w:sz w:val="22"/>
          <w:szCs w:val="22"/>
        </w:rPr>
        <w:t xml:space="preserve">4.3 Commandabilité d’un système à temps discret ; </w:t>
      </w:r>
    </w:p>
    <w:p w:rsidR="00E11E05" w:rsidRPr="00915192" w:rsidRDefault="00E11E05" w:rsidP="00B86C50">
      <w:pPr>
        <w:autoSpaceDE w:val="0"/>
        <w:autoSpaceDN w:val="0"/>
        <w:adjustRightInd w:val="0"/>
        <w:rPr>
          <w:rFonts w:asciiTheme="majorHAnsi" w:hAnsiTheme="majorHAnsi" w:cstheme="majorBidi"/>
          <w:sz w:val="22"/>
          <w:szCs w:val="22"/>
        </w:rPr>
      </w:pPr>
      <w:r w:rsidRPr="00915192">
        <w:rPr>
          <w:rFonts w:asciiTheme="majorHAnsi" w:hAnsiTheme="majorHAnsi" w:cstheme="majorBidi"/>
          <w:sz w:val="22"/>
          <w:szCs w:val="22"/>
        </w:rPr>
        <w:t xml:space="preserve">4.4 Observabilité de l’état d’un système ; </w:t>
      </w:r>
    </w:p>
    <w:p w:rsidR="00E11E05" w:rsidRPr="00915192" w:rsidRDefault="00E11E05" w:rsidP="00B86C50">
      <w:pPr>
        <w:autoSpaceDE w:val="0"/>
        <w:autoSpaceDN w:val="0"/>
        <w:adjustRightInd w:val="0"/>
        <w:rPr>
          <w:rFonts w:asciiTheme="majorHAnsi" w:hAnsiTheme="majorHAnsi" w:cstheme="majorBidi"/>
          <w:sz w:val="22"/>
          <w:szCs w:val="22"/>
        </w:rPr>
      </w:pPr>
      <w:r w:rsidRPr="00915192">
        <w:rPr>
          <w:rFonts w:asciiTheme="majorHAnsi" w:hAnsiTheme="majorHAnsi" w:cstheme="majorBidi"/>
          <w:sz w:val="22"/>
          <w:szCs w:val="22"/>
        </w:rPr>
        <w:t>4.5 Relation entre la représentation d’état et la fonction de transfert d’un système ;</w:t>
      </w:r>
    </w:p>
    <w:p w:rsidR="00E11E05" w:rsidRDefault="00E11E05" w:rsidP="00B86C50">
      <w:pPr>
        <w:autoSpaceDE w:val="0"/>
        <w:autoSpaceDN w:val="0"/>
        <w:adjustRightInd w:val="0"/>
        <w:rPr>
          <w:rFonts w:asciiTheme="majorHAnsi" w:hAnsiTheme="majorHAnsi" w:cstheme="majorBidi"/>
          <w:sz w:val="22"/>
          <w:szCs w:val="22"/>
        </w:rPr>
      </w:pPr>
      <w:r w:rsidRPr="00915192">
        <w:rPr>
          <w:rFonts w:asciiTheme="majorHAnsi" w:hAnsiTheme="majorHAnsi" w:cstheme="majorBidi"/>
          <w:sz w:val="22"/>
          <w:szCs w:val="22"/>
        </w:rPr>
        <w:t>4.6 Commande échantillonnée d’un système à temps continu ;</w:t>
      </w:r>
    </w:p>
    <w:p w:rsidR="00B86C50" w:rsidRPr="00915192" w:rsidRDefault="00B86C50" w:rsidP="00B86C50">
      <w:pPr>
        <w:autoSpaceDE w:val="0"/>
        <w:autoSpaceDN w:val="0"/>
        <w:adjustRightInd w:val="0"/>
        <w:rPr>
          <w:rFonts w:asciiTheme="majorHAnsi" w:hAnsiTheme="majorHAnsi" w:cs="Frutiger-Roman"/>
          <w:sz w:val="22"/>
          <w:szCs w:val="22"/>
        </w:rPr>
      </w:pPr>
    </w:p>
    <w:p w:rsidR="00ED3BAE" w:rsidRDefault="00E11E05" w:rsidP="00B86C50">
      <w:pPr>
        <w:jc w:val="both"/>
        <w:rPr>
          <w:rFonts w:asciiTheme="majorHAnsi" w:hAnsiTheme="majorHAnsi" w:cstheme="majorBidi"/>
          <w:sz w:val="22"/>
          <w:szCs w:val="22"/>
        </w:rPr>
      </w:pPr>
      <w:r w:rsidRPr="00915192">
        <w:rPr>
          <w:rFonts w:asciiTheme="majorHAnsi" w:hAnsiTheme="majorHAnsi" w:cstheme="majorBidi"/>
          <w:b/>
          <w:sz w:val="22"/>
          <w:szCs w:val="22"/>
        </w:rPr>
        <w:t>Mode d’évaluation : </w:t>
      </w:r>
      <w:r w:rsidRPr="00915192">
        <w:rPr>
          <w:rFonts w:asciiTheme="majorHAnsi" w:hAnsiTheme="majorHAnsi" w:cstheme="majorBidi"/>
          <w:sz w:val="22"/>
          <w:szCs w:val="22"/>
        </w:rPr>
        <w:t>Contrôle continu 40%, examen : 60%</w:t>
      </w:r>
    </w:p>
    <w:p w:rsidR="00B86C50" w:rsidRPr="00915192" w:rsidRDefault="00B86C50" w:rsidP="00B86C50">
      <w:pPr>
        <w:jc w:val="both"/>
        <w:rPr>
          <w:rFonts w:asciiTheme="majorHAnsi" w:hAnsiTheme="majorHAnsi" w:cstheme="majorBidi"/>
          <w:b/>
          <w:sz w:val="22"/>
          <w:szCs w:val="22"/>
        </w:rPr>
      </w:pPr>
    </w:p>
    <w:p w:rsidR="00E11E05" w:rsidRPr="00B86C50" w:rsidRDefault="00ED3BAE" w:rsidP="00B86C50">
      <w:pPr>
        <w:jc w:val="both"/>
        <w:rPr>
          <w:rFonts w:ascii="Cambria" w:hAnsi="Cambria" w:cs="Arial"/>
          <w:iCs/>
          <w:u w:val="thick" w:color="F79646"/>
        </w:rPr>
      </w:pPr>
      <w:r w:rsidRPr="00016DD3">
        <w:rPr>
          <w:rFonts w:ascii="Cambria" w:hAnsi="Cambria" w:cs="Arial"/>
          <w:b/>
          <w:u w:val="thick" w:color="F79646"/>
        </w:rPr>
        <w:t xml:space="preserve">Références bibliographiques </w:t>
      </w:r>
      <w:r w:rsidR="00B86C50">
        <w:rPr>
          <w:rFonts w:ascii="Cambria" w:hAnsi="Cambria" w:cs="Arial"/>
          <w:iCs/>
          <w:u w:val="thick" w:color="F79646"/>
        </w:rPr>
        <w:t>:</w:t>
      </w:r>
    </w:p>
    <w:p w:rsidR="00E11E05" w:rsidRPr="00915192" w:rsidRDefault="00E11E05" w:rsidP="00E11E05">
      <w:pPr>
        <w:autoSpaceDE w:val="0"/>
        <w:autoSpaceDN w:val="0"/>
        <w:adjustRightInd w:val="0"/>
        <w:spacing w:after="80"/>
        <w:rPr>
          <w:rFonts w:asciiTheme="majorHAnsi" w:hAnsiTheme="majorHAnsi"/>
          <w:sz w:val="20"/>
          <w:szCs w:val="20"/>
        </w:rPr>
      </w:pPr>
      <w:r w:rsidRPr="00915192">
        <w:rPr>
          <w:rFonts w:asciiTheme="majorHAnsi" w:hAnsiTheme="majorHAnsi" w:cs="Cambria"/>
          <w:color w:val="000000"/>
          <w:sz w:val="20"/>
          <w:szCs w:val="20"/>
        </w:rPr>
        <w:t xml:space="preserve">1. P. Clerc. Automatique continue, échantillonnée : IUT Génie Electrique-Informatique Industrielle, BTS, Electronique- Mécanique-Informatique, Editions Masson (198p), 1997. </w:t>
      </w:r>
    </w:p>
    <w:p w:rsidR="00E11E05" w:rsidRPr="00915192" w:rsidRDefault="00E11E05" w:rsidP="00E11E05">
      <w:pPr>
        <w:autoSpaceDE w:val="0"/>
        <w:autoSpaceDN w:val="0"/>
        <w:adjustRightInd w:val="0"/>
        <w:spacing w:after="80"/>
        <w:rPr>
          <w:rFonts w:asciiTheme="majorHAnsi" w:hAnsiTheme="majorHAnsi"/>
          <w:sz w:val="20"/>
          <w:szCs w:val="20"/>
        </w:rPr>
      </w:pPr>
      <w:r w:rsidRPr="00915192">
        <w:rPr>
          <w:rFonts w:asciiTheme="majorHAnsi" w:hAnsiTheme="majorHAnsi" w:cs="Book Antiqua"/>
          <w:color w:val="000000"/>
          <w:sz w:val="20"/>
          <w:szCs w:val="20"/>
        </w:rPr>
        <w:t>2.</w:t>
      </w:r>
      <w:r w:rsidRPr="00915192">
        <w:rPr>
          <w:rFonts w:asciiTheme="majorHAnsi" w:hAnsiTheme="majorHAnsi" w:cs="Cambria"/>
          <w:color w:val="000000"/>
          <w:sz w:val="20"/>
          <w:szCs w:val="20"/>
        </w:rPr>
        <w:t xml:space="preserve">Ph. de Larminat, Automatique, Editions Hermes 2000. </w:t>
      </w:r>
    </w:p>
    <w:p w:rsidR="00E11E05" w:rsidRPr="00915192" w:rsidRDefault="00E11E05" w:rsidP="00E11E05">
      <w:pPr>
        <w:autoSpaceDE w:val="0"/>
        <w:autoSpaceDN w:val="0"/>
        <w:adjustRightInd w:val="0"/>
        <w:spacing w:after="80"/>
        <w:rPr>
          <w:rFonts w:asciiTheme="majorHAnsi" w:hAnsiTheme="majorHAnsi"/>
          <w:sz w:val="20"/>
          <w:szCs w:val="20"/>
        </w:rPr>
      </w:pPr>
      <w:r w:rsidRPr="00915192">
        <w:rPr>
          <w:rFonts w:asciiTheme="majorHAnsi" w:hAnsiTheme="majorHAnsi" w:cs="Book Antiqua"/>
          <w:color w:val="000000"/>
          <w:sz w:val="20"/>
          <w:szCs w:val="20"/>
        </w:rPr>
        <w:t>3.</w:t>
      </w:r>
      <w:r w:rsidRPr="00915192">
        <w:rPr>
          <w:rFonts w:asciiTheme="majorHAnsi" w:hAnsiTheme="majorHAnsi" w:cs="Cambria"/>
          <w:color w:val="000000"/>
          <w:sz w:val="20"/>
          <w:szCs w:val="20"/>
        </w:rPr>
        <w:t xml:space="preserve">P. Codron et S. Leballois, Automatique : systèmes linéaires continus, Editons Dunod 1998. </w:t>
      </w:r>
    </w:p>
    <w:p w:rsidR="00E11E05" w:rsidRPr="00915192" w:rsidRDefault="00E11E05" w:rsidP="00E11E05">
      <w:pPr>
        <w:autoSpaceDE w:val="0"/>
        <w:autoSpaceDN w:val="0"/>
        <w:adjustRightInd w:val="0"/>
        <w:spacing w:after="80"/>
        <w:rPr>
          <w:rFonts w:asciiTheme="majorHAnsi" w:hAnsiTheme="majorHAnsi"/>
          <w:sz w:val="20"/>
          <w:szCs w:val="20"/>
        </w:rPr>
      </w:pPr>
      <w:r w:rsidRPr="00915192">
        <w:rPr>
          <w:rFonts w:asciiTheme="majorHAnsi" w:hAnsiTheme="majorHAnsi" w:cs="Book Antiqua"/>
          <w:color w:val="000000"/>
          <w:sz w:val="20"/>
          <w:szCs w:val="20"/>
        </w:rPr>
        <w:lastRenderedPageBreak/>
        <w:t>4.</w:t>
      </w:r>
      <w:r w:rsidRPr="00915192">
        <w:rPr>
          <w:rFonts w:asciiTheme="majorHAnsi" w:hAnsiTheme="majorHAnsi" w:cs="Cambria"/>
          <w:color w:val="000000"/>
          <w:sz w:val="20"/>
          <w:szCs w:val="20"/>
        </w:rPr>
        <w:t xml:space="preserve">Y. Granjon, Automatique : Systèmes linéaires, non linéaires, à temps continu, à temps discret, représentation d'état, Editions Dunod, 2001. </w:t>
      </w:r>
    </w:p>
    <w:p w:rsidR="00E11E05" w:rsidRPr="00915192" w:rsidRDefault="00E11E05" w:rsidP="00E11E05">
      <w:pPr>
        <w:autoSpaceDE w:val="0"/>
        <w:autoSpaceDN w:val="0"/>
        <w:adjustRightInd w:val="0"/>
        <w:spacing w:after="80"/>
        <w:rPr>
          <w:rFonts w:asciiTheme="majorHAnsi" w:hAnsiTheme="majorHAnsi"/>
          <w:sz w:val="20"/>
          <w:szCs w:val="20"/>
          <w:lang w:val="en-US"/>
        </w:rPr>
      </w:pPr>
      <w:r w:rsidRPr="00915192">
        <w:rPr>
          <w:rFonts w:asciiTheme="majorHAnsi" w:hAnsiTheme="majorHAnsi" w:cs="Book Antiqua"/>
          <w:color w:val="000000"/>
          <w:sz w:val="20"/>
          <w:szCs w:val="20"/>
          <w:lang w:val="en-US"/>
        </w:rPr>
        <w:t>5.</w:t>
      </w:r>
      <w:r w:rsidRPr="00915192">
        <w:rPr>
          <w:rFonts w:asciiTheme="majorHAnsi" w:hAnsiTheme="majorHAnsi" w:cs="Cambria"/>
          <w:color w:val="000000"/>
          <w:sz w:val="20"/>
          <w:szCs w:val="20"/>
          <w:lang w:val="en-US"/>
        </w:rPr>
        <w:t xml:space="preserve">K. Ogata, Modern control engineering, Fourth edition, Prentice Hall International Editions 2001. </w:t>
      </w:r>
    </w:p>
    <w:p w:rsidR="00E11E05" w:rsidRPr="00915192" w:rsidRDefault="00E11E05" w:rsidP="00E11E05">
      <w:pPr>
        <w:autoSpaceDE w:val="0"/>
        <w:autoSpaceDN w:val="0"/>
        <w:adjustRightInd w:val="0"/>
        <w:spacing w:after="80"/>
        <w:rPr>
          <w:rFonts w:asciiTheme="majorHAnsi" w:hAnsiTheme="majorHAnsi"/>
          <w:sz w:val="20"/>
          <w:szCs w:val="20"/>
        </w:rPr>
      </w:pPr>
      <w:r w:rsidRPr="00915192">
        <w:rPr>
          <w:rFonts w:asciiTheme="majorHAnsi" w:hAnsiTheme="majorHAnsi" w:cs="Book Antiqua"/>
          <w:color w:val="000000"/>
          <w:sz w:val="20"/>
          <w:szCs w:val="20"/>
        </w:rPr>
        <w:t>6.</w:t>
      </w:r>
      <w:r w:rsidRPr="00915192">
        <w:rPr>
          <w:rFonts w:asciiTheme="majorHAnsi" w:hAnsiTheme="majorHAnsi" w:cs="Cambria"/>
          <w:color w:val="000000"/>
          <w:sz w:val="20"/>
          <w:szCs w:val="20"/>
        </w:rPr>
        <w:t xml:space="preserve">B. Pradin, Cours d'Automatique. INSA de Toulouse, 3ème année spécialité GII. </w:t>
      </w:r>
    </w:p>
    <w:p w:rsidR="00E11E05" w:rsidRPr="00915192" w:rsidRDefault="00E11E05" w:rsidP="00E11E05">
      <w:pPr>
        <w:autoSpaceDE w:val="0"/>
        <w:autoSpaceDN w:val="0"/>
        <w:adjustRightInd w:val="0"/>
        <w:spacing w:after="80"/>
        <w:rPr>
          <w:rFonts w:asciiTheme="majorHAnsi" w:hAnsiTheme="majorHAnsi" w:cs="Cambria"/>
          <w:color w:val="000000"/>
          <w:sz w:val="20"/>
          <w:szCs w:val="20"/>
        </w:rPr>
      </w:pPr>
      <w:r w:rsidRPr="00915192">
        <w:rPr>
          <w:rFonts w:asciiTheme="majorHAnsi" w:hAnsiTheme="majorHAnsi" w:cs="Book Antiqua"/>
          <w:color w:val="000000"/>
          <w:sz w:val="20"/>
          <w:szCs w:val="20"/>
        </w:rPr>
        <w:t>7.</w:t>
      </w:r>
      <w:r w:rsidRPr="00915192">
        <w:rPr>
          <w:rFonts w:asciiTheme="majorHAnsi" w:hAnsiTheme="majorHAnsi" w:cs="Cambria"/>
          <w:color w:val="000000"/>
          <w:sz w:val="20"/>
          <w:szCs w:val="20"/>
        </w:rPr>
        <w:t xml:space="preserve">M. Rivoire et J.-L. Ferrier, Cours d'Automatique, tome 2 : asservissement, régulation, commande analogique, Editions Eyrolles 1996. </w:t>
      </w:r>
    </w:p>
    <w:p w:rsidR="00E11E05" w:rsidRPr="00915192" w:rsidRDefault="00E11E05" w:rsidP="00E11E05">
      <w:pPr>
        <w:autoSpaceDE w:val="0"/>
        <w:autoSpaceDN w:val="0"/>
        <w:adjustRightInd w:val="0"/>
        <w:spacing w:after="80"/>
        <w:rPr>
          <w:rFonts w:asciiTheme="majorHAnsi" w:hAnsiTheme="majorHAnsi"/>
          <w:sz w:val="20"/>
          <w:szCs w:val="20"/>
        </w:rPr>
      </w:pPr>
      <w:r w:rsidRPr="00915192">
        <w:rPr>
          <w:rFonts w:asciiTheme="majorHAnsi" w:hAnsiTheme="majorHAnsi" w:cs="Book Antiqua"/>
          <w:color w:val="000000"/>
          <w:sz w:val="20"/>
          <w:szCs w:val="20"/>
        </w:rPr>
        <w:t>8.</w:t>
      </w:r>
      <w:r w:rsidRPr="00915192">
        <w:rPr>
          <w:rFonts w:asciiTheme="majorHAnsi" w:hAnsiTheme="majorHAnsi" w:cs="Cambria"/>
          <w:color w:val="000000"/>
          <w:sz w:val="20"/>
          <w:szCs w:val="20"/>
        </w:rPr>
        <w:t xml:space="preserve">Y. Thomas, « Signaux et systèmes linéaires : exercices corrigées », Editions Masson 1993. </w:t>
      </w:r>
    </w:p>
    <w:p w:rsidR="00E11E05" w:rsidRPr="00915192" w:rsidRDefault="00915192" w:rsidP="00E11E05">
      <w:pPr>
        <w:rPr>
          <w:rFonts w:asciiTheme="majorHAnsi" w:hAnsiTheme="majorHAnsi" w:cstheme="majorBidi"/>
          <w:sz w:val="20"/>
          <w:szCs w:val="20"/>
        </w:rPr>
      </w:pPr>
      <w:r>
        <w:rPr>
          <w:rFonts w:asciiTheme="majorHAnsi" w:hAnsiTheme="majorHAnsi" w:cs="Book Antiqua"/>
          <w:color w:val="000000"/>
          <w:sz w:val="20"/>
          <w:szCs w:val="20"/>
        </w:rPr>
        <w:t xml:space="preserve">9.  </w:t>
      </w:r>
      <w:r w:rsidR="00E11E05" w:rsidRPr="00915192">
        <w:rPr>
          <w:rFonts w:asciiTheme="majorHAnsi" w:hAnsiTheme="majorHAnsi" w:cs="Cambria"/>
          <w:color w:val="000000"/>
          <w:sz w:val="20"/>
          <w:szCs w:val="20"/>
        </w:rPr>
        <w:t>Y. Thomas. « Signaux et systèmes linéaires », Editions Masson 199</w:t>
      </w:r>
      <w:r w:rsidR="00E11E05" w:rsidRPr="00D43B76">
        <w:rPr>
          <w:rFonts w:asciiTheme="majorHAnsi" w:hAnsiTheme="majorHAnsi" w:cs="Cambria"/>
          <w:b/>
          <w:bCs/>
          <w:color w:val="000000"/>
          <w:sz w:val="20"/>
          <w:szCs w:val="20"/>
        </w:rPr>
        <w:t>4</w:t>
      </w:r>
      <w:r w:rsidR="00E11E05" w:rsidRPr="00915192">
        <w:rPr>
          <w:rFonts w:asciiTheme="majorHAnsi" w:hAnsiTheme="majorHAnsi" w:cs="Cambria"/>
          <w:color w:val="000000"/>
          <w:sz w:val="20"/>
          <w:szCs w:val="20"/>
        </w:rPr>
        <w:t>.</w:t>
      </w: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r w:rsidRPr="00460159">
        <w:rPr>
          <w:rFonts w:asciiTheme="majorHAnsi" w:eastAsia="Calibri" w:hAnsiTheme="majorHAnsi" w:cs="Calibri"/>
          <w:b/>
          <w:bCs/>
          <w:color w:val="000000"/>
          <w:u w:val="thick" w:color="F79646"/>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Calibri"/>
          <w:b/>
          <w:bCs/>
          <w:color w:val="000000"/>
        </w:rPr>
      </w:pPr>
      <w:r w:rsidRPr="00460159">
        <w:rPr>
          <w:rFonts w:asciiTheme="majorHAnsi" w:eastAsia="Calibri" w:hAnsiTheme="majorHAnsi" w:cs="Calibri"/>
          <w:b/>
          <w:bCs/>
          <w:color w:val="000000"/>
        </w:rPr>
        <w:lastRenderedPageBreak/>
        <w:t>Semestre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1.2</w:t>
      </w:r>
    </w:p>
    <w:p w:rsidR="00E11E05" w:rsidRPr="00460159" w:rsidRDefault="00E11E05" w:rsidP="00ED3BA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theme="majorBidi"/>
          <w:b/>
          <w:bCs/>
          <w:iCs/>
        </w:rPr>
        <w:t>Matière</w:t>
      </w:r>
      <w:r w:rsidRPr="00460159">
        <w:rPr>
          <w:rFonts w:asciiTheme="majorHAnsi" w:hAnsiTheme="majorHAnsi" w:cstheme="majorBidi"/>
          <w:iCs/>
        </w:rPr>
        <w:t>:</w:t>
      </w:r>
      <w:r w:rsidRPr="00460159">
        <w:rPr>
          <w:rFonts w:asciiTheme="majorHAnsi" w:hAnsiTheme="majorHAnsi" w:cstheme="majorBidi"/>
          <w:b/>
          <w:bCs/>
        </w:rPr>
        <w:t>TP  Modélisation des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(Cours: 1h)</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autoSpaceDE w:val="0"/>
        <w:autoSpaceDN w:val="0"/>
        <w:adjustRightInd w:val="0"/>
        <w:rPr>
          <w:rFonts w:asciiTheme="majorHAnsi" w:hAnsiTheme="majorHAnsi" w:cstheme="majorBidi"/>
          <w:b/>
          <w:bCs/>
          <w:lang w:eastAsia="fr-FR"/>
        </w:rPr>
      </w:pPr>
      <w:r w:rsidRPr="00460159">
        <w:rPr>
          <w:rFonts w:asciiTheme="majorHAnsi" w:hAnsiTheme="majorHAnsi" w:cstheme="majorBidi"/>
          <w:b/>
          <w:bCs/>
          <w:lang w:eastAsia="fr-FR"/>
        </w:rPr>
        <w:t>Objectifs de l’enseignement</w:t>
      </w:r>
    </w:p>
    <w:p w:rsidR="00E11E05" w:rsidRPr="006979D6" w:rsidRDefault="00E11E05" w:rsidP="00E11E05">
      <w:pPr>
        <w:rPr>
          <w:rFonts w:asciiTheme="majorHAnsi" w:eastAsia="Times New Roman" w:hAnsiTheme="majorHAnsi"/>
          <w:sz w:val="22"/>
          <w:szCs w:val="22"/>
          <w:lang w:eastAsia="fr-FR"/>
        </w:rPr>
      </w:pPr>
      <w:r w:rsidRPr="006979D6">
        <w:rPr>
          <w:rFonts w:asciiTheme="majorHAnsi" w:eastAsia="Times New Roman" w:hAnsiTheme="majorHAnsi"/>
          <w:sz w:val="22"/>
          <w:szCs w:val="22"/>
          <w:lang w:eastAsia="fr-FR"/>
        </w:rPr>
        <w:t>L’objectif principal est de mettre en œuvre des modèles mathématiques de machines électriques en vue de simulation numérique de leur comportement.</w:t>
      </w:r>
    </w:p>
    <w:p w:rsidR="00E11E05" w:rsidRPr="00460159" w:rsidRDefault="00E11E05" w:rsidP="00E11E05">
      <w:pPr>
        <w:autoSpaceDE w:val="0"/>
        <w:autoSpaceDN w:val="0"/>
        <w:adjustRightInd w:val="0"/>
        <w:rPr>
          <w:rFonts w:asciiTheme="majorHAnsi" w:hAnsiTheme="majorHAnsi" w:cstheme="majorBidi"/>
          <w:b/>
          <w:bCs/>
          <w:lang w:eastAsia="fr-FR"/>
        </w:rPr>
      </w:pPr>
    </w:p>
    <w:p w:rsidR="00E11E05" w:rsidRPr="00460159" w:rsidRDefault="00E11E05" w:rsidP="00E11E05">
      <w:pPr>
        <w:autoSpaceDE w:val="0"/>
        <w:autoSpaceDN w:val="0"/>
        <w:adjustRightInd w:val="0"/>
        <w:rPr>
          <w:rFonts w:asciiTheme="majorHAnsi" w:hAnsiTheme="majorHAnsi" w:cstheme="majorBidi"/>
          <w:b/>
          <w:bCs/>
          <w:lang w:eastAsia="fr-FR"/>
        </w:rPr>
      </w:pPr>
      <w:r w:rsidRPr="00460159">
        <w:rPr>
          <w:rFonts w:asciiTheme="majorHAnsi" w:hAnsiTheme="majorHAnsi" w:cstheme="majorBidi"/>
          <w:b/>
          <w:bCs/>
          <w:lang w:eastAsia="fr-FR"/>
        </w:rPr>
        <w:t>Connaissances préalables recommandées</w:t>
      </w:r>
    </w:p>
    <w:p w:rsidR="00E11E05" w:rsidRPr="006979D6" w:rsidRDefault="00E11E05" w:rsidP="00E11E05">
      <w:pPr>
        <w:autoSpaceDE w:val="0"/>
        <w:autoSpaceDN w:val="0"/>
        <w:adjustRightInd w:val="0"/>
        <w:rPr>
          <w:rFonts w:asciiTheme="majorHAnsi" w:hAnsiTheme="majorHAnsi" w:cstheme="majorBidi"/>
          <w:sz w:val="22"/>
          <w:szCs w:val="22"/>
          <w:lang w:eastAsia="fr-FR"/>
        </w:rPr>
      </w:pPr>
      <w:r w:rsidRPr="006979D6">
        <w:rPr>
          <w:rFonts w:asciiTheme="majorHAnsi" w:hAnsiTheme="majorHAnsi" w:cstheme="majorBidi"/>
          <w:sz w:val="22"/>
          <w:szCs w:val="22"/>
          <w:lang w:eastAsia="fr-FR"/>
        </w:rPr>
        <w:t>Machines électriques. Programmation informatique.</w:t>
      </w:r>
    </w:p>
    <w:p w:rsidR="00E11E05" w:rsidRPr="00460159" w:rsidRDefault="00E11E05" w:rsidP="00E11E05">
      <w:pPr>
        <w:autoSpaceDE w:val="0"/>
        <w:autoSpaceDN w:val="0"/>
        <w:adjustRightInd w:val="0"/>
        <w:rPr>
          <w:rFonts w:asciiTheme="majorHAnsi" w:hAnsiTheme="majorHAnsi" w:cstheme="majorBidi"/>
          <w:b/>
          <w:bCs/>
          <w:lang w:eastAsia="fr-FR"/>
        </w:rPr>
      </w:pPr>
    </w:p>
    <w:p w:rsidR="00E11E05" w:rsidRPr="00460159" w:rsidRDefault="00E11E05" w:rsidP="00E11E05">
      <w:pPr>
        <w:autoSpaceDE w:val="0"/>
        <w:autoSpaceDN w:val="0"/>
        <w:adjustRightInd w:val="0"/>
        <w:rPr>
          <w:rFonts w:asciiTheme="majorHAnsi" w:hAnsiTheme="majorHAnsi" w:cstheme="majorBidi"/>
          <w:b/>
          <w:bCs/>
          <w:color w:val="000000" w:themeColor="text1"/>
          <w:lang w:eastAsia="fr-FR"/>
        </w:rPr>
      </w:pPr>
      <w:r w:rsidRPr="00460159">
        <w:rPr>
          <w:rFonts w:asciiTheme="majorHAnsi" w:hAnsiTheme="majorHAnsi" w:cstheme="majorBidi"/>
          <w:b/>
          <w:bCs/>
          <w:lang w:eastAsia="fr-FR"/>
        </w:rPr>
        <w:t>Contenu de la matière :</w:t>
      </w:r>
    </w:p>
    <w:p w:rsidR="00E11E05" w:rsidRPr="006979D6" w:rsidRDefault="00E11E05" w:rsidP="00E15131">
      <w:pPr>
        <w:pStyle w:val="Paragraphedeliste"/>
        <w:numPr>
          <w:ilvl w:val="0"/>
          <w:numId w:val="27"/>
        </w:numPr>
        <w:autoSpaceDE w:val="0"/>
        <w:autoSpaceDN w:val="0"/>
        <w:adjustRightInd w:val="0"/>
        <w:rPr>
          <w:rFonts w:asciiTheme="majorHAnsi" w:hAnsiTheme="majorHAnsi" w:cstheme="majorBidi"/>
          <w:color w:val="000000" w:themeColor="text1"/>
          <w:lang w:eastAsia="fr-FR"/>
        </w:rPr>
      </w:pPr>
      <w:r w:rsidRPr="006979D6">
        <w:rPr>
          <w:rFonts w:asciiTheme="majorHAnsi" w:hAnsiTheme="majorHAnsi" w:cstheme="majorBidi"/>
          <w:color w:val="000000" w:themeColor="text1"/>
          <w:lang w:eastAsia="fr-FR"/>
        </w:rPr>
        <w:t>Modélisation et simulation d’un moteur à courant continu à excitation séparée ;</w:t>
      </w:r>
    </w:p>
    <w:p w:rsidR="00E11E05" w:rsidRPr="006979D6" w:rsidRDefault="00E11E05" w:rsidP="00E15131">
      <w:pPr>
        <w:pStyle w:val="Paragraphedeliste"/>
        <w:numPr>
          <w:ilvl w:val="0"/>
          <w:numId w:val="27"/>
        </w:numPr>
        <w:autoSpaceDE w:val="0"/>
        <w:autoSpaceDN w:val="0"/>
        <w:adjustRightInd w:val="0"/>
        <w:rPr>
          <w:rFonts w:asciiTheme="majorHAnsi" w:hAnsiTheme="majorHAnsi" w:cstheme="majorBidi"/>
          <w:color w:val="000000" w:themeColor="text1"/>
          <w:lang w:eastAsia="fr-FR"/>
        </w:rPr>
      </w:pPr>
      <w:r w:rsidRPr="006979D6">
        <w:rPr>
          <w:rFonts w:asciiTheme="majorHAnsi" w:hAnsiTheme="majorHAnsi" w:cstheme="majorBidi"/>
          <w:color w:val="000000" w:themeColor="text1"/>
          <w:lang w:eastAsia="fr-FR"/>
        </w:rPr>
        <w:t>Modélisation et simulation d’un moteur asynchrone triphasé ;</w:t>
      </w:r>
    </w:p>
    <w:p w:rsidR="00E11E05" w:rsidRPr="006979D6" w:rsidRDefault="00E11E05" w:rsidP="00E15131">
      <w:pPr>
        <w:pStyle w:val="Paragraphedeliste"/>
        <w:numPr>
          <w:ilvl w:val="0"/>
          <w:numId w:val="27"/>
        </w:numPr>
        <w:autoSpaceDE w:val="0"/>
        <w:autoSpaceDN w:val="0"/>
        <w:adjustRightInd w:val="0"/>
        <w:rPr>
          <w:rFonts w:asciiTheme="majorHAnsi" w:hAnsiTheme="majorHAnsi" w:cstheme="majorBidi"/>
          <w:color w:val="000000" w:themeColor="text1"/>
          <w:lang w:eastAsia="fr-FR"/>
        </w:rPr>
      </w:pPr>
      <w:r w:rsidRPr="006979D6">
        <w:rPr>
          <w:rFonts w:asciiTheme="majorHAnsi" w:hAnsiTheme="majorHAnsi" w:cstheme="majorBidi"/>
          <w:color w:val="000000" w:themeColor="text1"/>
          <w:lang w:eastAsia="fr-FR"/>
        </w:rPr>
        <w:t>Modélisation et simulation d’une génératrice synchrone à aimants permanents.</w:t>
      </w:r>
    </w:p>
    <w:p w:rsidR="00E11E05" w:rsidRPr="00460159" w:rsidRDefault="00E11E05" w:rsidP="00E11E05">
      <w:pPr>
        <w:spacing w:before="120" w:after="120" w:line="276" w:lineRule="auto"/>
        <w:jc w:val="both"/>
        <w:rPr>
          <w:rFonts w:asciiTheme="majorHAnsi" w:hAnsiTheme="majorHAnsi" w:cstheme="majorBidi"/>
          <w:b/>
        </w:rPr>
      </w:pPr>
      <w:r w:rsidRPr="00460159">
        <w:rPr>
          <w:rFonts w:asciiTheme="majorHAnsi" w:hAnsiTheme="majorHAnsi" w:cstheme="majorBidi"/>
          <w:b/>
        </w:rPr>
        <w:t>Mode d’évaluation </w:t>
      </w:r>
      <w:r w:rsidRPr="006979D6">
        <w:rPr>
          <w:rFonts w:asciiTheme="majorHAnsi" w:hAnsiTheme="majorHAnsi" w:cstheme="majorBidi"/>
          <w:b/>
          <w:sz w:val="22"/>
          <w:szCs w:val="22"/>
        </w:rPr>
        <w:t>: </w:t>
      </w:r>
      <w:r w:rsidRPr="006979D6">
        <w:rPr>
          <w:rFonts w:asciiTheme="majorHAnsi" w:hAnsiTheme="majorHAnsi" w:cstheme="majorBidi"/>
          <w:sz w:val="22"/>
          <w:szCs w:val="22"/>
        </w:rPr>
        <w:t>Examen : 100 %</w:t>
      </w:r>
    </w:p>
    <w:p w:rsidR="00ED3BAE" w:rsidRDefault="00ED3BAE" w:rsidP="00ED3BAE">
      <w:pPr>
        <w:jc w:val="both"/>
        <w:rPr>
          <w:rFonts w:ascii="Cambria" w:hAnsi="Cambria" w:cs="Arial"/>
          <w:iCs/>
          <w:u w:val="thick" w:color="F79646"/>
        </w:rPr>
      </w:pPr>
      <w:r w:rsidRPr="00016DD3">
        <w:rPr>
          <w:rFonts w:ascii="Cambria" w:hAnsi="Cambria" w:cs="Arial"/>
          <w:b/>
          <w:u w:val="thick" w:color="F79646"/>
        </w:rPr>
        <w:t xml:space="preserve">Références bibliographiques </w:t>
      </w:r>
      <w:r w:rsidRPr="00016DD3">
        <w:rPr>
          <w:rFonts w:ascii="Cambria" w:hAnsi="Cambria" w:cs="Arial"/>
          <w:iCs/>
          <w:u w:val="thick" w:color="F79646"/>
        </w:rPr>
        <w:t>:</w:t>
      </w:r>
    </w:p>
    <w:p w:rsidR="006979D6" w:rsidRPr="00016DD3" w:rsidRDefault="006979D6" w:rsidP="00ED3BAE">
      <w:pPr>
        <w:jc w:val="both"/>
        <w:rPr>
          <w:rFonts w:ascii="Cambria" w:hAnsi="Cambria" w:cs="Arial"/>
          <w:iCs/>
          <w:u w:val="thick" w:color="F79646"/>
        </w:rPr>
      </w:pPr>
    </w:p>
    <w:p w:rsidR="00E11E05" w:rsidRPr="006979D6" w:rsidRDefault="00E11E05" w:rsidP="00E11E05">
      <w:pPr>
        <w:rPr>
          <w:rFonts w:asciiTheme="majorHAnsi" w:hAnsiTheme="majorHAnsi" w:cs="Cambria"/>
          <w:color w:val="000000"/>
          <w:sz w:val="20"/>
          <w:szCs w:val="20"/>
        </w:rPr>
      </w:pPr>
      <w:r w:rsidRPr="006979D6">
        <w:rPr>
          <w:rFonts w:asciiTheme="majorHAnsi" w:hAnsiTheme="majorHAnsi" w:cs="Cambria"/>
          <w:color w:val="000000"/>
          <w:sz w:val="20"/>
          <w:szCs w:val="20"/>
        </w:rPr>
        <w:t>Brochure de TP; Notes de cours ; Documentation de Lab</w:t>
      </w:r>
      <w:r w:rsidRPr="00D43B76">
        <w:rPr>
          <w:rFonts w:asciiTheme="majorHAnsi" w:hAnsiTheme="majorHAnsi" w:cs="Cambria"/>
          <w:b/>
          <w:bCs/>
          <w:color w:val="000000"/>
          <w:sz w:val="20"/>
          <w:szCs w:val="20"/>
        </w:rPr>
        <w:t>o</w:t>
      </w:r>
      <w:r w:rsidRPr="006979D6">
        <w:rPr>
          <w:rFonts w:asciiTheme="majorHAnsi" w:hAnsiTheme="majorHAnsi" w:cs="Cambria"/>
          <w:color w:val="000000"/>
          <w:sz w:val="20"/>
          <w:szCs w:val="20"/>
        </w:rPr>
        <w:t>.</w:t>
      </w:r>
    </w:p>
    <w:p w:rsidR="00E11E05" w:rsidRPr="00460159" w:rsidRDefault="00E11E05" w:rsidP="00E11E05">
      <w:pPr>
        <w:rPr>
          <w:rFonts w:asciiTheme="majorHAnsi" w:hAnsiTheme="majorHAnsi" w:cs="Cambria"/>
          <w:color w:val="000000"/>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r w:rsidRPr="00460159">
        <w:rPr>
          <w:rFonts w:asciiTheme="majorHAnsi" w:eastAsia="Calibri" w:hAnsiTheme="majorHAnsi" w:cs="Calibri"/>
          <w:b/>
          <w:bCs/>
          <w:color w:val="000000"/>
          <w:u w:val="thick" w:color="F79646"/>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1.2</w:t>
      </w:r>
    </w:p>
    <w:p w:rsidR="00E11E05" w:rsidRPr="00460159" w:rsidRDefault="00E11E05" w:rsidP="00ED3BA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b/>
          <w:bCs/>
        </w:rPr>
        <w:t>TP</w:t>
      </w:r>
      <w:r w:rsidRPr="00460159">
        <w:rPr>
          <w:rFonts w:asciiTheme="majorHAnsi" w:eastAsia="Calibri" w:hAnsiTheme="majorHAnsi"/>
          <w:b/>
        </w:rPr>
        <w:t>Asservissements échantillonnés et régulation numérique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spacing w:before="120" w:after="120"/>
        <w:jc w:val="both"/>
        <w:rPr>
          <w:rFonts w:asciiTheme="majorHAnsi" w:hAnsiTheme="majorHAnsi"/>
          <w:b/>
        </w:rPr>
      </w:pPr>
      <w:r w:rsidRPr="00460159">
        <w:rPr>
          <w:rFonts w:asciiTheme="majorHAnsi" w:hAnsiTheme="majorHAnsi"/>
          <w:b/>
        </w:rPr>
        <w:t>Objectifs de l’enseignement :</w:t>
      </w:r>
    </w:p>
    <w:p w:rsidR="00E11E05" w:rsidRPr="006979D6" w:rsidRDefault="00E11E05" w:rsidP="00E11E05">
      <w:pPr>
        <w:jc w:val="both"/>
        <w:rPr>
          <w:rFonts w:asciiTheme="majorHAnsi" w:hAnsiTheme="majorHAnsi"/>
          <w:sz w:val="22"/>
          <w:szCs w:val="22"/>
        </w:rPr>
      </w:pPr>
      <w:r w:rsidRPr="006979D6">
        <w:rPr>
          <w:rFonts w:asciiTheme="majorHAnsi" w:hAnsiTheme="majorHAnsi"/>
          <w:sz w:val="22"/>
          <w:szCs w:val="22"/>
        </w:rPr>
        <w:t>Savoir modéliser et simuler les systèmes discrets. Comprendre l'échantillonnage et la reconstitution. Vérifier le comportement dynamique des systèmes discrets. Simuler et implémenter les régulateurs numériques PID, RST et par retour d'état.</w:t>
      </w:r>
    </w:p>
    <w:p w:rsidR="00E11E05" w:rsidRPr="00460159" w:rsidRDefault="00E11E05" w:rsidP="00E11E05">
      <w:pPr>
        <w:spacing w:before="120" w:after="120"/>
        <w:jc w:val="both"/>
        <w:rPr>
          <w:rFonts w:asciiTheme="majorHAnsi" w:hAnsiTheme="majorHAnsi"/>
          <w:b/>
        </w:rPr>
      </w:pPr>
      <w:r w:rsidRPr="00460159">
        <w:rPr>
          <w:rFonts w:asciiTheme="majorHAnsi" w:hAnsiTheme="majorHAnsi"/>
          <w:b/>
        </w:rPr>
        <w:t>Connaissances préalables recommandées :</w:t>
      </w:r>
    </w:p>
    <w:p w:rsidR="00E11E05" w:rsidRPr="006979D6" w:rsidRDefault="00E11E05" w:rsidP="00E11E05">
      <w:pPr>
        <w:jc w:val="both"/>
        <w:rPr>
          <w:rFonts w:asciiTheme="majorHAnsi" w:hAnsiTheme="majorHAnsi"/>
          <w:sz w:val="22"/>
          <w:szCs w:val="22"/>
        </w:rPr>
      </w:pPr>
      <w:r w:rsidRPr="006979D6">
        <w:rPr>
          <w:rFonts w:asciiTheme="majorHAnsi" w:hAnsiTheme="majorHAnsi"/>
          <w:sz w:val="22"/>
          <w:szCs w:val="22"/>
        </w:rPr>
        <w:t>Savoir utiliser les logiciels de simulation et de programmation. Commande des systèmes linéaires continus.</w:t>
      </w:r>
    </w:p>
    <w:p w:rsidR="00E11E05" w:rsidRPr="00460159" w:rsidRDefault="00E11E05" w:rsidP="00E11E05">
      <w:pPr>
        <w:spacing w:before="120" w:after="120"/>
        <w:jc w:val="both"/>
        <w:rPr>
          <w:rFonts w:asciiTheme="majorHAnsi" w:hAnsiTheme="majorHAnsi"/>
          <w:b/>
        </w:rPr>
      </w:pPr>
      <w:r w:rsidRPr="00460159">
        <w:rPr>
          <w:rFonts w:asciiTheme="majorHAnsi" w:hAnsiTheme="majorHAnsi"/>
          <w:b/>
        </w:rPr>
        <w:t>Contenu de la matière :</w:t>
      </w:r>
    </w:p>
    <w:p w:rsidR="00E11E05" w:rsidRPr="006979D6" w:rsidRDefault="00E11E05" w:rsidP="00E11E05">
      <w:pPr>
        <w:spacing w:after="80"/>
        <w:jc w:val="both"/>
        <w:rPr>
          <w:rFonts w:asciiTheme="majorHAnsi" w:hAnsiTheme="majorHAnsi"/>
          <w:sz w:val="22"/>
          <w:szCs w:val="22"/>
        </w:rPr>
      </w:pPr>
      <w:r w:rsidRPr="006979D6">
        <w:rPr>
          <w:rFonts w:asciiTheme="majorHAnsi" w:hAnsiTheme="majorHAnsi"/>
          <w:sz w:val="22"/>
          <w:szCs w:val="22"/>
        </w:rPr>
        <w:t>TP 1: Echantillonnage et reconstitution (01 semaine)</w:t>
      </w:r>
    </w:p>
    <w:p w:rsidR="00E11E05" w:rsidRPr="006979D6" w:rsidRDefault="00E11E05" w:rsidP="00E11E05">
      <w:pPr>
        <w:spacing w:after="80"/>
        <w:jc w:val="both"/>
        <w:rPr>
          <w:rFonts w:asciiTheme="majorHAnsi" w:hAnsiTheme="majorHAnsi"/>
          <w:sz w:val="22"/>
          <w:szCs w:val="22"/>
        </w:rPr>
      </w:pPr>
      <w:r w:rsidRPr="006979D6">
        <w:rPr>
          <w:rFonts w:asciiTheme="majorHAnsi" w:hAnsiTheme="majorHAnsi"/>
          <w:sz w:val="22"/>
          <w:szCs w:val="22"/>
        </w:rPr>
        <w:t>TP 2: Systèmes échantillonnés: analyse temporelle et analyse fréquentielle (02 semaines)</w:t>
      </w:r>
    </w:p>
    <w:p w:rsidR="00E11E05" w:rsidRPr="006979D6" w:rsidRDefault="00E11E05" w:rsidP="00E11E05">
      <w:pPr>
        <w:spacing w:after="80"/>
        <w:jc w:val="both"/>
        <w:rPr>
          <w:rFonts w:asciiTheme="majorHAnsi" w:hAnsiTheme="majorHAnsi"/>
          <w:sz w:val="22"/>
          <w:szCs w:val="22"/>
        </w:rPr>
      </w:pPr>
      <w:r w:rsidRPr="006979D6">
        <w:rPr>
          <w:rFonts w:asciiTheme="majorHAnsi" w:hAnsiTheme="majorHAnsi"/>
          <w:sz w:val="22"/>
          <w:szCs w:val="22"/>
        </w:rPr>
        <w:t>TP3: Commande par régulateur PID numérique (04 semaines)</w:t>
      </w:r>
    </w:p>
    <w:p w:rsidR="00E11E05" w:rsidRPr="006979D6" w:rsidRDefault="00E11E05" w:rsidP="00E11E05">
      <w:pPr>
        <w:spacing w:after="80"/>
        <w:jc w:val="both"/>
        <w:rPr>
          <w:rFonts w:asciiTheme="majorHAnsi" w:hAnsiTheme="majorHAnsi"/>
          <w:sz w:val="22"/>
          <w:szCs w:val="22"/>
        </w:rPr>
      </w:pPr>
      <w:r w:rsidRPr="006979D6">
        <w:rPr>
          <w:rFonts w:asciiTheme="majorHAnsi" w:hAnsiTheme="majorHAnsi"/>
          <w:sz w:val="22"/>
          <w:szCs w:val="22"/>
        </w:rPr>
        <w:t>TP4: Commande RST numérique (04 semaines)</w:t>
      </w:r>
    </w:p>
    <w:p w:rsidR="00E11E05" w:rsidRPr="006979D6" w:rsidRDefault="00E11E05" w:rsidP="00E11E05">
      <w:pPr>
        <w:spacing w:after="80"/>
        <w:jc w:val="both"/>
        <w:rPr>
          <w:rFonts w:asciiTheme="majorHAnsi" w:hAnsiTheme="majorHAnsi"/>
          <w:sz w:val="22"/>
          <w:szCs w:val="22"/>
        </w:rPr>
      </w:pPr>
      <w:r w:rsidRPr="006979D6">
        <w:rPr>
          <w:rFonts w:asciiTheme="majorHAnsi" w:hAnsiTheme="majorHAnsi"/>
          <w:sz w:val="22"/>
          <w:szCs w:val="22"/>
        </w:rPr>
        <w:t>TP5: Commande numérique par retour d'état (04 semaines)</w:t>
      </w:r>
    </w:p>
    <w:p w:rsidR="00E11E05" w:rsidRPr="00460159" w:rsidRDefault="00E11E05" w:rsidP="00E11E05">
      <w:pPr>
        <w:spacing w:before="120" w:after="120"/>
        <w:jc w:val="both"/>
        <w:rPr>
          <w:rFonts w:asciiTheme="majorHAnsi" w:hAnsiTheme="majorHAnsi"/>
          <w:b/>
        </w:rPr>
      </w:pPr>
      <w:r w:rsidRPr="00460159">
        <w:rPr>
          <w:rFonts w:asciiTheme="majorHAnsi" w:hAnsiTheme="majorHAnsi"/>
          <w:b/>
        </w:rPr>
        <w:t xml:space="preserve">Mode d’évaluation : </w:t>
      </w:r>
    </w:p>
    <w:p w:rsidR="00ED3BAE" w:rsidRPr="006979D6" w:rsidRDefault="00E11E05" w:rsidP="00ED3BAE">
      <w:pPr>
        <w:jc w:val="both"/>
        <w:rPr>
          <w:rFonts w:asciiTheme="majorHAnsi" w:hAnsiTheme="majorHAnsi"/>
          <w:sz w:val="22"/>
          <w:szCs w:val="22"/>
        </w:rPr>
      </w:pPr>
      <w:r w:rsidRPr="006979D6">
        <w:rPr>
          <w:rFonts w:asciiTheme="majorHAnsi" w:hAnsiTheme="majorHAnsi"/>
          <w:sz w:val="22"/>
          <w:szCs w:val="22"/>
        </w:rPr>
        <w:t>Contrôle continu : 100%</w:t>
      </w:r>
    </w:p>
    <w:p w:rsidR="00ED3BAE" w:rsidRDefault="00ED3BAE" w:rsidP="00ED3BAE">
      <w:pPr>
        <w:jc w:val="both"/>
        <w:rPr>
          <w:rFonts w:asciiTheme="majorHAnsi" w:hAnsiTheme="majorHAnsi"/>
        </w:rPr>
      </w:pPr>
    </w:p>
    <w:p w:rsidR="00ED3BAE" w:rsidRDefault="00ED3BAE" w:rsidP="00ED3BAE">
      <w:pPr>
        <w:jc w:val="both"/>
        <w:rPr>
          <w:rFonts w:ascii="Cambria" w:hAnsi="Cambria" w:cs="Arial"/>
          <w:iCs/>
          <w:u w:val="thick" w:color="F79646"/>
        </w:rPr>
      </w:pPr>
      <w:r w:rsidRPr="00ED3BAE">
        <w:rPr>
          <w:rFonts w:ascii="Cambria" w:hAnsi="Cambria" w:cs="Arial"/>
          <w:b/>
          <w:u w:val="thick" w:color="F79646"/>
        </w:rPr>
        <w:t xml:space="preserve">Références bibliographiques </w:t>
      </w:r>
      <w:r w:rsidRPr="00ED3BAE">
        <w:rPr>
          <w:rFonts w:ascii="Cambria" w:hAnsi="Cambria" w:cs="Arial"/>
          <w:iCs/>
          <w:u w:val="thick" w:color="F79646"/>
        </w:rPr>
        <w:t>:</w:t>
      </w:r>
    </w:p>
    <w:p w:rsidR="006979D6" w:rsidRPr="00ED3BAE" w:rsidRDefault="006979D6" w:rsidP="00ED3BAE">
      <w:pPr>
        <w:jc w:val="both"/>
        <w:rPr>
          <w:rFonts w:asciiTheme="majorHAnsi" w:hAnsiTheme="majorHAnsi"/>
        </w:rPr>
      </w:pPr>
    </w:p>
    <w:p w:rsidR="00E11E05" w:rsidRPr="006979D6" w:rsidRDefault="00E11E05" w:rsidP="00E15131">
      <w:pPr>
        <w:pStyle w:val="Paragraphedeliste"/>
        <w:numPr>
          <w:ilvl w:val="0"/>
          <w:numId w:val="15"/>
        </w:numPr>
        <w:spacing w:after="0" w:line="240" w:lineRule="auto"/>
        <w:ind w:left="714" w:hanging="357"/>
        <w:contextualSpacing w:val="0"/>
        <w:jc w:val="both"/>
        <w:rPr>
          <w:rFonts w:asciiTheme="majorHAnsi" w:hAnsiTheme="majorHAnsi" w:cs="Times New Roman"/>
          <w:sz w:val="20"/>
          <w:szCs w:val="20"/>
        </w:rPr>
      </w:pPr>
      <w:r w:rsidRPr="006979D6">
        <w:rPr>
          <w:rFonts w:asciiTheme="majorHAnsi" w:hAnsiTheme="majorHAnsi" w:cs="Times New Roman"/>
          <w:sz w:val="20"/>
          <w:szCs w:val="20"/>
        </w:rPr>
        <w:t>Réglages échantillonnés (T1 et T2), H. Buhler, PPR</w:t>
      </w:r>
    </w:p>
    <w:p w:rsidR="00E11E05" w:rsidRPr="006979D6" w:rsidRDefault="00E11E05" w:rsidP="00E15131">
      <w:pPr>
        <w:pStyle w:val="Paragraphedeliste"/>
        <w:numPr>
          <w:ilvl w:val="0"/>
          <w:numId w:val="15"/>
        </w:numPr>
        <w:spacing w:after="0" w:line="240" w:lineRule="auto"/>
        <w:ind w:left="714" w:hanging="357"/>
        <w:contextualSpacing w:val="0"/>
        <w:jc w:val="both"/>
        <w:rPr>
          <w:rFonts w:asciiTheme="majorHAnsi" w:hAnsiTheme="majorHAnsi" w:cs="Times New Roman"/>
          <w:sz w:val="20"/>
          <w:szCs w:val="20"/>
        </w:rPr>
      </w:pPr>
      <w:r w:rsidRPr="006979D6">
        <w:rPr>
          <w:rFonts w:asciiTheme="majorHAnsi" w:hAnsiTheme="majorHAnsi" w:cs="Times New Roman"/>
          <w:sz w:val="20"/>
          <w:szCs w:val="20"/>
        </w:rPr>
        <w:t>Régulation industrielle, E. Godoy, Dunod</w:t>
      </w:r>
    </w:p>
    <w:p w:rsidR="00E11E05" w:rsidRPr="006979D6" w:rsidRDefault="00E11E05" w:rsidP="00E15131">
      <w:pPr>
        <w:pStyle w:val="Paragraphedeliste"/>
        <w:numPr>
          <w:ilvl w:val="0"/>
          <w:numId w:val="15"/>
        </w:numPr>
        <w:spacing w:after="0" w:line="240" w:lineRule="auto"/>
        <w:ind w:left="714" w:hanging="357"/>
        <w:contextualSpacing w:val="0"/>
        <w:jc w:val="both"/>
        <w:rPr>
          <w:rFonts w:asciiTheme="majorHAnsi" w:hAnsiTheme="majorHAnsi" w:cs="Times New Roman"/>
          <w:sz w:val="20"/>
          <w:szCs w:val="20"/>
          <w:lang w:val="en-GB"/>
        </w:rPr>
      </w:pPr>
      <w:r w:rsidRPr="006979D6">
        <w:rPr>
          <w:rFonts w:asciiTheme="majorHAnsi" w:hAnsiTheme="majorHAnsi" w:cs="Times New Roman"/>
          <w:sz w:val="20"/>
          <w:szCs w:val="20"/>
          <w:lang w:val="en-GB"/>
        </w:rPr>
        <w:t>Computer controlled systems, K. J. Astrom et B. Wittenmark, Prentice Hall</w:t>
      </w:r>
    </w:p>
    <w:p w:rsidR="00E11E05" w:rsidRPr="006979D6" w:rsidRDefault="00E11E05" w:rsidP="00E15131">
      <w:pPr>
        <w:pStyle w:val="Paragraphedeliste"/>
        <w:numPr>
          <w:ilvl w:val="0"/>
          <w:numId w:val="15"/>
        </w:numPr>
        <w:spacing w:after="0" w:line="240" w:lineRule="auto"/>
        <w:ind w:left="714" w:hanging="357"/>
        <w:contextualSpacing w:val="0"/>
        <w:jc w:val="both"/>
        <w:rPr>
          <w:rFonts w:asciiTheme="majorHAnsi" w:hAnsiTheme="majorHAnsi" w:cs="Times New Roman"/>
          <w:sz w:val="20"/>
          <w:szCs w:val="20"/>
        </w:rPr>
      </w:pPr>
      <w:r w:rsidRPr="006979D6">
        <w:rPr>
          <w:rFonts w:asciiTheme="majorHAnsi" w:hAnsiTheme="majorHAnsi" w:cs="Times New Roman"/>
          <w:sz w:val="20"/>
          <w:szCs w:val="20"/>
        </w:rPr>
        <w:t>Automatique des systèmes échantillonnés, J. M. Retif, INS</w:t>
      </w:r>
      <w:r w:rsidRPr="00D43B76">
        <w:rPr>
          <w:rFonts w:asciiTheme="majorHAnsi" w:hAnsiTheme="majorHAnsi" w:cs="Times New Roman"/>
          <w:b/>
          <w:bCs/>
          <w:sz w:val="20"/>
          <w:szCs w:val="20"/>
        </w:rPr>
        <w:t>A</w:t>
      </w:r>
    </w:p>
    <w:p w:rsidR="00E11E05" w:rsidRPr="00460159" w:rsidRDefault="00E11E05" w:rsidP="00E11E05">
      <w:pPr>
        <w:pStyle w:val="Default"/>
        <w:jc w:val="both"/>
        <w:rPr>
          <w:rFonts w:asciiTheme="majorHAnsi" w:hAnsiTheme="majorHAnsi" w:cstheme="majorBidi"/>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p>
    <w:p w:rsidR="00ED3BAE" w:rsidRDefault="00ED3BAE" w:rsidP="00E11E05">
      <w:pPr>
        <w:spacing w:after="200" w:line="276" w:lineRule="auto"/>
        <w:jc w:val="center"/>
        <w:rPr>
          <w:rFonts w:asciiTheme="majorHAnsi" w:eastAsia="Calibri" w:hAnsiTheme="majorHAnsi" w:cs="Calibri"/>
          <w:b/>
          <w:bCs/>
          <w:color w:val="000000"/>
          <w:u w:val="thick" w:color="F79646"/>
        </w:rPr>
        <w:sectPr w:rsidR="00ED3BAE"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1.2</w:t>
      </w:r>
    </w:p>
    <w:p w:rsidR="00E11E05" w:rsidRPr="00460159" w:rsidRDefault="00E11E05" w:rsidP="00ED3BA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cstheme="majorBidi"/>
          <w:b/>
          <w:bCs/>
          <w:lang w:eastAsia="fr-FR"/>
        </w:rPr>
        <w:t>TP Champ magnétique dans les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15h (TP: 1h)</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autoSpaceDE w:val="0"/>
        <w:autoSpaceDN w:val="0"/>
        <w:adjustRightInd w:val="0"/>
        <w:rPr>
          <w:rFonts w:asciiTheme="majorHAnsi" w:hAnsiTheme="majorHAnsi" w:cstheme="majorBidi"/>
          <w:b/>
          <w:bCs/>
          <w:lang w:eastAsia="fr-FR"/>
        </w:rPr>
      </w:pPr>
      <w:r w:rsidRPr="00460159">
        <w:rPr>
          <w:rFonts w:asciiTheme="majorHAnsi" w:hAnsiTheme="majorHAnsi" w:cstheme="majorBidi"/>
          <w:b/>
          <w:bCs/>
          <w:lang w:eastAsia="fr-FR"/>
        </w:rPr>
        <w:t>Objectifs de l’enseignement</w:t>
      </w:r>
    </w:p>
    <w:p w:rsidR="00E11E05" w:rsidRPr="006979D6" w:rsidRDefault="00E11E05" w:rsidP="00E11E05">
      <w:pPr>
        <w:autoSpaceDE w:val="0"/>
        <w:autoSpaceDN w:val="0"/>
        <w:adjustRightInd w:val="0"/>
        <w:rPr>
          <w:rFonts w:asciiTheme="majorHAnsi" w:hAnsiTheme="majorHAnsi" w:cstheme="majorBidi"/>
          <w:sz w:val="22"/>
          <w:szCs w:val="22"/>
          <w:lang w:eastAsia="fr-FR"/>
        </w:rPr>
      </w:pPr>
      <w:r w:rsidRPr="006979D6">
        <w:rPr>
          <w:rFonts w:asciiTheme="majorHAnsi" w:hAnsiTheme="majorHAnsi" w:cstheme="majorBidi"/>
          <w:sz w:val="22"/>
          <w:szCs w:val="22"/>
          <w:lang w:eastAsia="fr-FR"/>
        </w:rPr>
        <w:t xml:space="preserve">Permettre à l’étudiant de se familiariser avec la résolution des équations du champ électromagnétique. Pouvoir mettre enœuvre des programmes de calcul pour des cas analytiques ou encore utiliser des codes dans le cas de résolutions numériques. </w:t>
      </w:r>
    </w:p>
    <w:p w:rsidR="00E11E05" w:rsidRPr="00460159" w:rsidRDefault="00E11E05" w:rsidP="00E11E05">
      <w:pPr>
        <w:autoSpaceDE w:val="0"/>
        <w:autoSpaceDN w:val="0"/>
        <w:adjustRightInd w:val="0"/>
        <w:rPr>
          <w:rFonts w:asciiTheme="majorHAnsi" w:hAnsiTheme="majorHAnsi" w:cstheme="majorBidi"/>
          <w:b/>
          <w:bCs/>
          <w:lang w:eastAsia="fr-FR"/>
        </w:rPr>
      </w:pPr>
    </w:p>
    <w:p w:rsidR="00E11E05" w:rsidRPr="00460159" w:rsidRDefault="00E11E05" w:rsidP="00E11E05">
      <w:pPr>
        <w:autoSpaceDE w:val="0"/>
        <w:autoSpaceDN w:val="0"/>
        <w:adjustRightInd w:val="0"/>
        <w:rPr>
          <w:rFonts w:asciiTheme="majorHAnsi" w:hAnsiTheme="majorHAnsi" w:cstheme="majorBidi"/>
          <w:b/>
          <w:bCs/>
          <w:lang w:eastAsia="fr-FR"/>
        </w:rPr>
      </w:pPr>
      <w:r w:rsidRPr="00460159">
        <w:rPr>
          <w:rFonts w:asciiTheme="majorHAnsi" w:hAnsiTheme="majorHAnsi" w:cstheme="majorBidi"/>
          <w:b/>
          <w:bCs/>
          <w:lang w:eastAsia="fr-FR"/>
        </w:rPr>
        <w:t>Connaissances préalables recommandées</w:t>
      </w:r>
    </w:p>
    <w:p w:rsidR="00E11E05" w:rsidRPr="006979D6" w:rsidRDefault="00E11E05" w:rsidP="00E11E05">
      <w:pPr>
        <w:autoSpaceDE w:val="0"/>
        <w:autoSpaceDN w:val="0"/>
        <w:adjustRightInd w:val="0"/>
        <w:rPr>
          <w:rFonts w:asciiTheme="majorHAnsi" w:hAnsiTheme="majorHAnsi" w:cstheme="majorBidi"/>
          <w:sz w:val="22"/>
          <w:szCs w:val="22"/>
          <w:lang w:eastAsia="fr-FR"/>
        </w:rPr>
      </w:pPr>
      <w:r w:rsidRPr="006979D6">
        <w:rPr>
          <w:rFonts w:asciiTheme="majorHAnsi" w:hAnsiTheme="majorHAnsi" w:cstheme="majorBidi"/>
          <w:sz w:val="22"/>
          <w:szCs w:val="22"/>
          <w:lang w:eastAsia="fr-FR"/>
        </w:rPr>
        <w:t>Mathématique. Machines électriques. Théorie du champ électromagnétique. Analyse numérique. Programmation informatique.</w:t>
      </w:r>
    </w:p>
    <w:p w:rsidR="00E11E05" w:rsidRPr="00460159" w:rsidRDefault="00E11E05" w:rsidP="00E11E05">
      <w:pPr>
        <w:autoSpaceDE w:val="0"/>
        <w:autoSpaceDN w:val="0"/>
        <w:adjustRightInd w:val="0"/>
        <w:rPr>
          <w:rFonts w:asciiTheme="majorHAnsi" w:hAnsiTheme="majorHAnsi" w:cstheme="majorBidi"/>
          <w:b/>
          <w:bCs/>
          <w:lang w:eastAsia="fr-FR"/>
        </w:rPr>
      </w:pPr>
    </w:p>
    <w:p w:rsidR="00443178" w:rsidRPr="00460159" w:rsidRDefault="00443178" w:rsidP="00443178">
      <w:pPr>
        <w:spacing w:after="80"/>
        <w:jc w:val="both"/>
        <w:rPr>
          <w:rFonts w:asciiTheme="majorHAnsi" w:hAnsiTheme="majorHAnsi"/>
          <w:b/>
        </w:rPr>
      </w:pPr>
      <w:r w:rsidRPr="00460159">
        <w:rPr>
          <w:rFonts w:asciiTheme="majorHAnsi" w:hAnsiTheme="majorHAnsi"/>
          <w:b/>
        </w:rPr>
        <w:t>Contenu de la matière : </w:t>
      </w:r>
    </w:p>
    <w:p w:rsidR="00443178" w:rsidRPr="00B86C50" w:rsidRDefault="00443178" w:rsidP="00E15131">
      <w:pPr>
        <w:pStyle w:val="Paragraphedeliste"/>
        <w:numPr>
          <w:ilvl w:val="0"/>
          <w:numId w:val="20"/>
        </w:numPr>
        <w:autoSpaceDE w:val="0"/>
        <w:autoSpaceDN w:val="0"/>
        <w:adjustRightInd w:val="0"/>
        <w:spacing w:after="80"/>
        <w:rPr>
          <w:rFonts w:asciiTheme="majorHAnsi" w:hAnsiTheme="majorHAnsi" w:cstheme="majorBidi"/>
          <w:lang w:eastAsia="fr-FR"/>
        </w:rPr>
      </w:pPr>
      <w:r w:rsidRPr="00B86C50">
        <w:rPr>
          <w:rFonts w:asciiTheme="majorHAnsi" w:hAnsiTheme="majorHAnsi" w:cstheme="majorBidi"/>
          <w:lang w:eastAsia="fr-FR"/>
        </w:rPr>
        <w:t>Ecriture d’un programme informatique pour la résolution analytique de cas simples d’équations aux dérivées partielles 1D et  2D. (03semaines)</w:t>
      </w:r>
    </w:p>
    <w:p w:rsidR="00443178" w:rsidRPr="00B86C50" w:rsidRDefault="00443178" w:rsidP="00E15131">
      <w:pPr>
        <w:pStyle w:val="Paragraphedeliste"/>
        <w:numPr>
          <w:ilvl w:val="0"/>
          <w:numId w:val="20"/>
        </w:numPr>
        <w:autoSpaceDE w:val="0"/>
        <w:autoSpaceDN w:val="0"/>
        <w:adjustRightInd w:val="0"/>
        <w:spacing w:after="80"/>
        <w:rPr>
          <w:rFonts w:asciiTheme="majorHAnsi" w:hAnsiTheme="majorHAnsi" w:cstheme="majorBidi"/>
          <w:lang w:eastAsia="fr-FR"/>
        </w:rPr>
      </w:pPr>
      <w:r w:rsidRPr="00B86C50">
        <w:rPr>
          <w:rFonts w:asciiTheme="majorHAnsi" w:hAnsiTheme="majorHAnsi" w:cstheme="majorBidi"/>
          <w:lang w:eastAsia="fr-FR"/>
        </w:rPr>
        <w:t>Ecriture d’un programme pour calculer le champ dans une machine électrique linéaire (MSAP linéaire, MAS Linéaire, Machine à réluctance Linéaire etc.) ; (04 semaines)</w:t>
      </w:r>
    </w:p>
    <w:p w:rsidR="00443178" w:rsidRPr="00B86C50" w:rsidRDefault="00443178" w:rsidP="00E15131">
      <w:pPr>
        <w:pStyle w:val="Paragraphedeliste"/>
        <w:numPr>
          <w:ilvl w:val="0"/>
          <w:numId w:val="20"/>
        </w:numPr>
        <w:autoSpaceDE w:val="0"/>
        <w:autoSpaceDN w:val="0"/>
        <w:adjustRightInd w:val="0"/>
        <w:spacing w:after="80"/>
        <w:rPr>
          <w:rFonts w:asciiTheme="majorHAnsi" w:hAnsiTheme="majorHAnsi" w:cstheme="majorBidi"/>
          <w:lang w:eastAsia="fr-FR"/>
        </w:rPr>
      </w:pPr>
      <w:r w:rsidRPr="00B86C50">
        <w:rPr>
          <w:rFonts w:asciiTheme="majorHAnsi" w:hAnsiTheme="majorHAnsi" w:cstheme="majorBidi"/>
          <w:lang w:eastAsia="fr-FR"/>
        </w:rPr>
        <w:t>Utilisation d’un logiciel de calcul par éléments finis pour déterminer les grandeurs globales d’une machine électrique donnée à partir des grandeurs électromagnétiques locales. MSAP, MAS, MRV : régimes statiques linéaires/non linéaires. (08 semaines)</w:t>
      </w:r>
    </w:p>
    <w:p w:rsidR="00443178" w:rsidRPr="00425FBD" w:rsidRDefault="00443178" w:rsidP="00E11E05">
      <w:pPr>
        <w:spacing w:before="120" w:after="120"/>
        <w:rPr>
          <w:rFonts w:asciiTheme="majorHAnsi" w:eastAsiaTheme="minorHAnsi" w:hAnsiTheme="majorHAnsi" w:cstheme="majorBidi"/>
          <w:lang w:eastAsia="fr-FR"/>
        </w:rPr>
      </w:pPr>
    </w:p>
    <w:p w:rsidR="00443178" w:rsidRPr="00425FBD" w:rsidRDefault="00E11E05" w:rsidP="00967CE6">
      <w:pPr>
        <w:spacing w:before="120" w:after="120"/>
        <w:rPr>
          <w:rFonts w:asciiTheme="majorHAnsi" w:eastAsiaTheme="minorHAnsi" w:hAnsiTheme="majorHAnsi" w:cstheme="majorBidi"/>
          <w:lang w:eastAsia="fr-FR"/>
        </w:rPr>
      </w:pPr>
      <w:r w:rsidRPr="00425FBD">
        <w:rPr>
          <w:rFonts w:asciiTheme="majorHAnsi" w:eastAsiaTheme="minorHAnsi" w:hAnsiTheme="majorHAnsi" w:cstheme="majorBidi"/>
          <w:b/>
          <w:bCs/>
          <w:lang w:eastAsia="fr-FR"/>
        </w:rPr>
        <w:t xml:space="preserve">Mode d’évaluation </w:t>
      </w:r>
      <w:r w:rsidR="00967CE6" w:rsidRPr="00425FBD">
        <w:rPr>
          <w:rFonts w:asciiTheme="majorHAnsi" w:eastAsiaTheme="minorHAnsi" w:hAnsiTheme="majorHAnsi" w:cstheme="majorBidi"/>
          <w:b/>
          <w:bCs/>
          <w:lang w:eastAsia="fr-FR"/>
        </w:rPr>
        <w:t>:</w:t>
      </w:r>
      <w:r w:rsidR="00967CE6" w:rsidRPr="006979D6">
        <w:rPr>
          <w:rFonts w:asciiTheme="majorHAnsi" w:eastAsiaTheme="minorHAnsi" w:hAnsiTheme="majorHAnsi" w:cstheme="majorBidi"/>
          <w:sz w:val="22"/>
          <w:szCs w:val="22"/>
          <w:lang w:eastAsia="fr-FR"/>
        </w:rPr>
        <w:t>Contrôle continu 100%</w:t>
      </w:r>
    </w:p>
    <w:p w:rsidR="00E11E05" w:rsidRPr="00425FBD" w:rsidRDefault="00E11E05" w:rsidP="00E11E05">
      <w:pPr>
        <w:spacing w:before="120" w:after="120"/>
        <w:rPr>
          <w:rFonts w:asciiTheme="majorHAnsi" w:eastAsiaTheme="minorHAnsi" w:hAnsiTheme="majorHAnsi" w:cstheme="majorBidi"/>
          <w:b/>
          <w:bCs/>
          <w:lang w:eastAsia="fr-FR"/>
        </w:rPr>
      </w:pPr>
      <w:r w:rsidRPr="00425FBD">
        <w:rPr>
          <w:rFonts w:asciiTheme="majorHAnsi" w:eastAsiaTheme="minorHAnsi" w:hAnsiTheme="majorHAnsi" w:cstheme="majorBidi"/>
          <w:b/>
          <w:bCs/>
          <w:lang w:eastAsia="fr-FR"/>
        </w:rPr>
        <w:t>Référence :</w:t>
      </w:r>
    </w:p>
    <w:p w:rsidR="00E11E05" w:rsidRPr="006979D6" w:rsidRDefault="00E11E05" w:rsidP="006979D6">
      <w:pPr>
        <w:rPr>
          <w:rFonts w:asciiTheme="majorHAnsi" w:hAnsiTheme="majorHAnsi"/>
          <w:sz w:val="20"/>
          <w:szCs w:val="20"/>
        </w:rPr>
      </w:pPr>
      <w:r w:rsidRPr="006979D6">
        <w:rPr>
          <w:rFonts w:asciiTheme="majorHAnsi" w:hAnsiTheme="majorHAnsi"/>
          <w:sz w:val="20"/>
          <w:szCs w:val="20"/>
        </w:rPr>
        <w:t>1. E. Durand : « </w:t>
      </w:r>
      <w:r w:rsidRPr="006979D6">
        <w:rPr>
          <w:rFonts w:asciiTheme="majorHAnsi" w:hAnsiTheme="majorHAnsi"/>
          <w:i/>
          <w:sz w:val="20"/>
          <w:szCs w:val="20"/>
        </w:rPr>
        <w:t>Magnétostatique</w:t>
      </w:r>
      <w:r w:rsidRPr="006979D6">
        <w:rPr>
          <w:rFonts w:asciiTheme="majorHAnsi" w:hAnsiTheme="majorHAnsi"/>
          <w:sz w:val="20"/>
          <w:szCs w:val="20"/>
        </w:rPr>
        <w:t>. », Masson, Paris, 1968.</w:t>
      </w:r>
    </w:p>
    <w:p w:rsidR="00E11E05" w:rsidRPr="006979D6" w:rsidRDefault="00E11E05" w:rsidP="006979D6">
      <w:pPr>
        <w:rPr>
          <w:rFonts w:asciiTheme="majorHAnsi" w:hAnsiTheme="majorHAnsi"/>
          <w:sz w:val="20"/>
          <w:szCs w:val="20"/>
        </w:rPr>
      </w:pPr>
      <w:r w:rsidRPr="006979D6">
        <w:rPr>
          <w:rFonts w:asciiTheme="majorHAnsi" w:hAnsiTheme="majorHAnsi"/>
          <w:sz w:val="20"/>
          <w:szCs w:val="20"/>
        </w:rPr>
        <w:t>2. G. Fournet : « </w:t>
      </w:r>
      <w:r w:rsidRPr="006979D6">
        <w:rPr>
          <w:rFonts w:asciiTheme="majorHAnsi" w:hAnsiTheme="majorHAnsi"/>
          <w:i/>
          <w:sz w:val="20"/>
          <w:szCs w:val="20"/>
        </w:rPr>
        <w:t>Electromagnétisme à partir des équations locales</w:t>
      </w:r>
      <w:r w:rsidRPr="006979D6">
        <w:rPr>
          <w:rFonts w:asciiTheme="majorHAnsi" w:hAnsiTheme="majorHAnsi"/>
          <w:sz w:val="20"/>
          <w:szCs w:val="20"/>
        </w:rPr>
        <w:t> », Masson, Paris, 1985.</w:t>
      </w:r>
    </w:p>
    <w:p w:rsidR="00E11E05" w:rsidRPr="006979D6" w:rsidRDefault="00E11E05" w:rsidP="006979D6">
      <w:pPr>
        <w:rPr>
          <w:rFonts w:asciiTheme="majorHAnsi" w:hAnsiTheme="majorHAnsi"/>
          <w:sz w:val="20"/>
          <w:szCs w:val="20"/>
          <w:lang w:val="en-US"/>
        </w:rPr>
      </w:pPr>
      <w:r w:rsidRPr="006979D6">
        <w:rPr>
          <w:rFonts w:asciiTheme="majorHAnsi" w:hAnsiTheme="majorHAnsi"/>
          <w:sz w:val="20"/>
          <w:szCs w:val="20"/>
          <w:lang w:val="en-US"/>
        </w:rPr>
        <w:t>3. Forsythe and Wasow: “</w:t>
      </w:r>
      <w:r w:rsidRPr="006979D6">
        <w:rPr>
          <w:rFonts w:asciiTheme="majorHAnsi" w:hAnsiTheme="majorHAnsi"/>
          <w:i/>
          <w:sz w:val="20"/>
          <w:szCs w:val="20"/>
          <w:lang w:val="en-US"/>
        </w:rPr>
        <w:t>Finite difference methods for partial differential equations</w:t>
      </w:r>
      <w:r w:rsidRPr="006979D6">
        <w:rPr>
          <w:rFonts w:asciiTheme="majorHAnsi" w:hAnsiTheme="majorHAnsi"/>
          <w:sz w:val="20"/>
          <w:szCs w:val="20"/>
          <w:lang w:val="en-US"/>
        </w:rPr>
        <w:t>”, John Wiley and Sons.</w:t>
      </w:r>
    </w:p>
    <w:p w:rsidR="00E11E05" w:rsidRPr="006979D6" w:rsidRDefault="00E11E05" w:rsidP="006979D6">
      <w:pPr>
        <w:rPr>
          <w:rFonts w:asciiTheme="majorHAnsi" w:hAnsiTheme="majorHAnsi" w:cs="Arial"/>
          <w:color w:val="252525"/>
          <w:sz w:val="20"/>
          <w:szCs w:val="20"/>
          <w:shd w:val="clear" w:color="auto" w:fill="FFFFFF"/>
          <w:lang w:val="en-US"/>
        </w:rPr>
      </w:pPr>
      <w:r w:rsidRPr="006979D6">
        <w:rPr>
          <w:rFonts w:asciiTheme="majorHAnsi" w:hAnsiTheme="majorHAnsi"/>
          <w:sz w:val="20"/>
          <w:szCs w:val="20"/>
          <w:lang w:val="en-US"/>
        </w:rPr>
        <w:t xml:space="preserve">4. </w:t>
      </w:r>
      <w:r w:rsidRPr="006979D6">
        <w:rPr>
          <w:rFonts w:asciiTheme="majorHAnsi" w:hAnsiTheme="majorHAnsi" w:cs="Arial"/>
          <w:color w:val="252525"/>
          <w:sz w:val="20"/>
          <w:szCs w:val="20"/>
          <w:shd w:val="clear" w:color="auto" w:fill="FFFFFF"/>
          <w:lang w:val="en-US"/>
        </w:rPr>
        <w:t>Peter P. Silvester, M. V. K. Chari:</w:t>
      </w:r>
      <w:r w:rsidRPr="006979D6">
        <w:rPr>
          <w:rStyle w:val="apple-converted-space"/>
          <w:rFonts w:asciiTheme="majorHAnsi" w:hAnsiTheme="majorHAnsi" w:cs="Arial"/>
          <w:color w:val="252525"/>
          <w:sz w:val="20"/>
          <w:szCs w:val="20"/>
          <w:shd w:val="clear" w:color="auto" w:fill="FFFFFF"/>
          <w:lang w:val="en-US"/>
        </w:rPr>
        <w:t> “</w:t>
      </w:r>
      <w:r w:rsidRPr="006979D6">
        <w:rPr>
          <w:rFonts w:asciiTheme="majorHAnsi" w:hAnsiTheme="majorHAnsi" w:cs="Arial"/>
          <w:i/>
          <w:iCs/>
          <w:color w:val="252525"/>
          <w:sz w:val="20"/>
          <w:szCs w:val="20"/>
          <w:shd w:val="clear" w:color="auto" w:fill="FFFFFF"/>
          <w:lang w:val="en-US"/>
        </w:rPr>
        <w:t>Finite Elements in Electrical and Magnetic Field Problems</w:t>
      </w:r>
      <w:r w:rsidRPr="006979D6">
        <w:rPr>
          <w:rFonts w:asciiTheme="majorHAnsi" w:hAnsiTheme="majorHAnsi" w:cs="Arial"/>
          <w:color w:val="252525"/>
          <w:sz w:val="20"/>
          <w:szCs w:val="20"/>
          <w:shd w:val="clear" w:color="auto" w:fill="FFFFFF"/>
          <w:lang w:val="en-US"/>
        </w:rPr>
        <w:t>.” John Wiley &amp; Sons Inc, 1980</w:t>
      </w:r>
    </w:p>
    <w:p w:rsidR="00E11E05" w:rsidRPr="006979D6" w:rsidRDefault="00E11E05" w:rsidP="006979D6">
      <w:pPr>
        <w:rPr>
          <w:rFonts w:asciiTheme="majorHAnsi" w:eastAsia="Times New Roman" w:hAnsiTheme="majorHAnsi" w:cs="Arial"/>
          <w:color w:val="252525"/>
          <w:sz w:val="20"/>
          <w:szCs w:val="20"/>
          <w:lang w:val="en-US" w:eastAsia="fr-FR"/>
        </w:rPr>
      </w:pPr>
      <w:r w:rsidRPr="006979D6">
        <w:rPr>
          <w:rFonts w:asciiTheme="majorHAnsi" w:hAnsiTheme="majorHAnsi" w:cs="Arial"/>
          <w:color w:val="252525"/>
          <w:sz w:val="20"/>
          <w:szCs w:val="20"/>
          <w:shd w:val="clear" w:color="auto" w:fill="FFFFFF"/>
          <w:lang w:val="en-US"/>
        </w:rPr>
        <w:t xml:space="preserve">5. </w:t>
      </w:r>
      <w:r w:rsidRPr="006979D6">
        <w:rPr>
          <w:rFonts w:asciiTheme="majorHAnsi" w:eastAsia="Times New Roman" w:hAnsiTheme="majorHAnsi" w:cs="Arial"/>
          <w:color w:val="252525"/>
          <w:sz w:val="20"/>
          <w:szCs w:val="20"/>
          <w:lang w:val="en-US" w:eastAsia="fr-FR"/>
        </w:rPr>
        <w:t>Peter P. Silvester, Ronald L. Ferrari:” </w:t>
      </w:r>
      <w:r w:rsidRPr="006979D6">
        <w:rPr>
          <w:rFonts w:asciiTheme="majorHAnsi" w:eastAsia="Times New Roman" w:hAnsiTheme="majorHAnsi" w:cs="Arial"/>
          <w:i/>
          <w:iCs/>
          <w:color w:val="252525"/>
          <w:sz w:val="20"/>
          <w:szCs w:val="20"/>
          <w:lang w:val="en-US" w:eastAsia="fr-FR"/>
        </w:rPr>
        <w:t>Finite Elements for Electrical Engineer.” , 3ed</w:t>
      </w:r>
      <w:r w:rsidRPr="006979D6">
        <w:rPr>
          <w:rFonts w:asciiTheme="majorHAnsi" w:eastAsia="Times New Roman" w:hAnsiTheme="majorHAnsi" w:cs="Arial"/>
          <w:color w:val="252525"/>
          <w:sz w:val="20"/>
          <w:szCs w:val="20"/>
          <w:lang w:val="en-US" w:eastAsia="fr-FR"/>
        </w:rPr>
        <w:t>, Cambridge University Press, 1996.</w:t>
      </w:r>
    </w:p>
    <w:p w:rsidR="00E11E05" w:rsidRPr="006979D6" w:rsidRDefault="00E11E05" w:rsidP="006979D6">
      <w:pPr>
        <w:pStyle w:val="Default"/>
        <w:rPr>
          <w:rFonts w:asciiTheme="majorHAnsi" w:eastAsia="Times New Roman" w:hAnsiTheme="majorHAnsi" w:cs="Arial"/>
          <w:color w:val="252525"/>
          <w:sz w:val="20"/>
          <w:szCs w:val="20"/>
          <w:lang w:eastAsia="fr-FR"/>
        </w:rPr>
      </w:pPr>
      <w:r w:rsidRPr="006979D6">
        <w:rPr>
          <w:rFonts w:asciiTheme="majorHAnsi" w:eastAsia="Times New Roman" w:hAnsiTheme="majorHAnsi" w:cs="Arial"/>
          <w:color w:val="252525"/>
          <w:sz w:val="20"/>
          <w:szCs w:val="20"/>
          <w:lang w:eastAsia="fr-FR"/>
        </w:rPr>
        <w:t>6. J.P. Louis “ Modélisation des machines électriques en vue leur commande”, Hermes – Sciences, Lavoisier, Paris 200</w:t>
      </w:r>
      <w:r w:rsidRPr="00D43B76">
        <w:rPr>
          <w:rFonts w:asciiTheme="majorHAnsi" w:eastAsia="Times New Roman" w:hAnsiTheme="majorHAnsi" w:cs="Arial"/>
          <w:b/>
          <w:bCs/>
          <w:color w:val="252525"/>
          <w:sz w:val="20"/>
          <w:szCs w:val="20"/>
          <w:lang w:eastAsia="fr-FR"/>
        </w:rPr>
        <w:t>4</w:t>
      </w:r>
      <w:r w:rsidRPr="006979D6">
        <w:rPr>
          <w:rFonts w:asciiTheme="majorHAnsi" w:eastAsia="Times New Roman" w:hAnsiTheme="majorHAnsi" w:cs="Arial"/>
          <w:color w:val="252525"/>
          <w:sz w:val="20"/>
          <w:szCs w:val="20"/>
          <w:lang w:eastAsia="fr-FR"/>
        </w:rPr>
        <w:t xml:space="preserve">.  </w:t>
      </w:r>
    </w:p>
    <w:p w:rsidR="00E11E05" w:rsidRPr="00460159" w:rsidRDefault="00E11E05" w:rsidP="00E11E05">
      <w:pPr>
        <w:pStyle w:val="Default"/>
        <w:rPr>
          <w:rFonts w:asciiTheme="majorHAnsi" w:hAnsiTheme="majorHAnsi" w:cstheme="majorBidi"/>
        </w:rPr>
      </w:pPr>
    </w:p>
    <w:p w:rsidR="00E11E05" w:rsidRPr="00460159" w:rsidRDefault="00E11E05" w:rsidP="00E11E05">
      <w:pPr>
        <w:spacing w:after="200" w:line="276" w:lineRule="auto"/>
        <w:jc w:val="center"/>
        <w:rPr>
          <w:rFonts w:asciiTheme="majorHAnsi" w:eastAsia="Calibri" w:hAnsiTheme="majorHAnsi" w:cs="Calibri"/>
          <w:b/>
          <w:bCs/>
          <w:color w:val="000000"/>
          <w:u w:val="thick" w:color="F79646"/>
        </w:rPr>
      </w:pPr>
      <w:r w:rsidRPr="00460159">
        <w:rPr>
          <w:rFonts w:asciiTheme="majorHAnsi" w:eastAsia="Calibri" w:hAnsiTheme="majorHAnsi" w:cs="Calibri"/>
          <w:b/>
          <w:bCs/>
          <w:color w:val="000000"/>
          <w:u w:val="thick" w:color="F79646"/>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1.2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theme="majorBidi"/>
          <w:b/>
          <w:bCs/>
          <w:iCs/>
        </w:rPr>
        <w:t>Matière</w:t>
      </w:r>
      <w:r w:rsidRPr="00460159">
        <w:rPr>
          <w:rFonts w:asciiTheme="majorHAnsi" w:hAnsiTheme="majorHAnsi" w:cstheme="majorBidi"/>
          <w:iCs/>
        </w:rPr>
        <w:t>:</w:t>
      </w:r>
      <w:r w:rsidRPr="00460159">
        <w:rPr>
          <w:rFonts w:asciiTheme="majorHAnsi" w:hAnsiTheme="majorHAnsi" w:cstheme="majorBidi"/>
          <w:b/>
          <w:bCs/>
          <w:lang w:eastAsia="fr-FR"/>
        </w:rPr>
        <w:t>: </w:t>
      </w:r>
      <w:r w:rsidRPr="00460159">
        <w:rPr>
          <w:rFonts w:asciiTheme="majorHAnsi" w:hAnsiTheme="majorHAnsi" w:cstheme="majorBidi"/>
          <w:b/>
          <w:bCs/>
          <w:iCs/>
        </w:rPr>
        <w:t>Association</w:t>
      </w:r>
      <w:r w:rsidRPr="00460159">
        <w:rPr>
          <w:rFonts w:asciiTheme="majorHAnsi" w:hAnsiTheme="majorHAnsi" w:cstheme="majorBidi"/>
          <w:b/>
          <w:bCs/>
          <w:lang w:eastAsia="fr-FR"/>
        </w:rPr>
        <w:t xml:space="preserve"> machines-convertisseurs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autoSpaceDE w:val="0"/>
        <w:autoSpaceDN w:val="0"/>
        <w:adjustRightInd w:val="0"/>
        <w:spacing w:after="120"/>
        <w:rPr>
          <w:rFonts w:asciiTheme="majorHAnsi" w:hAnsiTheme="majorHAnsi" w:cstheme="majorBidi"/>
          <w:b/>
          <w:bCs/>
          <w:lang w:eastAsia="fr-FR"/>
        </w:rPr>
      </w:pPr>
      <w:r w:rsidRPr="00460159">
        <w:rPr>
          <w:rFonts w:asciiTheme="majorHAnsi" w:hAnsiTheme="majorHAnsi" w:cstheme="majorBidi"/>
          <w:b/>
          <w:bCs/>
          <w:lang w:eastAsia="fr-FR"/>
        </w:rPr>
        <w:t>Objectifs de l’enseignement :</w:t>
      </w:r>
    </w:p>
    <w:p w:rsidR="00E11E05" w:rsidRPr="00490035" w:rsidRDefault="00E11E05" w:rsidP="00B86C50">
      <w:pPr>
        <w:spacing w:after="120"/>
        <w:jc w:val="both"/>
        <w:rPr>
          <w:rFonts w:asciiTheme="majorHAnsi" w:hAnsiTheme="majorHAnsi"/>
          <w:sz w:val="22"/>
          <w:szCs w:val="22"/>
        </w:rPr>
      </w:pPr>
      <w:r w:rsidRPr="00490035">
        <w:rPr>
          <w:rFonts w:asciiTheme="majorHAnsi" w:hAnsiTheme="majorHAnsi"/>
          <w:sz w:val="22"/>
          <w:szCs w:val="22"/>
        </w:rPr>
        <w:t>La maîtrise des différentes possibilités d’association entre machines électriques et convertisseurs statiques.</w:t>
      </w:r>
    </w:p>
    <w:p w:rsidR="00E11E05" w:rsidRPr="00460159" w:rsidRDefault="00E11E05" w:rsidP="00B86C50">
      <w:pPr>
        <w:spacing w:after="120"/>
        <w:jc w:val="both"/>
        <w:rPr>
          <w:rFonts w:asciiTheme="majorHAnsi" w:hAnsiTheme="majorHAnsi"/>
          <w:b/>
        </w:rPr>
      </w:pPr>
      <w:r w:rsidRPr="00460159">
        <w:rPr>
          <w:rFonts w:asciiTheme="majorHAnsi" w:hAnsiTheme="majorHAnsi"/>
          <w:b/>
        </w:rPr>
        <w:t xml:space="preserve">Connaissances préalables recommandées : </w:t>
      </w:r>
    </w:p>
    <w:p w:rsidR="00E11E05" w:rsidRPr="00490035" w:rsidRDefault="00E11E05" w:rsidP="00B86C50">
      <w:pPr>
        <w:spacing w:after="120"/>
        <w:jc w:val="both"/>
        <w:rPr>
          <w:rFonts w:asciiTheme="majorHAnsi" w:hAnsiTheme="majorHAnsi"/>
          <w:sz w:val="22"/>
          <w:szCs w:val="22"/>
        </w:rPr>
      </w:pPr>
      <w:r w:rsidRPr="00490035">
        <w:rPr>
          <w:rFonts w:asciiTheme="majorHAnsi" w:hAnsiTheme="majorHAnsi"/>
          <w:sz w:val="22"/>
          <w:szCs w:val="22"/>
        </w:rPr>
        <w:t>Machines électriques, modélisation des machines, électronique de puissance, notions de mécanique, asservissement et régulation.</w:t>
      </w:r>
    </w:p>
    <w:p w:rsidR="00E11E05" w:rsidRPr="00460159" w:rsidRDefault="00E11E05" w:rsidP="00B86C50">
      <w:pPr>
        <w:spacing w:after="120"/>
        <w:jc w:val="both"/>
        <w:rPr>
          <w:rFonts w:asciiTheme="majorHAnsi" w:hAnsiTheme="majorHAnsi"/>
          <w:b/>
        </w:rPr>
      </w:pPr>
      <w:r w:rsidRPr="00460159">
        <w:rPr>
          <w:rFonts w:asciiTheme="majorHAnsi" w:hAnsiTheme="majorHAnsi"/>
          <w:b/>
        </w:rPr>
        <w:t>Contenu de la matière : </w:t>
      </w:r>
    </w:p>
    <w:p w:rsidR="00E11E05" w:rsidRPr="00490035" w:rsidRDefault="00E11E05" w:rsidP="00B86C50">
      <w:pPr>
        <w:spacing w:after="120"/>
        <w:jc w:val="both"/>
        <w:rPr>
          <w:rFonts w:asciiTheme="majorHAnsi" w:hAnsiTheme="majorHAnsi"/>
          <w:b/>
          <w:sz w:val="22"/>
          <w:szCs w:val="22"/>
        </w:rPr>
      </w:pPr>
      <w:r w:rsidRPr="00490035">
        <w:rPr>
          <w:rFonts w:asciiTheme="majorHAnsi" w:hAnsiTheme="majorHAnsi"/>
          <w:b/>
          <w:sz w:val="22"/>
          <w:szCs w:val="22"/>
        </w:rPr>
        <w:t>Chapitre1 : Convertisseur-Moteur à courant continu (03 semaines)</w:t>
      </w:r>
    </w:p>
    <w:p w:rsidR="00E11E05" w:rsidRPr="00490035" w:rsidRDefault="00E11E05" w:rsidP="00E15131">
      <w:pPr>
        <w:pStyle w:val="Paragraphedeliste"/>
        <w:numPr>
          <w:ilvl w:val="1"/>
          <w:numId w:val="28"/>
        </w:numPr>
        <w:spacing w:after="120" w:line="240" w:lineRule="auto"/>
        <w:jc w:val="both"/>
        <w:rPr>
          <w:rFonts w:asciiTheme="majorHAnsi" w:hAnsiTheme="majorHAnsi"/>
        </w:rPr>
      </w:pPr>
      <w:r w:rsidRPr="00490035">
        <w:rPr>
          <w:rFonts w:asciiTheme="majorHAnsi" w:hAnsiTheme="majorHAnsi"/>
          <w:bCs/>
        </w:rPr>
        <w:t xml:space="preserve">MCC – Redresseur triphasé </w:t>
      </w:r>
      <w:r w:rsidRPr="00490035">
        <w:rPr>
          <w:rFonts w:asciiTheme="majorHAnsi" w:hAnsiTheme="majorHAnsi"/>
          <w:b/>
        </w:rPr>
        <w:t>(</w:t>
      </w:r>
      <w:r w:rsidRPr="00490035">
        <w:rPr>
          <w:rFonts w:asciiTheme="majorHAnsi" w:hAnsiTheme="majorHAnsi"/>
        </w:rPr>
        <w:t>Mode de fonctionnement et équations électromécaniques, Détermination de l’inductance de lissage, Insertion de la tension d’induit, convertisseur bidirectionnel avec et sans courant de circulation, inversion du champ d’excitation).</w:t>
      </w:r>
    </w:p>
    <w:p w:rsidR="00E11E05" w:rsidRPr="00490035" w:rsidRDefault="00E11E05" w:rsidP="00E15131">
      <w:pPr>
        <w:pStyle w:val="Paragraphedeliste"/>
        <w:numPr>
          <w:ilvl w:val="1"/>
          <w:numId w:val="28"/>
        </w:numPr>
        <w:spacing w:after="120" w:line="240" w:lineRule="auto"/>
        <w:jc w:val="both"/>
        <w:rPr>
          <w:rFonts w:asciiTheme="majorHAnsi" w:hAnsiTheme="majorHAnsi"/>
        </w:rPr>
      </w:pPr>
      <w:r w:rsidRPr="00490035">
        <w:rPr>
          <w:rFonts w:asciiTheme="majorHAnsi" w:hAnsiTheme="majorHAnsi"/>
          <w:bCs/>
        </w:rPr>
        <w:t>MCC- Hacheur</w:t>
      </w:r>
      <w:r w:rsidRPr="00490035">
        <w:rPr>
          <w:rFonts w:asciiTheme="majorHAnsi" w:hAnsiTheme="majorHAnsi"/>
          <w:b/>
        </w:rPr>
        <w:t xml:space="preserve"> (</w:t>
      </w:r>
      <w:r w:rsidRPr="00490035">
        <w:rPr>
          <w:rFonts w:asciiTheme="majorHAnsi" w:hAnsiTheme="majorHAnsi"/>
        </w:rPr>
        <w:t>Réglage de la vitesse de rotation, Régime de fonctionnement avec moteur indépendant, Régime de fonctionnement avec moteur série, Technique de freinage par récupération, Technique de freinage rhéostatique, Fonctionnement dans les 4 quadrants, Association hacheur – moteur série de traction).</w:t>
      </w:r>
    </w:p>
    <w:p w:rsidR="00E11E05" w:rsidRPr="00490035" w:rsidRDefault="00E11E05" w:rsidP="00B86C50">
      <w:pPr>
        <w:spacing w:after="120"/>
        <w:jc w:val="both"/>
        <w:rPr>
          <w:rFonts w:asciiTheme="majorHAnsi" w:hAnsiTheme="majorHAnsi"/>
          <w:b/>
          <w:sz w:val="22"/>
          <w:szCs w:val="22"/>
        </w:rPr>
      </w:pPr>
      <w:r w:rsidRPr="00490035">
        <w:rPr>
          <w:rFonts w:asciiTheme="majorHAnsi" w:hAnsiTheme="majorHAnsi"/>
          <w:b/>
          <w:sz w:val="22"/>
          <w:szCs w:val="22"/>
        </w:rPr>
        <w:t>Chapitre 2 : Machine asynchrone – Convertisseurs statiques (05 semaines)</w:t>
      </w:r>
    </w:p>
    <w:p w:rsidR="00E11E05" w:rsidRPr="00490035" w:rsidRDefault="00E11E05" w:rsidP="00B86C50">
      <w:pPr>
        <w:jc w:val="both"/>
        <w:rPr>
          <w:rFonts w:asciiTheme="majorHAnsi" w:hAnsiTheme="majorHAnsi"/>
          <w:sz w:val="22"/>
          <w:szCs w:val="22"/>
        </w:rPr>
      </w:pPr>
      <w:r w:rsidRPr="00490035">
        <w:rPr>
          <w:rFonts w:asciiTheme="majorHAnsi" w:hAnsiTheme="majorHAnsi"/>
          <w:sz w:val="22"/>
          <w:szCs w:val="22"/>
        </w:rPr>
        <w:t>2.1. Intérêt de la vitesse variable ;</w:t>
      </w:r>
    </w:p>
    <w:p w:rsidR="00E11E05" w:rsidRPr="00490035" w:rsidRDefault="00E11E05" w:rsidP="00B86C50">
      <w:pPr>
        <w:jc w:val="both"/>
        <w:rPr>
          <w:rFonts w:asciiTheme="majorHAnsi" w:hAnsiTheme="majorHAnsi"/>
          <w:sz w:val="22"/>
          <w:szCs w:val="22"/>
        </w:rPr>
      </w:pPr>
      <w:r w:rsidRPr="00490035">
        <w:rPr>
          <w:rFonts w:asciiTheme="majorHAnsi" w:hAnsiTheme="majorHAnsi"/>
          <w:sz w:val="22"/>
          <w:szCs w:val="22"/>
        </w:rPr>
        <w:t>2.2. Procédés de variation de vitesse (par action sur la tension, variation de la résistance rotorique par hacheur, cascadehyposynchrone, les modes de freinage, Fonctionnement dans les 4 quadrants) ;</w:t>
      </w:r>
    </w:p>
    <w:p w:rsidR="00E11E05" w:rsidRPr="00490035" w:rsidRDefault="00E11E05" w:rsidP="00B86C50">
      <w:pPr>
        <w:pStyle w:val="Titre3"/>
        <w:keepLines w:val="0"/>
        <w:numPr>
          <w:ilvl w:val="2"/>
          <w:numId w:val="0"/>
        </w:numPr>
        <w:shd w:val="clear" w:color="auto" w:fill="FFFFFF"/>
        <w:tabs>
          <w:tab w:val="num" w:pos="1800"/>
        </w:tabs>
        <w:autoSpaceDE w:val="0"/>
        <w:autoSpaceDN w:val="0"/>
        <w:spacing w:before="0"/>
        <w:rPr>
          <w:rFonts w:eastAsia="SimSun"/>
          <w:b w:val="0"/>
          <w:bCs w:val="0"/>
          <w:color w:val="auto"/>
          <w:sz w:val="22"/>
          <w:szCs w:val="22"/>
        </w:rPr>
      </w:pPr>
      <w:r w:rsidRPr="00490035">
        <w:rPr>
          <w:rFonts w:eastAsia="SimSun"/>
          <w:b w:val="0"/>
          <w:bCs w:val="0"/>
          <w:color w:val="auto"/>
          <w:sz w:val="22"/>
          <w:szCs w:val="22"/>
        </w:rPr>
        <w:t>2.3. MAS – Gradateur triphasé (</w:t>
      </w:r>
      <w:hyperlink r:id="rId15" w:history="1">
        <w:r w:rsidRPr="00490035">
          <w:rPr>
            <w:rFonts w:eastAsia="SimSun"/>
            <w:b w:val="0"/>
            <w:bCs w:val="0"/>
            <w:color w:val="auto"/>
            <w:sz w:val="22"/>
            <w:szCs w:val="22"/>
          </w:rPr>
          <w:t>Démarrage progressif et variation de vitesse,</w:t>
        </w:r>
      </w:hyperlink>
      <w:r w:rsidRPr="00490035">
        <w:rPr>
          <w:rFonts w:eastAsia="SimSun"/>
          <w:b w:val="0"/>
          <w:bCs w:val="0"/>
          <w:color w:val="auto"/>
          <w:sz w:val="22"/>
          <w:szCs w:val="22"/>
        </w:rPr>
        <w:t xml:space="preserve"> Inversion du sens de rotation, Application industrielle).</w:t>
      </w:r>
    </w:p>
    <w:p w:rsidR="00E11E05" w:rsidRPr="00490035" w:rsidRDefault="00E11E05" w:rsidP="00B86C50">
      <w:pPr>
        <w:pStyle w:val="Titre3"/>
        <w:keepLines w:val="0"/>
        <w:numPr>
          <w:ilvl w:val="2"/>
          <w:numId w:val="0"/>
        </w:numPr>
        <w:shd w:val="clear" w:color="auto" w:fill="FFFFFF"/>
        <w:tabs>
          <w:tab w:val="num" w:pos="1800"/>
        </w:tabs>
        <w:autoSpaceDE w:val="0"/>
        <w:autoSpaceDN w:val="0"/>
        <w:spacing w:before="0"/>
        <w:rPr>
          <w:rFonts w:eastAsia="SimSun"/>
          <w:b w:val="0"/>
          <w:bCs w:val="0"/>
          <w:color w:val="auto"/>
          <w:sz w:val="22"/>
          <w:szCs w:val="22"/>
        </w:rPr>
      </w:pPr>
      <w:r w:rsidRPr="00490035">
        <w:rPr>
          <w:rFonts w:eastAsia="SimSun"/>
          <w:b w:val="0"/>
          <w:bCs w:val="0"/>
          <w:color w:val="auto"/>
          <w:sz w:val="22"/>
          <w:szCs w:val="22"/>
        </w:rPr>
        <w:t>2.4. Variation de vitesse des MAS par onduleur (Alimentation en courant, alimentation en tension, introduction aux structures multi-niveaux)</w:t>
      </w:r>
    </w:p>
    <w:p w:rsidR="00E11E05" w:rsidRDefault="00E11E05" w:rsidP="00B86C50">
      <w:pPr>
        <w:pStyle w:val="Titre3"/>
        <w:keepLines w:val="0"/>
        <w:numPr>
          <w:ilvl w:val="2"/>
          <w:numId w:val="0"/>
        </w:numPr>
        <w:shd w:val="clear" w:color="auto" w:fill="FFFFFF"/>
        <w:tabs>
          <w:tab w:val="num" w:pos="1800"/>
        </w:tabs>
        <w:autoSpaceDE w:val="0"/>
        <w:autoSpaceDN w:val="0"/>
        <w:spacing w:before="0"/>
        <w:rPr>
          <w:rFonts w:eastAsia="SimSun"/>
          <w:b w:val="0"/>
          <w:bCs w:val="0"/>
          <w:sz w:val="22"/>
          <w:szCs w:val="22"/>
        </w:rPr>
      </w:pPr>
      <w:r w:rsidRPr="00490035">
        <w:rPr>
          <w:rFonts w:eastAsia="SimSun"/>
          <w:b w:val="0"/>
          <w:bCs w:val="0"/>
          <w:color w:val="auto"/>
          <w:sz w:val="22"/>
          <w:szCs w:val="22"/>
        </w:rPr>
        <w:t>2 .5 Variateurs de fréquence industriels (association convertisseur AC/DC/AC –MAS</w:t>
      </w:r>
      <w:r w:rsidRPr="00490035">
        <w:rPr>
          <w:rFonts w:eastAsia="SimSun"/>
          <w:b w:val="0"/>
          <w:bCs w:val="0"/>
          <w:sz w:val="22"/>
          <w:szCs w:val="22"/>
        </w:rPr>
        <w:t>)</w:t>
      </w:r>
    </w:p>
    <w:p w:rsidR="00B86C50" w:rsidRPr="00B86C50" w:rsidRDefault="00B86C50" w:rsidP="00B86C50"/>
    <w:p w:rsidR="00E11E05" w:rsidRPr="00490035" w:rsidRDefault="00E11E05" w:rsidP="00B86C50">
      <w:pPr>
        <w:spacing w:after="120"/>
        <w:rPr>
          <w:rFonts w:asciiTheme="majorHAnsi" w:hAnsiTheme="majorHAnsi"/>
          <w:b/>
          <w:sz w:val="22"/>
          <w:szCs w:val="22"/>
        </w:rPr>
      </w:pPr>
      <w:r w:rsidRPr="00490035">
        <w:rPr>
          <w:rFonts w:asciiTheme="majorHAnsi" w:hAnsiTheme="majorHAnsi"/>
          <w:b/>
          <w:sz w:val="22"/>
          <w:szCs w:val="22"/>
        </w:rPr>
        <w:t>Chapitre 3 : Machine synchrone - convertisseurs statiques (03 semaines)</w:t>
      </w:r>
    </w:p>
    <w:p w:rsidR="00E11E05" w:rsidRPr="00490035" w:rsidRDefault="00E11E05" w:rsidP="00B86C50">
      <w:pPr>
        <w:rPr>
          <w:rFonts w:asciiTheme="majorHAnsi" w:hAnsiTheme="majorHAnsi"/>
          <w:sz w:val="22"/>
          <w:szCs w:val="22"/>
        </w:rPr>
      </w:pPr>
      <w:r w:rsidRPr="00490035">
        <w:rPr>
          <w:rFonts w:asciiTheme="majorHAnsi" w:hAnsiTheme="majorHAnsi"/>
          <w:sz w:val="22"/>
          <w:szCs w:val="22"/>
        </w:rPr>
        <w:t>3.1. Démarrage du moteur synchrone (Onduleur de courant – MS, Onduleur de tension – MS</w:t>
      </w:r>
    </w:p>
    <w:p w:rsidR="00E11E05" w:rsidRPr="00490035" w:rsidRDefault="00E11E05" w:rsidP="00B86C50">
      <w:pPr>
        <w:pStyle w:val="Paragraphedeliste"/>
        <w:spacing w:after="0" w:line="240" w:lineRule="auto"/>
        <w:ind w:left="1080"/>
        <w:rPr>
          <w:rFonts w:asciiTheme="majorHAnsi" w:hAnsiTheme="majorHAnsi"/>
        </w:rPr>
      </w:pPr>
      <w:r w:rsidRPr="00490035">
        <w:rPr>
          <w:rFonts w:asciiTheme="majorHAnsi" w:hAnsiTheme="majorHAnsi"/>
        </w:rPr>
        <w:t>Différents types de commandes, Fonctionnement à faibles vitesses et circuits d’aide au démarrage)</w:t>
      </w:r>
    </w:p>
    <w:p w:rsidR="00E11E05" w:rsidRPr="00490035" w:rsidRDefault="00E11E05" w:rsidP="00B86C50">
      <w:pPr>
        <w:rPr>
          <w:rFonts w:asciiTheme="majorHAnsi" w:hAnsiTheme="majorHAnsi"/>
          <w:sz w:val="22"/>
          <w:szCs w:val="22"/>
        </w:rPr>
      </w:pPr>
      <w:r w:rsidRPr="00490035">
        <w:rPr>
          <w:rFonts w:asciiTheme="majorHAnsi" w:hAnsiTheme="majorHAnsi"/>
          <w:sz w:val="22"/>
          <w:szCs w:val="22"/>
        </w:rPr>
        <w:t xml:space="preserve">3.2. Autopilotage du Moteur Synchrone </w:t>
      </w:r>
    </w:p>
    <w:p w:rsidR="00B86C50" w:rsidRDefault="00B86C50" w:rsidP="00B86C50">
      <w:pPr>
        <w:rPr>
          <w:rFonts w:asciiTheme="majorHAnsi" w:hAnsiTheme="majorHAnsi"/>
          <w:b/>
          <w:sz w:val="22"/>
          <w:szCs w:val="22"/>
        </w:rPr>
      </w:pPr>
    </w:p>
    <w:p w:rsidR="00E11E05" w:rsidRPr="00490035" w:rsidRDefault="00E11E05" w:rsidP="00B86C50">
      <w:pPr>
        <w:rPr>
          <w:rFonts w:asciiTheme="majorHAnsi" w:hAnsiTheme="majorHAnsi"/>
          <w:b/>
          <w:sz w:val="22"/>
          <w:szCs w:val="22"/>
        </w:rPr>
      </w:pPr>
      <w:r w:rsidRPr="00490035">
        <w:rPr>
          <w:rFonts w:asciiTheme="majorHAnsi" w:hAnsiTheme="majorHAnsi"/>
          <w:b/>
          <w:sz w:val="22"/>
          <w:szCs w:val="22"/>
        </w:rPr>
        <w:t>Chapitre 4 : Machines spéciales– Convertisseurs statiques (02 semaines)</w:t>
      </w:r>
    </w:p>
    <w:p w:rsidR="00E11E05" w:rsidRPr="00490035" w:rsidRDefault="00E11E05" w:rsidP="00B86C50">
      <w:pPr>
        <w:rPr>
          <w:rFonts w:asciiTheme="majorHAnsi" w:hAnsiTheme="majorHAnsi"/>
          <w:sz w:val="22"/>
          <w:szCs w:val="22"/>
        </w:rPr>
      </w:pPr>
      <w:r w:rsidRPr="00490035">
        <w:rPr>
          <w:rFonts w:asciiTheme="majorHAnsi" w:hAnsiTheme="majorHAnsi"/>
          <w:sz w:val="22"/>
          <w:szCs w:val="22"/>
        </w:rPr>
        <w:t>4.1. Onduleur de tension – Moteur brushless ;</w:t>
      </w:r>
    </w:p>
    <w:p w:rsidR="00E11E05" w:rsidRPr="00490035" w:rsidRDefault="00E11E05" w:rsidP="00B86C50">
      <w:pPr>
        <w:rPr>
          <w:rFonts w:asciiTheme="majorHAnsi" w:hAnsiTheme="majorHAnsi"/>
          <w:sz w:val="22"/>
          <w:szCs w:val="22"/>
        </w:rPr>
      </w:pPr>
      <w:r w:rsidRPr="00490035">
        <w:rPr>
          <w:rFonts w:asciiTheme="majorHAnsi" w:hAnsiTheme="majorHAnsi"/>
          <w:sz w:val="22"/>
          <w:szCs w:val="22"/>
        </w:rPr>
        <w:t>4.2. Capteur résolveur ;</w:t>
      </w:r>
    </w:p>
    <w:p w:rsidR="00E11E05" w:rsidRPr="00490035" w:rsidRDefault="00E11E05" w:rsidP="00B86C50">
      <w:pPr>
        <w:rPr>
          <w:rFonts w:asciiTheme="majorHAnsi" w:hAnsiTheme="majorHAnsi"/>
          <w:sz w:val="22"/>
          <w:szCs w:val="22"/>
        </w:rPr>
      </w:pPr>
      <w:r w:rsidRPr="00490035">
        <w:rPr>
          <w:rFonts w:asciiTheme="majorHAnsi" w:hAnsiTheme="majorHAnsi"/>
          <w:sz w:val="22"/>
          <w:szCs w:val="22"/>
        </w:rPr>
        <w:t>4.3. Alimentation de puissance pour moteurs pas à pas.</w:t>
      </w:r>
    </w:p>
    <w:p w:rsidR="00B86C50" w:rsidRDefault="00B86C50" w:rsidP="00B86C50">
      <w:pPr>
        <w:spacing w:after="120"/>
        <w:rPr>
          <w:rFonts w:asciiTheme="majorHAnsi" w:hAnsiTheme="majorHAnsi"/>
          <w:b/>
          <w:sz w:val="22"/>
          <w:szCs w:val="22"/>
        </w:rPr>
      </w:pPr>
    </w:p>
    <w:p w:rsidR="00E11E05" w:rsidRPr="00490035" w:rsidRDefault="00E11E05" w:rsidP="00B86C50">
      <w:pPr>
        <w:spacing w:after="120"/>
        <w:rPr>
          <w:rFonts w:asciiTheme="majorHAnsi" w:hAnsiTheme="majorHAnsi"/>
          <w:b/>
          <w:sz w:val="22"/>
          <w:szCs w:val="22"/>
        </w:rPr>
      </w:pPr>
      <w:r w:rsidRPr="00490035">
        <w:rPr>
          <w:rFonts w:asciiTheme="majorHAnsi" w:hAnsiTheme="majorHAnsi"/>
          <w:b/>
          <w:sz w:val="22"/>
          <w:szCs w:val="22"/>
        </w:rPr>
        <w:t>Chapitre 5 : Interactions convertisseur-machine (02 semaines)</w:t>
      </w:r>
    </w:p>
    <w:p w:rsidR="00E11E05" w:rsidRPr="00490035" w:rsidRDefault="00E11E05" w:rsidP="00B86C50">
      <w:pPr>
        <w:spacing w:after="120"/>
        <w:rPr>
          <w:rFonts w:asciiTheme="majorHAnsi" w:hAnsiTheme="majorHAnsi"/>
          <w:sz w:val="22"/>
          <w:szCs w:val="22"/>
        </w:rPr>
      </w:pPr>
      <w:r w:rsidRPr="00490035">
        <w:rPr>
          <w:rFonts w:asciiTheme="majorHAnsi" w:hAnsiTheme="majorHAnsi"/>
          <w:sz w:val="22"/>
          <w:szCs w:val="22"/>
        </w:rPr>
        <w:t>Etudier les effets des harmoniques générés par les CS sur la machine (Pertes supplémentaires, pulsations du couple, etc.).</w:t>
      </w:r>
    </w:p>
    <w:p w:rsidR="00B86C50" w:rsidRDefault="00B86C50" w:rsidP="00B86C50">
      <w:pPr>
        <w:autoSpaceDE w:val="0"/>
        <w:autoSpaceDN w:val="0"/>
        <w:adjustRightInd w:val="0"/>
        <w:spacing w:after="120"/>
        <w:rPr>
          <w:rFonts w:asciiTheme="majorHAnsi" w:hAnsiTheme="majorHAnsi" w:cstheme="majorBidi"/>
          <w:b/>
          <w:bCs/>
          <w:lang w:eastAsia="fr-FR"/>
        </w:rPr>
      </w:pPr>
    </w:p>
    <w:p w:rsidR="00B86C50" w:rsidRDefault="00B86C50" w:rsidP="00B86C50">
      <w:pPr>
        <w:autoSpaceDE w:val="0"/>
        <w:autoSpaceDN w:val="0"/>
        <w:adjustRightInd w:val="0"/>
        <w:spacing w:after="120"/>
        <w:rPr>
          <w:rFonts w:asciiTheme="majorHAnsi" w:hAnsiTheme="majorHAnsi" w:cstheme="majorBidi"/>
          <w:b/>
          <w:bCs/>
          <w:lang w:eastAsia="fr-FR"/>
        </w:rPr>
      </w:pPr>
    </w:p>
    <w:p w:rsidR="00E11E05" w:rsidRPr="00460159" w:rsidRDefault="00E11E05" w:rsidP="00B86C50">
      <w:pPr>
        <w:autoSpaceDE w:val="0"/>
        <w:autoSpaceDN w:val="0"/>
        <w:adjustRightInd w:val="0"/>
        <w:spacing w:after="120"/>
        <w:rPr>
          <w:rFonts w:asciiTheme="majorHAnsi" w:hAnsiTheme="majorHAnsi" w:cstheme="majorBidi"/>
          <w:b/>
          <w:bCs/>
          <w:lang w:eastAsia="fr-FR"/>
        </w:rPr>
      </w:pPr>
      <w:r w:rsidRPr="00460159">
        <w:rPr>
          <w:rFonts w:asciiTheme="majorHAnsi" w:hAnsiTheme="majorHAnsi" w:cstheme="majorBidi"/>
          <w:b/>
          <w:bCs/>
          <w:lang w:eastAsia="fr-FR"/>
        </w:rPr>
        <w:lastRenderedPageBreak/>
        <w:t>Programme des TP :</w:t>
      </w:r>
    </w:p>
    <w:p w:rsidR="00E11E05" w:rsidRPr="00490035" w:rsidRDefault="00E11E05" w:rsidP="00E15131">
      <w:pPr>
        <w:pStyle w:val="Paragraphedeliste"/>
        <w:numPr>
          <w:ilvl w:val="0"/>
          <w:numId w:val="29"/>
        </w:numPr>
        <w:spacing w:after="120" w:line="240" w:lineRule="auto"/>
        <w:rPr>
          <w:rFonts w:asciiTheme="majorHAnsi" w:hAnsiTheme="majorHAnsi"/>
          <w:color w:val="000000"/>
          <w:shd w:val="clear" w:color="auto" w:fill="FFFFFF"/>
        </w:rPr>
      </w:pPr>
      <w:r w:rsidRPr="00490035">
        <w:rPr>
          <w:rFonts w:asciiTheme="majorHAnsi" w:hAnsiTheme="majorHAnsi"/>
          <w:color w:val="000000"/>
          <w:shd w:val="clear" w:color="auto" w:fill="FFFFFF"/>
        </w:rPr>
        <w:t>Simulation de la machine à courant continu associée à un hacheur ;</w:t>
      </w:r>
    </w:p>
    <w:p w:rsidR="00E11E05" w:rsidRPr="00490035" w:rsidRDefault="00E11E05" w:rsidP="00E15131">
      <w:pPr>
        <w:pStyle w:val="Paragraphedeliste"/>
        <w:numPr>
          <w:ilvl w:val="0"/>
          <w:numId w:val="29"/>
        </w:numPr>
        <w:spacing w:after="120" w:line="240" w:lineRule="auto"/>
        <w:rPr>
          <w:rFonts w:asciiTheme="majorHAnsi" w:hAnsiTheme="majorHAnsi"/>
          <w:color w:val="000000"/>
          <w:shd w:val="clear" w:color="auto" w:fill="FFFFFF"/>
        </w:rPr>
      </w:pPr>
      <w:r w:rsidRPr="00490035">
        <w:rPr>
          <w:rFonts w:asciiTheme="majorHAnsi" w:hAnsiTheme="majorHAnsi"/>
          <w:color w:val="000000"/>
          <w:shd w:val="clear" w:color="auto" w:fill="FFFFFF"/>
        </w:rPr>
        <w:t xml:space="preserve">Simulation de l’association : onduleur de tension à MLI sinus triangle et vectorielle- machine synchrone ;  </w:t>
      </w:r>
    </w:p>
    <w:p w:rsidR="00E11E05" w:rsidRPr="00490035" w:rsidRDefault="00E11E05" w:rsidP="00E15131">
      <w:pPr>
        <w:pStyle w:val="Paragraphedeliste"/>
        <w:numPr>
          <w:ilvl w:val="0"/>
          <w:numId w:val="29"/>
        </w:numPr>
        <w:spacing w:after="120" w:line="240" w:lineRule="auto"/>
        <w:rPr>
          <w:rFonts w:asciiTheme="majorHAnsi" w:hAnsiTheme="majorHAnsi"/>
          <w:color w:val="000000"/>
          <w:shd w:val="clear" w:color="auto" w:fill="FFFFFF"/>
        </w:rPr>
      </w:pPr>
      <w:r w:rsidRPr="00490035">
        <w:rPr>
          <w:rFonts w:asciiTheme="majorHAnsi" w:hAnsiTheme="majorHAnsi"/>
          <w:color w:val="000000"/>
          <w:shd w:val="clear" w:color="auto" w:fill="FFFFFF"/>
        </w:rPr>
        <w:t>Simulation de l’association onduleur- machine asynchrone.</w:t>
      </w:r>
    </w:p>
    <w:p w:rsidR="00490035" w:rsidRDefault="00490035" w:rsidP="00B86C50">
      <w:pPr>
        <w:spacing w:after="120"/>
        <w:jc w:val="both"/>
        <w:rPr>
          <w:rFonts w:asciiTheme="majorHAnsi" w:hAnsiTheme="majorHAnsi" w:cstheme="majorBidi"/>
          <w:b/>
        </w:rPr>
      </w:pPr>
    </w:p>
    <w:p w:rsidR="00490035" w:rsidRDefault="00E11E05" w:rsidP="00B86C50">
      <w:pPr>
        <w:spacing w:after="120"/>
        <w:jc w:val="both"/>
        <w:rPr>
          <w:rFonts w:asciiTheme="majorHAnsi" w:hAnsiTheme="majorHAnsi" w:cstheme="majorBidi"/>
          <w:b/>
        </w:rPr>
      </w:pPr>
      <w:r w:rsidRPr="00460159">
        <w:rPr>
          <w:rFonts w:asciiTheme="majorHAnsi" w:hAnsiTheme="majorHAnsi" w:cstheme="majorBidi"/>
          <w:b/>
        </w:rPr>
        <w:t>Mode d’évaluation : </w:t>
      </w:r>
    </w:p>
    <w:p w:rsidR="00E11E05" w:rsidRPr="00460159" w:rsidRDefault="00E11E05" w:rsidP="00B86C50">
      <w:pPr>
        <w:spacing w:after="120"/>
        <w:jc w:val="both"/>
        <w:rPr>
          <w:rFonts w:asciiTheme="majorHAnsi" w:hAnsiTheme="majorHAnsi" w:cstheme="majorBidi"/>
          <w:b/>
        </w:rPr>
      </w:pPr>
      <w:r w:rsidRPr="00490035">
        <w:rPr>
          <w:rFonts w:asciiTheme="majorHAnsi" w:hAnsiTheme="majorHAnsi" w:cstheme="majorBidi"/>
          <w:bCs/>
          <w:sz w:val="22"/>
          <w:szCs w:val="22"/>
        </w:rPr>
        <w:t>Contrôle continu</w:t>
      </w:r>
      <w:r w:rsidRPr="00490035">
        <w:rPr>
          <w:rFonts w:asciiTheme="majorHAnsi" w:hAnsiTheme="majorHAnsi" w:cstheme="majorBidi"/>
          <w:sz w:val="22"/>
          <w:szCs w:val="22"/>
        </w:rPr>
        <w:t>40% ; Examen : 60</w:t>
      </w:r>
      <w:r w:rsidRPr="00D43B76">
        <w:rPr>
          <w:rFonts w:asciiTheme="majorHAnsi" w:hAnsiTheme="majorHAnsi" w:cstheme="majorBidi"/>
          <w:b/>
          <w:bCs/>
          <w:sz w:val="22"/>
          <w:szCs w:val="22"/>
        </w:rPr>
        <w:t>%</w:t>
      </w:r>
      <w:r w:rsidRPr="00490035">
        <w:rPr>
          <w:rFonts w:asciiTheme="majorHAnsi" w:hAnsiTheme="majorHAnsi" w:cstheme="majorBidi"/>
          <w:sz w:val="22"/>
          <w:szCs w:val="22"/>
        </w:rPr>
        <w:t>.</w:t>
      </w:r>
    </w:p>
    <w:p w:rsidR="00E11E05" w:rsidRPr="00460159" w:rsidRDefault="00E11E05" w:rsidP="00E11E05">
      <w:pPr>
        <w:spacing w:after="200" w:line="276" w:lineRule="auto"/>
        <w:jc w:val="center"/>
        <w:rPr>
          <w:rFonts w:asciiTheme="majorHAnsi" w:eastAsia="Times New Roman" w:hAnsiTheme="majorHAnsi" w:cstheme="majorBidi"/>
          <w:lang w:eastAsia="fr-FR"/>
        </w:rPr>
      </w:pPr>
      <w:r w:rsidRPr="00460159">
        <w:rPr>
          <w:rFonts w:asciiTheme="majorHAnsi" w:eastAsia="Times New Roman" w:hAnsiTheme="majorHAnsi" w:cstheme="majorBidi"/>
          <w:lang w:eastAsia="fr-FR"/>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60159">
        <w:rPr>
          <w:rFonts w:asciiTheme="majorHAnsi" w:hAnsiTheme="majorHAnsi" w:cs="Calibri"/>
          <w:b/>
        </w:rPr>
        <w:lastRenderedPageBreak/>
        <w:t>Semestre :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Unité d’enseignement : UED 1.2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60159">
        <w:rPr>
          <w:rFonts w:asciiTheme="majorHAnsi" w:hAnsiTheme="majorHAnsi" w:cs="Calibri"/>
          <w:b/>
          <w:bCs/>
          <w:iCs/>
        </w:rPr>
        <w:t xml:space="preserve">Matière : </w:t>
      </w:r>
      <w:r w:rsidRPr="00460159">
        <w:rPr>
          <w:rFonts w:asciiTheme="majorHAnsi" w:eastAsia="Calibri" w:hAnsiTheme="majorHAnsi"/>
          <w:b/>
          <w:bCs/>
        </w:rPr>
        <w:t>Matière 3 au choix</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eastAsia="Calibri" w:hAnsiTheme="majorHAnsi" w:cs="Arial"/>
          <w:b/>
          <w:bCs/>
          <w:lang w:eastAsia="en-US"/>
        </w:rPr>
        <w:t>VHS : 22h30 (cours :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Crédits :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Coefficient : 1</w:t>
      </w:r>
    </w:p>
    <w:p w:rsidR="00E11E05" w:rsidRPr="00460159" w:rsidRDefault="00E11E05" w:rsidP="00E11E05">
      <w:pPr>
        <w:jc w:val="both"/>
        <w:rPr>
          <w:rFonts w:asciiTheme="majorHAnsi" w:hAnsiTheme="majorHAnsi"/>
          <w:b/>
        </w:rPr>
      </w:pPr>
    </w:p>
    <w:p w:rsidR="00E11E05" w:rsidRPr="00460159" w:rsidRDefault="00E11E05" w:rsidP="00E11E05">
      <w:pPr>
        <w:jc w:val="both"/>
        <w:rPr>
          <w:rFonts w:asciiTheme="majorHAnsi" w:hAnsiTheme="majorHAnsi" w:cs="Arial"/>
          <w:b/>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60159">
        <w:rPr>
          <w:rFonts w:asciiTheme="majorHAnsi" w:hAnsiTheme="majorHAnsi" w:cs="Calibri"/>
          <w:b/>
        </w:rPr>
        <w:t>Semestre :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Unité d’enseignement : UED 1.2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60159">
        <w:rPr>
          <w:rFonts w:asciiTheme="majorHAnsi" w:hAnsiTheme="majorHAnsi" w:cs="Calibri"/>
          <w:b/>
          <w:bCs/>
          <w:iCs/>
        </w:rPr>
        <w:t xml:space="preserve">Matière : </w:t>
      </w:r>
      <w:r w:rsidRPr="00460159">
        <w:rPr>
          <w:rFonts w:asciiTheme="majorHAnsi" w:eastAsia="Calibri" w:hAnsiTheme="majorHAnsi"/>
          <w:b/>
          <w:bCs/>
        </w:rPr>
        <w:t>Matière 4 au choix</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eastAsia="Calibri" w:hAnsiTheme="majorHAnsi" w:cs="Arial"/>
          <w:b/>
          <w:bCs/>
          <w:lang w:eastAsia="en-US"/>
        </w:rPr>
        <w:t>VHS : 22h30 (cours :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Crédits :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Coefficient : 1</w:t>
      </w:r>
    </w:p>
    <w:p w:rsidR="00E11E05" w:rsidRPr="00460159" w:rsidRDefault="00E11E05" w:rsidP="00E11E05">
      <w:pPr>
        <w:jc w:val="both"/>
        <w:rPr>
          <w:rFonts w:asciiTheme="majorHAnsi" w:hAnsiTheme="majorHAnsi"/>
          <w:b/>
        </w:rPr>
      </w:pPr>
    </w:p>
    <w:p w:rsidR="00E11E05" w:rsidRPr="00460159" w:rsidRDefault="00E11E05" w:rsidP="00E11E05">
      <w:pPr>
        <w:jc w:val="both"/>
        <w:rPr>
          <w:rFonts w:asciiTheme="majorHAnsi" w:hAnsiTheme="majorHAnsi" w:cs="Arial"/>
          <w:b/>
        </w:rPr>
      </w:pPr>
    </w:p>
    <w:p w:rsidR="00B86C50" w:rsidRPr="00B32689" w:rsidRDefault="00B86C50" w:rsidP="00B86C50">
      <w:pPr>
        <w:jc w:val="both"/>
        <w:rPr>
          <w:rFonts w:asciiTheme="majorHAnsi" w:hAnsiTheme="majorHAnsi" w:cs="Arial"/>
          <w:b/>
          <w:sz w:val="28"/>
          <w:szCs w:val="28"/>
        </w:rPr>
      </w:pPr>
      <w:r w:rsidRPr="00B32689">
        <w:rPr>
          <w:rFonts w:asciiTheme="majorHAnsi" w:hAnsiTheme="majorHAnsi" w:cs="Arial"/>
          <w:b/>
          <w:sz w:val="28"/>
          <w:szCs w:val="28"/>
          <w:u w:val="single"/>
        </w:rPr>
        <w:t>Remarque</w:t>
      </w:r>
      <w:r w:rsidRPr="00B32689">
        <w:rPr>
          <w:rFonts w:asciiTheme="majorHAnsi" w:hAnsiTheme="majorHAnsi" w:cs="Arial"/>
          <w:b/>
          <w:sz w:val="28"/>
          <w:szCs w:val="28"/>
        </w:rPr>
        <w:t xml:space="preserve"> : </w:t>
      </w:r>
    </w:p>
    <w:p w:rsidR="00D43B76" w:rsidRDefault="00B86C50" w:rsidP="00B86C50">
      <w:pPr>
        <w:rPr>
          <w:rFonts w:asciiTheme="majorHAnsi" w:hAnsiTheme="majorHAnsi" w:cs="Arial"/>
          <w:b/>
          <w:color w:val="FF0000"/>
          <w:sz w:val="22"/>
          <w:szCs w:val="22"/>
        </w:rPr>
        <w:sectPr w:rsidR="00D43B76">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sectPr>
      </w:pPr>
      <w:r w:rsidRPr="00B32689">
        <w:rPr>
          <w:rFonts w:asciiTheme="majorHAnsi" w:eastAsia="Calibri" w:hAnsiTheme="majorHAnsi" w:cstheme="minorHAnsi"/>
          <w:sz w:val="28"/>
          <w:szCs w:val="28"/>
        </w:rPr>
        <w:t xml:space="preserve">Il est possible à l’équipe de spécialités de choisir librement les matières découvertes proposées ou encore celles proposées dans le panier selon </w:t>
      </w:r>
      <w:r>
        <w:rPr>
          <w:rFonts w:asciiTheme="majorHAnsi" w:eastAsia="Calibri" w:hAnsiTheme="majorHAnsi" w:cstheme="minorHAnsi"/>
          <w:sz w:val="28"/>
          <w:szCs w:val="28"/>
        </w:rPr>
        <w:t xml:space="preserve">les moyens, </w:t>
      </w:r>
      <w:r w:rsidRPr="00B32689">
        <w:rPr>
          <w:rFonts w:asciiTheme="majorHAnsi" w:eastAsia="Calibri" w:hAnsiTheme="majorHAnsi" w:cstheme="minorHAnsi"/>
          <w:sz w:val="28"/>
          <w:szCs w:val="28"/>
        </w:rPr>
        <w:t>les besoins et l’intérêt de la formation</w:t>
      </w:r>
    </w:p>
    <w:p w:rsidR="00B86C50" w:rsidRPr="00B86C50" w:rsidRDefault="00B86C50" w:rsidP="00B86C50">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r w:rsidRPr="00B86C50">
        <w:rPr>
          <w:rFonts w:asciiTheme="majorBidi" w:hAnsiTheme="majorBidi" w:cstheme="majorBidi"/>
          <w:b/>
        </w:rPr>
        <w:lastRenderedPageBreak/>
        <w:t>Semestre : 2</w:t>
      </w:r>
    </w:p>
    <w:p w:rsidR="00B86C50" w:rsidRPr="00B86C50" w:rsidRDefault="00B86C50" w:rsidP="00B86C50">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B86C50">
        <w:rPr>
          <w:rFonts w:asciiTheme="majorBidi" w:hAnsiTheme="majorBidi" w:cstheme="majorBidi"/>
          <w:b/>
          <w:bCs/>
          <w:iCs/>
        </w:rPr>
        <w:t>Unité d’enseignement : UET 1.2</w:t>
      </w:r>
    </w:p>
    <w:p w:rsidR="00B86C50" w:rsidRPr="00B86C50" w:rsidRDefault="00B86C50" w:rsidP="00B86C50">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B86C50">
        <w:rPr>
          <w:rFonts w:asciiTheme="majorBidi" w:hAnsiTheme="majorBidi" w:cstheme="majorBidi"/>
          <w:b/>
          <w:bCs/>
          <w:iCs/>
        </w:rPr>
        <w:t xml:space="preserve">Matière : Respect des </w:t>
      </w:r>
      <w:r w:rsidRPr="00B86C50">
        <w:rPr>
          <w:rFonts w:asciiTheme="majorBidi" w:eastAsia="Times New Roman" w:hAnsiTheme="majorBidi" w:cstheme="majorBidi"/>
          <w:b/>
          <w:bCs/>
          <w:lang w:eastAsia="fr-FR"/>
        </w:rPr>
        <w:t>normes et des règles d’éthique et d’intégrité.</w:t>
      </w:r>
    </w:p>
    <w:p w:rsidR="00B86C50" w:rsidRPr="00B86C50" w:rsidRDefault="00B86C50" w:rsidP="00B86C50">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B86C50">
        <w:rPr>
          <w:rFonts w:asciiTheme="majorBidi" w:eastAsia="Calibri" w:hAnsiTheme="majorBidi" w:cstheme="majorBidi"/>
          <w:b/>
          <w:bCs/>
          <w:color w:val="000000"/>
        </w:rPr>
        <w:t>VHS : 22h30 (Cours : 1h30)</w:t>
      </w:r>
    </w:p>
    <w:p w:rsidR="00B86C50" w:rsidRPr="00B86C50" w:rsidRDefault="00B86C50" w:rsidP="00B86C50">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B86C50">
        <w:rPr>
          <w:rFonts w:asciiTheme="majorBidi" w:hAnsiTheme="majorBidi" w:cstheme="majorBidi"/>
          <w:b/>
          <w:bCs/>
          <w:iCs/>
        </w:rPr>
        <w:t>Crédit : 1</w:t>
      </w:r>
    </w:p>
    <w:p w:rsidR="00B86C50" w:rsidRPr="00B86C50" w:rsidRDefault="00B86C50" w:rsidP="00B86C50">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B86C50">
        <w:rPr>
          <w:rFonts w:asciiTheme="majorBidi" w:hAnsiTheme="majorBidi" w:cstheme="majorBidi"/>
          <w:b/>
          <w:bCs/>
          <w:iCs/>
        </w:rPr>
        <w:t>Coefficient : 1</w:t>
      </w:r>
    </w:p>
    <w:p w:rsidR="00B86C50" w:rsidRPr="00B86C50" w:rsidRDefault="00B86C50" w:rsidP="00B86C50">
      <w:pPr>
        <w:jc w:val="both"/>
        <w:rPr>
          <w:rFonts w:asciiTheme="majorHAnsi" w:hAnsiTheme="majorHAnsi" w:cs="Calibri"/>
          <w:b/>
          <w:u w:val="thick" w:color="F79646"/>
        </w:rPr>
      </w:pPr>
    </w:p>
    <w:p w:rsidR="00B86C50" w:rsidRPr="00C515AB" w:rsidRDefault="00B86C50" w:rsidP="00B86C50">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B86C50" w:rsidRPr="00C515AB" w:rsidRDefault="00B86C50" w:rsidP="00B86C50">
      <w:pPr>
        <w:jc w:val="both"/>
        <w:rPr>
          <w:rFonts w:asciiTheme="majorBidi" w:hAnsiTheme="majorBidi" w:cstheme="majorBidi"/>
        </w:rPr>
      </w:pPr>
    </w:p>
    <w:p w:rsidR="00B86C50" w:rsidRPr="00C515AB" w:rsidRDefault="00B86C50" w:rsidP="00B86C50">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B86C50" w:rsidRPr="00C515AB" w:rsidRDefault="00B86C50" w:rsidP="00B86C50">
      <w:pPr>
        <w:jc w:val="both"/>
        <w:rPr>
          <w:rFonts w:asciiTheme="majorBidi" w:hAnsiTheme="majorBidi" w:cstheme="majorBidi"/>
          <w:b/>
          <w:u w:val="thick" w:color="F79646"/>
        </w:rPr>
      </w:pPr>
    </w:p>
    <w:p w:rsidR="00B86C50" w:rsidRPr="00C515AB" w:rsidRDefault="00B86C50" w:rsidP="00B86C50">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B86C50" w:rsidRPr="00C515AB" w:rsidRDefault="00B86C50" w:rsidP="00B86C50">
      <w:pPr>
        <w:keepNext/>
        <w:jc w:val="both"/>
        <w:outlineLvl w:val="0"/>
        <w:rPr>
          <w:rFonts w:asciiTheme="majorBidi" w:hAnsiTheme="majorBidi" w:cstheme="majorBidi"/>
          <w:bCs/>
        </w:rPr>
      </w:pPr>
    </w:p>
    <w:p w:rsidR="00B86C50" w:rsidRPr="00C515AB" w:rsidRDefault="00B86C50" w:rsidP="00B86C50">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B86C50" w:rsidRPr="00C515AB" w:rsidRDefault="00B86C50" w:rsidP="00B86C50">
      <w:pPr>
        <w:jc w:val="both"/>
        <w:rPr>
          <w:rFonts w:asciiTheme="majorBidi" w:hAnsiTheme="majorBidi" w:cstheme="majorBidi"/>
          <w:iCs/>
        </w:rPr>
      </w:pPr>
    </w:p>
    <w:p w:rsidR="00B86C50" w:rsidRPr="00C515AB" w:rsidRDefault="00B86C50" w:rsidP="00B86C50">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B86C50" w:rsidRPr="00C515AB" w:rsidRDefault="00B86C50" w:rsidP="00B86C50">
      <w:pPr>
        <w:jc w:val="both"/>
        <w:rPr>
          <w:rFonts w:asciiTheme="majorBidi" w:hAnsiTheme="majorBidi" w:cstheme="majorBidi"/>
          <w:b/>
          <w:u w:val="thick" w:color="F79646"/>
        </w:rPr>
      </w:pPr>
    </w:p>
    <w:p w:rsidR="00B86C50" w:rsidRPr="00C515AB" w:rsidRDefault="00B86C50" w:rsidP="00E15131">
      <w:pPr>
        <w:pStyle w:val="Paragraphedeliste"/>
        <w:numPr>
          <w:ilvl w:val="0"/>
          <w:numId w:val="62"/>
        </w:numPr>
        <w:spacing w:after="0" w:line="240" w:lineRule="auto"/>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B86C50" w:rsidRPr="00C515AB" w:rsidRDefault="00B86C50" w:rsidP="00B86C50">
      <w:pPr>
        <w:pStyle w:val="Paragraphedeliste"/>
        <w:spacing w:after="0" w:line="240" w:lineRule="auto"/>
        <w:ind w:left="992"/>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p>
    <w:p w:rsidR="00B86C50" w:rsidRPr="00C515AB" w:rsidRDefault="00B86C50" w:rsidP="00E15131">
      <w:pPr>
        <w:pStyle w:val="Paragraphedeliste"/>
        <w:numPr>
          <w:ilvl w:val="0"/>
          <w:numId w:val="59"/>
        </w:numPr>
        <w:spacing w:after="0" w:line="240" w:lineRule="auto"/>
        <w:ind w:left="284" w:hanging="284"/>
        <w:jc w:val="both"/>
        <w:rPr>
          <w:rFonts w:asciiTheme="majorBidi" w:hAnsiTheme="majorBidi" w:cstheme="majorBidi"/>
          <w:bCs/>
          <w:sz w:val="24"/>
          <w:szCs w:val="24"/>
        </w:rPr>
      </w:pPr>
      <w:r w:rsidRPr="00C515AB">
        <w:rPr>
          <w:rFonts w:asciiTheme="majorBidi" w:hAnsiTheme="majorBidi" w:cstheme="majorBidi"/>
          <w:b/>
          <w:bCs/>
          <w:sz w:val="24"/>
          <w:szCs w:val="24"/>
          <w:lang w:eastAsia="fr-FR"/>
        </w:rPr>
        <w:t>Rappel sur la Charte de l’éthique et de la déontologie du MESRS :</w:t>
      </w:r>
      <w:r w:rsidRPr="00C515AB">
        <w:rPr>
          <w:rFonts w:asciiTheme="majorBidi" w:hAnsiTheme="majorBidi" w:cstheme="majorBidi"/>
          <w:sz w:val="24"/>
          <w:szCs w:val="24"/>
          <w:lang w:eastAsia="fr-FR"/>
        </w:rPr>
        <w:t xml:space="preserve"> I</w:t>
      </w:r>
      <w:r w:rsidRPr="00C515AB">
        <w:rPr>
          <w:rFonts w:asciiTheme="majorBidi" w:hAnsiTheme="majorBidi" w:cstheme="majorBidi"/>
          <w:sz w:val="24"/>
          <w:szCs w:val="24"/>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sz w:val="24"/>
          <w:szCs w:val="24"/>
          <w:lang w:eastAsia="fr-FR"/>
        </w:rPr>
        <w:t xml:space="preserve">Droits et </w:t>
      </w:r>
      <w:r w:rsidRPr="00C515AB">
        <w:rPr>
          <w:rFonts w:asciiTheme="majorBidi" w:hAnsiTheme="majorBidi" w:cstheme="majorBidi"/>
          <w:bCs/>
          <w:sz w:val="24"/>
          <w:szCs w:val="24"/>
        </w:rPr>
        <w:t xml:space="preserve">obligations </w:t>
      </w:r>
      <w:r w:rsidRPr="00C515AB">
        <w:rPr>
          <w:rFonts w:asciiTheme="majorBidi" w:eastAsia="Times New Roman" w:hAnsiTheme="majorBidi" w:cstheme="majorBidi"/>
          <w:bCs/>
          <w:sz w:val="24"/>
          <w:szCs w:val="24"/>
          <w:lang w:eastAsia="fr-FR"/>
        </w:rPr>
        <w:t xml:space="preserve">de l’étudiant, </w:t>
      </w:r>
      <w:r w:rsidRPr="00C515AB">
        <w:rPr>
          <w:rFonts w:asciiTheme="majorBidi" w:hAnsiTheme="majorBidi" w:cstheme="majorBidi"/>
          <w:bCs/>
          <w:sz w:val="24"/>
          <w:szCs w:val="24"/>
        </w:rPr>
        <w:t xml:space="preserve">de l’enseignant, du personnel administratif et technique, </w:t>
      </w:r>
    </w:p>
    <w:p w:rsidR="00B86C50" w:rsidRPr="00C515AB" w:rsidRDefault="00B86C50" w:rsidP="00B86C50">
      <w:pPr>
        <w:jc w:val="both"/>
        <w:rPr>
          <w:rFonts w:asciiTheme="majorBidi" w:hAnsiTheme="majorBidi" w:cstheme="majorBidi"/>
          <w:b/>
          <w:bCs/>
          <w:lang w:eastAsia="fr-FR"/>
        </w:rPr>
      </w:pPr>
    </w:p>
    <w:p w:rsidR="00B86C50" w:rsidRPr="00C515AB" w:rsidRDefault="00B86C50" w:rsidP="00B86C50">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B86C50" w:rsidRPr="00C515AB" w:rsidRDefault="00B86C50" w:rsidP="00E15131">
      <w:pPr>
        <w:pStyle w:val="Paragraphedeliste"/>
        <w:numPr>
          <w:ilvl w:val="0"/>
          <w:numId w:val="60"/>
        </w:numPr>
        <w:spacing w:after="0" w:line="240" w:lineRule="auto"/>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Respect des principes de l’éthique dans l’enseignement et la recherche</w:t>
      </w:r>
    </w:p>
    <w:p w:rsidR="00B86C50" w:rsidRPr="00C515AB" w:rsidRDefault="00B86C50" w:rsidP="00E15131">
      <w:pPr>
        <w:numPr>
          <w:ilvl w:val="0"/>
          <w:numId w:val="60"/>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B86C50" w:rsidRPr="00C515AB" w:rsidRDefault="00B86C50" w:rsidP="00E15131">
      <w:pPr>
        <w:numPr>
          <w:ilvl w:val="0"/>
          <w:numId w:val="60"/>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B86C50" w:rsidRPr="00C515AB" w:rsidRDefault="00B86C50" w:rsidP="00B86C50">
      <w:pPr>
        <w:jc w:val="both"/>
        <w:rPr>
          <w:rFonts w:asciiTheme="majorBidi" w:hAnsiTheme="majorBidi" w:cstheme="majorBidi"/>
          <w:bCs/>
        </w:rPr>
      </w:pPr>
    </w:p>
    <w:p w:rsidR="00B86C50" w:rsidRPr="00C515AB" w:rsidRDefault="00B86C50" w:rsidP="00E15131">
      <w:pPr>
        <w:pStyle w:val="Paragraphedeliste"/>
        <w:numPr>
          <w:ilvl w:val="0"/>
          <w:numId w:val="61"/>
        </w:numPr>
        <w:spacing w:after="0" w:line="240" w:lineRule="auto"/>
        <w:ind w:left="284" w:hanging="284"/>
        <w:jc w:val="both"/>
        <w:rPr>
          <w:rFonts w:asciiTheme="majorBidi" w:hAnsiTheme="majorBidi" w:cstheme="majorBidi"/>
          <w:b/>
          <w:sz w:val="24"/>
          <w:szCs w:val="24"/>
          <w:lang w:eastAsia="fr-FR"/>
        </w:rPr>
      </w:pPr>
      <w:r w:rsidRPr="00C515AB">
        <w:rPr>
          <w:rFonts w:asciiTheme="majorBidi" w:eastAsia="Times New Roman" w:hAnsiTheme="majorBidi" w:cstheme="majorBidi"/>
          <w:b/>
          <w:sz w:val="24"/>
          <w:szCs w:val="24"/>
          <w:lang w:eastAsia="fr-FR"/>
        </w:rPr>
        <w:t>Ethique et déontologie dans le monde du travail :</w:t>
      </w:r>
    </w:p>
    <w:p w:rsidR="00B86C50" w:rsidRPr="00C515AB" w:rsidRDefault="00B86C50" w:rsidP="00B86C50">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B86C50" w:rsidRPr="00C515AB" w:rsidRDefault="00B86C50" w:rsidP="00B86C50">
      <w:pPr>
        <w:jc w:val="both"/>
        <w:rPr>
          <w:rFonts w:asciiTheme="majorBidi" w:eastAsia="Times New Roman" w:hAnsiTheme="majorBidi" w:cstheme="majorBidi"/>
          <w:b/>
          <w:bCs/>
          <w:lang w:eastAsia="fr-FR"/>
        </w:rPr>
      </w:pPr>
    </w:p>
    <w:p w:rsidR="00B86C50" w:rsidRPr="00C515AB" w:rsidRDefault="00B86C50" w:rsidP="00B86C50">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B86C50" w:rsidRPr="00C515AB" w:rsidRDefault="00B86C50" w:rsidP="00B86C50">
      <w:pPr>
        <w:jc w:val="both"/>
        <w:rPr>
          <w:rFonts w:asciiTheme="majorBidi" w:eastAsia="Times New Roman" w:hAnsiTheme="majorBidi" w:cstheme="majorBidi"/>
          <w:lang w:eastAsia="fr-FR"/>
        </w:rPr>
      </w:pPr>
    </w:p>
    <w:p w:rsidR="00B86C50" w:rsidRPr="00C515AB" w:rsidRDefault="00B86C50" w:rsidP="00B86C50">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B86C50" w:rsidRPr="00C515AB" w:rsidRDefault="00B86C50" w:rsidP="00E15131">
      <w:pPr>
        <w:pStyle w:val="Paragraphedeliste"/>
        <w:numPr>
          <w:ilvl w:val="0"/>
          <w:numId w:val="33"/>
        </w:numPr>
        <w:tabs>
          <w:tab w:val="left" w:pos="993"/>
        </w:tabs>
        <w:spacing w:after="0" w:line="240" w:lineRule="auto"/>
        <w:ind w:left="0" w:firstLine="708"/>
        <w:jc w:val="both"/>
        <w:rPr>
          <w:rFonts w:asciiTheme="majorBidi" w:eastAsia="SimSun" w:hAnsiTheme="majorBidi" w:cstheme="majorBidi"/>
          <w:sz w:val="24"/>
          <w:szCs w:val="24"/>
          <w:lang w:eastAsia="zh-CN"/>
        </w:rPr>
      </w:pPr>
      <w:r w:rsidRPr="00C515AB">
        <w:rPr>
          <w:rFonts w:asciiTheme="majorBidi" w:hAnsiTheme="majorBidi" w:cstheme="majorBidi"/>
          <w:sz w:val="24"/>
          <w:szCs w:val="24"/>
        </w:rPr>
        <w:t>Propriété industrielle</w:t>
      </w:r>
      <w:r w:rsidRPr="00C515AB">
        <w:rPr>
          <w:rFonts w:asciiTheme="majorBidi" w:hAnsiTheme="majorBidi" w:cstheme="majorBidi"/>
          <w:sz w:val="24"/>
          <w:szCs w:val="24"/>
          <w:lang w:eastAsia="fr-FR"/>
        </w:rPr>
        <w:t xml:space="preserve">. </w:t>
      </w:r>
      <w:r w:rsidRPr="00C515AB">
        <w:rPr>
          <w:rFonts w:asciiTheme="majorBidi" w:hAnsiTheme="majorBidi" w:cstheme="majorBidi"/>
          <w:sz w:val="24"/>
          <w:szCs w:val="24"/>
        </w:rPr>
        <w:t xml:space="preserve">Propriété littéraire et artistique. </w:t>
      </w:r>
    </w:p>
    <w:p w:rsidR="00B86C50" w:rsidRPr="00C515AB" w:rsidRDefault="00B86C50" w:rsidP="00E15131">
      <w:pPr>
        <w:pStyle w:val="Paragraphedeliste"/>
        <w:numPr>
          <w:ilvl w:val="0"/>
          <w:numId w:val="33"/>
        </w:numPr>
        <w:tabs>
          <w:tab w:val="left" w:pos="993"/>
        </w:tabs>
        <w:spacing w:after="0" w:line="240" w:lineRule="auto"/>
        <w:ind w:left="0" w:firstLine="708"/>
        <w:jc w:val="both"/>
        <w:rPr>
          <w:rFonts w:asciiTheme="majorBidi" w:hAnsiTheme="majorBidi" w:cstheme="majorBidi"/>
          <w:sz w:val="24"/>
          <w:szCs w:val="24"/>
        </w:rPr>
      </w:pPr>
      <w:r w:rsidRPr="00C515AB">
        <w:rPr>
          <w:rFonts w:asciiTheme="majorBidi" w:hAnsiTheme="majorBidi" w:cstheme="majorBidi"/>
          <w:sz w:val="24"/>
          <w:szCs w:val="24"/>
        </w:rPr>
        <w:t xml:space="preserve">Règles de citation des références (ouvrages, articles scientifiques, communications  </w:t>
      </w:r>
    </w:p>
    <w:p w:rsidR="00B86C50" w:rsidRPr="00C515AB" w:rsidRDefault="00B86C50" w:rsidP="00B86C50">
      <w:pPr>
        <w:pStyle w:val="Paragraphedeliste"/>
        <w:tabs>
          <w:tab w:val="left" w:pos="993"/>
        </w:tabs>
        <w:spacing w:after="0" w:line="240" w:lineRule="auto"/>
        <w:ind w:left="708"/>
        <w:jc w:val="both"/>
        <w:rPr>
          <w:rFonts w:asciiTheme="majorBidi" w:hAnsiTheme="majorBidi" w:cstheme="majorBidi"/>
          <w:sz w:val="24"/>
          <w:szCs w:val="24"/>
        </w:rPr>
      </w:pPr>
      <w:r w:rsidRPr="00C515AB">
        <w:rPr>
          <w:rFonts w:asciiTheme="majorBidi" w:hAnsiTheme="majorBidi" w:cstheme="majorBidi"/>
          <w:sz w:val="24"/>
          <w:szCs w:val="24"/>
        </w:rPr>
        <w:t>dans un congrès, thèses, mémoires, …)</w:t>
      </w:r>
    </w:p>
    <w:p w:rsidR="00B86C50" w:rsidRPr="00C515AB" w:rsidRDefault="00B86C50" w:rsidP="00B86C50">
      <w:pPr>
        <w:ind w:firstLine="708"/>
        <w:jc w:val="both"/>
        <w:rPr>
          <w:rFonts w:asciiTheme="majorBidi" w:hAnsiTheme="majorBidi" w:cstheme="majorBidi"/>
          <w:lang w:eastAsia="fr-FR"/>
        </w:rPr>
      </w:pPr>
    </w:p>
    <w:p w:rsidR="00B86C50" w:rsidRPr="00C515AB" w:rsidRDefault="00B86C50" w:rsidP="00B86C50">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B86C50" w:rsidRPr="00C515AB" w:rsidRDefault="00B86C50" w:rsidP="00E15131">
      <w:pPr>
        <w:pStyle w:val="Paragraphedeliste"/>
        <w:numPr>
          <w:ilvl w:val="0"/>
          <w:numId w:val="34"/>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lastRenderedPageBreak/>
        <w:t>Droit d’auteur dans l’environnement numérique</w:t>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p>
    <w:p w:rsidR="00B86C50" w:rsidRPr="00C515AB" w:rsidRDefault="00B86C50" w:rsidP="00B86C50">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B86C50" w:rsidRPr="00C515AB" w:rsidRDefault="00B86C50" w:rsidP="00E15131">
      <w:pPr>
        <w:pStyle w:val="Paragraphedeliste"/>
        <w:numPr>
          <w:ilvl w:val="0"/>
          <w:numId w:val="34"/>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 xml:space="preserve">Droit d’auteur dans l’internet et le commerce électronique </w:t>
      </w:r>
    </w:p>
    <w:p w:rsidR="00B86C50" w:rsidRPr="00C515AB" w:rsidRDefault="00B86C50" w:rsidP="00B86C50">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B86C50" w:rsidRPr="00C515AB" w:rsidRDefault="00B86C50" w:rsidP="00E15131">
      <w:pPr>
        <w:pStyle w:val="Paragraphedeliste"/>
        <w:numPr>
          <w:ilvl w:val="0"/>
          <w:numId w:val="34"/>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Brevet</w:t>
      </w:r>
    </w:p>
    <w:p w:rsidR="00B86C50" w:rsidRPr="00C515AB" w:rsidRDefault="00B86C50" w:rsidP="00B86C50">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B86C50" w:rsidRPr="00C515AB" w:rsidRDefault="00B86C50" w:rsidP="00B86C50">
      <w:pPr>
        <w:ind w:left="709"/>
        <w:jc w:val="both"/>
        <w:rPr>
          <w:rFonts w:asciiTheme="majorBidi" w:hAnsiTheme="majorBidi" w:cstheme="majorBidi"/>
          <w:b/>
        </w:rPr>
      </w:pPr>
    </w:p>
    <w:p w:rsidR="00B86C50" w:rsidRPr="00C515AB" w:rsidRDefault="00B86C50" w:rsidP="00B86C50">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B86C50" w:rsidRPr="00C515AB" w:rsidRDefault="00B86C50" w:rsidP="00B86C50">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B86C50" w:rsidRPr="00C515AB" w:rsidRDefault="00B86C50" w:rsidP="00B86C50">
      <w:pPr>
        <w:rPr>
          <w:rFonts w:asciiTheme="majorBidi" w:hAnsiTheme="majorBidi" w:cstheme="majorBidi"/>
        </w:rPr>
      </w:pPr>
    </w:p>
    <w:p w:rsidR="00B86C50" w:rsidRPr="00C515AB" w:rsidRDefault="00B86C50" w:rsidP="00B86C50">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B86C50" w:rsidRPr="00C515AB" w:rsidRDefault="00B86C50" w:rsidP="00B86C50">
      <w:pPr>
        <w:shd w:val="clear" w:color="auto" w:fill="FFFFFF"/>
        <w:rPr>
          <w:rFonts w:asciiTheme="majorBidi" w:eastAsia="Times New Roman" w:hAnsiTheme="majorBidi" w:cstheme="majorBidi"/>
          <w:b/>
          <w:bCs/>
          <w:color w:val="1D2228"/>
          <w:lang w:eastAsia="fr-FR"/>
        </w:rPr>
      </w:pPr>
    </w:p>
    <w:p w:rsidR="00E11E05" w:rsidRPr="00460159" w:rsidRDefault="00B86C50" w:rsidP="00B86C50">
      <w:pPr>
        <w:spacing w:after="200" w:line="276" w:lineRule="auto"/>
        <w:jc w:val="center"/>
        <w:rPr>
          <w:rFonts w:asciiTheme="majorHAnsi" w:eastAsia="Times New Roman" w:hAnsiTheme="majorHAnsi" w:cstheme="majorBidi"/>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r w:rsidR="00E11E05" w:rsidRPr="00460159">
        <w:rPr>
          <w:rFonts w:asciiTheme="majorHAnsi" w:eastAsia="Times New Roman" w:hAnsiTheme="majorHAnsi" w:cstheme="majorBidi"/>
          <w:lang w:eastAsia="fr-FR"/>
        </w:rPr>
        <w:br w:type="page"/>
      </w: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p>
    <w:p w:rsidR="00E11E05" w:rsidRPr="00460159" w:rsidRDefault="00E11E05" w:rsidP="00E11E05">
      <w:pPr>
        <w:jc w:val="center"/>
        <w:rPr>
          <w:rFonts w:asciiTheme="majorHAnsi" w:hAnsiTheme="majorHAnsi" w:cs="Calibri"/>
          <w:b/>
          <w:sz w:val="32"/>
          <w:szCs w:val="32"/>
          <w:u w:val="thick" w:color="F79646" w:themeColor="accent6"/>
        </w:rPr>
      </w:pPr>
      <w:r w:rsidRPr="00460159">
        <w:rPr>
          <w:rFonts w:asciiTheme="majorHAnsi" w:hAnsiTheme="majorHAnsi" w:cs="Calibri"/>
          <w:b/>
          <w:sz w:val="32"/>
          <w:szCs w:val="32"/>
          <w:u w:val="thick" w:color="F79646" w:themeColor="accent6"/>
        </w:rPr>
        <w:t>V - Programme détaillé par matièredu semestre S3</w:t>
      </w:r>
    </w:p>
    <w:p w:rsidR="00E11E05" w:rsidRPr="00460159" w:rsidRDefault="00E11E05" w:rsidP="0090600A">
      <w:pPr>
        <w:rPr>
          <w:rFonts w:asciiTheme="majorHAnsi" w:eastAsia="Calibri" w:hAnsiTheme="majorHAnsi" w:cs="Calibri"/>
          <w:b/>
          <w:bCs/>
          <w:color w:val="000000"/>
          <w:u w:val="thick" w:color="F79646"/>
        </w:rPr>
      </w:pPr>
      <w:r w:rsidRPr="00460159">
        <w:rPr>
          <w:rFonts w:asciiTheme="majorHAnsi" w:eastAsia="Times New Roman" w:hAnsiTheme="majorHAnsi" w:cstheme="majorBidi"/>
          <w:lang w:eastAsia="fr-FR"/>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 xml:space="preserve">UE Fondamentale Code : UEF </w:t>
      </w:r>
      <w:r w:rsidRPr="00460159">
        <w:rPr>
          <w:rFonts w:asciiTheme="majorHAnsi" w:eastAsia="Times New Roman" w:hAnsiTheme="majorHAnsi" w:cs="Calibri"/>
          <w:b/>
          <w:bCs/>
          <w:color w:val="000000"/>
        </w:rPr>
        <w:t>2.1</w:t>
      </w:r>
      <w:r w:rsidRPr="00460159">
        <w:rPr>
          <w:rFonts w:asciiTheme="majorHAnsi" w:hAnsiTheme="majorHAnsi" w:cs="Calibri"/>
          <w:b/>
          <w:bCs/>
          <w:iCs/>
        </w:rPr>
        <w:t>.1</w:t>
      </w:r>
    </w:p>
    <w:p w:rsidR="00E11E05" w:rsidRPr="00ED3BAE"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ED3BAE">
        <w:rPr>
          <w:rFonts w:asciiTheme="majorHAnsi" w:hAnsiTheme="majorHAnsi" w:cs="Calibri"/>
          <w:b/>
          <w:bCs/>
          <w:iCs/>
        </w:rPr>
        <w:t>Matière:</w:t>
      </w:r>
      <w:r w:rsidRPr="00ED3BAE">
        <w:rPr>
          <w:rFonts w:asciiTheme="majorHAnsi" w:hAnsiTheme="majorHAnsi"/>
          <w:b/>
          <w:bCs/>
        </w:rPr>
        <w:t>Machines électriques spéciales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rPr>
          <w:rFonts w:asciiTheme="majorHAnsi" w:hAnsiTheme="majorHAnsi"/>
        </w:rPr>
      </w:pPr>
    </w:p>
    <w:p w:rsidR="00E11E05" w:rsidRPr="00460159" w:rsidRDefault="00E11E05" w:rsidP="00E11E05">
      <w:pPr>
        <w:shd w:val="clear" w:color="auto" w:fill="FFFFFF"/>
        <w:jc w:val="both"/>
        <w:rPr>
          <w:rFonts w:asciiTheme="majorHAnsi" w:hAnsiTheme="majorHAnsi"/>
          <w:color w:val="000000"/>
        </w:rPr>
      </w:pPr>
      <w:r w:rsidRPr="00460159">
        <w:rPr>
          <w:rFonts w:asciiTheme="majorHAnsi" w:hAnsiTheme="majorHAnsi"/>
          <w:b/>
          <w:bCs/>
          <w:color w:val="000000"/>
        </w:rPr>
        <w:t>Objectifs de l’enseignement</w:t>
      </w:r>
      <w:r w:rsidRPr="00460159">
        <w:rPr>
          <w:rFonts w:asciiTheme="majorHAnsi" w:hAnsiTheme="majorHAnsi"/>
          <w:color w:val="000000"/>
        </w:rPr>
        <w:t xml:space="preserve"> : </w:t>
      </w:r>
    </w:p>
    <w:p w:rsidR="00E11E05" w:rsidRPr="00DB7E32" w:rsidRDefault="00E11E05" w:rsidP="00E11E05">
      <w:pPr>
        <w:shd w:val="clear" w:color="auto" w:fill="FFFFFF"/>
        <w:jc w:val="both"/>
        <w:rPr>
          <w:rFonts w:asciiTheme="majorHAnsi" w:hAnsiTheme="majorHAnsi"/>
          <w:color w:val="000000"/>
          <w:sz w:val="22"/>
          <w:szCs w:val="22"/>
        </w:rPr>
      </w:pPr>
      <w:r w:rsidRPr="00DB7E32">
        <w:rPr>
          <w:rFonts w:asciiTheme="majorHAnsi" w:hAnsiTheme="majorHAnsi"/>
          <w:color w:val="000000"/>
          <w:sz w:val="22"/>
          <w:szCs w:val="22"/>
        </w:rPr>
        <w:t>Se familiariser avec les divers autres types de machines après avoir étudié les machines classiques (M.C.C. et M.C.A. symétriques tournantes). Etre capable decomprendre leur principe de fonctionnement, les caractériser et aussi les classifier selon les grandes catégories déjà vues.</w:t>
      </w:r>
    </w:p>
    <w:p w:rsidR="00E11E05" w:rsidRPr="00460159" w:rsidRDefault="00E11E05" w:rsidP="00E11E05">
      <w:pPr>
        <w:shd w:val="clear" w:color="auto" w:fill="FFFFFF"/>
        <w:rPr>
          <w:rFonts w:asciiTheme="majorHAnsi" w:hAnsiTheme="majorHAnsi"/>
          <w:color w:val="000000"/>
        </w:rPr>
      </w:pPr>
    </w:p>
    <w:p w:rsidR="00E11E05" w:rsidRPr="00460159" w:rsidRDefault="00E11E05" w:rsidP="00E11E05">
      <w:pPr>
        <w:shd w:val="clear" w:color="auto" w:fill="FFFFFF"/>
        <w:rPr>
          <w:rFonts w:asciiTheme="majorHAnsi" w:hAnsiTheme="majorHAnsi"/>
          <w:color w:val="000000"/>
        </w:rPr>
      </w:pPr>
      <w:r w:rsidRPr="00460159">
        <w:rPr>
          <w:rFonts w:asciiTheme="majorHAnsi" w:hAnsiTheme="majorHAnsi"/>
          <w:b/>
          <w:bCs/>
          <w:color w:val="000000"/>
        </w:rPr>
        <w:t>Connaissances préalables recommandées</w:t>
      </w:r>
      <w:r w:rsidRPr="00460159">
        <w:rPr>
          <w:rFonts w:asciiTheme="majorHAnsi" w:hAnsiTheme="majorHAnsi"/>
          <w:color w:val="000000"/>
        </w:rPr>
        <w:t> :</w:t>
      </w:r>
    </w:p>
    <w:p w:rsidR="00E11E05" w:rsidRPr="00DB7E32" w:rsidRDefault="00E11E05" w:rsidP="00E11E05">
      <w:pPr>
        <w:shd w:val="clear" w:color="auto" w:fill="FFFFFF"/>
        <w:rPr>
          <w:rFonts w:asciiTheme="majorHAnsi" w:hAnsiTheme="majorHAnsi"/>
          <w:color w:val="000000"/>
          <w:sz w:val="22"/>
          <w:szCs w:val="22"/>
        </w:rPr>
      </w:pPr>
      <w:r w:rsidRPr="00DB7E32">
        <w:rPr>
          <w:rFonts w:asciiTheme="majorHAnsi" w:hAnsiTheme="majorHAnsi"/>
          <w:color w:val="000000"/>
          <w:sz w:val="22"/>
          <w:szCs w:val="22"/>
        </w:rPr>
        <w:t>Machines électriques. Modélisation des machines.</w:t>
      </w:r>
    </w:p>
    <w:p w:rsidR="00E11E05" w:rsidRPr="00460159" w:rsidRDefault="00E11E05" w:rsidP="00E11E05">
      <w:pPr>
        <w:rPr>
          <w:rFonts w:asciiTheme="majorHAnsi" w:hAnsiTheme="majorHAnsi"/>
        </w:rPr>
      </w:pPr>
    </w:p>
    <w:p w:rsidR="00E11E05" w:rsidRPr="00460159" w:rsidRDefault="00E11E05" w:rsidP="00E11E05">
      <w:pPr>
        <w:widowControl w:val="0"/>
        <w:jc w:val="both"/>
        <w:rPr>
          <w:rFonts w:asciiTheme="majorHAnsi" w:hAnsiTheme="majorHAnsi"/>
          <w:color w:val="000000"/>
        </w:rPr>
      </w:pPr>
      <w:r w:rsidRPr="00460159">
        <w:rPr>
          <w:rFonts w:asciiTheme="majorHAnsi" w:hAnsiTheme="majorHAnsi"/>
          <w:b/>
          <w:bCs/>
          <w:color w:val="000000"/>
        </w:rPr>
        <w:t>Contenu de la matière</w:t>
      </w:r>
      <w:r w:rsidRPr="00460159">
        <w:rPr>
          <w:rFonts w:asciiTheme="majorHAnsi" w:hAnsiTheme="majorHAnsi"/>
          <w:color w:val="000000"/>
        </w:rPr>
        <w:t> : </w:t>
      </w:r>
    </w:p>
    <w:p w:rsidR="00E11E05" w:rsidRPr="00B86C50" w:rsidRDefault="00E11E05" w:rsidP="00E15131">
      <w:pPr>
        <w:pStyle w:val="Paragraphedeliste"/>
        <w:numPr>
          <w:ilvl w:val="0"/>
          <w:numId w:val="39"/>
        </w:numPr>
        <w:rPr>
          <w:rFonts w:asciiTheme="majorHAnsi" w:hAnsiTheme="majorHAnsi"/>
        </w:rPr>
      </w:pPr>
      <w:r w:rsidRPr="00DB7E32">
        <w:rPr>
          <w:rFonts w:asciiTheme="majorHAnsi" w:hAnsiTheme="majorHAnsi"/>
        </w:rPr>
        <w:t xml:space="preserve">Introduction aux </w:t>
      </w:r>
      <w:r w:rsidRPr="00B86C50">
        <w:rPr>
          <w:rFonts w:asciiTheme="majorHAnsi" w:hAnsiTheme="majorHAnsi"/>
        </w:rPr>
        <w:t>machines spéciales </w:t>
      </w:r>
      <w:r w:rsidR="0003059F" w:rsidRPr="00B86C50">
        <w:rPr>
          <w:b/>
          <w:bCs/>
          <w:shd w:val="clear" w:color="auto" w:fill="FFFFFF"/>
        </w:rPr>
        <w:t>(01 semaines).</w:t>
      </w:r>
      <w:r w:rsidRPr="00B86C50">
        <w:rPr>
          <w:rFonts w:asciiTheme="majorHAnsi" w:hAnsiTheme="majorHAnsi"/>
        </w:rPr>
        <w:t>;</w:t>
      </w:r>
    </w:p>
    <w:p w:rsidR="00E11E05" w:rsidRPr="00B86C50" w:rsidRDefault="00E11E05" w:rsidP="00E15131">
      <w:pPr>
        <w:pStyle w:val="Paragraphedeliste"/>
        <w:numPr>
          <w:ilvl w:val="0"/>
          <w:numId w:val="39"/>
        </w:numPr>
        <w:jc w:val="both"/>
        <w:rPr>
          <w:rFonts w:asciiTheme="majorHAnsi" w:hAnsiTheme="majorHAnsi"/>
        </w:rPr>
      </w:pPr>
      <w:r w:rsidRPr="00B86C50">
        <w:rPr>
          <w:rFonts w:asciiTheme="majorHAnsi" w:hAnsiTheme="majorHAnsi"/>
        </w:rPr>
        <w:t>Machines asynchrones : Moteurs monophasés (à cage d’écureuil, à collecteur ; avec la bague frigger, etc.); Moteur linéaire ; machines multiphasées (&gt;3) et multi-étoiles</w:t>
      </w:r>
      <w:r w:rsidR="0003059F" w:rsidRPr="00B86C50">
        <w:rPr>
          <w:b/>
          <w:bCs/>
          <w:shd w:val="clear" w:color="auto" w:fill="FFFFFF"/>
        </w:rPr>
        <w:t>(0</w:t>
      </w:r>
      <w:r w:rsidR="00DB7E32" w:rsidRPr="00B86C50">
        <w:rPr>
          <w:b/>
          <w:bCs/>
          <w:shd w:val="clear" w:color="auto" w:fill="FFFFFF"/>
        </w:rPr>
        <w:t>3</w:t>
      </w:r>
      <w:r w:rsidR="0003059F" w:rsidRPr="00B86C50">
        <w:rPr>
          <w:b/>
          <w:bCs/>
          <w:shd w:val="clear" w:color="auto" w:fill="FFFFFF"/>
        </w:rPr>
        <w:t xml:space="preserve"> semaines)</w:t>
      </w:r>
      <w:r w:rsidRPr="00B86C50">
        <w:rPr>
          <w:rFonts w:asciiTheme="majorHAnsi" w:hAnsiTheme="majorHAnsi"/>
        </w:rPr>
        <w:t xml:space="preserve"> ; </w:t>
      </w:r>
    </w:p>
    <w:p w:rsidR="00E11E05" w:rsidRPr="00B86C50" w:rsidRDefault="00E11E05" w:rsidP="00E15131">
      <w:pPr>
        <w:pStyle w:val="Paragraphedeliste"/>
        <w:numPr>
          <w:ilvl w:val="0"/>
          <w:numId w:val="38"/>
        </w:numPr>
        <w:jc w:val="both"/>
        <w:rPr>
          <w:rFonts w:asciiTheme="majorHAnsi" w:hAnsiTheme="majorHAnsi"/>
        </w:rPr>
      </w:pPr>
      <w:r w:rsidRPr="00B86C50">
        <w:rPr>
          <w:rFonts w:asciiTheme="majorHAnsi" w:hAnsiTheme="majorHAnsi"/>
        </w:rPr>
        <w:t>Machines synchrones : Synchromachines ; Machines à réluctance variable ; Machines à aimants permanents; Moteurs pas à pas;Machines supraconductrices</w:t>
      </w:r>
      <w:r w:rsidR="0003059F" w:rsidRPr="00B86C50">
        <w:rPr>
          <w:b/>
          <w:bCs/>
          <w:shd w:val="clear" w:color="auto" w:fill="FFFFFF"/>
        </w:rPr>
        <w:t>(0</w:t>
      </w:r>
      <w:r w:rsidR="009E16FD" w:rsidRPr="00B86C50">
        <w:rPr>
          <w:b/>
          <w:bCs/>
          <w:shd w:val="clear" w:color="auto" w:fill="FFFFFF"/>
        </w:rPr>
        <w:t>4</w:t>
      </w:r>
      <w:r w:rsidR="0003059F" w:rsidRPr="00B86C50">
        <w:rPr>
          <w:b/>
          <w:bCs/>
          <w:shd w:val="clear" w:color="auto" w:fill="FFFFFF"/>
        </w:rPr>
        <w:t xml:space="preserve"> semaines)</w:t>
      </w:r>
      <w:r w:rsidRPr="00B86C50">
        <w:rPr>
          <w:rFonts w:asciiTheme="majorHAnsi" w:hAnsiTheme="majorHAnsi"/>
        </w:rPr>
        <w:t> ;</w:t>
      </w:r>
    </w:p>
    <w:p w:rsidR="00DB7E32" w:rsidRPr="00B86C50" w:rsidRDefault="00DB7E32" w:rsidP="00E15131">
      <w:pPr>
        <w:pStyle w:val="Paragraphedeliste"/>
        <w:numPr>
          <w:ilvl w:val="0"/>
          <w:numId w:val="38"/>
        </w:numPr>
        <w:jc w:val="both"/>
        <w:rPr>
          <w:rFonts w:asciiTheme="majorHAnsi" w:hAnsiTheme="majorHAnsi"/>
        </w:rPr>
      </w:pPr>
      <w:r w:rsidRPr="00B86C50">
        <w:rPr>
          <w:rFonts w:asciiTheme="majorHAnsi" w:hAnsiTheme="majorHAnsi"/>
        </w:rPr>
        <w:t xml:space="preserve">Machines Vernier (basse vitesse et fort couple en fonctionnement moteur et générateur) </w:t>
      </w:r>
      <w:r w:rsidRPr="00B86C50">
        <w:rPr>
          <w:b/>
          <w:bCs/>
          <w:shd w:val="clear" w:color="auto" w:fill="FFFFFF"/>
        </w:rPr>
        <w:t>(03 semaines)</w:t>
      </w:r>
      <w:r w:rsidRPr="00B86C50">
        <w:rPr>
          <w:rFonts w:asciiTheme="majorHAnsi" w:hAnsiTheme="majorHAnsi"/>
        </w:rPr>
        <w:t> </w:t>
      </w:r>
    </w:p>
    <w:p w:rsidR="009E16FD" w:rsidRPr="00B86C50" w:rsidRDefault="009E16FD" w:rsidP="00E15131">
      <w:pPr>
        <w:pStyle w:val="Paragraphedeliste"/>
        <w:numPr>
          <w:ilvl w:val="0"/>
          <w:numId w:val="38"/>
        </w:numPr>
        <w:jc w:val="both"/>
        <w:rPr>
          <w:rFonts w:asciiTheme="majorHAnsi" w:hAnsiTheme="majorHAnsi"/>
          <w:b/>
          <w:bCs/>
        </w:rPr>
      </w:pPr>
      <w:r w:rsidRPr="00B86C50">
        <w:rPr>
          <w:rFonts w:asciiTheme="majorHAnsi" w:hAnsiTheme="majorHAnsi"/>
        </w:rPr>
        <w:t xml:space="preserve">Machines à courant continu sans balais </w:t>
      </w:r>
      <w:r w:rsidRPr="00B86C50">
        <w:rPr>
          <w:rFonts w:asciiTheme="majorHAnsi" w:hAnsiTheme="majorHAnsi"/>
          <w:b/>
          <w:bCs/>
        </w:rPr>
        <w:t>(1 semaine)</w:t>
      </w:r>
    </w:p>
    <w:p w:rsidR="00E11E05" w:rsidRPr="00B86C50" w:rsidRDefault="00E11E05" w:rsidP="00E15131">
      <w:pPr>
        <w:pStyle w:val="Paragraphedeliste"/>
        <w:numPr>
          <w:ilvl w:val="0"/>
          <w:numId w:val="38"/>
        </w:numPr>
        <w:rPr>
          <w:rFonts w:asciiTheme="majorHAnsi" w:eastAsia="Calibri" w:hAnsiTheme="majorHAnsi"/>
        </w:rPr>
      </w:pPr>
      <w:r w:rsidRPr="00B86C50">
        <w:rPr>
          <w:rFonts w:asciiTheme="majorHAnsi" w:hAnsiTheme="majorHAnsi"/>
        </w:rPr>
        <w:t>Micromachines : Synchromachines (selsynes) ; Moteurs synchrones à hystérésis ; Génératrices tachymétriques à C.C ; Resolvers</w:t>
      </w:r>
      <w:r w:rsidR="0003059F" w:rsidRPr="00B86C50">
        <w:rPr>
          <w:b/>
          <w:bCs/>
          <w:shd w:val="clear" w:color="auto" w:fill="FFFFFF"/>
        </w:rPr>
        <w:t>(0</w:t>
      </w:r>
      <w:r w:rsidR="00DB7E32" w:rsidRPr="00B86C50">
        <w:rPr>
          <w:b/>
          <w:bCs/>
          <w:shd w:val="clear" w:color="auto" w:fill="FFFFFF"/>
        </w:rPr>
        <w:t>3</w:t>
      </w:r>
      <w:r w:rsidR="0003059F" w:rsidRPr="00B86C50">
        <w:rPr>
          <w:b/>
          <w:bCs/>
          <w:shd w:val="clear" w:color="auto" w:fill="FFFFFF"/>
        </w:rPr>
        <w:t xml:space="preserve"> semaines).</w:t>
      </w:r>
      <w:r w:rsidRPr="00B86C50">
        <w:rPr>
          <w:rFonts w:asciiTheme="majorHAnsi" w:hAnsiTheme="majorHAnsi"/>
        </w:rPr>
        <w:t>.</w:t>
      </w:r>
    </w:p>
    <w:p w:rsidR="00B86C50" w:rsidRPr="00B86C50" w:rsidRDefault="00B86C50" w:rsidP="00B86C50">
      <w:pPr>
        <w:pStyle w:val="Paragraphedeliste"/>
        <w:rPr>
          <w:rFonts w:asciiTheme="majorHAnsi" w:eastAsia="Calibri" w:hAnsiTheme="majorHAnsi"/>
        </w:rPr>
      </w:pPr>
    </w:p>
    <w:p w:rsidR="00B86C50" w:rsidRPr="00B86C50" w:rsidRDefault="00B86C50" w:rsidP="00B86C50">
      <w:pPr>
        <w:spacing w:after="120"/>
        <w:jc w:val="both"/>
        <w:rPr>
          <w:rFonts w:asciiTheme="majorHAnsi" w:hAnsiTheme="majorHAnsi" w:cstheme="majorBidi"/>
          <w:b/>
        </w:rPr>
      </w:pPr>
      <w:r w:rsidRPr="00B86C50">
        <w:rPr>
          <w:rFonts w:asciiTheme="majorHAnsi" w:hAnsiTheme="majorHAnsi" w:cstheme="majorBidi"/>
          <w:b/>
        </w:rPr>
        <w:t>Mode d’évaluation : </w:t>
      </w:r>
    </w:p>
    <w:p w:rsidR="00B86C50" w:rsidRPr="00B86C50" w:rsidRDefault="00B86C50" w:rsidP="00E15131">
      <w:pPr>
        <w:pStyle w:val="Paragraphedeliste"/>
        <w:numPr>
          <w:ilvl w:val="0"/>
          <w:numId w:val="38"/>
        </w:numPr>
        <w:spacing w:after="120"/>
        <w:jc w:val="both"/>
        <w:rPr>
          <w:rFonts w:asciiTheme="majorHAnsi" w:hAnsiTheme="majorHAnsi" w:cstheme="majorBidi"/>
          <w:b/>
        </w:rPr>
      </w:pPr>
      <w:r w:rsidRPr="00B86C50">
        <w:rPr>
          <w:rFonts w:asciiTheme="majorHAnsi" w:hAnsiTheme="majorHAnsi" w:cstheme="majorBidi"/>
          <w:bCs/>
        </w:rPr>
        <w:t>Contrôle continu</w:t>
      </w:r>
      <w:r w:rsidRPr="00B86C50">
        <w:rPr>
          <w:rFonts w:asciiTheme="majorHAnsi" w:hAnsiTheme="majorHAnsi" w:cstheme="majorBidi"/>
        </w:rPr>
        <w:t>40% ; Examen : 60</w:t>
      </w:r>
      <w:r w:rsidRPr="00B86C50">
        <w:rPr>
          <w:rFonts w:asciiTheme="majorHAnsi" w:hAnsiTheme="majorHAnsi" w:cstheme="majorBidi"/>
          <w:b/>
          <w:bCs/>
        </w:rPr>
        <w:t>%</w:t>
      </w:r>
      <w:r w:rsidRPr="00B86C50">
        <w:rPr>
          <w:rFonts w:asciiTheme="majorHAnsi" w:hAnsiTheme="majorHAnsi" w:cstheme="majorBidi"/>
        </w:rPr>
        <w:t>.</w:t>
      </w:r>
    </w:p>
    <w:p w:rsidR="00B86C50" w:rsidRPr="00B86C50" w:rsidRDefault="00B86C50" w:rsidP="00B86C50">
      <w:pPr>
        <w:spacing w:after="120"/>
        <w:jc w:val="both"/>
        <w:rPr>
          <w:rFonts w:asciiTheme="majorHAnsi" w:hAnsiTheme="majorHAnsi" w:cstheme="majorBidi"/>
          <w:b/>
        </w:rPr>
      </w:pPr>
      <w:r>
        <w:rPr>
          <w:rFonts w:asciiTheme="majorHAnsi" w:hAnsiTheme="majorHAnsi" w:cstheme="majorBidi"/>
          <w:b/>
        </w:rPr>
        <w:t>Bibliographie :</w:t>
      </w:r>
    </w:p>
    <w:p w:rsidR="00E11E05" w:rsidRPr="00460159" w:rsidRDefault="00E11E05" w:rsidP="00E11E05">
      <w:pPr>
        <w:spacing w:after="200" w:line="276" w:lineRule="auto"/>
        <w:jc w:val="center"/>
        <w:rPr>
          <w:rFonts w:asciiTheme="majorHAnsi" w:hAnsiTheme="majorHAnsi"/>
          <w:b/>
        </w:rPr>
      </w:pPr>
      <w:r w:rsidRPr="00460159">
        <w:rPr>
          <w:rFonts w:asciiTheme="majorHAnsi" w:hAnsiTheme="majorHAnsi"/>
          <w:b/>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 xml:space="preserve">UE Fondamentale Code : UEF </w:t>
      </w:r>
      <w:r w:rsidRPr="00460159">
        <w:rPr>
          <w:rFonts w:asciiTheme="majorHAnsi" w:eastAsia="Times New Roman" w:hAnsiTheme="majorHAnsi" w:cs="Calibri"/>
          <w:b/>
          <w:bCs/>
          <w:color w:val="000000"/>
        </w:rPr>
        <w:t>2.1</w:t>
      </w:r>
      <w:r w:rsidRPr="00460159">
        <w:rPr>
          <w:rFonts w:asciiTheme="majorHAnsi" w:hAnsiTheme="majorHAnsi" w:cs="Calibri"/>
          <w:b/>
          <w:bCs/>
          <w:iCs/>
        </w:rPr>
        <w:t>.1</w:t>
      </w:r>
    </w:p>
    <w:p w:rsidR="00E11E05" w:rsidRPr="00ED3BAE"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ED3BAE">
        <w:rPr>
          <w:rFonts w:asciiTheme="majorHAnsi" w:hAnsiTheme="majorHAnsi" w:cs="Calibri"/>
          <w:b/>
          <w:bCs/>
          <w:iCs/>
        </w:rPr>
        <w:t>Matière:</w:t>
      </w:r>
      <w:r w:rsidRPr="00ED3BAE">
        <w:rPr>
          <w:rFonts w:asciiTheme="majorHAnsi" w:hAnsiTheme="majorHAnsi"/>
          <w:b/>
          <w:bCs/>
        </w:rPr>
        <w:t>Régimes transitoires des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rPr>
          <w:rFonts w:asciiTheme="majorHAnsi" w:hAnsiTheme="majorHAnsi"/>
        </w:rPr>
      </w:pPr>
    </w:p>
    <w:p w:rsidR="00E11E05" w:rsidRPr="00460159" w:rsidRDefault="00E11E05" w:rsidP="00E11E05">
      <w:pPr>
        <w:shd w:val="clear" w:color="auto" w:fill="FFFFFF"/>
        <w:jc w:val="both"/>
        <w:rPr>
          <w:rFonts w:asciiTheme="majorHAnsi" w:hAnsiTheme="majorHAnsi"/>
          <w:color w:val="000000"/>
        </w:rPr>
      </w:pPr>
      <w:r w:rsidRPr="00460159">
        <w:rPr>
          <w:rFonts w:asciiTheme="majorHAnsi" w:hAnsiTheme="majorHAnsi"/>
          <w:b/>
          <w:bCs/>
          <w:color w:val="000000"/>
        </w:rPr>
        <w:t>Objectifs de l’enseignement</w:t>
      </w:r>
      <w:r w:rsidRPr="00460159">
        <w:rPr>
          <w:rFonts w:asciiTheme="majorHAnsi" w:hAnsiTheme="majorHAnsi"/>
          <w:color w:val="000000"/>
        </w:rPr>
        <w:t xml:space="preserve"> : </w:t>
      </w:r>
    </w:p>
    <w:p w:rsidR="00E11E05" w:rsidRPr="00460159" w:rsidRDefault="00E11E05" w:rsidP="00E11E05">
      <w:pPr>
        <w:shd w:val="clear" w:color="auto" w:fill="FFFFFF"/>
        <w:jc w:val="both"/>
        <w:rPr>
          <w:rFonts w:asciiTheme="majorHAnsi" w:hAnsiTheme="majorHAnsi"/>
          <w:color w:val="000000"/>
        </w:rPr>
      </w:pPr>
      <w:r w:rsidRPr="00DB7E32">
        <w:rPr>
          <w:rFonts w:asciiTheme="majorHAnsi" w:hAnsiTheme="majorHAnsi"/>
          <w:color w:val="000000"/>
          <w:sz w:val="22"/>
          <w:szCs w:val="22"/>
        </w:rPr>
        <w:t>Pouvoir étudier les régimes transitoires dans les machines électriques que se soit les régimes qui font partie du fonctionnement des machines tel que le démarrage ou les accidents brusques. L’intérêt étant évidemment dans le dimensionnement des dispositifs d’alimentation et de</w:t>
      </w:r>
      <w:r w:rsidRPr="00460159">
        <w:rPr>
          <w:rFonts w:asciiTheme="majorHAnsi" w:hAnsiTheme="majorHAnsi"/>
          <w:color w:val="000000"/>
        </w:rPr>
        <w:t xml:space="preserve"> protections de ses machines mais aussi en amont leur conception.  </w:t>
      </w:r>
    </w:p>
    <w:p w:rsidR="00E11E05" w:rsidRPr="00460159" w:rsidRDefault="00E11E05" w:rsidP="00E11E05">
      <w:pPr>
        <w:shd w:val="clear" w:color="auto" w:fill="FFFFFF"/>
        <w:rPr>
          <w:rFonts w:asciiTheme="majorHAnsi" w:hAnsiTheme="majorHAnsi"/>
          <w:color w:val="000000"/>
        </w:rPr>
      </w:pPr>
    </w:p>
    <w:p w:rsidR="00E11E05" w:rsidRPr="00460159" w:rsidRDefault="00E11E05" w:rsidP="00E11E05">
      <w:pPr>
        <w:shd w:val="clear" w:color="auto" w:fill="FFFFFF"/>
        <w:rPr>
          <w:rFonts w:asciiTheme="majorHAnsi" w:hAnsiTheme="majorHAnsi"/>
          <w:color w:val="000000"/>
        </w:rPr>
      </w:pPr>
      <w:r w:rsidRPr="00460159">
        <w:rPr>
          <w:rFonts w:asciiTheme="majorHAnsi" w:hAnsiTheme="majorHAnsi"/>
          <w:b/>
          <w:bCs/>
          <w:color w:val="000000"/>
        </w:rPr>
        <w:t>Connaissances préalables recommandées</w:t>
      </w:r>
      <w:r w:rsidRPr="00460159">
        <w:rPr>
          <w:rFonts w:asciiTheme="majorHAnsi" w:hAnsiTheme="majorHAnsi"/>
          <w:color w:val="000000"/>
        </w:rPr>
        <w:t> :</w:t>
      </w:r>
    </w:p>
    <w:p w:rsidR="00E11E05" w:rsidRPr="00DB7E32" w:rsidRDefault="00E11E05" w:rsidP="00E11E05">
      <w:pPr>
        <w:shd w:val="clear" w:color="auto" w:fill="FFFFFF"/>
        <w:bidi/>
        <w:jc w:val="right"/>
        <w:rPr>
          <w:rFonts w:asciiTheme="majorHAnsi" w:hAnsiTheme="majorHAnsi"/>
          <w:color w:val="000000"/>
          <w:sz w:val="22"/>
          <w:szCs w:val="22"/>
        </w:rPr>
      </w:pPr>
      <w:r w:rsidRPr="00DB7E32">
        <w:rPr>
          <w:rFonts w:asciiTheme="majorHAnsi" w:hAnsiTheme="majorHAnsi"/>
          <w:color w:val="000000"/>
          <w:sz w:val="22"/>
          <w:szCs w:val="22"/>
        </w:rPr>
        <w:t xml:space="preserve"> Circuits électriques, machines électriques, Modélisation des machines. Analyse numérique </w:t>
      </w:r>
    </w:p>
    <w:p w:rsidR="00E11E05" w:rsidRPr="00460159" w:rsidRDefault="00E11E05" w:rsidP="00E11E05">
      <w:pPr>
        <w:shd w:val="clear" w:color="auto" w:fill="FFFFFF"/>
        <w:rPr>
          <w:rFonts w:asciiTheme="majorHAnsi" w:hAnsiTheme="majorHAnsi"/>
          <w:color w:val="000000"/>
        </w:rPr>
      </w:pPr>
    </w:p>
    <w:p w:rsidR="00E11E05" w:rsidRPr="00460159" w:rsidRDefault="00E11E05" w:rsidP="00E11E05">
      <w:pPr>
        <w:widowControl w:val="0"/>
        <w:jc w:val="both"/>
        <w:rPr>
          <w:rFonts w:asciiTheme="majorHAnsi" w:hAnsiTheme="majorHAnsi"/>
          <w:color w:val="000000"/>
        </w:rPr>
      </w:pPr>
      <w:r w:rsidRPr="00460159">
        <w:rPr>
          <w:rFonts w:asciiTheme="majorHAnsi" w:hAnsiTheme="majorHAnsi"/>
          <w:b/>
          <w:bCs/>
          <w:color w:val="000000"/>
        </w:rPr>
        <w:t>Contenu de la matière</w:t>
      </w:r>
      <w:r w:rsidRPr="00460159">
        <w:rPr>
          <w:rFonts w:asciiTheme="majorHAnsi" w:hAnsiTheme="majorHAnsi"/>
          <w:color w:val="000000"/>
        </w:rPr>
        <w:t> : </w:t>
      </w:r>
    </w:p>
    <w:p w:rsidR="00E11E05" w:rsidRPr="00B86C50" w:rsidRDefault="00E11E05" w:rsidP="0003059F">
      <w:pPr>
        <w:rPr>
          <w:rFonts w:asciiTheme="majorHAnsi" w:hAnsiTheme="majorHAnsi"/>
          <w:sz w:val="22"/>
          <w:szCs w:val="22"/>
        </w:rPr>
      </w:pPr>
      <w:r w:rsidRPr="00DB7E32">
        <w:rPr>
          <w:rFonts w:asciiTheme="majorHAnsi" w:hAnsiTheme="majorHAnsi"/>
          <w:sz w:val="22"/>
          <w:szCs w:val="22"/>
        </w:rPr>
        <w:t xml:space="preserve">I/ Régimes transitoires dans le circuit électriques linéaires.  Circuits à courant continu. Circuits à </w:t>
      </w:r>
      <w:r w:rsidRPr="00B86C50">
        <w:rPr>
          <w:rFonts w:asciiTheme="majorHAnsi" w:hAnsiTheme="majorHAnsi"/>
          <w:sz w:val="22"/>
          <w:szCs w:val="22"/>
        </w:rPr>
        <w:t>courant alternatif</w:t>
      </w:r>
      <w:r w:rsidR="0003059F" w:rsidRPr="00B86C50">
        <w:rPr>
          <w:rFonts w:eastAsiaTheme="minorHAnsi"/>
          <w:b/>
          <w:bCs/>
          <w:sz w:val="22"/>
          <w:szCs w:val="22"/>
          <w:shd w:val="clear" w:color="auto" w:fill="FFFFFF"/>
          <w:lang w:eastAsia="en-US"/>
        </w:rPr>
        <w:t>(02 semaines).</w:t>
      </w:r>
      <w:r w:rsidRPr="00B86C50">
        <w:rPr>
          <w:rFonts w:asciiTheme="majorHAnsi" w:hAnsiTheme="majorHAnsi"/>
          <w:sz w:val="22"/>
          <w:szCs w:val="22"/>
        </w:rPr>
        <w:t>.</w:t>
      </w:r>
    </w:p>
    <w:p w:rsidR="00E11E05" w:rsidRPr="00B86C50" w:rsidRDefault="00E11E05" w:rsidP="00E11E05">
      <w:pPr>
        <w:rPr>
          <w:rFonts w:asciiTheme="majorHAnsi" w:hAnsiTheme="majorHAnsi"/>
          <w:sz w:val="22"/>
          <w:szCs w:val="22"/>
        </w:rPr>
      </w:pPr>
      <w:r w:rsidRPr="00B86C50">
        <w:rPr>
          <w:rFonts w:asciiTheme="majorHAnsi" w:hAnsiTheme="majorHAnsi"/>
          <w:sz w:val="22"/>
          <w:szCs w:val="22"/>
        </w:rPr>
        <w:t>II/ Régimes transitoires dans les transformateurs. Mise sous tension d’un transformateur. Court-circuit brusque d’un transformateur. Surtension dans les transformateurs. Efforts électrodynamiques en court-circuit</w:t>
      </w:r>
      <w:r w:rsidR="0003059F" w:rsidRPr="00B86C50">
        <w:rPr>
          <w:rFonts w:eastAsiaTheme="minorHAnsi"/>
          <w:b/>
          <w:bCs/>
          <w:sz w:val="22"/>
          <w:szCs w:val="22"/>
          <w:shd w:val="clear" w:color="auto" w:fill="FFFFFF"/>
          <w:lang w:eastAsia="en-US"/>
        </w:rPr>
        <w:t>(03 semaines).</w:t>
      </w:r>
      <w:r w:rsidRPr="00B86C50">
        <w:rPr>
          <w:rFonts w:asciiTheme="majorHAnsi" w:hAnsiTheme="majorHAnsi"/>
          <w:sz w:val="22"/>
          <w:szCs w:val="22"/>
        </w:rPr>
        <w:t>.</w:t>
      </w:r>
    </w:p>
    <w:p w:rsidR="00E11E05" w:rsidRPr="00B86C50" w:rsidRDefault="00E11E05" w:rsidP="00E11E05">
      <w:pPr>
        <w:rPr>
          <w:rFonts w:asciiTheme="majorHAnsi" w:hAnsiTheme="majorHAnsi"/>
          <w:sz w:val="22"/>
          <w:szCs w:val="22"/>
        </w:rPr>
      </w:pPr>
      <w:r w:rsidRPr="00B86C50">
        <w:rPr>
          <w:rFonts w:asciiTheme="majorHAnsi" w:hAnsiTheme="majorHAnsi"/>
          <w:sz w:val="22"/>
          <w:szCs w:val="22"/>
        </w:rPr>
        <w:t>III/ Régimes transitoires dans les machines à courant continu. Démarrage d’un moteur shunt. Régimes transitoire d’une génératrice shunt</w:t>
      </w:r>
      <w:r w:rsidR="0003059F" w:rsidRPr="00B86C50">
        <w:rPr>
          <w:rFonts w:eastAsiaTheme="minorHAnsi"/>
          <w:b/>
          <w:bCs/>
          <w:sz w:val="22"/>
          <w:szCs w:val="22"/>
          <w:shd w:val="clear" w:color="auto" w:fill="FFFFFF"/>
          <w:lang w:eastAsia="en-US"/>
        </w:rPr>
        <w:t>(03 semaines).</w:t>
      </w:r>
      <w:r w:rsidRPr="00B86C50">
        <w:rPr>
          <w:rFonts w:asciiTheme="majorHAnsi" w:hAnsiTheme="majorHAnsi"/>
          <w:sz w:val="22"/>
          <w:szCs w:val="22"/>
        </w:rPr>
        <w:t>.</w:t>
      </w:r>
    </w:p>
    <w:p w:rsidR="00E11E05" w:rsidRPr="00B86C50" w:rsidRDefault="00E11E05" w:rsidP="0003059F">
      <w:pPr>
        <w:rPr>
          <w:rFonts w:asciiTheme="majorHAnsi" w:hAnsiTheme="majorHAnsi"/>
          <w:sz w:val="22"/>
          <w:szCs w:val="22"/>
        </w:rPr>
      </w:pPr>
      <w:r w:rsidRPr="00B86C50">
        <w:rPr>
          <w:rFonts w:asciiTheme="majorHAnsi" w:hAnsiTheme="majorHAnsi"/>
          <w:sz w:val="22"/>
          <w:szCs w:val="22"/>
        </w:rPr>
        <w:t>IV/ Régimes transitoires dans les machines synchrones. Court-circuit brusque aux bornes d’un alternateur. Stabilité dynamique d’un moteur asynchrone</w:t>
      </w:r>
      <w:r w:rsidR="0003059F" w:rsidRPr="00B86C50">
        <w:rPr>
          <w:rFonts w:eastAsiaTheme="minorHAnsi"/>
          <w:b/>
          <w:bCs/>
          <w:sz w:val="22"/>
          <w:szCs w:val="22"/>
          <w:shd w:val="clear" w:color="auto" w:fill="FFFFFF"/>
          <w:lang w:eastAsia="en-US"/>
        </w:rPr>
        <w:t>(04 semaines).</w:t>
      </w:r>
      <w:r w:rsidRPr="00B86C50">
        <w:rPr>
          <w:rFonts w:asciiTheme="majorHAnsi" w:hAnsiTheme="majorHAnsi"/>
          <w:sz w:val="22"/>
          <w:szCs w:val="22"/>
        </w:rPr>
        <w:t>.</w:t>
      </w:r>
    </w:p>
    <w:p w:rsidR="00E11E05" w:rsidRPr="00B86C50" w:rsidRDefault="00E11E05" w:rsidP="00E11E05">
      <w:pPr>
        <w:rPr>
          <w:rFonts w:asciiTheme="majorHAnsi" w:hAnsiTheme="majorHAnsi"/>
          <w:sz w:val="22"/>
          <w:szCs w:val="22"/>
        </w:rPr>
      </w:pPr>
      <w:r w:rsidRPr="00B86C50">
        <w:rPr>
          <w:rFonts w:asciiTheme="majorHAnsi" w:hAnsiTheme="majorHAnsi"/>
          <w:sz w:val="22"/>
          <w:szCs w:val="22"/>
        </w:rPr>
        <w:t>V/ Régimes transitoires dans les machines asynchrones. Démarrage d’un moteur asynchrone. Déclenchement d’un moteur asynchrone. Court-circuit brusque aux bornes d’un moteur asynchrone</w:t>
      </w:r>
      <w:r w:rsidR="0003059F" w:rsidRPr="00B86C50">
        <w:rPr>
          <w:rFonts w:eastAsiaTheme="minorHAnsi"/>
          <w:b/>
          <w:bCs/>
          <w:sz w:val="22"/>
          <w:szCs w:val="22"/>
          <w:shd w:val="clear" w:color="auto" w:fill="FFFFFF"/>
          <w:lang w:eastAsia="en-US"/>
        </w:rPr>
        <w:t>(03 semaines).</w:t>
      </w:r>
      <w:r w:rsidRPr="00B86C50">
        <w:rPr>
          <w:rFonts w:asciiTheme="majorHAnsi" w:hAnsiTheme="majorHAnsi"/>
          <w:sz w:val="22"/>
          <w:szCs w:val="22"/>
        </w:rPr>
        <w:t>.</w:t>
      </w:r>
    </w:p>
    <w:p w:rsidR="00E11E05" w:rsidRPr="00460159" w:rsidRDefault="00E11E05" w:rsidP="00E11E05">
      <w:pPr>
        <w:rPr>
          <w:rFonts w:asciiTheme="majorHAnsi" w:hAnsiTheme="majorHAnsi"/>
        </w:rPr>
      </w:pPr>
    </w:p>
    <w:p w:rsidR="00B86C50" w:rsidRPr="00B86C50" w:rsidRDefault="00B86C50" w:rsidP="00B86C50">
      <w:pPr>
        <w:spacing w:after="120"/>
        <w:jc w:val="both"/>
        <w:rPr>
          <w:rFonts w:asciiTheme="majorHAnsi" w:hAnsiTheme="majorHAnsi" w:cstheme="majorBidi"/>
          <w:b/>
        </w:rPr>
      </w:pPr>
      <w:r w:rsidRPr="00B86C50">
        <w:rPr>
          <w:rFonts w:asciiTheme="majorHAnsi" w:hAnsiTheme="majorHAnsi" w:cstheme="majorBidi"/>
          <w:b/>
        </w:rPr>
        <w:t>Mode d’évaluation : </w:t>
      </w:r>
    </w:p>
    <w:p w:rsidR="00B86C50" w:rsidRPr="00B86C50" w:rsidRDefault="00B86C50" w:rsidP="00E15131">
      <w:pPr>
        <w:pStyle w:val="Paragraphedeliste"/>
        <w:numPr>
          <w:ilvl w:val="0"/>
          <w:numId w:val="38"/>
        </w:numPr>
        <w:spacing w:after="120"/>
        <w:jc w:val="both"/>
        <w:rPr>
          <w:rFonts w:asciiTheme="majorHAnsi" w:hAnsiTheme="majorHAnsi" w:cstheme="majorBidi"/>
          <w:b/>
        </w:rPr>
      </w:pPr>
      <w:r w:rsidRPr="00B86C50">
        <w:rPr>
          <w:rFonts w:asciiTheme="majorHAnsi" w:hAnsiTheme="majorHAnsi" w:cstheme="majorBidi"/>
          <w:bCs/>
        </w:rPr>
        <w:t>Contrôle continu</w:t>
      </w:r>
      <w:r w:rsidRPr="00B86C50">
        <w:rPr>
          <w:rFonts w:asciiTheme="majorHAnsi" w:hAnsiTheme="majorHAnsi" w:cstheme="majorBidi"/>
        </w:rPr>
        <w:t>40% ; Examen : 60</w:t>
      </w:r>
      <w:r w:rsidRPr="00B86C50">
        <w:rPr>
          <w:rFonts w:asciiTheme="majorHAnsi" w:hAnsiTheme="majorHAnsi" w:cstheme="majorBidi"/>
          <w:b/>
          <w:bCs/>
        </w:rPr>
        <w:t>%</w:t>
      </w:r>
      <w:r w:rsidRPr="00B86C50">
        <w:rPr>
          <w:rFonts w:asciiTheme="majorHAnsi" w:hAnsiTheme="majorHAnsi" w:cstheme="majorBidi"/>
        </w:rPr>
        <w:t>.</w:t>
      </w:r>
    </w:p>
    <w:p w:rsidR="00B86C50" w:rsidRPr="00B86C50" w:rsidRDefault="00B86C50" w:rsidP="00B86C50">
      <w:pPr>
        <w:spacing w:after="120"/>
        <w:jc w:val="both"/>
        <w:rPr>
          <w:rFonts w:asciiTheme="majorHAnsi" w:hAnsiTheme="majorHAnsi" w:cstheme="majorBidi"/>
          <w:b/>
        </w:rPr>
      </w:pPr>
      <w:r>
        <w:rPr>
          <w:rFonts w:asciiTheme="majorHAnsi" w:hAnsiTheme="majorHAnsi" w:cstheme="majorBidi"/>
          <w:b/>
        </w:rPr>
        <w:t>Bibliographie :</w:t>
      </w:r>
    </w:p>
    <w:p w:rsidR="00E11E05" w:rsidRPr="00460159" w:rsidRDefault="00E11E05" w:rsidP="00B86C50">
      <w:pPr>
        <w:spacing w:after="200" w:line="276" w:lineRule="auto"/>
        <w:rPr>
          <w:rFonts w:asciiTheme="majorHAnsi" w:hAnsiTheme="majorHAnsi"/>
          <w:b/>
        </w:rPr>
      </w:pPr>
      <w:r w:rsidRPr="00460159">
        <w:rPr>
          <w:rFonts w:asciiTheme="majorHAnsi" w:hAnsiTheme="majorHAnsi"/>
          <w:b/>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 xml:space="preserve">UE Fondamentale Code : UEF </w:t>
      </w:r>
      <w:r w:rsidRPr="00460159">
        <w:rPr>
          <w:rFonts w:asciiTheme="majorHAnsi" w:eastAsia="Times New Roman" w:hAnsiTheme="majorHAnsi" w:cs="Calibri"/>
          <w:b/>
          <w:bCs/>
          <w:color w:val="000000"/>
        </w:rPr>
        <w:t>2.1.</w:t>
      </w:r>
      <w:r w:rsidRPr="00460159">
        <w:rPr>
          <w:rFonts w:asciiTheme="majorHAnsi" w:hAnsiTheme="majorHAnsi" w:cs="Calibri"/>
          <w:b/>
          <w:bCs/>
          <w:iCs/>
        </w:rPr>
        <w:t>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eastAsia="CMSY10" w:hAnsiTheme="majorHAnsi" w:cstheme="majorBidi"/>
          <w:b/>
          <w:bCs/>
        </w:rPr>
        <w:t>Conception assistée par ordinateur des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rPr>
          <w:rFonts w:asciiTheme="majorHAnsi" w:hAnsiTheme="majorHAnsi"/>
        </w:rPr>
      </w:pPr>
    </w:p>
    <w:p w:rsidR="00E11E05" w:rsidRPr="00ED3BAE" w:rsidRDefault="00E11E05" w:rsidP="00E11E05">
      <w:pPr>
        <w:pStyle w:val="NormalWeb"/>
        <w:rPr>
          <w:rFonts w:asciiTheme="majorHAnsi" w:hAnsiTheme="majorHAnsi"/>
          <w:b/>
          <w:bCs/>
          <w:color w:val="000000"/>
        </w:rPr>
      </w:pPr>
      <w:r w:rsidRPr="00ED3BAE">
        <w:rPr>
          <w:rFonts w:asciiTheme="majorHAnsi" w:hAnsiTheme="majorHAnsi"/>
          <w:b/>
          <w:bCs/>
          <w:color w:val="000000"/>
        </w:rPr>
        <w:t>Objectifs de l’enseignement</w:t>
      </w:r>
    </w:p>
    <w:p w:rsidR="00E11E05" w:rsidRPr="00DB7E32" w:rsidRDefault="00E11E05" w:rsidP="00E11E05">
      <w:pPr>
        <w:pStyle w:val="NormalWeb"/>
        <w:rPr>
          <w:rFonts w:asciiTheme="majorHAnsi" w:hAnsiTheme="majorHAnsi"/>
          <w:color w:val="000000"/>
          <w:sz w:val="22"/>
          <w:szCs w:val="22"/>
        </w:rPr>
      </w:pPr>
      <w:r w:rsidRPr="00DB7E32">
        <w:rPr>
          <w:rFonts w:asciiTheme="majorHAnsi" w:hAnsiTheme="majorHAnsi"/>
          <w:color w:val="000000"/>
          <w:sz w:val="22"/>
          <w:szCs w:val="22"/>
        </w:rPr>
        <w:t>Le but de ce cours est de fournir aux étudiants une vue d’ensemble sur les étapes de la conception assistée par ordinateur avec des objectifs et contraintes dûment consignées dans le cahier de charges. L’optimisation des machines électriques est souvent consubstantielle à la conception.</w:t>
      </w:r>
    </w:p>
    <w:p w:rsidR="00BD3995" w:rsidRDefault="00E11E05" w:rsidP="00BD3995">
      <w:pPr>
        <w:pStyle w:val="NormalWeb"/>
        <w:rPr>
          <w:rFonts w:asciiTheme="majorHAnsi" w:hAnsiTheme="majorHAnsi"/>
          <w:b/>
          <w:bCs/>
          <w:color w:val="000000"/>
        </w:rPr>
      </w:pPr>
      <w:r w:rsidRPr="00ED3BAE">
        <w:rPr>
          <w:rFonts w:asciiTheme="majorHAnsi" w:hAnsiTheme="majorHAnsi"/>
          <w:b/>
          <w:bCs/>
          <w:color w:val="000000"/>
        </w:rPr>
        <w:t>Connai</w:t>
      </w:r>
      <w:r w:rsidR="00BD3995">
        <w:rPr>
          <w:rFonts w:asciiTheme="majorHAnsi" w:hAnsiTheme="majorHAnsi"/>
          <w:b/>
          <w:bCs/>
          <w:color w:val="000000"/>
        </w:rPr>
        <w:t>ssances préalables recommandées</w:t>
      </w:r>
    </w:p>
    <w:p w:rsidR="00BD3995" w:rsidRPr="00B86C50" w:rsidRDefault="00BD3995" w:rsidP="00BD3995">
      <w:pPr>
        <w:pStyle w:val="NormalWeb"/>
        <w:rPr>
          <w:rFonts w:asciiTheme="majorHAnsi" w:hAnsiTheme="majorHAnsi"/>
          <w:sz w:val="22"/>
          <w:szCs w:val="22"/>
        </w:rPr>
      </w:pPr>
      <w:r w:rsidRPr="00B86C50">
        <w:rPr>
          <w:rFonts w:asciiTheme="majorHAnsi" w:hAnsiTheme="majorHAnsi"/>
          <w:sz w:val="22"/>
          <w:szCs w:val="22"/>
        </w:rPr>
        <w:t>Machines électriques (Fonctionnement, Topologies et constructions). Modélisations électromagnétiques de bases des machines électriques. Méthode des éléments finis. Méthodes d’optimisation.</w:t>
      </w:r>
    </w:p>
    <w:p w:rsidR="00E11E05" w:rsidRPr="00B86C50" w:rsidRDefault="00E11E05" w:rsidP="00E11E05">
      <w:pPr>
        <w:pStyle w:val="NormalWeb"/>
        <w:rPr>
          <w:rFonts w:asciiTheme="majorHAnsi" w:hAnsiTheme="majorHAnsi"/>
          <w:b/>
          <w:bCs/>
        </w:rPr>
      </w:pPr>
      <w:r w:rsidRPr="00B86C50">
        <w:rPr>
          <w:rFonts w:asciiTheme="majorHAnsi" w:hAnsiTheme="majorHAnsi"/>
          <w:b/>
          <w:bCs/>
        </w:rPr>
        <w:t>Contenu de la matière :</w:t>
      </w:r>
    </w:p>
    <w:p w:rsidR="00E11E05" w:rsidRPr="00B86C50" w:rsidRDefault="00E11E05" w:rsidP="0003059F">
      <w:pPr>
        <w:pStyle w:val="NormalWeb"/>
        <w:rPr>
          <w:rFonts w:asciiTheme="majorHAnsi" w:hAnsiTheme="majorHAnsi"/>
          <w:sz w:val="22"/>
          <w:szCs w:val="22"/>
        </w:rPr>
      </w:pPr>
      <w:r w:rsidRPr="00B86C50">
        <w:rPr>
          <w:rFonts w:asciiTheme="majorHAnsi" w:hAnsiTheme="majorHAnsi"/>
          <w:sz w:val="22"/>
          <w:szCs w:val="22"/>
        </w:rPr>
        <w:t>1. Principe et étapes de la conception d’une machine électrique</w:t>
      </w:r>
      <w:r w:rsidR="0003059F" w:rsidRPr="00B86C50">
        <w:rPr>
          <w:rFonts w:eastAsiaTheme="minorHAnsi"/>
          <w:b/>
          <w:bCs/>
          <w:sz w:val="22"/>
          <w:szCs w:val="22"/>
          <w:shd w:val="clear" w:color="auto" w:fill="FFFFFF"/>
          <w:lang w:eastAsia="en-US"/>
        </w:rPr>
        <w:t>(02 semaines).</w:t>
      </w:r>
      <w:r w:rsidRPr="00B86C50">
        <w:rPr>
          <w:rFonts w:asciiTheme="majorHAnsi" w:hAnsiTheme="majorHAnsi"/>
          <w:sz w:val="22"/>
          <w:szCs w:val="22"/>
        </w:rPr>
        <w:t>.</w:t>
      </w:r>
    </w:p>
    <w:p w:rsidR="00E11E05" w:rsidRPr="00B86C50" w:rsidRDefault="00E11E05" w:rsidP="0003059F">
      <w:pPr>
        <w:pStyle w:val="NormalWeb"/>
        <w:rPr>
          <w:rFonts w:asciiTheme="majorHAnsi" w:hAnsiTheme="majorHAnsi"/>
          <w:sz w:val="22"/>
          <w:szCs w:val="22"/>
        </w:rPr>
      </w:pPr>
      <w:r w:rsidRPr="00B86C50">
        <w:rPr>
          <w:rFonts w:asciiTheme="majorHAnsi" w:hAnsiTheme="majorHAnsi"/>
          <w:sz w:val="22"/>
          <w:szCs w:val="22"/>
        </w:rPr>
        <w:t>2. Méthodes et outils de conception</w:t>
      </w:r>
      <w:r w:rsidR="0003059F" w:rsidRPr="00B86C50">
        <w:rPr>
          <w:rFonts w:eastAsiaTheme="minorHAnsi"/>
          <w:b/>
          <w:bCs/>
          <w:sz w:val="22"/>
          <w:szCs w:val="22"/>
          <w:shd w:val="clear" w:color="auto" w:fill="FFFFFF"/>
          <w:lang w:eastAsia="en-US"/>
        </w:rPr>
        <w:t>(02 semaines).</w:t>
      </w:r>
      <w:r w:rsidRPr="00B86C50">
        <w:rPr>
          <w:rFonts w:asciiTheme="majorHAnsi" w:hAnsiTheme="majorHAnsi"/>
          <w:sz w:val="22"/>
          <w:szCs w:val="22"/>
        </w:rPr>
        <w:t>.</w:t>
      </w:r>
    </w:p>
    <w:p w:rsidR="00E11E05" w:rsidRPr="00B86C50" w:rsidRDefault="00E11E05" w:rsidP="00E11E05">
      <w:pPr>
        <w:pStyle w:val="NormalWeb"/>
        <w:rPr>
          <w:rFonts w:asciiTheme="majorHAnsi" w:hAnsiTheme="majorHAnsi"/>
          <w:sz w:val="22"/>
          <w:szCs w:val="22"/>
        </w:rPr>
      </w:pPr>
      <w:r w:rsidRPr="00B86C50">
        <w:rPr>
          <w:rFonts w:asciiTheme="majorHAnsi" w:hAnsiTheme="majorHAnsi"/>
          <w:sz w:val="22"/>
          <w:szCs w:val="22"/>
        </w:rPr>
        <w:t>3. Cahier des charges (spécification des performances, contraintes et limites de fonctionnement)</w:t>
      </w:r>
      <w:r w:rsidR="0003059F" w:rsidRPr="00B86C50">
        <w:rPr>
          <w:rFonts w:eastAsiaTheme="minorHAnsi"/>
          <w:b/>
          <w:bCs/>
          <w:sz w:val="22"/>
          <w:szCs w:val="22"/>
          <w:shd w:val="clear" w:color="auto" w:fill="FFFFFF"/>
          <w:lang w:eastAsia="en-US"/>
        </w:rPr>
        <w:t>(03 semaines).</w:t>
      </w:r>
      <w:r w:rsidRPr="00B86C50">
        <w:rPr>
          <w:rFonts w:asciiTheme="majorHAnsi" w:hAnsiTheme="majorHAnsi"/>
          <w:sz w:val="22"/>
          <w:szCs w:val="22"/>
        </w:rPr>
        <w:t>.</w:t>
      </w:r>
    </w:p>
    <w:p w:rsidR="00E11E05" w:rsidRPr="00B86C50" w:rsidRDefault="00E11E05" w:rsidP="00E11E05">
      <w:pPr>
        <w:pStyle w:val="NormalWeb"/>
        <w:rPr>
          <w:rFonts w:asciiTheme="majorHAnsi" w:hAnsiTheme="majorHAnsi"/>
          <w:sz w:val="22"/>
          <w:szCs w:val="22"/>
        </w:rPr>
      </w:pPr>
      <w:r w:rsidRPr="00B86C50">
        <w:rPr>
          <w:rFonts w:asciiTheme="majorHAnsi" w:hAnsiTheme="majorHAnsi"/>
          <w:sz w:val="22"/>
          <w:szCs w:val="22"/>
        </w:rPr>
        <w:t>4. Caractérisation d’une machine électrique (principales relations, calcul électrique, calcul mécanique et calcul thermique)</w:t>
      </w:r>
      <w:r w:rsidR="0003059F" w:rsidRPr="00B86C50">
        <w:rPr>
          <w:rFonts w:eastAsiaTheme="minorHAnsi"/>
          <w:b/>
          <w:bCs/>
          <w:sz w:val="22"/>
          <w:szCs w:val="22"/>
          <w:shd w:val="clear" w:color="auto" w:fill="FFFFFF"/>
          <w:lang w:eastAsia="en-US"/>
        </w:rPr>
        <w:t>(04 semaines)</w:t>
      </w:r>
      <w:r w:rsidRPr="00B86C50">
        <w:rPr>
          <w:rFonts w:asciiTheme="majorHAnsi" w:hAnsiTheme="majorHAnsi"/>
          <w:sz w:val="22"/>
          <w:szCs w:val="22"/>
        </w:rPr>
        <w:t>.</w:t>
      </w:r>
    </w:p>
    <w:p w:rsidR="00BD3995" w:rsidRPr="00B86C50" w:rsidRDefault="00E11E05" w:rsidP="00BD3995">
      <w:pPr>
        <w:pStyle w:val="NormalWeb"/>
        <w:spacing w:before="0" w:beforeAutospacing="0" w:after="0" w:afterAutospacing="0"/>
        <w:rPr>
          <w:rFonts w:asciiTheme="majorHAnsi" w:hAnsiTheme="majorHAnsi"/>
          <w:sz w:val="22"/>
          <w:szCs w:val="22"/>
        </w:rPr>
      </w:pPr>
      <w:r w:rsidRPr="00B86C50">
        <w:rPr>
          <w:rFonts w:asciiTheme="majorHAnsi" w:hAnsiTheme="majorHAnsi"/>
          <w:sz w:val="22"/>
          <w:szCs w:val="22"/>
        </w:rPr>
        <w:t xml:space="preserve">5. Exemple paramétrique de conception de machines </w:t>
      </w:r>
      <w:r w:rsidR="00BD3995" w:rsidRPr="00B86C50">
        <w:rPr>
          <w:rFonts w:asciiTheme="majorHAnsi" w:hAnsiTheme="majorHAnsi"/>
          <w:sz w:val="22"/>
          <w:szCs w:val="22"/>
        </w:rPr>
        <w:t>électriques (MS, MAS</w:t>
      </w:r>
      <w:r w:rsidRPr="00B86C50">
        <w:rPr>
          <w:rFonts w:asciiTheme="majorHAnsi" w:hAnsiTheme="majorHAnsi"/>
          <w:sz w:val="22"/>
          <w:szCs w:val="22"/>
        </w:rPr>
        <w:t>, …etc.</w:t>
      </w:r>
      <w:r w:rsidR="00BD3995" w:rsidRPr="00B86C50">
        <w:rPr>
          <w:rFonts w:asciiTheme="majorHAnsi" w:hAnsiTheme="majorHAnsi"/>
          <w:sz w:val="22"/>
          <w:szCs w:val="22"/>
        </w:rPr>
        <w:t>)</w:t>
      </w:r>
    </w:p>
    <w:p w:rsidR="00BD3995" w:rsidRPr="00B86C50" w:rsidRDefault="00BD3995" w:rsidP="00BD3995">
      <w:pPr>
        <w:pStyle w:val="NormalWeb"/>
        <w:spacing w:before="0" w:beforeAutospacing="0" w:after="0" w:afterAutospacing="0"/>
        <w:ind w:firstLine="708"/>
        <w:rPr>
          <w:rFonts w:asciiTheme="majorHAnsi" w:hAnsiTheme="majorHAnsi"/>
          <w:sz w:val="22"/>
          <w:szCs w:val="22"/>
        </w:rPr>
      </w:pPr>
      <w:r w:rsidRPr="00B86C50">
        <w:rPr>
          <w:rFonts w:asciiTheme="majorHAnsi" w:hAnsiTheme="majorHAnsi"/>
          <w:sz w:val="22"/>
          <w:szCs w:val="22"/>
        </w:rPr>
        <w:t xml:space="preserve">- </w:t>
      </w:r>
      <w:r w:rsidR="00E11E05" w:rsidRPr="00B86C50">
        <w:rPr>
          <w:rFonts w:asciiTheme="majorHAnsi" w:hAnsiTheme="majorHAnsi"/>
          <w:sz w:val="22"/>
          <w:szCs w:val="22"/>
        </w:rPr>
        <w:t xml:space="preserve">Détermination du champ électromagnétique à l’aide d’un logiciel basé sur la M.E.F. </w:t>
      </w:r>
    </w:p>
    <w:p w:rsidR="00FA6177" w:rsidRPr="00B86C50" w:rsidRDefault="00BD3995" w:rsidP="00FA6177">
      <w:pPr>
        <w:pStyle w:val="NormalWeb"/>
        <w:spacing w:before="0" w:beforeAutospacing="0" w:after="0" w:afterAutospacing="0"/>
        <w:ind w:firstLine="708"/>
        <w:rPr>
          <w:rFonts w:asciiTheme="majorHAnsi" w:hAnsiTheme="majorHAnsi"/>
          <w:sz w:val="22"/>
          <w:szCs w:val="22"/>
        </w:rPr>
      </w:pPr>
      <w:r w:rsidRPr="00B86C50">
        <w:rPr>
          <w:rFonts w:asciiTheme="majorHAnsi" w:hAnsiTheme="majorHAnsi"/>
          <w:sz w:val="22"/>
          <w:szCs w:val="22"/>
        </w:rPr>
        <w:t xml:space="preserve">- </w:t>
      </w:r>
      <w:r w:rsidR="00FA6177" w:rsidRPr="00B86C50">
        <w:rPr>
          <w:rFonts w:asciiTheme="majorHAnsi" w:hAnsiTheme="majorHAnsi"/>
          <w:sz w:val="22"/>
          <w:szCs w:val="22"/>
        </w:rPr>
        <w:t>Amélioration des performances par l’application d’une méthode d’optimisation)</w:t>
      </w:r>
    </w:p>
    <w:p w:rsidR="00E11E05" w:rsidRPr="00B86C50" w:rsidRDefault="0003059F" w:rsidP="00FA6177">
      <w:pPr>
        <w:pStyle w:val="NormalWeb"/>
        <w:spacing w:before="0" w:beforeAutospacing="0" w:after="0" w:afterAutospacing="0"/>
        <w:ind w:firstLine="708"/>
        <w:rPr>
          <w:rFonts w:asciiTheme="majorHAnsi" w:hAnsiTheme="majorHAnsi"/>
          <w:sz w:val="22"/>
          <w:szCs w:val="22"/>
        </w:rPr>
      </w:pPr>
      <w:r w:rsidRPr="00B86C50">
        <w:rPr>
          <w:rFonts w:eastAsiaTheme="minorHAnsi"/>
          <w:b/>
          <w:bCs/>
          <w:sz w:val="22"/>
          <w:szCs w:val="22"/>
          <w:shd w:val="clear" w:color="auto" w:fill="FFFFFF"/>
          <w:lang w:eastAsia="en-US"/>
        </w:rPr>
        <w:t>(04 semaines).</w:t>
      </w:r>
    </w:p>
    <w:p w:rsidR="0090600A" w:rsidRPr="00B86C50" w:rsidRDefault="0090600A" w:rsidP="0090600A">
      <w:pPr>
        <w:spacing w:after="200" w:line="276" w:lineRule="auto"/>
        <w:rPr>
          <w:rFonts w:asciiTheme="majorHAnsi" w:hAnsiTheme="majorHAnsi"/>
          <w:b/>
          <w:sz w:val="22"/>
          <w:szCs w:val="22"/>
        </w:rPr>
      </w:pPr>
    </w:p>
    <w:p w:rsidR="00B86C50" w:rsidRPr="00B86C50" w:rsidRDefault="00B86C50" w:rsidP="00B86C50">
      <w:pPr>
        <w:spacing w:after="120"/>
        <w:jc w:val="both"/>
        <w:rPr>
          <w:rFonts w:asciiTheme="majorHAnsi" w:hAnsiTheme="majorHAnsi" w:cstheme="majorBidi"/>
          <w:b/>
        </w:rPr>
      </w:pPr>
      <w:r w:rsidRPr="00B86C50">
        <w:rPr>
          <w:rFonts w:asciiTheme="majorHAnsi" w:hAnsiTheme="majorHAnsi" w:cstheme="majorBidi"/>
          <w:b/>
        </w:rPr>
        <w:t>Mode d’évaluation : </w:t>
      </w:r>
    </w:p>
    <w:p w:rsidR="00B86C50" w:rsidRPr="00B86C50" w:rsidRDefault="00B86C50" w:rsidP="00E15131">
      <w:pPr>
        <w:pStyle w:val="Paragraphedeliste"/>
        <w:numPr>
          <w:ilvl w:val="0"/>
          <w:numId w:val="38"/>
        </w:numPr>
        <w:spacing w:after="120"/>
        <w:jc w:val="both"/>
        <w:rPr>
          <w:rFonts w:asciiTheme="majorHAnsi" w:hAnsiTheme="majorHAnsi" w:cstheme="majorBidi"/>
          <w:b/>
        </w:rPr>
      </w:pPr>
      <w:r>
        <w:rPr>
          <w:rFonts w:asciiTheme="majorHAnsi" w:hAnsiTheme="majorHAnsi" w:cstheme="majorBidi"/>
        </w:rPr>
        <w:t>Examen : 10</w:t>
      </w:r>
      <w:r w:rsidRPr="00B86C50">
        <w:rPr>
          <w:rFonts w:asciiTheme="majorHAnsi" w:hAnsiTheme="majorHAnsi" w:cstheme="majorBidi"/>
        </w:rPr>
        <w:t>0</w:t>
      </w:r>
      <w:r w:rsidRPr="00B86C50">
        <w:rPr>
          <w:rFonts w:asciiTheme="majorHAnsi" w:hAnsiTheme="majorHAnsi" w:cstheme="majorBidi"/>
          <w:b/>
          <w:bCs/>
        </w:rPr>
        <w:t>%</w:t>
      </w:r>
      <w:r w:rsidRPr="00B86C50">
        <w:rPr>
          <w:rFonts w:asciiTheme="majorHAnsi" w:hAnsiTheme="majorHAnsi" w:cstheme="majorBidi"/>
        </w:rPr>
        <w:t>.</w:t>
      </w:r>
    </w:p>
    <w:p w:rsidR="00B86C50" w:rsidRPr="00B86C50" w:rsidRDefault="00B86C50" w:rsidP="00B86C50">
      <w:pPr>
        <w:spacing w:after="120"/>
        <w:jc w:val="both"/>
        <w:rPr>
          <w:rFonts w:asciiTheme="majorHAnsi" w:hAnsiTheme="majorHAnsi" w:cstheme="majorBidi"/>
          <w:b/>
        </w:rPr>
      </w:pPr>
      <w:r>
        <w:rPr>
          <w:rFonts w:asciiTheme="majorHAnsi" w:hAnsiTheme="majorHAnsi" w:cstheme="majorBidi"/>
          <w:b/>
        </w:rPr>
        <w:t>Bibliographie :</w:t>
      </w:r>
    </w:p>
    <w:p w:rsidR="0090600A" w:rsidRDefault="0090600A" w:rsidP="0090600A">
      <w:pPr>
        <w:spacing w:after="200" w:line="276" w:lineRule="auto"/>
        <w:rPr>
          <w:rFonts w:asciiTheme="majorHAnsi" w:hAnsiTheme="majorHAnsi"/>
          <w:b/>
        </w:rPr>
      </w:pPr>
    </w:p>
    <w:p w:rsidR="0090600A" w:rsidRDefault="0090600A" w:rsidP="0090600A">
      <w:pPr>
        <w:spacing w:after="200" w:line="276" w:lineRule="auto"/>
        <w:rPr>
          <w:rFonts w:asciiTheme="majorHAnsi" w:hAnsiTheme="majorHAnsi"/>
          <w:b/>
        </w:rPr>
      </w:pPr>
    </w:p>
    <w:p w:rsidR="0090600A" w:rsidRDefault="0090600A" w:rsidP="0090600A">
      <w:pPr>
        <w:spacing w:after="200" w:line="276" w:lineRule="auto"/>
        <w:rPr>
          <w:rFonts w:asciiTheme="majorHAnsi" w:hAnsiTheme="majorHAnsi"/>
          <w:b/>
        </w:rPr>
      </w:pPr>
    </w:p>
    <w:p w:rsidR="0090600A" w:rsidRDefault="0090600A" w:rsidP="0090600A">
      <w:pPr>
        <w:spacing w:after="200" w:line="276" w:lineRule="auto"/>
        <w:rPr>
          <w:rFonts w:asciiTheme="majorHAnsi" w:hAnsiTheme="majorHAnsi"/>
          <w:b/>
        </w:rPr>
      </w:pPr>
    </w:p>
    <w:p w:rsidR="0090600A" w:rsidRDefault="0090600A" w:rsidP="0090600A">
      <w:pPr>
        <w:spacing w:after="200" w:line="276" w:lineRule="auto"/>
        <w:rPr>
          <w:rFonts w:asciiTheme="majorHAnsi" w:hAnsiTheme="majorHAnsi"/>
          <w:b/>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 xml:space="preserve">UE Fondamentale Code : UEF </w:t>
      </w:r>
      <w:r w:rsidRPr="00460159">
        <w:rPr>
          <w:rFonts w:asciiTheme="majorHAnsi" w:eastAsia="Times New Roman" w:hAnsiTheme="majorHAnsi" w:cs="Calibri"/>
          <w:b/>
          <w:bCs/>
          <w:color w:val="000000"/>
        </w:rPr>
        <w:t>2.1</w:t>
      </w:r>
      <w:r w:rsidRPr="00460159">
        <w:rPr>
          <w:rFonts w:asciiTheme="majorHAnsi" w:hAnsiTheme="majorHAnsi" w:cs="Calibri"/>
          <w:b/>
          <w:bCs/>
          <w:iCs/>
        </w:rPr>
        <w:t>.2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eastAsia="CMSY10" w:hAnsiTheme="majorHAnsi" w:cstheme="majorBidi"/>
          <w:b/>
          <w:bCs/>
        </w:rPr>
        <w:t>Identification et diagnostic des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rPr>
          <w:rFonts w:asciiTheme="majorHAnsi" w:hAnsiTheme="majorHAnsi"/>
          <w:b/>
        </w:rPr>
      </w:pPr>
    </w:p>
    <w:p w:rsidR="00DB7E32" w:rsidRPr="00B86C50" w:rsidRDefault="00E11E05" w:rsidP="00B151AB">
      <w:pPr>
        <w:shd w:val="clear" w:color="auto" w:fill="FFFFFF"/>
        <w:jc w:val="both"/>
        <w:rPr>
          <w:rFonts w:asciiTheme="majorHAnsi" w:hAnsiTheme="majorHAnsi"/>
        </w:rPr>
      </w:pPr>
      <w:r w:rsidRPr="00B86C50">
        <w:rPr>
          <w:rFonts w:asciiTheme="majorHAnsi" w:hAnsiTheme="majorHAnsi"/>
          <w:b/>
        </w:rPr>
        <w:t>Objectifs de l’enseignement</w:t>
      </w:r>
      <w:r w:rsidR="00344789" w:rsidRPr="00B86C50">
        <w:rPr>
          <w:rFonts w:asciiTheme="majorHAnsi" w:hAnsiTheme="majorHAnsi"/>
        </w:rPr>
        <w:t xml:space="preserve"> : </w:t>
      </w:r>
    </w:p>
    <w:p w:rsidR="00E11E05" w:rsidRPr="00B86C50" w:rsidRDefault="00344789" w:rsidP="00B151AB">
      <w:pPr>
        <w:shd w:val="clear" w:color="auto" w:fill="FFFFFF"/>
        <w:jc w:val="both"/>
        <w:rPr>
          <w:rFonts w:asciiTheme="majorHAnsi" w:hAnsiTheme="majorHAnsi"/>
          <w:sz w:val="22"/>
          <w:szCs w:val="22"/>
        </w:rPr>
      </w:pPr>
      <w:r w:rsidRPr="00B86C50">
        <w:rPr>
          <w:rFonts w:asciiTheme="majorHAnsi" w:hAnsiTheme="majorHAnsi"/>
          <w:sz w:val="22"/>
          <w:szCs w:val="22"/>
        </w:rPr>
        <w:t>L’objectif</w:t>
      </w:r>
      <w:r w:rsidR="00E11E05" w:rsidRPr="00B86C50">
        <w:rPr>
          <w:rFonts w:asciiTheme="majorHAnsi" w:hAnsiTheme="majorHAnsi"/>
          <w:sz w:val="22"/>
          <w:szCs w:val="22"/>
        </w:rPr>
        <w:t xml:space="preserve"> de ce cours est la détermination </w:t>
      </w:r>
      <w:r w:rsidRPr="00B86C50">
        <w:rPr>
          <w:rFonts w:asciiTheme="majorHAnsi" w:hAnsiTheme="majorHAnsi"/>
          <w:sz w:val="22"/>
          <w:szCs w:val="22"/>
        </w:rPr>
        <w:t>par l’identification des paramètres des</w:t>
      </w:r>
      <w:r w:rsidR="00E11E05" w:rsidRPr="00B86C50">
        <w:rPr>
          <w:rFonts w:asciiTheme="majorHAnsi" w:hAnsiTheme="majorHAnsi"/>
          <w:sz w:val="22"/>
          <w:szCs w:val="22"/>
        </w:rPr>
        <w:t xml:space="preserve"> machines électriques en vue de leur simulation et leur commande. Il s’agira aussi de permettre à l’étudiant d’acquérir des connaissances indispensables à l’évitement de pannes dans un souci de continuité de service. Les méthodes de diagnostic </w:t>
      </w:r>
      <w:r w:rsidR="00B151AB" w:rsidRPr="00B86C50">
        <w:rPr>
          <w:rFonts w:asciiTheme="majorHAnsi" w:hAnsiTheme="majorHAnsi"/>
          <w:sz w:val="22"/>
          <w:szCs w:val="22"/>
        </w:rPr>
        <w:t xml:space="preserve">des défauts responsables </w:t>
      </w:r>
      <w:r w:rsidR="00E11E05" w:rsidRPr="00B86C50">
        <w:rPr>
          <w:rFonts w:asciiTheme="majorHAnsi" w:hAnsiTheme="majorHAnsi"/>
          <w:sz w:val="22"/>
          <w:szCs w:val="22"/>
        </w:rPr>
        <w:t xml:space="preserve">de pannes sont de deux types : celles basées sur un modèle et celles qui s’en affranchissent. </w:t>
      </w:r>
    </w:p>
    <w:p w:rsidR="00E11E05" w:rsidRPr="00B86C50" w:rsidRDefault="00E11E05" w:rsidP="00E11E05">
      <w:pPr>
        <w:rPr>
          <w:rFonts w:asciiTheme="majorHAnsi" w:hAnsiTheme="majorHAnsi"/>
        </w:rPr>
      </w:pPr>
    </w:p>
    <w:p w:rsidR="00E11E05" w:rsidRPr="00B86C50" w:rsidRDefault="00E11E05" w:rsidP="00E11E05">
      <w:pPr>
        <w:jc w:val="both"/>
        <w:rPr>
          <w:rFonts w:asciiTheme="majorHAnsi" w:hAnsiTheme="majorHAnsi"/>
          <w:b/>
          <w:i/>
        </w:rPr>
      </w:pPr>
      <w:r w:rsidRPr="00B86C50">
        <w:rPr>
          <w:rFonts w:asciiTheme="majorHAnsi" w:hAnsiTheme="majorHAnsi"/>
          <w:b/>
        </w:rPr>
        <w:t xml:space="preserve">Connaissances préalables recommandées </w:t>
      </w:r>
    </w:p>
    <w:p w:rsidR="00B151AB" w:rsidRPr="00B86C50" w:rsidRDefault="00B151AB" w:rsidP="00B151AB">
      <w:pPr>
        <w:shd w:val="clear" w:color="auto" w:fill="FFFFFF"/>
        <w:bidi/>
        <w:jc w:val="right"/>
        <w:rPr>
          <w:rFonts w:asciiTheme="majorHAnsi" w:hAnsiTheme="majorHAnsi"/>
          <w:sz w:val="22"/>
          <w:szCs w:val="22"/>
        </w:rPr>
      </w:pPr>
      <w:r w:rsidRPr="00B86C50">
        <w:rPr>
          <w:rFonts w:asciiTheme="majorHAnsi" w:hAnsiTheme="majorHAnsi"/>
          <w:sz w:val="22"/>
          <w:szCs w:val="22"/>
        </w:rPr>
        <w:t>Machines électriques à courants continu et alternatif (Constitution, modélisation et fonctionnement moteur et génératrice), les essais des machines électriques, mise en équations des circuits électriques, théorie du signal et calcul opérationnel, analyse numérique</w:t>
      </w:r>
      <w:r w:rsidR="001D4544" w:rsidRPr="00B86C50">
        <w:rPr>
          <w:rFonts w:asciiTheme="majorHAnsi" w:hAnsiTheme="majorHAnsi"/>
          <w:sz w:val="22"/>
          <w:szCs w:val="22"/>
        </w:rPr>
        <w:t>.</w:t>
      </w:r>
    </w:p>
    <w:p w:rsidR="00E11E05" w:rsidRPr="00B86C50" w:rsidRDefault="00E11E05" w:rsidP="00E11E05">
      <w:pPr>
        <w:jc w:val="both"/>
        <w:rPr>
          <w:rFonts w:asciiTheme="majorHAnsi" w:hAnsiTheme="majorHAnsi"/>
          <w:b/>
        </w:rPr>
      </w:pPr>
    </w:p>
    <w:p w:rsidR="00E11E05" w:rsidRPr="00B86C50" w:rsidRDefault="00E11E05" w:rsidP="00E11E05">
      <w:pPr>
        <w:rPr>
          <w:rFonts w:asciiTheme="majorHAnsi" w:hAnsiTheme="majorHAnsi"/>
          <w:b/>
        </w:rPr>
      </w:pPr>
      <w:r w:rsidRPr="00B86C50">
        <w:rPr>
          <w:rFonts w:asciiTheme="majorHAnsi" w:hAnsiTheme="majorHAnsi"/>
          <w:b/>
        </w:rPr>
        <w:t>Contenu de la matière </w:t>
      </w:r>
    </w:p>
    <w:p w:rsidR="00F14D20" w:rsidRPr="00B86C50" w:rsidRDefault="00F14D20" w:rsidP="00E11E05">
      <w:pPr>
        <w:rPr>
          <w:rFonts w:asciiTheme="majorHAnsi" w:hAnsiTheme="majorHAnsi"/>
          <w:b/>
        </w:rPr>
      </w:pPr>
    </w:p>
    <w:p w:rsidR="00F14D20" w:rsidRPr="00B86C50" w:rsidRDefault="00F14D20" w:rsidP="00F14D20">
      <w:pPr>
        <w:rPr>
          <w:rFonts w:asciiTheme="majorHAnsi" w:hAnsiTheme="majorHAnsi"/>
          <w:b/>
          <w:bCs/>
        </w:rPr>
      </w:pPr>
      <w:r w:rsidRPr="00B86C50">
        <w:rPr>
          <w:rFonts w:asciiTheme="majorHAnsi" w:hAnsiTheme="majorHAnsi"/>
          <w:b/>
          <w:bCs/>
        </w:rPr>
        <w:t>Partie 1 (07 semaines)</w:t>
      </w:r>
    </w:p>
    <w:p w:rsidR="00F14D20" w:rsidRPr="00B86C50" w:rsidRDefault="00F14D20" w:rsidP="00F14D20">
      <w:pPr>
        <w:rPr>
          <w:rFonts w:asciiTheme="majorHAnsi" w:hAnsiTheme="majorHAnsi"/>
          <w:b/>
          <w:bCs/>
          <w:sz w:val="22"/>
          <w:szCs w:val="22"/>
        </w:rPr>
      </w:pPr>
      <w:r w:rsidRPr="00B86C50">
        <w:rPr>
          <w:rFonts w:asciiTheme="majorHAnsi" w:hAnsiTheme="majorHAnsi"/>
          <w:b/>
          <w:bCs/>
          <w:sz w:val="22"/>
          <w:szCs w:val="22"/>
        </w:rPr>
        <w:t xml:space="preserve">Chapitre I.  </w:t>
      </w:r>
      <w:r w:rsidRPr="00B86C50">
        <w:rPr>
          <w:rFonts w:asciiTheme="majorHAnsi" w:hAnsiTheme="majorHAnsi"/>
          <w:bCs/>
          <w:sz w:val="22"/>
          <w:szCs w:val="22"/>
        </w:rPr>
        <w:t>Méthodologies d’identification des paramètres des machines électriques.</w:t>
      </w:r>
    </w:p>
    <w:p w:rsidR="00F14D20" w:rsidRPr="00B86C50" w:rsidRDefault="00F14D20" w:rsidP="00F14D20">
      <w:pPr>
        <w:rPr>
          <w:rFonts w:asciiTheme="majorHAnsi" w:hAnsiTheme="majorHAnsi"/>
          <w:bCs/>
          <w:sz w:val="22"/>
          <w:szCs w:val="22"/>
        </w:rPr>
      </w:pPr>
      <w:r w:rsidRPr="00B86C50">
        <w:rPr>
          <w:rFonts w:asciiTheme="majorHAnsi" w:hAnsiTheme="majorHAnsi"/>
          <w:bCs/>
          <w:sz w:val="22"/>
          <w:szCs w:val="22"/>
        </w:rPr>
        <w:t>I.1. Généralités sur l’identification. (04 semaines)</w:t>
      </w:r>
    </w:p>
    <w:p w:rsidR="00F14D20" w:rsidRPr="00B86C50" w:rsidRDefault="00F14D20" w:rsidP="00F14D20">
      <w:pPr>
        <w:rPr>
          <w:rFonts w:asciiTheme="majorHAnsi" w:hAnsiTheme="majorHAnsi"/>
          <w:bCs/>
          <w:sz w:val="22"/>
          <w:szCs w:val="22"/>
        </w:rPr>
      </w:pPr>
      <w:r w:rsidRPr="00B86C50">
        <w:rPr>
          <w:rFonts w:asciiTheme="majorHAnsi" w:hAnsiTheme="majorHAnsi"/>
          <w:bCs/>
          <w:sz w:val="22"/>
          <w:szCs w:val="22"/>
        </w:rPr>
        <w:t>I.2. Méthode d’essais classiques : mesure de résistance, d’inductance propre/mutuelle  au stator et au rotor, d’inductance mutuelle stator-rotor, de paramètres mécaniques.</w:t>
      </w:r>
    </w:p>
    <w:p w:rsidR="00F14D20" w:rsidRPr="00B86C50" w:rsidRDefault="00F14D20" w:rsidP="0090600A">
      <w:pPr>
        <w:rPr>
          <w:rFonts w:asciiTheme="majorHAnsi" w:hAnsiTheme="majorHAnsi"/>
          <w:bCs/>
          <w:sz w:val="22"/>
          <w:szCs w:val="22"/>
        </w:rPr>
      </w:pPr>
      <w:r w:rsidRPr="00B86C50">
        <w:rPr>
          <w:rFonts w:asciiTheme="majorHAnsi" w:hAnsiTheme="majorHAnsi"/>
          <w:bCs/>
          <w:sz w:val="22"/>
          <w:szCs w:val="22"/>
        </w:rPr>
        <w:t xml:space="preserve">I.3. Méthode d’essais spéciaux : </w:t>
      </w:r>
      <w:r w:rsidR="0090600A" w:rsidRPr="00B86C50">
        <w:rPr>
          <w:rFonts w:asciiTheme="majorHAnsi" w:hAnsiTheme="majorHAnsi"/>
          <w:bCs/>
          <w:sz w:val="22"/>
          <w:szCs w:val="22"/>
        </w:rPr>
        <w:t>(essais</w:t>
      </w:r>
      <w:r w:rsidRPr="00B86C50">
        <w:rPr>
          <w:rFonts w:asciiTheme="majorHAnsi" w:hAnsiTheme="majorHAnsi"/>
          <w:bCs/>
          <w:sz w:val="22"/>
          <w:szCs w:val="22"/>
        </w:rPr>
        <w:t xml:space="preserve"> indiciels d’</w:t>
      </w:r>
      <w:r w:rsidR="0090600A" w:rsidRPr="00B86C50">
        <w:rPr>
          <w:rFonts w:asciiTheme="majorHAnsi" w:hAnsiTheme="majorHAnsi"/>
          <w:bCs/>
          <w:sz w:val="22"/>
          <w:szCs w:val="22"/>
        </w:rPr>
        <w:t>attaque en tension,essai</w:t>
      </w:r>
      <w:r w:rsidRPr="00B86C50">
        <w:rPr>
          <w:rFonts w:asciiTheme="majorHAnsi" w:hAnsiTheme="majorHAnsi"/>
          <w:bCs/>
          <w:sz w:val="22"/>
          <w:szCs w:val="22"/>
        </w:rPr>
        <w:t xml:space="preserve"> de m</w:t>
      </w:r>
      <w:r w:rsidR="0090600A" w:rsidRPr="00B86C50">
        <w:rPr>
          <w:rFonts w:asciiTheme="majorHAnsi" w:hAnsiTheme="majorHAnsi"/>
          <w:bCs/>
          <w:sz w:val="22"/>
          <w:szCs w:val="22"/>
        </w:rPr>
        <w:t>ise en court-circuit symétrique, Ese</w:t>
      </w:r>
      <w:r w:rsidRPr="00B86C50">
        <w:rPr>
          <w:rFonts w:asciiTheme="majorHAnsi" w:hAnsiTheme="majorHAnsi"/>
          <w:bCs/>
          <w:sz w:val="22"/>
          <w:szCs w:val="22"/>
        </w:rPr>
        <w:t>ais fréque</w:t>
      </w:r>
      <w:r w:rsidR="0090600A" w:rsidRPr="00B86C50">
        <w:rPr>
          <w:rFonts w:asciiTheme="majorHAnsi" w:hAnsiTheme="majorHAnsi"/>
          <w:bCs/>
          <w:sz w:val="22"/>
          <w:szCs w:val="22"/>
        </w:rPr>
        <w:t>ntiels à l’arrêt : méthode SSFR)</w:t>
      </w:r>
    </w:p>
    <w:p w:rsidR="00F14D20" w:rsidRPr="00B86C50" w:rsidRDefault="00F14D20" w:rsidP="00F14D20">
      <w:pPr>
        <w:rPr>
          <w:rFonts w:asciiTheme="majorHAnsi" w:hAnsiTheme="majorHAnsi"/>
          <w:b/>
          <w:bCs/>
          <w:sz w:val="22"/>
          <w:szCs w:val="22"/>
        </w:rPr>
      </w:pPr>
    </w:p>
    <w:p w:rsidR="00F14D20" w:rsidRPr="00B86C50" w:rsidRDefault="00F14D20" w:rsidP="00F14D20">
      <w:pPr>
        <w:rPr>
          <w:rFonts w:asciiTheme="majorHAnsi" w:hAnsiTheme="majorHAnsi"/>
          <w:sz w:val="22"/>
          <w:szCs w:val="22"/>
        </w:rPr>
      </w:pPr>
      <w:r w:rsidRPr="00B86C50">
        <w:rPr>
          <w:rFonts w:asciiTheme="majorHAnsi" w:hAnsiTheme="majorHAnsi"/>
          <w:b/>
          <w:bCs/>
          <w:sz w:val="22"/>
          <w:szCs w:val="22"/>
        </w:rPr>
        <w:t xml:space="preserve">Chapitre II. </w:t>
      </w:r>
      <w:r w:rsidRPr="00B86C50">
        <w:rPr>
          <w:rFonts w:asciiTheme="majorHAnsi" w:hAnsiTheme="majorHAnsi"/>
          <w:sz w:val="22"/>
          <w:szCs w:val="22"/>
        </w:rPr>
        <w:t>Identification paramétrique des machines électriques :</w:t>
      </w:r>
      <w:r w:rsidRPr="00B86C50">
        <w:rPr>
          <w:rFonts w:asciiTheme="majorHAnsi" w:hAnsiTheme="majorHAnsi"/>
          <w:bCs/>
          <w:sz w:val="22"/>
          <w:szCs w:val="22"/>
        </w:rPr>
        <w:t xml:space="preserve"> (02 semaines)</w:t>
      </w:r>
    </w:p>
    <w:p w:rsidR="00F14D20" w:rsidRPr="00B86C50" w:rsidRDefault="00F14D20" w:rsidP="00F14D20">
      <w:pPr>
        <w:rPr>
          <w:rFonts w:asciiTheme="majorHAnsi" w:hAnsiTheme="majorHAnsi"/>
          <w:sz w:val="22"/>
          <w:szCs w:val="22"/>
        </w:rPr>
      </w:pPr>
      <w:r w:rsidRPr="00B86C50">
        <w:rPr>
          <w:rFonts w:asciiTheme="majorHAnsi" w:hAnsiTheme="majorHAnsi"/>
          <w:sz w:val="22"/>
          <w:szCs w:val="22"/>
        </w:rPr>
        <w:t xml:space="preserve">II.1.  Identifications paramétrique de la machine à courant continu. </w:t>
      </w:r>
    </w:p>
    <w:p w:rsidR="00F14D20" w:rsidRPr="00B86C50" w:rsidRDefault="00F14D20" w:rsidP="00F14D20">
      <w:pPr>
        <w:rPr>
          <w:rFonts w:asciiTheme="majorHAnsi" w:hAnsiTheme="majorHAnsi"/>
          <w:sz w:val="22"/>
          <w:szCs w:val="22"/>
        </w:rPr>
      </w:pPr>
      <w:r w:rsidRPr="00B86C50">
        <w:rPr>
          <w:rFonts w:asciiTheme="majorHAnsi" w:hAnsiTheme="majorHAnsi"/>
          <w:sz w:val="22"/>
          <w:szCs w:val="22"/>
        </w:rPr>
        <w:t>II.2.  Identifications paramétrique de la machine asynchrone bobinée et à cage.</w:t>
      </w:r>
    </w:p>
    <w:p w:rsidR="00F14D20" w:rsidRPr="00B86C50" w:rsidRDefault="00F14D20" w:rsidP="00F14D20">
      <w:pPr>
        <w:rPr>
          <w:rFonts w:asciiTheme="majorHAnsi" w:hAnsiTheme="majorHAnsi"/>
          <w:sz w:val="22"/>
          <w:szCs w:val="22"/>
        </w:rPr>
      </w:pPr>
      <w:r w:rsidRPr="00B86C50">
        <w:rPr>
          <w:rFonts w:asciiTheme="majorHAnsi" w:hAnsiTheme="majorHAnsi"/>
          <w:sz w:val="22"/>
          <w:szCs w:val="22"/>
        </w:rPr>
        <w:t>II.3.  Identifications paramétrique de la machine synchrone.</w:t>
      </w:r>
    </w:p>
    <w:p w:rsidR="004D7FCE" w:rsidRPr="00B86C50" w:rsidRDefault="00F14D20" w:rsidP="00DB7E32">
      <w:pPr>
        <w:rPr>
          <w:rFonts w:asciiTheme="majorHAnsi" w:hAnsiTheme="majorHAnsi"/>
          <w:sz w:val="22"/>
          <w:szCs w:val="22"/>
        </w:rPr>
      </w:pPr>
      <w:r w:rsidRPr="00B86C50">
        <w:rPr>
          <w:rFonts w:asciiTheme="majorHAnsi" w:hAnsiTheme="majorHAnsi"/>
          <w:sz w:val="22"/>
          <w:szCs w:val="22"/>
        </w:rPr>
        <w:t xml:space="preserve">II.4.  Identifications paramétrique des machines électriques spéciales : </w:t>
      </w:r>
      <w:r w:rsidR="00DB7E32" w:rsidRPr="00B86C50">
        <w:rPr>
          <w:rFonts w:asciiTheme="majorHAnsi" w:hAnsiTheme="majorHAnsi"/>
          <w:sz w:val="22"/>
          <w:szCs w:val="22"/>
        </w:rPr>
        <w:t>MSAP, MRV.</w:t>
      </w:r>
    </w:p>
    <w:p w:rsidR="00DB7E32" w:rsidRPr="00B86C50" w:rsidRDefault="00DB7E32" w:rsidP="004D7FCE">
      <w:pPr>
        <w:rPr>
          <w:rFonts w:asciiTheme="majorHAnsi" w:hAnsiTheme="majorHAnsi"/>
          <w:b/>
          <w:bCs/>
          <w:sz w:val="22"/>
          <w:szCs w:val="22"/>
        </w:rPr>
      </w:pPr>
    </w:p>
    <w:p w:rsidR="004D7FCE" w:rsidRPr="00B86C50" w:rsidRDefault="004D7FCE" w:rsidP="004D7FCE">
      <w:pPr>
        <w:rPr>
          <w:rFonts w:asciiTheme="majorHAnsi" w:hAnsiTheme="majorHAnsi"/>
          <w:b/>
          <w:bCs/>
          <w:sz w:val="22"/>
          <w:szCs w:val="22"/>
        </w:rPr>
      </w:pPr>
      <w:r w:rsidRPr="00B86C50">
        <w:rPr>
          <w:rFonts w:asciiTheme="majorHAnsi" w:hAnsiTheme="majorHAnsi"/>
          <w:b/>
          <w:bCs/>
          <w:sz w:val="22"/>
          <w:szCs w:val="22"/>
        </w:rPr>
        <w:t>Partie 2 (08 semaines)</w:t>
      </w:r>
    </w:p>
    <w:p w:rsidR="001D4544" w:rsidRPr="00B86C50" w:rsidRDefault="004D7FCE" w:rsidP="004D7FCE">
      <w:pPr>
        <w:rPr>
          <w:rFonts w:asciiTheme="majorHAnsi" w:hAnsiTheme="majorHAnsi"/>
          <w:b/>
          <w:bCs/>
          <w:sz w:val="22"/>
          <w:szCs w:val="22"/>
        </w:rPr>
      </w:pPr>
      <w:r w:rsidRPr="00B86C50">
        <w:rPr>
          <w:rFonts w:asciiTheme="majorHAnsi" w:hAnsiTheme="majorHAnsi"/>
          <w:b/>
          <w:bCs/>
          <w:sz w:val="22"/>
          <w:szCs w:val="22"/>
        </w:rPr>
        <w:t xml:space="preserve">Chapitre I. Généralités sur les défauts dans les machines électriques et leur diagnostic.  </w:t>
      </w:r>
    </w:p>
    <w:p w:rsidR="00843871" w:rsidRPr="00B86C50" w:rsidRDefault="00843871" w:rsidP="00843871">
      <w:pPr>
        <w:jc w:val="both"/>
        <w:rPr>
          <w:rFonts w:asciiTheme="majorHAnsi" w:hAnsiTheme="majorHAnsi"/>
          <w:b/>
          <w:sz w:val="22"/>
          <w:szCs w:val="22"/>
        </w:rPr>
      </w:pPr>
      <w:r w:rsidRPr="00B86C50">
        <w:rPr>
          <w:rFonts w:asciiTheme="majorHAnsi" w:hAnsiTheme="majorHAnsi"/>
          <w:sz w:val="22"/>
          <w:szCs w:val="22"/>
        </w:rPr>
        <w:t>(01 semaines)</w:t>
      </w:r>
    </w:p>
    <w:p w:rsidR="004D7FCE" w:rsidRPr="00B86C50" w:rsidRDefault="004D7FCE" w:rsidP="0090600A">
      <w:pPr>
        <w:rPr>
          <w:rFonts w:asciiTheme="majorHAnsi" w:hAnsiTheme="majorHAnsi"/>
          <w:sz w:val="22"/>
          <w:szCs w:val="22"/>
        </w:rPr>
      </w:pPr>
      <w:r w:rsidRPr="00B86C50">
        <w:rPr>
          <w:rFonts w:asciiTheme="majorHAnsi" w:hAnsiTheme="majorHAnsi"/>
          <w:sz w:val="22"/>
          <w:szCs w:val="22"/>
        </w:rPr>
        <w:t>I.</w:t>
      </w:r>
      <w:r w:rsidR="0090600A" w:rsidRPr="00B86C50">
        <w:rPr>
          <w:rFonts w:asciiTheme="majorHAnsi" w:hAnsiTheme="majorHAnsi"/>
          <w:sz w:val="22"/>
          <w:szCs w:val="22"/>
        </w:rPr>
        <w:t>1</w:t>
      </w:r>
      <w:r w:rsidRPr="00B86C50">
        <w:rPr>
          <w:rFonts w:asciiTheme="majorHAnsi" w:hAnsiTheme="majorHAnsi"/>
          <w:sz w:val="22"/>
          <w:szCs w:val="22"/>
        </w:rPr>
        <w:t>. Les défaillances des machines électriques. Défaillances mécaniques. Défaillances électriques.</w:t>
      </w:r>
    </w:p>
    <w:p w:rsidR="004D7FCE" w:rsidRPr="00B86C50" w:rsidRDefault="004D7FCE" w:rsidP="0090600A">
      <w:pPr>
        <w:rPr>
          <w:rFonts w:asciiTheme="majorHAnsi" w:hAnsiTheme="majorHAnsi"/>
          <w:sz w:val="22"/>
          <w:szCs w:val="22"/>
        </w:rPr>
      </w:pPr>
      <w:r w:rsidRPr="00B86C50">
        <w:rPr>
          <w:rFonts w:asciiTheme="majorHAnsi" w:hAnsiTheme="majorHAnsi"/>
          <w:sz w:val="22"/>
          <w:szCs w:val="22"/>
        </w:rPr>
        <w:t>I.</w:t>
      </w:r>
      <w:r w:rsidR="0090600A" w:rsidRPr="00B86C50">
        <w:rPr>
          <w:rFonts w:asciiTheme="majorHAnsi" w:hAnsiTheme="majorHAnsi"/>
          <w:sz w:val="22"/>
          <w:szCs w:val="22"/>
        </w:rPr>
        <w:t>2</w:t>
      </w:r>
      <w:r w:rsidRPr="00B86C50">
        <w:rPr>
          <w:rFonts w:asciiTheme="majorHAnsi" w:hAnsiTheme="majorHAnsi"/>
          <w:sz w:val="22"/>
          <w:szCs w:val="22"/>
        </w:rPr>
        <w:t>.  Présentation des méthodes de diagnostic.</w:t>
      </w:r>
    </w:p>
    <w:p w:rsidR="004D7FCE" w:rsidRPr="00B86C50" w:rsidRDefault="004D7FCE" w:rsidP="004D7FCE">
      <w:pPr>
        <w:rPr>
          <w:rFonts w:asciiTheme="majorHAnsi" w:hAnsiTheme="majorHAnsi"/>
          <w:sz w:val="22"/>
          <w:szCs w:val="22"/>
        </w:rPr>
      </w:pPr>
    </w:p>
    <w:p w:rsidR="004D7FCE" w:rsidRPr="00B86C50" w:rsidRDefault="004D7FCE" w:rsidP="00843871">
      <w:pPr>
        <w:jc w:val="both"/>
        <w:rPr>
          <w:rFonts w:asciiTheme="majorHAnsi" w:hAnsiTheme="majorHAnsi"/>
          <w:b/>
          <w:sz w:val="22"/>
          <w:szCs w:val="22"/>
        </w:rPr>
      </w:pPr>
      <w:r w:rsidRPr="00B86C50">
        <w:rPr>
          <w:rFonts w:asciiTheme="majorHAnsi" w:hAnsiTheme="majorHAnsi"/>
          <w:b/>
          <w:bCs/>
          <w:sz w:val="22"/>
          <w:szCs w:val="22"/>
        </w:rPr>
        <w:t>Chapitre II. Modélisation des défauts électriques dans les bobinages</w:t>
      </w:r>
      <w:r w:rsidR="00843871" w:rsidRPr="00B86C50">
        <w:rPr>
          <w:rFonts w:asciiTheme="majorHAnsi" w:hAnsiTheme="majorHAnsi"/>
          <w:sz w:val="22"/>
          <w:szCs w:val="22"/>
        </w:rPr>
        <w:t>(04 semaines)</w:t>
      </w:r>
    </w:p>
    <w:p w:rsidR="0090600A" w:rsidRPr="00B86C50" w:rsidRDefault="0090600A" w:rsidP="0090600A">
      <w:pPr>
        <w:rPr>
          <w:rFonts w:asciiTheme="majorHAnsi" w:hAnsiTheme="majorHAnsi"/>
          <w:sz w:val="22"/>
          <w:szCs w:val="22"/>
        </w:rPr>
      </w:pPr>
      <w:r w:rsidRPr="00B86C50">
        <w:rPr>
          <w:rFonts w:asciiTheme="majorHAnsi" w:hAnsiTheme="majorHAnsi"/>
          <w:sz w:val="22"/>
          <w:szCs w:val="22"/>
        </w:rPr>
        <w:t>II.1. Modélisations d’état des défauts de court-circuit inter-spires</w:t>
      </w:r>
    </w:p>
    <w:p w:rsidR="0090600A" w:rsidRPr="00B86C50" w:rsidRDefault="0090600A" w:rsidP="0090600A">
      <w:pPr>
        <w:rPr>
          <w:rFonts w:asciiTheme="majorHAnsi" w:hAnsiTheme="majorHAnsi"/>
          <w:sz w:val="22"/>
          <w:szCs w:val="22"/>
        </w:rPr>
      </w:pPr>
      <w:r w:rsidRPr="00B86C50">
        <w:rPr>
          <w:rFonts w:asciiTheme="majorHAnsi" w:hAnsiTheme="majorHAnsi"/>
          <w:sz w:val="22"/>
          <w:szCs w:val="22"/>
        </w:rPr>
        <w:t>II.2. Modélisations d’état des défauts de court-circuit inter-bobines et inter-phases.</w:t>
      </w:r>
    </w:p>
    <w:p w:rsidR="0090600A" w:rsidRPr="00B86C50" w:rsidRDefault="0090600A" w:rsidP="0090600A">
      <w:pPr>
        <w:rPr>
          <w:rFonts w:asciiTheme="majorHAnsi" w:hAnsiTheme="majorHAnsi"/>
          <w:sz w:val="22"/>
          <w:szCs w:val="22"/>
        </w:rPr>
      </w:pPr>
      <w:r w:rsidRPr="00B86C50">
        <w:rPr>
          <w:rFonts w:asciiTheme="majorHAnsi" w:hAnsiTheme="majorHAnsi"/>
          <w:sz w:val="22"/>
          <w:szCs w:val="22"/>
        </w:rPr>
        <w:t xml:space="preserve">II.3. . Modélisation du fonctionnement en régime déséquilibré. </w:t>
      </w:r>
    </w:p>
    <w:p w:rsidR="001D4544" w:rsidRPr="00B86C50" w:rsidRDefault="0090600A" w:rsidP="001D4544">
      <w:pPr>
        <w:rPr>
          <w:rFonts w:asciiTheme="majorHAnsi" w:hAnsiTheme="majorHAnsi"/>
          <w:sz w:val="22"/>
          <w:szCs w:val="22"/>
        </w:rPr>
      </w:pPr>
      <w:r w:rsidRPr="00B86C50">
        <w:rPr>
          <w:rFonts w:asciiTheme="majorHAnsi" w:hAnsiTheme="majorHAnsi"/>
          <w:sz w:val="22"/>
          <w:szCs w:val="22"/>
        </w:rPr>
        <w:t xml:space="preserve">II.3 </w:t>
      </w:r>
      <w:r w:rsidR="001D4544" w:rsidRPr="00B86C50">
        <w:rPr>
          <w:rFonts w:asciiTheme="majorHAnsi" w:hAnsiTheme="majorHAnsi"/>
          <w:sz w:val="22"/>
          <w:szCs w:val="22"/>
        </w:rPr>
        <w:t>Applications, à travers des projets, aux machines électriques : MSAP, MAS bobinée/cage, MS, transformateurs, MRV.</w:t>
      </w:r>
    </w:p>
    <w:p w:rsidR="004D7FCE" w:rsidRPr="00B86C50" w:rsidRDefault="004D7FCE" w:rsidP="004D7FCE">
      <w:pPr>
        <w:rPr>
          <w:rFonts w:asciiTheme="majorHAnsi" w:hAnsiTheme="majorHAnsi"/>
          <w:sz w:val="22"/>
          <w:szCs w:val="22"/>
        </w:rPr>
      </w:pPr>
    </w:p>
    <w:p w:rsidR="0090600A" w:rsidRPr="00B86C50" w:rsidRDefault="004D7FCE" w:rsidP="00843871">
      <w:pPr>
        <w:jc w:val="both"/>
        <w:rPr>
          <w:rFonts w:asciiTheme="majorHAnsi" w:hAnsiTheme="majorHAnsi"/>
          <w:b/>
          <w:sz w:val="22"/>
          <w:szCs w:val="22"/>
        </w:rPr>
      </w:pPr>
      <w:r w:rsidRPr="00B86C50">
        <w:rPr>
          <w:rFonts w:asciiTheme="majorHAnsi" w:hAnsiTheme="majorHAnsi"/>
          <w:b/>
          <w:bCs/>
          <w:sz w:val="22"/>
          <w:szCs w:val="22"/>
        </w:rPr>
        <w:t>Chapitre III. Modélisation des défauts mécaniques.</w:t>
      </w:r>
      <w:r w:rsidR="0090600A" w:rsidRPr="00B86C50">
        <w:rPr>
          <w:rFonts w:asciiTheme="majorHAnsi" w:hAnsiTheme="majorHAnsi"/>
          <w:sz w:val="22"/>
          <w:szCs w:val="22"/>
        </w:rPr>
        <w:t>(0</w:t>
      </w:r>
      <w:r w:rsidR="00843871" w:rsidRPr="00B86C50">
        <w:rPr>
          <w:rFonts w:asciiTheme="majorHAnsi" w:hAnsiTheme="majorHAnsi"/>
          <w:sz w:val="22"/>
          <w:szCs w:val="22"/>
        </w:rPr>
        <w:t>1</w:t>
      </w:r>
      <w:r w:rsidR="0090600A" w:rsidRPr="00B86C50">
        <w:rPr>
          <w:rFonts w:asciiTheme="majorHAnsi" w:hAnsiTheme="majorHAnsi"/>
          <w:sz w:val="22"/>
          <w:szCs w:val="22"/>
        </w:rPr>
        <w:t xml:space="preserve"> semaines)</w:t>
      </w:r>
    </w:p>
    <w:p w:rsidR="004D7FCE" w:rsidRPr="00B86C50" w:rsidRDefault="004D7FCE" w:rsidP="0090600A">
      <w:pPr>
        <w:rPr>
          <w:rFonts w:asciiTheme="majorHAnsi" w:hAnsiTheme="majorHAnsi"/>
          <w:b/>
          <w:bCs/>
          <w:sz w:val="22"/>
          <w:szCs w:val="22"/>
        </w:rPr>
      </w:pPr>
    </w:p>
    <w:p w:rsidR="001D4544" w:rsidRPr="00B86C50" w:rsidRDefault="001D4544" w:rsidP="004D7FCE">
      <w:pPr>
        <w:rPr>
          <w:rFonts w:asciiTheme="majorHAnsi" w:hAnsiTheme="majorHAnsi"/>
          <w:sz w:val="22"/>
          <w:szCs w:val="22"/>
        </w:rPr>
      </w:pPr>
    </w:p>
    <w:p w:rsidR="004D7FCE" w:rsidRPr="00B86C50" w:rsidRDefault="004D7FCE" w:rsidP="004D7FCE">
      <w:pPr>
        <w:jc w:val="both"/>
        <w:rPr>
          <w:rFonts w:asciiTheme="majorHAnsi" w:hAnsiTheme="majorHAnsi"/>
          <w:b/>
          <w:sz w:val="22"/>
          <w:szCs w:val="22"/>
        </w:rPr>
      </w:pPr>
      <w:r w:rsidRPr="00B86C50">
        <w:rPr>
          <w:rFonts w:asciiTheme="majorHAnsi" w:hAnsiTheme="majorHAnsi"/>
          <w:b/>
          <w:bCs/>
          <w:sz w:val="22"/>
          <w:szCs w:val="22"/>
        </w:rPr>
        <w:lastRenderedPageBreak/>
        <w:t>Chapitre IV. Méthodes de diagnostic sans modèle :</w:t>
      </w:r>
      <w:r w:rsidRPr="00B86C50">
        <w:rPr>
          <w:rFonts w:asciiTheme="majorHAnsi" w:hAnsiTheme="majorHAnsi"/>
          <w:sz w:val="22"/>
          <w:szCs w:val="22"/>
        </w:rPr>
        <w:t xml:space="preserve"> Approche par traitement de signal. Identification paramétrique et observation d’état. Méthodes d’intelligence artificielles (réseaux de neurones, logique floue,…). (02 semaine</w:t>
      </w:r>
      <w:r w:rsidRPr="00B86C50">
        <w:rPr>
          <w:rFonts w:asciiTheme="majorHAnsi" w:hAnsiTheme="majorHAnsi"/>
          <w:b/>
          <w:bCs/>
          <w:sz w:val="22"/>
          <w:szCs w:val="22"/>
        </w:rPr>
        <w:t>s</w:t>
      </w:r>
      <w:r w:rsidRPr="00B86C50">
        <w:rPr>
          <w:rFonts w:asciiTheme="majorHAnsi" w:hAnsiTheme="majorHAnsi"/>
          <w:sz w:val="22"/>
          <w:szCs w:val="22"/>
        </w:rPr>
        <w:t>)</w:t>
      </w:r>
    </w:p>
    <w:p w:rsidR="004D7FCE" w:rsidRPr="00DB7E32" w:rsidRDefault="004D7FCE" w:rsidP="004D7FCE">
      <w:pPr>
        <w:rPr>
          <w:rFonts w:asciiTheme="majorHAnsi" w:hAnsiTheme="majorHAnsi"/>
          <w:color w:val="FF0000"/>
          <w:sz w:val="22"/>
          <w:szCs w:val="22"/>
        </w:rPr>
      </w:pPr>
    </w:p>
    <w:p w:rsidR="004D7FCE" w:rsidRPr="00A32148" w:rsidRDefault="004D7FCE" w:rsidP="004D7FCE">
      <w:pPr>
        <w:rPr>
          <w:rFonts w:asciiTheme="majorHAnsi" w:hAnsiTheme="majorHAnsi"/>
          <w:color w:val="FF0000"/>
        </w:rPr>
      </w:pPr>
    </w:p>
    <w:p w:rsidR="00B86C50" w:rsidRPr="00B86C50" w:rsidRDefault="00B86C50" w:rsidP="00B86C50">
      <w:pPr>
        <w:spacing w:after="120"/>
        <w:jc w:val="both"/>
        <w:rPr>
          <w:rFonts w:asciiTheme="majorHAnsi" w:hAnsiTheme="majorHAnsi" w:cstheme="majorBidi"/>
          <w:b/>
        </w:rPr>
      </w:pPr>
      <w:r w:rsidRPr="00B86C50">
        <w:rPr>
          <w:rFonts w:asciiTheme="majorHAnsi" w:hAnsiTheme="majorHAnsi" w:cstheme="majorBidi"/>
          <w:b/>
        </w:rPr>
        <w:t>Mode d’évaluation : </w:t>
      </w:r>
    </w:p>
    <w:p w:rsidR="00B86C50" w:rsidRPr="00B86C50" w:rsidRDefault="00B86C50" w:rsidP="00E15131">
      <w:pPr>
        <w:pStyle w:val="Paragraphedeliste"/>
        <w:numPr>
          <w:ilvl w:val="0"/>
          <w:numId w:val="38"/>
        </w:numPr>
        <w:spacing w:after="120"/>
        <w:jc w:val="both"/>
        <w:rPr>
          <w:rFonts w:asciiTheme="majorHAnsi" w:hAnsiTheme="majorHAnsi" w:cstheme="majorBidi"/>
          <w:b/>
        </w:rPr>
      </w:pPr>
      <w:r>
        <w:rPr>
          <w:rFonts w:asciiTheme="majorHAnsi" w:hAnsiTheme="majorHAnsi" w:cstheme="majorBidi"/>
        </w:rPr>
        <w:t>Examen : 10</w:t>
      </w:r>
      <w:r w:rsidRPr="00B86C50">
        <w:rPr>
          <w:rFonts w:asciiTheme="majorHAnsi" w:hAnsiTheme="majorHAnsi" w:cstheme="majorBidi"/>
        </w:rPr>
        <w:t>0</w:t>
      </w:r>
      <w:r w:rsidRPr="00B86C50">
        <w:rPr>
          <w:rFonts w:asciiTheme="majorHAnsi" w:hAnsiTheme="majorHAnsi" w:cstheme="majorBidi"/>
          <w:b/>
          <w:bCs/>
        </w:rPr>
        <w:t>%</w:t>
      </w:r>
      <w:r w:rsidRPr="00B86C50">
        <w:rPr>
          <w:rFonts w:asciiTheme="majorHAnsi" w:hAnsiTheme="majorHAnsi" w:cstheme="majorBidi"/>
        </w:rPr>
        <w:t>.</w:t>
      </w:r>
    </w:p>
    <w:p w:rsidR="00B86C50" w:rsidRPr="00B86C50" w:rsidRDefault="00B86C50" w:rsidP="00B86C50">
      <w:pPr>
        <w:spacing w:after="120"/>
        <w:jc w:val="both"/>
        <w:rPr>
          <w:rFonts w:asciiTheme="majorHAnsi" w:hAnsiTheme="majorHAnsi" w:cstheme="majorBidi"/>
          <w:b/>
        </w:rPr>
      </w:pPr>
      <w:r>
        <w:rPr>
          <w:rFonts w:asciiTheme="majorHAnsi" w:hAnsiTheme="majorHAnsi" w:cstheme="majorBidi"/>
          <w:b/>
        </w:rPr>
        <w:t>Bibliographie :</w:t>
      </w:r>
    </w:p>
    <w:p w:rsidR="00E11E05" w:rsidRPr="00460159" w:rsidRDefault="00E11E05" w:rsidP="004D7FCE">
      <w:pPr>
        <w:spacing w:after="200" w:line="276" w:lineRule="auto"/>
        <w:rPr>
          <w:rFonts w:asciiTheme="majorHAnsi" w:hAnsiTheme="majorHAnsi"/>
          <w:b/>
        </w:rPr>
      </w:pPr>
      <w:r w:rsidRPr="00460159">
        <w:rPr>
          <w:rFonts w:asciiTheme="majorHAnsi" w:hAnsiTheme="majorHAnsi"/>
          <w:b/>
        </w:rPr>
        <w:br w:type="page"/>
      </w:r>
    </w:p>
    <w:p w:rsidR="00E11E05" w:rsidRPr="00460159" w:rsidRDefault="00E11E05" w:rsidP="00E11E05">
      <w:pPr>
        <w:rPr>
          <w:rFonts w:asciiTheme="majorHAnsi" w:eastAsia="Calibri" w:hAnsiTheme="majorHAnsi" w:cs="Calibri"/>
          <w:b/>
          <w:bCs/>
          <w:color w:val="000000"/>
          <w:u w:val="thick" w:color="F79646"/>
        </w:rPr>
      </w:pPr>
      <w:r w:rsidRPr="00460159">
        <w:rPr>
          <w:rFonts w:asciiTheme="majorHAnsi" w:eastAsia="Calibri" w:hAnsiTheme="majorHAnsi" w:cs="Calibri"/>
          <w:b/>
          <w:bCs/>
          <w:color w:val="000000"/>
          <w:u w:val="thick" w:color="F79646"/>
        </w:rPr>
        <w:lastRenderedPageBreak/>
        <w:t xml:space="preserve">Semestre 3   Master : </w:t>
      </w:r>
      <w:r w:rsidRPr="00460159">
        <w:rPr>
          <w:rFonts w:asciiTheme="majorHAnsi" w:hAnsiTheme="majorHAnsi" w:cstheme="majorBidi"/>
          <w:b/>
          <w:bCs/>
        </w:rPr>
        <w:t>Machines</w:t>
      </w:r>
      <w:r w:rsidRPr="00460159">
        <w:rPr>
          <w:rFonts w:asciiTheme="majorHAnsi" w:eastAsia="Calibri" w:hAnsiTheme="majorHAnsi" w:cs="Calibri"/>
          <w:b/>
          <w:bCs/>
          <w:color w:val="000000"/>
          <w:u w:val="thick" w:color="F79646"/>
        </w:rPr>
        <w:t xml:space="preserve"> Electriques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 xml:space="preserve">UE Fondamentale Code : UEF </w:t>
      </w:r>
      <w:r w:rsidRPr="00460159">
        <w:rPr>
          <w:rFonts w:asciiTheme="majorHAnsi" w:eastAsia="Times New Roman" w:hAnsiTheme="majorHAnsi" w:cs="Calibri"/>
          <w:b/>
          <w:bCs/>
          <w:color w:val="000000"/>
        </w:rPr>
        <w:t>2.1</w:t>
      </w:r>
      <w:r w:rsidRPr="00460159">
        <w:rPr>
          <w:rFonts w:asciiTheme="majorHAnsi" w:hAnsiTheme="majorHAnsi" w:cs="Calibri"/>
          <w:b/>
          <w:bCs/>
          <w:iCs/>
        </w:rPr>
        <w:t>.2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eastAsia="CMSY10" w:hAnsiTheme="majorHAnsi" w:cstheme="majorBidi"/>
          <w:b/>
          <w:bCs/>
        </w:rPr>
        <w:t>Echauffement et refroidissement des actionneurs électromécaniques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DB7E32" w:rsidRDefault="00DB7E32" w:rsidP="00DB7E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 1</w:t>
      </w:r>
    </w:p>
    <w:p w:rsidR="00E11E05" w:rsidRPr="00460159" w:rsidRDefault="00E11E05" w:rsidP="00E11E05">
      <w:pPr>
        <w:spacing w:before="120" w:after="120" w:line="276" w:lineRule="auto"/>
        <w:jc w:val="both"/>
        <w:rPr>
          <w:rFonts w:asciiTheme="majorHAnsi" w:hAnsiTheme="majorHAnsi" w:cs="Arial"/>
          <w:b/>
          <w:i/>
        </w:rPr>
      </w:pPr>
      <w:r w:rsidRPr="00460159">
        <w:rPr>
          <w:rFonts w:asciiTheme="majorHAnsi" w:hAnsiTheme="majorHAnsi" w:cs="Arial"/>
          <w:b/>
        </w:rPr>
        <w:t xml:space="preserve">Objectifs de l’enseignement </w:t>
      </w:r>
    </w:p>
    <w:p w:rsidR="00E11E05" w:rsidRPr="00DB7E32" w:rsidRDefault="00E11E05" w:rsidP="00E11E05">
      <w:pPr>
        <w:pStyle w:val="Formatlibre"/>
        <w:jc w:val="both"/>
        <w:rPr>
          <w:rFonts w:asciiTheme="majorHAnsi" w:hAnsiTheme="majorHAnsi"/>
          <w:bCs/>
          <w:sz w:val="22"/>
          <w:szCs w:val="22"/>
        </w:rPr>
      </w:pPr>
      <w:r w:rsidRPr="00DB7E32">
        <w:rPr>
          <w:rFonts w:asciiTheme="majorHAnsi" w:hAnsiTheme="majorHAnsi"/>
          <w:bCs/>
          <w:sz w:val="22"/>
          <w:szCs w:val="22"/>
        </w:rPr>
        <w:t>L’objectif principal du cours est de fournir aux étudiants les bases et les principes nécessaires à la compréhension des différents aspects thermiques dont les actionneurs électromécaniques sont le siège. Le cours permet aussi d'initier les étudiants à la modélisation thermique des machines électriques.</w:t>
      </w:r>
    </w:p>
    <w:p w:rsidR="00E11E05" w:rsidRPr="00460159" w:rsidRDefault="00E11E05" w:rsidP="00E11E05">
      <w:pPr>
        <w:spacing w:before="120" w:after="120" w:line="276" w:lineRule="auto"/>
        <w:jc w:val="both"/>
        <w:rPr>
          <w:rFonts w:asciiTheme="majorHAnsi" w:hAnsiTheme="majorHAnsi" w:cs="Arial"/>
          <w:b/>
        </w:rPr>
      </w:pPr>
      <w:r w:rsidRPr="00460159">
        <w:rPr>
          <w:rFonts w:asciiTheme="majorHAnsi" w:hAnsiTheme="majorHAnsi" w:cs="Arial"/>
          <w:b/>
        </w:rPr>
        <w:t xml:space="preserve">Connaissances préalables recommandées </w:t>
      </w:r>
    </w:p>
    <w:p w:rsidR="00E11E05" w:rsidRPr="00DB7E32" w:rsidRDefault="00E11E05" w:rsidP="00E15131">
      <w:pPr>
        <w:pStyle w:val="Formatlibre"/>
        <w:numPr>
          <w:ilvl w:val="0"/>
          <w:numId w:val="40"/>
        </w:numPr>
        <w:rPr>
          <w:rFonts w:asciiTheme="majorHAnsi" w:hAnsiTheme="majorHAnsi"/>
          <w:bCs/>
          <w:sz w:val="22"/>
          <w:szCs w:val="22"/>
        </w:rPr>
      </w:pPr>
      <w:r w:rsidRPr="00DB7E32">
        <w:rPr>
          <w:rFonts w:asciiTheme="majorHAnsi" w:hAnsiTheme="majorHAnsi"/>
          <w:bCs/>
          <w:sz w:val="22"/>
          <w:szCs w:val="22"/>
        </w:rPr>
        <w:t>Bases de construction mécanique des machines électriques</w:t>
      </w:r>
    </w:p>
    <w:p w:rsidR="00E11E05" w:rsidRPr="00DB7E32" w:rsidRDefault="00E11E05" w:rsidP="00E15131">
      <w:pPr>
        <w:pStyle w:val="Formatlibre"/>
        <w:numPr>
          <w:ilvl w:val="0"/>
          <w:numId w:val="40"/>
        </w:numPr>
        <w:rPr>
          <w:rFonts w:asciiTheme="majorHAnsi" w:hAnsiTheme="majorHAnsi"/>
          <w:bCs/>
          <w:sz w:val="22"/>
          <w:szCs w:val="22"/>
        </w:rPr>
      </w:pPr>
      <w:r w:rsidRPr="00DB7E32">
        <w:rPr>
          <w:rFonts w:asciiTheme="majorHAnsi" w:hAnsiTheme="majorHAnsi"/>
          <w:bCs/>
          <w:sz w:val="22"/>
          <w:szCs w:val="22"/>
        </w:rPr>
        <w:t>Bases de mécanique des fluides</w:t>
      </w:r>
    </w:p>
    <w:p w:rsidR="00E11E05" w:rsidRPr="0075572F" w:rsidRDefault="00E11E05" w:rsidP="00E15131">
      <w:pPr>
        <w:numPr>
          <w:ilvl w:val="0"/>
          <w:numId w:val="40"/>
        </w:numPr>
        <w:spacing w:line="276" w:lineRule="auto"/>
        <w:jc w:val="both"/>
        <w:rPr>
          <w:rFonts w:asciiTheme="majorHAnsi" w:hAnsiTheme="majorHAnsi" w:cs="Arial"/>
          <w:bCs/>
          <w:sz w:val="22"/>
          <w:szCs w:val="22"/>
        </w:rPr>
      </w:pPr>
      <w:r w:rsidRPr="00DB7E32">
        <w:rPr>
          <w:rFonts w:asciiTheme="majorHAnsi" w:hAnsiTheme="majorHAnsi"/>
          <w:bCs/>
          <w:sz w:val="22"/>
          <w:szCs w:val="22"/>
        </w:rPr>
        <w:t>Bases de méthodes nu</w:t>
      </w:r>
      <w:r w:rsidRPr="0075572F">
        <w:rPr>
          <w:rFonts w:asciiTheme="majorHAnsi" w:hAnsiTheme="majorHAnsi"/>
          <w:bCs/>
          <w:sz w:val="22"/>
          <w:szCs w:val="22"/>
        </w:rPr>
        <w:t>mériques</w:t>
      </w:r>
    </w:p>
    <w:p w:rsidR="00E11E05" w:rsidRPr="0075572F" w:rsidRDefault="00E11E05" w:rsidP="00E11E05">
      <w:pPr>
        <w:spacing w:line="276" w:lineRule="auto"/>
        <w:jc w:val="both"/>
        <w:rPr>
          <w:rFonts w:asciiTheme="majorHAnsi" w:hAnsiTheme="majorHAnsi" w:cs="Arial"/>
          <w:b/>
        </w:rPr>
      </w:pPr>
      <w:r w:rsidRPr="0075572F">
        <w:rPr>
          <w:rFonts w:asciiTheme="majorHAnsi" w:hAnsiTheme="majorHAnsi" w:cs="Arial"/>
          <w:b/>
        </w:rPr>
        <w:t>Contenu de la matière : </w:t>
      </w:r>
    </w:p>
    <w:p w:rsidR="00E11E05" w:rsidRPr="0075572F" w:rsidRDefault="00E11E05" w:rsidP="00E15131">
      <w:pPr>
        <w:pStyle w:val="Formatlibre"/>
        <w:numPr>
          <w:ilvl w:val="0"/>
          <w:numId w:val="41"/>
        </w:numPr>
        <w:ind w:hanging="260"/>
        <w:jc w:val="both"/>
        <w:rPr>
          <w:rFonts w:asciiTheme="majorHAnsi" w:hAnsiTheme="majorHAnsi"/>
          <w:bCs/>
          <w:color w:val="auto"/>
          <w:sz w:val="22"/>
          <w:szCs w:val="22"/>
        </w:rPr>
      </w:pPr>
      <w:r w:rsidRPr="0075572F">
        <w:rPr>
          <w:rFonts w:asciiTheme="majorHAnsi" w:hAnsiTheme="majorHAnsi"/>
          <w:bCs/>
          <w:color w:val="auto"/>
          <w:sz w:val="22"/>
          <w:szCs w:val="22"/>
        </w:rPr>
        <w:t>Généralités sur le transfert de chaleur</w:t>
      </w:r>
      <w:r w:rsidR="0003059F" w:rsidRPr="0075572F">
        <w:rPr>
          <w:rFonts w:asciiTheme="majorHAnsi" w:hAnsiTheme="majorHAnsi"/>
          <w:b/>
          <w:bCs/>
          <w:color w:val="auto"/>
          <w:sz w:val="22"/>
          <w:szCs w:val="22"/>
        </w:rPr>
        <w:t>(02 semaines)</w:t>
      </w:r>
    </w:p>
    <w:p w:rsidR="00E11E05" w:rsidRPr="0075572F" w:rsidRDefault="00E11E05" w:rsidP="00E11E05">
      <w:pPr>
        <w:pStyle w:val="Formatlibre"/>
        <w:tabs>
          <w:tab w:val="left" w:pos="0"/>
        </w:tabs>
        <w:jc w:val="both"/>
        <w:rPr>
          <w:rFonts w:asciiTheme="majorHAnsi" w:hAnsiTheme="majorHAnsi"/>
          <w:bCs/>
          <w:color w:val="auto"/>
          <w:sz w:val="22"/>
          <w:szCs w:val="22"/>
        </w:rPr>
      </w:pPr>
      <w:r w:rsidRPr="0075572F">
        <w:rPr>
          <w:rFonts w:asciiTheme="majorHAnsi" w:hAnsiTheme="majorHAnsi"/>
          <w:bCs/>
          <w:color w:val="auto"/>
          <w:sz w:val="22"/>
          <w:szCs w:val="22"/>
        </w:rPr>
        <w:t xml:space="preserve">   1.1 Définitions: Champ de température, Gradient de température, Flux de chaleur</w:t>
      </w:r>
    </w:p>
    <w:p w:rsidR="00E11E05" w:rsidRPr="0075572F" w:rsidRDefault="00E11E05" w:rsidP="00E11E05">
      <w:pPr>
        <w:pStyle w:val="Formatlibre"/>
        <w:tabs>
          <w:tab w:val="left" w:pos="0"/>
        </w:tabs>
        <w:jc w:val="both"/>
        <w:rPr>
          <w:rFonts w:asciiTheme="majorHAnsi" w:hAnsiTheme="majorHAnsi"/>
          <w:bCs/>
          <w:color w:val="auto"/>
          <w:sz w:val="22"/>
          <w:szCs w:val="22"/>
        </w:rPr>
      </w:pPr>
      <w:r w:rsidRPr="0075572F">
        <w:rPr>
          <w:rFonts w:asciiTheme="majorHAnsi" w:hAnsiTheme="majorHAnsi"/>
          <w:bCs/>
          <w:color w:val="auto"/>
          <w:sz w:val="22"/>
          <w:szCs w:val="22"/>
        </w:rPr>
        <w:t xml:space="preserve">   1.2 Formulation d’un problème de transfert de chaleur: Bilan d’énergie</w:t>
      </w:r>
    </w:p>
    <w:p w:rsidR="00E11E05" w:rsidRPr="0075572F" w:rsidRDefault="00E11E05" w:rsidP="0003059F">
      <w:pPr>
        <w:pStyle w:val="Formatlibre"/>
        <w:tabs>
          <w:tab w:val="left" w:pos="0"/>
        </w:tabs>
        <w:jc w:val="both"/>
        <w:rPr>
          <w:rFonts w:asciiTheme="majorHAnsi" w:hAnsiTheme="majorHAnsi"/>
          <w:bCs/>
          <w:color w:val="auto"/>
          <w:sz w:val="22"/>
          <w:szCs w:val="22"/>
        </w:rPr>
      </w:pPr>
      <w:r w:rsidRPr="0075572F">
        <w:rPr>
          <w:rFonts w:asciiTheme="majorHAnsi" w:hAnsiTheme="majorHAnsi"/>
          <w:bCs/>
          <w:color w:val="auto"/>
          <w:sz w:val="22"/>
          <w:szCs w:val="22"/>
        </w:rPr>
        <w:t>2. Modes de transfert de chaleur</w:t>
      </w:r>
      <w:r w:rsidR="0003059F" w:rsidRPr="0075572F">
        <w:rPr>
          <w:rFonts w:asciiTheme="majorHAnsi" w:hAnsiTheme="majorHAnsi"/>
          <w:b/>
          <w:bCs/>
          <w:color w:val="auto"/>
          <w:sz w:val="22"/>
          <w:szCs w:val="22"/>
        </w:rPr>
        <w:t>(06 semaines)</w:t>
      </w:r>
    </w:p>
    <w:p w:rsidR="00E11E05" w:rsidRPr="0075572F" w:rsidRDefault="00E11E05" w:rsidP="00E15131">
      <w:pPr>
        <w:pStyle w:val="Formatlibre"/>
        <w:numPr>
          <w:ilvl w:val="1"/>
          <w:numId w:val="9"/>
        </w:numPr>
        <w:tabs>
          <w:tab w:val="left" w:pos="0"/>
        </w:tabs>
        <w:jc w:val="both"/>
        <w:rPr>
          <w:rFonts w:asciiTheme="majorHAnsi" w:hAnsiTheme="majorHAnsi"/>
          <w:bCs/>
          <w:color w:val="auto"/>
          <w:sz w:val="22"/>
          <w:szCs w:val="22"/>
        </w:rPr>
      </w:pPr>
      <w:r w:rsidRPr="0075572F">
        <w:rPr>
          <w:rFonts w:asciiTheme="majorHAnsi" w:hAnsiTheme="majorHAnsi"/>
          <w:bCs/>
          <w:color w:val="auto"/>
          <w:sz w:val="22"/>
          <w:szCs w:val="22"/>
        </w:rPr>
        <w:t>Transmission de chaleur par conduction</w:t>
      </w:r>
    </w:p>
    <w:p w:rsidR="0075572F" w:rsidRPr="0075572F" w:rsidRDefault="00E11E05" w:rsidP="00E15131">
      <w:pPr>
        <w:pStyle w:val="Formatlibre"/>
        <w:numPr>
          <w:ilvl w:val="0"/>
          <w:numId w:val="42"/>
        </w:numPr>
        <w:tabs>
          <w:tab w:val="clear" w:pos="147"/>
          <w:tab w:val="num" w:pos="997"/>
        </w:tabs>
        <w:ind w:left="997" w:hanging="147"/>
        <w:jc w:val="both"/>
        <w:rPr>
          <w:rFonts w:asciiTheme="majorHAnsi" w:hAnsiTheme="majorHAnsi"/>
          <w:bCs/>
          <w:color w:val="auto"/>
          <w:sz w:val="22"/>
          <w:szCs w:val="22"/>
        </w:rPr>
      </w:pPr>
      <w:r w:rsidRPr="0075572F">
        <w:rPr>
          <w:rFonts w:asciiTheme="majorHAnsi" w:hAnsiTheme="majorHAnsi"/>
          <w:bCs/>
          <w:color w:val="auto"/>
          <w:sz w:val="22"/>
          <w:szCs w:val="22"/>
        </w:rPr>
        <w:t xml:space="preserve">Loi de Fourier </w:t>
      </w:r>
      <w:r w:rsidR="0075572F" w:rsidRPr="0075572F">
        <w:rPr>
          <w:rFonts w:asciiTheme="majorHAnsi" w:hAnsiTheme="majorHAnsi"/>
          <w:bCs/>
          <w:color w:val="auto"/>
          <w:sz w:val="22"/>
          <w:szCs w:val="22"/>
        </w:rPr>
        <w:t>,</w:t>
      </w:r>
      <w:r w:rsidRPr="0075572F">
        <w:rPr>
          <w:rFonts w:asciiTheme="majorHAnsi" w:hAnsiTheme="majorHAnsi"/>
          <w:bCs/>
          <w:color w:val="auto"/>
          <w:sz w:val="22"/>
          <w:szCs w:val="22"/>
        </w:rPr>
        <w:t>Equation de la chaleur</w:t>
      </w:r>
      <w:r w:rsidR="0075572F" w:rsidRPr="0075572F">
        <w:rPr>
          <w:rFonts w:asciiTheme="majorHAnsi" w:hAnsiTheme="majorHAnsi"/>
          <w:bCs/>
          <w:color w:val="auto"/>
          <w:sz w:val="22"/>
          <w:szCs w:val="22"/>
        </w:rPr>
        <w:t xml:space="preserve">, </w:t>
      </w:r>
      <w:r w:rsidRPr="0075572F">
        <w:rPr>
          <w:rFonts w:asciiTheme="majorHAnsi" w:hAnsiTheme="majorHAnsi"/>
          <w:bCs/>
          <w:color w:val="auto"/>
          <w:sz w:val="22"/>
          <w:szCs w:val="22"/>
        </w:rPr>
        <w:t xml:space="preserve">Transfert unidirectionnel </w:t>
      </w:r>
      <w:r w:rsidR="0075572F" w:rsidRPr="0075572F">
        <w:rPr>
          <w:rFonts w:asciiTheme="majorHAnsi" w:hAnsiTheme="majorHAnsi"/>
          <w:bCs/>
          <w:color w:val="auto"/>
          <w:sz w:val="22"/>
          <w:szCs w:val="22"/>
        </w:rPr>
        <w:t xml:space="preserve">, </w:t>
      </w:r>
      <w:r w:rsidRPr="0075572F">
        <w:rPr>
          <w:rFonts w:asciiTheme="majorHAnsi" w:hAnsiTheme="majorHAnsi"/>
          <w:bCs/>
          <w:color w:val="auto"/>
          <w:sz w:val="22"/>
          <w:szCs w:val="22"/>
        </w:rPr>
        <w:t xml:space="preserve">Transfert multidirectionnel    </w:t>
      </w:r>
      <w:r w:rsidR="0075572F" w:rsidRPr="0075572F">
        <w:rPr>
          <w:rFonts w:asciiTheme="majorHAnsi" w:hAnsiTheme="majorHAnsi"/>
          <w:bCs/>
          <w:color w:val="auto"/>
          <w:sz w:val="22"/>
          <w:szCs w:val="22"/>
        </w:rPr>
        <w:t xml:space="preserve">, </w:t>
      </w:r>
      <w:r w:rsidRPr="0075572F">
        <w:rPr>
          <w:rFonts w:asciiTheme="majorHAnsi" w:hAnsiTheme="majorHAnsi"/>
          <w:bCs/>
          <w:color w:val="auto"/>
          <w:sz w:val="22"/>
          <w:szCs w:val="22"/>
        </w:rPr>
        <w:t>Les ailettes</w:t>
      </w:r>
      <w:r w:rsidR="0075572F" w:rsidRPr="0075572F">
        <w:rPr>
          <w:rFonts w:asciiTheme="majorHAnsi" w:hAnsiTheme="majorHAnsi"/>
          <w:bCs/>
          <w:color w:val="auto"/>
          <w:sz w:val="22"/>
          <w:szCs w:val="22"/>
        </w:rPr>
        <w:t xml:space="preserve">, </w:t>
      </w:r>
      <w:r w:rsidRPr="0075572F">
        <w:rPr>
          <w:rFonts w:asciiTheme="majorHAnsi" w:hAnsiTheme="majorHAnsi"/>
          <w:bCs/>
          <w:color w:val="auto"/>
          <w:sz w:val="22"/>
          <w:szCs w:val="22"/>
        </w:rPr>
        <w:t>Analogie électrique</w:t>
      </w:r>
      <w:r w:rsidR="0075572F" w:rsidRPr="0075572F">
        <w:rPr>
          <w:rFonts w:asciiTheme="majorHAnsi" w:hAnsiTheme="majorHAnsi"/>
          <w:bCs/>
          <w:color w:val="auto"/>
          <w:sz w:val="22"/>
          <w:szCs w:val="22"/>
        </w:rPr>
        <w:t xml:space="preserve">, </w:t>
      </w:r>
    </w:p>
    <w:p w:rsidR="00E11E05" w:rsidRPr="0075572F" w:rsidRDefault="00E11E05" w:rsidP="00E15131">
      <w:pPr>
        <w:pStyle w:val="Formatlibre"/>
        <w:numPr>
          <w:ilvl w:val="0"/>
          <w:numId w:val="42"/>
        </w:numPr>
        <w:tabs>
          <w:tab w:val="clear" w:pos="147"/>
          <w:tab w:val="num" w:pos="997"/>
        </w:tabs>
        <w:ind w:left="997" w:hanging="147"/>
        <w:jc w:val="both"/>
        <w:rPr>
          <w:rFonts w:asciiTheme="majorHAnsi" w:hAnsiTheme="majorHAnsi"/>
          <w:bCs/>
          <w:color w:val="auto"/>
          <w:sz w:val="22"/>
          <w:szCs w:val="22"/>
        </w:rPr>
      </w:pPr>
    </w:p>
    <w:p w:rsidR="00E11E05" w:rsidRPr="0075572F" w:rsidRDefault="00E11E05" w:rsidP="00E11E05">
      <w:pPr>
        <w:pStyle w:val="Formatlibre"/>
        <w:tabs>
          <w:tab w:val="left" w:pos="0"/>
        </w:tabs>
        <w:jc w:val="both"/>
        <w:rPr>
          <w:rFonts w:asciiTheme="majorHAnsi" w:hAnsiTheme="majorHAnsi"/>
          <w:bCs/>
          <w:color w:val="auto"/>
          <w:sz w:val="22"/>
          <w:szCs w:val="22"/>
        </w:rPr>
      </w:pPr>
      <w:r w:rsidRPr="0075572F">
        <w:rPr>
          <w:rFonts w:asciiTheme="majorHAnsi" w:hAnsiTheme="majorHAnsi"/>
          <w:bCs/>
          <w:color w:val="auto"/>
          <w:sz w:val="22"/>
          <w:szCs w:val="22"/>
        </w:rPr>
        <w:t xml:space="preserve">    2.2 Transmission de chaleur par convection</w:t>
      </w:r>
    </w:p>
    <w:p w:rsidR="00E11E05" w:rsidRPr="0075572F" w:rsidRDefault="00E11E05" w:rsidP="0075572F">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bCs/>
          <w:color w:val="auto"/>
          <w:sz w:val="22"/>
          <w:szCs w:val="22"/>
        </w:rPr>
      </w:pPr>
      <w:r w:rsidRPr="0075572F">
        <w:rPr>
          <w:rFonts w:asciiTheme="majorHAnsi" w:hAnsiTheme="majorHAnsi"/>
          <w:bCs/>
          <w:color w:val="auto"/>
          <w:sz w:val="22"/>
          <w:szCs w:val="22"/>
        </w:rPr>
        <w:t xml:space="preserve">             - Coefficient d’échange par convection </w:t>
      </w:r>
      <w:r w:rsidR="0075572F" w:rsidRPr="0075572F">
        <w:rPr>
          <w:rFonts w:asciiTheme="majorHAnsi" w:hAnsiTheme="majorHAnsi"/>
          <w:bCs/>
          <w:color w:val="auto"/>
          <w:sz w:val="22"/>
          <w:szCs w:val="22"/>
        </w:rPr>
        <w:t>,</w:t>
      </w:r>
      <w:r w:rsidRPr="0075572F">
        <w:rPr>
          <w:rFonts w:asciiTheme="majorHAnsi" w:hAnsiTheme="majorHAnsi"/>
          <w:bCs/>
          <w:color w:val="auto"/>
          <w:sz w:val="22"/>
          <w:szCs w:val="22"/>
        </w:rPr>
        <w:t>Convection naturelle</w:t>
      </w:r>
      <w:r w:rsidR="0075572F" w:rsidRPr="0075572F">
        <w:rPr>
          <w:rFonts w:asciiTheme="majorHAnsi" w:hAnsiTheme="majorHAnsi"/>
          <w:bCs/>
          <w:color w:val="auto"/>
          <w:sz w:val="22"/>
          <w:szCs w:val="22"/>
        </w:rPr>
        <w:t xml:space="preserve">, </w:t>
      </w:r>
      <w:r w:rsidRPr="0075572F">
        <w:rPr>
          <w:rFonts w:asciiTheme="majorHAnsi" w:hAnsiTheme="majorHAnsi"/>
          <w:bCs/>
          <w:color w:val="auto"/>
          <w:sz w:val="22"/>
          <w:szCs w:val="22"/>
        </w:rPr>
        <w:t xml:space="preserve"> Convection forcée</w:t>
      </w:r>
    </w:p>
    <w:p w:rsidR="00E11E05" w:rsidRPr="0075572F" w:rsidRDefault="00E11E05" w:rsidP="00E15131">
      <w:pPr>
        <w:pStyle w:val="Formatlibre"/>
        <w:numPr>
          <w:ilvl w:val="1"/>
          <w:numId w:val="9"/>
        </w:numPr>
        <w:tabs>
          <w:tab w:val="left" w:pos="0"/>
        </w:tabs>
        <w:jc w:val="both"/>
        <w:rPr>
          <w:rFonts w:asciiTheme="majorHAnsi" w:hAnsiTheme="majorHAnsi"/>
          <w:bCs/>
          <w:color w:val="auto"/>
          <w:sz w:val="22"/>
          <w:szCs w:val="22"/>
        </w:rPr>
      </w:pPr>
      <w:r w:rsidRPr="0075572F">
        <w:rPr>
          <w:rFonts w:asciiTheme="majorHAnsi" w:hAnsiTheme="majorHAnsi"/>
          <w:bCs/>
          <w:color w:val="auto"/>
          <w:sz w:val="22"/>
          <w:szCs w:val="22"/>
        </w:rPr>
        <w:t xml:space="preserve">Transmission de chaleur par rayonnement </w:t>
      </w:r>
    </w:p>
    <w:p w:rsidR="00E11E05" w:rsidRPr="0075572F" w:rsidRDefault="00E11E05" w:rsidP="0075572F">
      <w:pPr>
        <w:pStyle w:val="Formatlibre"/>
        <w:ind w:left="997"/>
        <w:jc w:val="both"/>
        <w:rPr>
          <w:rFonts w:asciiTheme="majorHAnsi" w:hAnsiTheme="majorHAnsi"/>
          <w:bCs/>
          <w:color w:val="auto"/>
          <w:sz w:val="22"/>
          <w:szCs w:val="22"/>
        </w:rPr>
      </w:pPr>
      <w:r w:rsidRPr="0075572F">
        <w:rPr>
          <w:rFonts w:asciiTheme="majorHAnsi" w:hAnsiTheme="majorHAnsi"/>
          <w:bCs/>
          <w:color w:val="auto"/>
          <w:sz w:val="22"/>
          <w:szCs w:val="22"/>
        </w:rPr>
        <w:t xml:space="preserve">Lois du rayonnement </w:t>
      </w:r>
      <w:r w:rsidR="0075572F" w:rsidRPr="0075572F">
        <w:rPr>
          <w:rFonts w:asciiTheme="majorHAnsi" w:hAnsiTheme="majorHAnsi"/>
          <w:bCs/>
          <w:color w:val="auto"/>
          <w:sz w:val="22"/>
          <w:szCs w:val="22"/>
        </w:rPr>
        <w:t>,</w:t>
      </w:r>
      <w:r w:rsidRPr="0075572F">
        <w:rPr>
          <w:rFonts w:asciiTheme="majorHAnsi" w:hAnsiTheme="majorHAnsi"/>
          <w:bCs/>
          <w:color w:val="auto"/>
          <w:sz w:val="22"/>
          <w:szCs w:val="22"/>
        </w:rPr>
        <w:t xml:space="preserve">Rayonnement réciproque de plusieurs surfaces </w:t>
      </w:r>
      <w:r w:rsidR="0075572F" w:rsidRPr="0075572F">
        <w:rPr>
          <w:rFonts w:asciiTheme="majorHAnsi" w:hAnsiTheme="majorHAnsi"/>
          <w:bCs/>
          <w:color w:val="auto"/>
          <w:sz w:val="22"/>
          <w:szCs w:val="22"/>
        </w:rPr>
        <w:t xml:space="preserve">, </w:t>
      </w:r>
      <w:r w:rsidRPr="0075572F">
        <w:rPr>
          <w:rFonts w:asciiTheme="majorHAnsi" w:hAnsiTheme="majorHAnsi"/>
          <w:bCs/>
          <w:color w:val="auto"/>
          <w:sz w:val="22"/>
          <w:szCs w:val="22"/>
        </w:rPr>
        <w:t>Analogie électrique</w:t>
      </w:r>
    </w:p>
    <w:p w:rsidR="0075572F" w:rsidRPr="0075572F" w:rsidRDefault="0075572F" w:rsidP="0003059F">
      <w:pPr>
        <w:pStyle w:val="Formatlibre"/>
        <w:tabs>
          <w:tab w:val="left" w:pos="0"/>
        </w:tabs>
        <w:jc w:val="both"/>
        <w:rPr>
          <w:rFonts w:asciiTheme="majorHAnsi" w:hAnsiTheme="majorHAnsi"/>
          <w:bCs/>
          <w:color w:val="auto"/>
          <w:sz w:val="22"/>
          <w:szCs w:val="22"/>
        </w:rPr>
      </w:pPr>
    </w:p>
    <w:p w:rsidR="00E11E05" w:rsidRPr="0075572F" w:rsidRDefault="00E11E05" w:rsidP="0003059F">
      <w:pPr>
        <w:pStyle w:val="Formatlibre"/>
        <w:tabs>
          <w:tab w:val="left" w:pos="0"/>
        </w:tabs>
        <w:jc w:val="both"/>
        <w:rPr>
          <w:rFonts w:asciiTheme="majorHAnsi" w:hAnsiTheme="majorHAnsi" w:cs="Arial"/>
          <w:bCs/>
          <w:color w:val="auto"/>
          <w:sz w:val="22"/>
          <w:szCs w:val="22"/>
        </w:rPr>
      </w:pPr>
      <w:r w:rsidRPr="0075572F">
        <w:rPr>
          <w:rFonts w:asciiTheme="majorHAnsi" w:hAnsiTheme="majorHAnsi"/>
          <w:bCs/>
          <w:color w:val="auto"/>
          <w:sz w:val="22"/>
          <w:szCs w:val="22"/>
        </w:rPr>
        <w:t>3</w:t>
      </w:r>
      <w:r w:rsidRPr="0075572F">
        <w:rPr>
          <w:rFonts w:asciiTheme="majorHAnsi" w:hAnsiTheme="majorHAnsi" w:cs="Arial"/>
          <w:bCs/>
          <w:color w:val="auto"/>
          <w:sz w:val="22"/>
          <w:szCs w:val="22"/>
        </w:rPr>
        <w:t>. Modélisation thermique des machines électriques</w:t>
      </w:r>
      <w:r w:rsidR="0003059F" w:rsidRPr="0075572F">
        <w:rPr>
          <w:rFonts w:asciiTheme="majorHAnsi" w:hAnsiTheme="majorHAnsi"/>
          <w:b/>
          <w:bCs/>
          <w:color w:val="auto"/>
          <w:sz w:val="22"/>
          <w:szCs w:val="22"/>
        </w:rPr>
        <w:t>(07 semaines)</w:t>
      </w:r>
    </w:p>
    <w:p w:rsidR="00E11E05" w:rsidRPr="00DB7E32" w:rsidRDefault="00E11E05" w:rsidP="00E11E05">
      <w:pPr>
        <w:pStyle w:val="Formatlibre"/>
        <w:tabs>
          <w:tab w:val="left" w:pos="0"/>
        </w:tabs>
        <w:jc w:val="both"/>
        <w:rPr>
          <w:rFonts w:asciiTheme="majorHAnsi" w:hAnsiTheme="majorHAnsi" w:cs="Arial"/>
          <w:bCs/>
          <w:sz w:val="22"/>
          <w:szCs w:val="22"/>
        </w:rPr>
      </w:pPr>
      <w:r w:rsidRPr="00DB7E32">
        <w:rPr>
          <w:rFonts w:asciiTheme="majorHAnsi" w:hAnsiTheme="majorHAnsi"/>
          <w:bCs/>
          <w:sz w:val="22"/>
          <w:szCs w:val="22"/>
        </w:rPr>
        <w:t>3</w:t>
      </w:r>
      <w:r w:rsidRPr="00DB7E32">
        <w:rPr>
          <w:rFonts w:asciiTheme="majorHAnsi" w:hAnsiTheme="majorHAnsi" w:cs="Arial"/>
          <w:bCs/>
          <w:sz w:val="22"/>
          <w:szCs w:val="22"/>
        </w:rPr>
        <w:t xml:space="preserve">.1 Equation de la chaleur </w:t>
      </w:r>
    </w:p>
    <w:p w:rsidR="00E11E05" w:rsidRPr="00DB7E32" w:rsidRDefault="00E11E05" w:rsidP="00E11E05">
      <w:pPr>
        <w:pStyle w:val="Formatlibre"/>
        <w:ind w:left="851"/>
        <w:jc w:val="both"/>
        <w:rPr>
          <w:rFonts w:asciiTheme="majorHAnsi" w:hAnsiTheme="majorHAnsi" w:cs="Arial"/>
          <w:bCs/>
          <w:sz w:val="22"/>
          <w:szCs w:val="22"/>
        </w:rPr>
      </w:pPr>
      <w:r w:rsidRPr="00DB7E32">
        <w:rPr>
          <w:rFonts w:asciiTheme="majorHAnsi" w:hAnsiTheme="majorHAnsi" w:cs="Arial"/>
          <w:bCs/>
          <w:sz w:val="22"/>
          <w:szCs w:val="22"/>
        </w:rPr>
        <w:t>- Conditions aux limites spatio-temporelles</w:t>
      </w:r>
    </w:p>
    <w:p w:rsidR="00E11E05" w:rsidRPr="00DB7E32" w:rsidRDefault="00E11E05" w:rsidP="00E11E05">
      <w:pPr>
        <w:pStyle w:val="Formatlibre"/>
        <w:ind w:left="851"/>
        <w:jc w:val="both"/>
        <w:rPr>
          <w:rFonts w:asciiTheme="majorHAnsi" w:hAnsiTheme="majorHAnsi" w:cs="Arial"/>
          <w:bCs/>
          <w:sz w:val="22"/>
          <w:szCs w:val="22"/>
        </w:rPr>
      </w:pPr>
      <w:r w:rsidRPr="00DB7E32">
        <w:rPr>
          <w:rFonts w:asciiTheme="majorHAnsi" w:hAnsiTheme="majorHAnsi" w:cs="Arial"/>
          <w:bCs/>
          <w:sz w:val="22"/>
          <w:szCs w:val="22"/>
        </w:rPr>
        <w:t>-Méthode analogique: Réseaux thermiques</w:t>
      </w:r>
    </w:p>
    <w:p w:rsidR="00E11E05" w:rsidRPr="00DB7E32" w:rsidRDefault="00E11E05" w:rsidP="00E11E05">
      <w:pPr>
        <w:pStyle w:val="Formatlibre"/>
        <w:ind w:left="851"/>
        <w:jc w:val="both"/>
        <w:rPr>
          <w:rFonts w:asciiTheme="majorHAnsi" w:hAnsiTheme="majorHAnsi"/>
          <w:bCs/>
          <w:sz w:val="22"/>
          <w:szCs w:val="22"/>
        </w:rPr>
      </w:pPr>
      <w:r w:rsidRPr="00DB7E32">
        <w:rPr>
          <w:rFonts w:asciiTheme="majorHAnsi" w:hAnsiTheme="majorHAnsi"/>
          <w:bCs/>
          <w:sz w:val="22"/>
          <w:szCs w:val="22"/>
        </w:rPr>
        <w:t>-Méthodes numériques: Différences finis, volumes finis,  éléments finis</w:t>
      </w:r>
    </w:p>
    <w:p w:rsidR="00E11E05" w:rsidRPr="00DB7E32" w:rsidRDefault="00E11E05" w:rsidP="00E11E05">
      <w:pPr>
        <w:pStyle w:val="Formatlibre"/>
        <w:jc w:val="both"/>
        <w:rPr>
          <w:rFonts w:asciiTheme="majorHAnsi" w:hAnsiTheme="majorHAnsi"/>
          <w:bCs/>
          <w:sz w:val="22"/>
          <w:szCs w:val="22"/>
        </w:rPr>
      </w:pPr>
      <w:r w:rsidRPr="00DB7E32">
        <w:rPr>
          <w:rFonts w:asciiTheme="majorHAnsi" w:hAnsiTheme="majorHAnsi"/>
          <w:bCs/>
          <w:sz w:val="22"/>
          <w:szCs w:val="22"/>
        </w:rPr>
        <w:t>3.2 Evaluation des paramètres de l’équation de la chaleur</w:t>
      </w:r>
    </w:p>
    <w:p w:rsidR="00E11E05" w:rsidRPr="00DB7E32" w:rsidRDefault="00E11E05" w:rsidP="00E15131">
      <w:pPr>
        <w:pStyle w:val="Formatlibre"/>
        <w:numPr>
          <w:ilvl w:val="0"/>
          <w:numId w:val="43"/>
        </w:numPr>
        <w:tabs>
          <w:tab w:val="clear" w:pos="147"/>
          <w:tab w:val="num" w:pos="997"/>
        </w:tabs>
        <w:ind w:left="997" w:hanging="147"/>
        <w:jc w:val="both"/>
        <w:rPr>
          <w:rFonts w:asciiTheme="majorHAnsi" w:hAnsiTheme="majorHAnsi"/>
          <w:bCs/>
          <w:sz w:val="22"/>
          <w:szCs w:val="22"/>
        </w:rPr>
      </w:pPr>
      <w:r w:rsidRPr="00DB7E32">
        <w:rPr>
          <w:rFonts w:asciiTheme="majorHAnsi" w:hAnsiTheme="majorHAnsi"/>
          <w:bCs/>
          <w:sz w:val="22"/>
          <w:szCs w:val="22"/>
        </w:rPr>
        <w:t>Sources de la chaleur</w:t>
      </w:r>
    </w:p>
    <w:p w:rsidR="00E11E05" w:rsidRPr="00DB7E32" w:rsidRDefault="00E11E05" w:rsidP="00E15131">
      <w:pPr>
        <w:pStyle w:val="Formatlibre"/>
        <w:numPr>
          <w:ilvl w:val="0"/>
          <w:numId w:val="43"/>
        </w:numPr>
        <w:tabs>
          <w:tab w:val="clear" w:pos="147"/>
          <w:tab w:val="num" w:pos="997"/>
        </w:tabs>
        <w:ind w:left="997" w:hanging="147"/>
        <w:jc w:val="both"/>
        <w:rPr>
          <w:rFonts w:asciiTheme="majorHAnsi" w:hAnsiTheme="majorHAnsi"/>
          <w:bCs/>
          <w:sz w:val="22"/>
          <w:szCs w:val="22"/>
        </w:rPr>
      </w:pPr>
      <w:r w:rsidRPr="00DB7E32">
        <w:rPr>
          <w:rFonts w:asciiTheme="majorHAnsi" w:hAnsiTheme="majorHAnsi"/>
          <w:bCs/>
          <w:sz w:val="22"/>
          <w:szCs w:val="22"/>
        </w:rPr>
        <w:t>Evaluation de la conductivité thermique</w:t>
      </w:r>
    </w:p>
    <w:p w:rsidR="00E11E05" w:rsidRPr="00DB7E32" w:rsidRDefault="00E11E05" w:rsidP="00E15131">
      <w:pPr>
        <w:pStyle w:val="Formatlibre"/>
        <w:numPr>
          <w:ilvl w:val="0"/>
          <w:numId w:val="43"/>
        </w:numPr>
        <w:tabs>
          <w:tab w:val="clear" w:pos="147"/>
          <w:tab w:val="num" w:pos="997"/>
        </w:tabs>
        <w:ind w:left="997" w:hanging="147"/>
        <w:jc w:val="both"/>
        <w:rPr>
          <w:rFonts w:asciiTheme="majorHAnsi" w:hAnsiTheme="majorHAnsi"/>
          <w:bCs/>
          <w:sz w:val="22"/>
          <w:szCs w:val="22"/>
        </w:rPr>
      </w:pPr>
      <w:r w:rsidRPr="00DB7E32">
        <w:rPr>
          <w:rFonts w:asciiTheme="majorHAnsi" w:hAnsiTheme="majorHAnsi"/>
          <w:bCs/>
          <w:sz w:val="22"/>
          <w:szCs w:val="22"/>
        </w:rPr>
        <w:t>Contact thermique et isolation</w:t>
      </w:r>
    </w:p>
    <w:p w:rsidR="00E11E05" w:rsidRPr="00DB7E32" w:rsidRDefault="00E11E05" w:rsidP="00E11E05">
      <w:pPr>
        <w:pStyle w:val="Formatlibre"/>
        <w:jc w:val="both"/>
        <w:rPr>
          <w:rFonts w:asciiTheme="majorHAnsi" w:hAnsiTheme="majorHAnsi"/>
          <w:bCs/>
          <w:sz w:val="22"/>
          <w:szCs w:val="22"/>
        </w:rPr>
      </w:pPr>
      <w:r w:rsidRPr="00DB7E32">
        <w:rPr>
          <w:rFonts w:asciiTheme="majorHAnsi" w:hAnsiTheme="majorHAnsi"/>
          <w:bCs/>
          <w:sz w:val="22"/>
          <w:szCs w:val="22"/>
        </w:rPr>
        <w:t>3.3 Techniques de modélisation des contacts thermiques</w:t>
      </w:r>
    </w:p>
    <w:p w:rsidR="00E11E05" w:rsidRPr="00DB7E32" w:rsidRDefault="00E11E05" w:rsidP="00E15131">
      <w:pPr>
        <w:pStyle w:val="Formatlibre"/>
        <w:numPr>
          <w:ilvl w:val="0"/>
          <w:numId w:val="27"/>
        </w:numPr>
        <w:tabs>
          <w:tab w:val="clear" w:pos="147"/>
          <w:tab w:val="num" w:pos="997"/>
        </w:tabs>
        <w:ind w:left="997" w:hanging="147"/>
        <w:jc w:val="both"/>
        <w:rPr>
          <w:rFonts w:asciiTheme="majorHAnsi" w:hAnsiTheme="majorHAnsi"/>
          <w:bCs/>
          <w:sz w:val="22"/>
          <w:szCs w:val="22"/>
        </w:rPr>
      </w:pPr>
      <w:r w:rsidRPr="00DB7E32">
        <w:rPr>
          <w:rFonts w:asciiTheme="majorHAnsi" w:hAnsiTheme="majorHAnsi"/>
          <w:bCs/>
          <w:sz w:val="22"/>
          <w:szCs w:val="22"/>
        </w:rPr>
        <w:t>Modélisation par utilisation de domaines élargis</w:t>
      </w:r>
    </w:p>
    <w:p w:rsidR="00E11E05" w:rsidRPr="00DB7E32" w:rsidRDefault="00E11E05" w:rsidP="00E15131">
      <w:pPr>
        <w:pStyle w:val="Formatlibre"/>
        <w:numPr>
          <w:ilvl w:val="0"/>
          <w:numId w:val="27"/>
        </w:numPr>
        <w:tabs>
          <w:tab w:val="clear" w:pos="147"/>
          <w:tab w:val="num" w:pos="997"/>
        </w:tabs>
        <w:ind w:left="997" w:hanging="147"/>
        <w:jc w:val="both"/>
        <w:rPr>
          <w:rFonts w:asciiTheme="majorHAnsi" w:hAnsiTheme="majorHAnsi"/>
          <w:bCs/>
          <w:sz w:val="22"/>
          <w:szCs w:val="22"/>
        </w:rPr>
      </w:pPr>
      <w:r w:rsidRPr="00DB7E32">
        <w:rPr>
          <w:rFonts w:asciiTheme="majorHAnsi" w:hAnsiTheme="majorHAnsi"/>
          <w:bCs/>
          <w:sz w:val="22"/>
          <w:szCs w:val="22"/>
        </w:rPr>
        <w:t>Modélisation dans le cas de l’utilisation de matériaux équivalents</w:t>
      </w:r>
    </w:p>
    <w:p w:rsidR="00E11E05" w:rsidRPr="00DB7E32" w:rsidRDefault="00E11E05" w:rsidP="00E11E05">
      <w:pPr>
        <w:pStyle w:val="Formatlibre"/>
        <w:jc w:val="both"/>
        <w:rPr>
          <w:rFonts w:asciiTheme="majorHAnsi" w:hAnsiTheme="majorHAnsi"/>
          <w:bCs/>
          <w:sz w:val="22"/>
          <w:szCs w:val="22"/>
        </w:rPr>
      </w:pPr>
      <w:r w:rsidRPr="00DB7E32">
        <w:rPr>
          <w:rFonts w:asciiTheme="majorHAnsi" w:hAnsiTheme="majorHAnsi"/>
          <w:bCs/>
          <w:sz w:val="22"/>
          <w:szCs w:val="22"/>
        </w:rPr>
        <w:t>4.3 Modélisation des différents modes d’écoulements relatifs aux machines électriques</w:t>
      </w:r>
    </w:p>
    <w:p w:rsidR="00E11E05" w:rsidRPr="00DB7E32" w:rsidRDefault="00E11E05" w:rsidP="00E11E05">
      <w:pPr>
        <w:pStyle w:val="Formatlibre"/>
        <w:ind w:left="851"/>
        <w:jc w:val="both"/>
        <w:rPr>
          <w:rFonts w:asciiTheme="majorHAnsi" w:hAnsiTheme="majorHAnsi"/>
          <w:bCs/>
          <w:sz w:val="22"/>
          <w:szCs w:val="22"/>
        </w:rPr>
      </w:pPr>
      <w:r w:rsidRPr="00DB7E32">
        <w:rPr>
          <w:rFonts w:asciiTheme="majorHAnsi" w:hAnsiTheme="majorHAnsi"/>
          <w:bCs/>
          <w:sz w:val="22"/>
          <w:szCs w:val="22"/>
        </w:rPr>
        <w:t>-Entrefer</w:t>
      </w:r>
    </w:p>
    <w:p w:rsidR="00E11E05" w:rsidRPr="00DB7E32" w:rsidRDefault="00E11E05" w:rsidP="00E11E05">
      <w:pPr>
        <w:pStyle w:val="Formatlibre"/>
        <w:ind w:left="851"/>
        <w:jc w:val="both"/>
        <w:rPr>
          <w:rFonts w:asciiTheme="majorHAnsi" w:hAnsiTheme="majorHAnsi"/>
          <w:bCs/>
          <w:sz w:val="22"/>
          <w:szCs w:val="22"/>
        </w:rPr>
      </w:pPr>
      <w:r w:rsidRPr="00DB7E32">
        <w:rPr>
          <w:rFonts w:asciiTheme="majorHAnsi" w:hAnsiTheme="majorHAnsi"/>
          <w:bCs/>
          <w:sz w:val="22"/>
          <w:szCs w:val="22"/>
        </w:rPr>
        <w:t>-Convection en canal rotorique et statorique axial</w:t>
      </w:r>
    </w:p>
    <w:p w:rsidR="00E11E05" w:rsidRDefault="00DB7E32" w:rsidP="00DB7E32">
      <w:pPr>
        <w:tabs>
          <w:tab w:val="num" w:pos="720"/>
        </w:tabs>
        <w:jc w:val="both"/>
        <w:rPr>
          <w:rFonts w:asciiTheme="majorHAnsi" w:hAnsiTheme="majorHAnsi"/>
          <w:bCs/>
          <w:sz w:val="22"/>
          <w:szCs w:val="22"/>
        </w:rPr>
      </w:pPr>
      <w:r>
        <w:rPr>
          <w:rFonts w:asciiTheme="majorHAnsi" w:hAnsiTheme="majorHAnsi"/>
          <w:bCs/>
          <w:sz w:val="22"/>
          <w:szCs w:val="22"/>
        </w:rPr>
        <w:tab/>
        <w:t xml:space="preserve">   - </w:t>
      </w:r>
      <w:r w:rsidR="00E11E05" w:rsidRPr="00DB7E32">
        <w:rPr>
          <w:rFonts w:asciiTheme="majorHAnsi" w:hAnsiTheme="majorHAnsi"/>
          <w:bCs/>
          <w:sz w:val="22"/>
          <w:szCs w:val="22"/>
        </w:rPr>
        <w:t>Refroidissement externes: ailettes</w:t>
      </w:r>
    </w:p>
    <w:p w:rsidR="0075572F" w:rsidRDefault="0075572F" w:rsidP="00DB7E32">
      <w:pPr>
        <w:tabs>
          <w:tab w:val="num" w:pos="720"/>
        </w:tabs>
        <w:jc w:val="both"/>
        <w:rPr>
          <w:rFonts w:asciiTheme="majorHAnsi" w:hAnsiTheme="majorHAnsi"/>
          <w:bCs/>
          <w:sz w:val="22"/>
          <w:szCs w:val="22"/>
        </w:rPr>
      </w:pPr>
    </w:p>
    <w:p w:rsidR="0075572F" w:rsidRPr="00B86C50" w:rsidRDefault="0075572F" w:rsidP="0075572F">
      <w:pPr>
        <w:spacing w:after="120"/>
        <w:jc w:val="both"/>
        <w:rPr>
          <w:rFonts w:asciiTheme="majorHAnsi" w:hAnsiTheme="majorHAnsi" w:cstheme="majorBidi"/>
          <w:b/>
        </w:rPr>
      </w:pPr>
      <w:r w:rsidRPr="00B86C50">
        <w:rPr>
          <w:rFonts w:asciiTheme="majorHAnsi" w:hAnsiTheme="majorHAnsi" w:cstheme="majorBidi"/>
          <w:b/>
        </w:rPr>
        <w:t>Mode d’évaluation : </w:t>
      </w:r>
    </w:p>
    <w:p w:rsidR="0075572F" w:rsidRPr="00B86C50" w:rsidRDefault="0075572F" w:rsidP="00E15131">
      <w:pPr>
        <w:pStyle w:val="Paragraphedeliste"/>
        <w:numPr>
          <w:ilvl w:val="0"/>
          <w:numId w:val="38"/>
        </w:numPr>
        <w:spacing w:after="120"/>
        <w:jc w:val="both"/>
        <w:rPr>
          <w:rFonts w:asciiTheme="majorHAnsi" w:hAnsiTheme="majorHAnsi" w:cstheme="majorBidi"/>
          <w:b/>
        </w:rPr>
      </w:pPr>
      <w:r>
        <w:rPr>
          <w:rFonts w:asciiTheme="majorHAnsi" w:hAnsiTheme="majorHAnsi" w:cstheme="majorBidi"/>
        </w:rPr>
        <w:t>Examen : 10</w:t>
      </w:r>
      <w:r w:rsidRPr="00B86C50">
        <w:rPr>
          <w:rFonts w:asciiTheme="majorHAnsi" w:hAnsiTheme="majorHAnsi" w:cstheme="majorBidi"/>
        </w:rPr>
        <w:t>0</w:t>
      </w:r>
      <w:r w:rsidRPr="00B86C50">
        <w:rPr>
          <w:rFonts w:asciiTheme="majorHAnsi" w:hAnsiTheme="majorHAnsi" w:cstheme="majorBidi"/>
          <w:b/>
          <w:bCs/>
        </w:rPr>
        <w:t>%</w:t>
      </w:r>
      <w:r w:rsidRPr="00B86C50">
        <w:rPr>
          <w:rFonts w:asciiTheme="majorHAnsi" w:hAnsiTheme="majorHAnsi" w:cstheme="majorBidi"/>
        </w:rPr>
        <w:t>.</w:t>
      </w:r>
    </w:p>
    <w:p w:rsidR="0075572F" w:rsidRPr="0075572F" w:rsidRDefault="0075572F" w:rsidP="0075572F">
      <w:pPr>
        <w:spacing w:after="120"/>
        <w:jc w:val="both"/>
        <w:rPr>
          <w:rFonts w:asciiTheme="majorHAnsi" w:hAnsiTheme="majorHAnsi" w:cstheme="majorBidi"/>
          <w:b/>
        </w:rPr>
      </w:pPr>
      <w:r>
        <w:rPr>
          <w:rFonts w:asciiTheme="majorHAnsi" w:hAnsiTheme="majorHAnsi" w:cstheme="majorBidi"/>
          <w:b/>
        </w:rPr>
        <w:t>Bibliographie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 xml:space="preserve">UE Fondamentale Code : UEF </w:t>
      </w:r>
      <w:r w:rsidRPr="00460159">
        <w:rPr>
          <w:rFonts w:asciiTheme="majorHAnsi" w:eastAsia="Times New Roman" w:hAnsiTheme="majorHAnsi" w:cs="Calibri"/>
          <w:b/>
          <w:bCs/>
          <w:color w:val="000000"/>
        </w:rPr>
        <w:t>2.1</w:t>
      </w:r>
      <w:r w:rsidRPr="00460159">
        <w:rPr>
          <w:rFonts w:asciiTheme="majorHAnsi" w:hAnsiTheme="majorHAnsi" w:cs="Calibri"/>
          <w:b/>
          <w:bCs/>
          <w:iCs/>
        </w:rPr>
        <w:t>.2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eastAsia="CMSY10" w:hAnsiTheme="majorHAnsi" w:cstheme="majorBidi"/>
          <w:b/>
          <w:bCs/>
        </w:rPr>
        <w:t>Commande des machines électriques</w:t>
      </w:r>
      <w:r w:rsidRPr="00460159">
        <w:rPr>
          <w:rFonts w:asciiTheme="majorHAnsi" w:eastAsia="CMSY10" w:hAnsiTheme="majorHAnsi" w:cstheme="majorBidi"/>
          <w:b/>
          <w:bCs/>
        </w:rPr>
        <w:tab/>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45h (Cours: 1h30, TD: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4</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2</w:t>
      </w:r>
    </w:p>
    <w:p w:rsidR="00E11E05" w:rsidRPr="00460159" w:rsidRDefault="00E11E05" w:rsidP="00E11E05">
      <w:pPr>
        <w:rPr>
          <w:rFonts w:asciiTheme="majorHAnsi" w:hAnsiTheme="majorHAnsi"/>
        </w:rPr>
      </w:pPr>
    </w:p>
    <w:p w:rsidR="00E11E05" w:rsidRPr="00ED3BAE" w:rsidRDefault="00E11E05" w:rsidP="00E11E05">
      <w:pPr>
        <w:pStyle w:val="NormalWeb"/>
        <w:rPr>
          <w:rFonts w:asciiTheme="majorHAnsi" w:hAnsiTheme="majorHAnsi"/>
          <w:b/>
          <w:bCs/>
          <w:color w:val="000000"/>
        </w:rPr>
      </w:pPr>
      <w:r w:rsidRPr="00ED3BAE">
        <w:rPr>
          <w:rFonts w:asciiTheme="majorHAnsi" w:hAnsiTheme="majorHAnsi"/>
          <w:b/>
          <w:bCs/>
          <w:color w:val="000000"/>
        </w:rPr>
        <w:t>Objectifs</w:t>
      </w:r>
    </w:p>
    <w:p w:rsidR="00E11E05" w:rsidRPr="00DB7E32" w:rsidRDefault="00E11E05" w:rsidP="00E11E05">
      <w:pPr>
        <w:pStyle w:val="NormalWeb"/>
        <w:rPr>
          <w:rFonts w:asciiTheme="majorHAnsi" w:hAnsiTheme="majorHAnsi"/>
          <w:color w:val="000000"/>
          <w:sz w:val="20"/>
          <w:szCs w:val="20"/>
        </w:rPr>
      </w:pPr>
      <w:r w:rsidRPr="00DB7E32">
        <w:rPr>
          <w:rFonts w:asciiTheme="majorHAnsi" w:hAnsiTheme="majorHAnsi"/>
          <w:color w:val="000000"/>
          <w:sz w:val="20"/>
          <w:szCs w:val="20"/>
        </w:rPr>
        <w:t>• Connaître les différents systèmes électriques d’actionneurs électrique (moteur + charges mécanique et convertisseurs statiques)</w:t>
      </w:r>
    </w:p>
    <w:p w:rsidR="00E11E05" w:rsidRPr="00DB7E32" w:rsidRDefault="00E11E05" w:rsidP="00E11E05">
      <w:pPr>
        <w:pStyle w:val="NormalWeb"/>
        <w:rPr>
          <w:rFonts w:asciiTheme="majorHAnsi" w:hAnsiTheme="majorHAnsi"/>
          <w:color w:val="000000"/>
          <w:sz w:val="20"/>
          <w:szCs w:val="20"/>
        </w:rPr>
      </w:pPr>
      <w:r w:rsidRPr="00DB7E32">
        <w:rPr>
          <w:rFonts w:asciiTheme="majorHAnsi" w:hAnsiTheme="majorHAnsi"/>
          <w:color w:val="000000"/>
          <w:sz w:val="20"/>
          <w:szCs w:val="20"/>
        </w:rPr>
        <w:t>• Être capable d’établir un modèle de simulation d’un système électrique comprenant moteur, électronique de puissance et commande</w:t>
      </w:r>
    </w:p>
    <w:p w:rsidR="00E11E05" w:rsidRPr="00DB7E32" w:rsidRDefault="00E11E05" w:rsidP="00E11E05">
      <w:pPr>
        <w:pStyle w:val="NormalWeb"/>
        <w:rPr>
          <w:rFonts w:asciiTheme="majorHAnsi" w:hAnsiTheme="majorHAnsi"/>
          <w:color w:val="000000"/>
          <w:sz w:val="20"/>
          <w:szCs w:val="20"/>
        </w:rPr>
      </w:pPr>
      <w:r w:rsidRPr="00DB7E32">
        <w:rPr>
          <w:rFonts w:asciiTheme="majorHAnsi" w:hAnsiTheme="majorHAnsi"/>
          <w:color w:val="000000"/>
          <w:sz w:val="20"/>
          <w:szCs w:val="20"/>
        </w:rPr>
        <w:t>• Être capable de simuler un modèle dans l’environnement Matlab/Simulink</w:t>
      </w:r>
    </w:p>
    <w:p w:rsidR="00E11E05" w:rsidRPr="00DB7E32" w:rsidRDefault="00E11E05" w:rsidP="00E11E05">
      <w:pPr>
        <w:pStyle w:val="NormalWeb"/>
        <w:rPr>
          <w:rFonts w:asciiTheme="majorHAnsi" w:hAnsiTheme="majorHAnsi"/>
          <w:color w:val="000000"/>
          <w:sz w:val="20"/>
          <w:szCs w:val="20"/>
        </w:rPr>
      </w:pPr>
      <w:r w:rsidRPr="00DB7E32">
        <w:rPr>
          <w:rFonts w:asciiTheme="majorHAnsi" w:hAnsiTheme="majorHAnsi"/>
          <w:color w:val="000000"/>
          <w:sz w:val="20"/>
          <w:szCs w:val="20"/>
        </w:rPr>
        <w:t>• Être capable de dimensionner les correcteurs présents dans les asservissements des moteurs par une méthode adaptée</w:t>
      </w:r>
    </w:p>
    <w:p w:rsidR="00E11E05" w:rsidRPr="00ED3BAE" w:rsidRDefault="00E11E05" w:rsidP="00E11E05">
      <w:pPr>
        <w:adjustRightInd w:val="0"/>
        <w:spacing w:after="120"/>
        <w:rPr>
          <w:rFonts w:asciiTheme="majorHAnsi" w:hAnsiTheme="majorHAnsi" w:cstheme="majorBidi"/>
          <w:b/>
          <w:bCs/>
        </w:rPr>
      </w:pPr>
      <w:r w:rsidRPr="00ED3BAE">
        <w:rPr>
          <w:rFonts w:asciiTheme="majorHAnsi" w:hAnsiTheme="majorHAnsi" w:cstheme="majorBidi"/>
          <w:b/>
          <w:bCs/>
        </w:rPr>
        <w:t>Contenu de la matière :</w:t>
      </w:r>
    </w:p>
    <w:p w:rsidR="00E11E05" w:rsidRPr="0075572F" w:rsidRDefault="00E11E05" w:rsidP="00E11E05">
      <w:pPr>
        <w:pStyle w:val="NormalWeb"/>
        <w:spacing w:before="0" w:beforeAutospacing="0" w:after="0" w:afterAutospacing="0"/>
        <w:rPr>
          <w:rFonts w:asciiTheme="majorHAnsi" w:hAnsiTheme="majorHAnsi"/>
          <w:sz w:val="22"/>
          <w:szCs w:val="22"/>
        </w:rPr>
      </w:pPr>
      <w:r w:rsidRPr="00DB7E32">
        <w:rPr>
          <w:rFonts w:asciiTheme="majorHAnsi" w:hAnsiTheme="majorHAnsi"/>
          <w:color w:val="000000"/>
          <w:sz w:val="22"/>
          <w:szCs w:val="22"/>
        </w:rPr>
        <w:t xml:space="preserve">1. Rappels sur le fonctionnement des moteurs </w:t>
      </w:r>
      <w:r w:rsidR="0003059F" w:rsidRPr="00DB7E32">
        <w:rPr>
          <w:rFonts w:asciiTheme="majorHAnsi" w:hAnsiTheme="majorHAnsi"/>
          <w:color w:val="000000"/>
          <w:sz w:val="22"/>
          <w:szCs w:val="22"/>
        </w:rPr>
        <w:t>as</w:t>
      </w:r>
      <w:r w:rsidR="0003059F" w:rsidRPr="0075572F">
        <w:rPr>
          <w:rFonts w:asciiTheme="majorHAnsi" w:hAnsiTheme="majorHAnsi"/>
          <w:sz w:val="22"/>
          <w:szCs w:val="22"/>
        </w:rPr>
        <w:t xml:space="preserve">sociés aux charges mécaniques </w:t>
      </w:r>
      <w:r w:rsidR="0003059F" w:rsidRPr="0075572F">
        <w:rPr>
          <w:rFonts w:asciiTheme="majorHAnsi" w:hAnsiTheme="majorHAnsi"/>
          <w:b/>
          <w:bCs/>
          <w:sz w:val="22"/>
          <w:szCs w:val="22"/>
        </w:rPr>
        <w:t>(02 semaines).</w:t>
      </w:r>
    </w:p>
    <w:p w:rsidR="00E11E05" w:rsidRPr="0075572F" w:rsidRDefault="00E11E05" w:rsidP="0003059F">
      <w:pPr>
        <w:pStyle w:val="NormalWeb"/>
        <w:spacing w:before="0" w:beforeAutospacing="0" w:after="0" w:afterAutospacing="0"/>
        <w:rPr>
          <w:rFonts w:asciiTheme="majorHAnsi" w:hAnsiTheme="majorHAnsi"/>
          <w:sz w:val="22"/>
          <w:szCs w:val="22"/>
        </w:rPr>
      </w:pPr>
      <w:r w:rsidRPr="0075572F">
        <w:rPr>
          <w:rFonts w:asciiTheme="majorHAnsi" w:hAnsiTheme="majorHAnsi"/>
          <w:sz w:val="22"/>
          <w:szCs w:val="22"/>
        </w:rPr>
        <w:t>2. Variateurs de vitesse basée sur des machines asynchrones et synchrones</w:t>
      </w:r>
      <w:r w:rsidR="0003059F" w:rsidRPr="0075572F">
        <w:rPr>
          <w:rFonts w:asciiTheme="majorHAnsi" w:hAnsiTheme="majorHAnsi"/>
          <w:b/>
          <w:bCs/>
          <w:sz w:val="22"/>
          <w:szCs w:val="22"/>
        </w:rPr>
        <w:t>(03 semaines)</w:t>
      </w:r>
      <w:r w:rsidRPr="0075572F">
        <w:rPr>
          <w:rFonts w:asciiTheme="majorHAnsi" w:hAnsiTheme="majorHAnsi"/>
          <w:sz w:val="22"/>
          <w:szCs w:val="22"/>
        </w:rPr>
        <w:t>.</w:t>
      </w:r>
    </w:p>
    <w:p w:rsidR="00E11E05" w:rsidRPr="0075572F" w:rsidRDefault="00E11E05" w:rsidP="0003059F">
      <w:pPr>
        <w:pStyle w:val="NormalWeb"/>
        <w:spacing w:before="0" w:beforeAutospacing="0" w:after="0" w:afterAutospacing="0"/>
        <w:rPr>
          <w:rFonts w:asciiTheme="majorHAnsi" w:hAnsiTheme="majorHAnsi"/>
          <w:sz w:val="22"/>
          <w:szCs w:val="22"/>
        </w:rPr>
      </w:pPr>
      <w:r w:rsidRPr="0075572F">
        <w:rPr>
          <w:rFonts w:asciiTheme="majorHAnsi" w:hAnsiTheme="majorHAnsi"/>
          <w:sz w:val="22"/>
          <w:szCs w:val="22"/>
        </w:rPr>
        <w:t>3. Commande vectorielles des machines synchrones à aimants permanents</w:t>
      </w:r>
      <w:r w:rsidR="0003059F" w:rsidRPr="0075572F">
        <w:rPr>
          <w:rFonts w:asciiTheme="majorHAnsi" w:hAnsiTheme="majorHAnsi"/>
          <w:b/>
          <w:bCs/>
          <w:sz w:val="22"/>
          <w:szCs w:val="22"/>
        </w:rPr>
        <w:t>(04 semaines)</w:t>
      </w:r>
    </w:p>
    <w:p w:rsidR="00E11E05" w:rsidRPr="0075572F" w:rsidRDefault="00E11E05" w:rsidP="0003059F">
      <w:pPr>
        <w:pStyle w:val="NormalWeb"/>
        <w:spacing w:before="0" w:beforeAutospacing="0" w:after="0" w:afterAutospacing="0"/>
        <w:rPr>
          <w:rFonts w:asciiTheme="majorHAnsi" w:hAnsiTheme="majorHAnsi"/>
          <w:sz w:val="22"/>
          <w:szCs w:val="22"/>
        </w:rPr>
      </w:pPr>
      <w:r w:rsidRPr="0075572F">
        <w:rPr>
          <w:rFonts w:asciiTheme="majorHAnsi" w:hAnsiTheme="majorHAnsi"/>
          <w:sz w:val="22"/>
          <w:szCs w:val="22"/>
        </w:rPr>
        <w:t>4. Control direct du couple des moteurs asynchrones (DTC))</w:t>
      </w:r>
      <w:r w:rsidR="0003059F" w:rsidRPr="0075572F">
        <w:rPr>
          <w:rFonts w:asciiTheme="majorHAnsi" w:hAnsiTheme="majorHAnsi"/>
          <w:b/>
          <w:bCs/>
          <w:sz w:val="22"/>
          <w:szCs w:val="22"/>
        </w:rPr>
        <w:t>(03 semaines)</w:t>
      </w:r>
      <w:r w:rsidRPr="0075572F">
        <w:rPr>
          <w:rFonts w:asciiTheme="majorHAnsi" w:hAnsiTheme="majorHAnsi"/>
          <w:sz w:val="22"/>
          <w:szCs w:val="22"/>
        </w:rPr>
        <w:t>.</w:t>
      </w:r>
    </w:p>
    <w:p w:rsidR="0013049B" w:rsidRPr="0075572F" w:rsidRDefault="00E11E05" w:rsidP="0003059F">
      <w:pPr>
        <w:pStyle w:val="NormalWeb"/>
        <w:spacing w:before="0" w:beforeAutospacing="0" w:after="0" w:afterAutospacing="0"/>
        <w:rPr>
          <w:rFonts w:asciiTheme="majorHAnsi" w:hAnsiTheme="majorHAnsi"/>
          <w:sz w:val="22"/>
          <w:szCs w:val="22"/>
        </w:rPr>
      </w:pPr>
      <w:r w:rsidRPr="0075572F">
        <w:rPr>
          <w:rFonts w:asciiTheme="majorHAnsi" w:hAnsiTheme="majorHAnsi"/>
          <w:sz w:val="22"/>
          <w:szCs w:val="22"/>
        </w:rPr>
        <w:t>5. Commande des mœurs pas à pas</w:t>
      </w:r>
      <w:r w:rsidR="0003059F" w:rsidRPr="0075572F">
        <w:rPr>
          <w:rFonts w:asciiTheme="majorHAnsi" w:hAnsiTheme="majorHAnsi"/>
          <w:b/>
          <w:bCs/>
          <w:sz w:val="22"/>
          <w:szCs w:val="22"/>
        </w:rPr>
        <w:t>(03 semaines)</w:t>
      </w:r>
    </w:p>
    <w:p w:rsidR="0013049B" w:rsidRDefault="0013049B" w:rsidP="0013049B">
      <w:pPr>
        <w:pStyle w:val="NormalWeb"/>
        <w:spacing w:before="0" w:beforeAutospacing="0" w:after="0" w:afterAutospacing="0"/>
        <w:rPr>
          <w:rFonts w:asciiTheme="majorHAnsi" w:hAnsiTheme="majorHAnsi"/>
          <w:color w:val="000000"/>
        </w:rPr>
      </w:pPr>
    </w:p>
    <w:p w:rsidR="0013049B" w:rsidRDefault="0013049B" w:rsidP="0013049B">
      <w:pPr>
        <w:pStyle w:val="NormalWeb"/>
        <w:spacing w:before="0" w:beforeAutospacing="0" w:after="0" w:afterAutospacing="0"/>
        <w:rPr>
          <w:rFonts w:asciiTheme="majorHAnsi" w:hAnsiTheme="majorHAnsi"/>
          <w:color w:val="000000"/>
        </w:rPr>
      </w:pPr>
    </w:p>
    <w:p w:rsidR="0075572F" w:rsidRPr="00B86C50" w:rsidRDefault="0075572F" w:rsidP="0075572F">
      <w:pPr>
        <w:spacing w:after="120"/>
        <w:jc w:val="both"/>
        <w:rPr>
          <w:rFonts w:asciiTheme="majorHAnsi" w:hAnsiTheme="majorHAnsi" w:cstheme="majorBidi"/>
          <w:b/>
        </w:rPr>
      </w:pPr>
      <w:r w:rsidRPr="00B86C50">
        <w:rPr>
          <w:rFonts w:asciiTheme="majorHAnsi" w:hAnsiTheme="majorHAnsi" w:cstheme="majorBidi"/>
          <w:b/>
        </w:rPr>
        <w:t>Mode d’évaluation : </w:t>
      </w:r>
    </w:p>
    <w:p w:rsidR="0075572F" w:rsidRPr="00B86C50" w:rsidRDefault="0075572F" w:rsidP="00E15131">
      <w:pPr>
        <w:pStyle w:val="Paragraphedeliste"/>
        <w:numPr>
          <w:ilvl w:val="0"/>
          <w:numId w:val="38"/>
        </w:numPr>
        <w:spacing w:after="120"/>
        <w:jc w:val="both"/>
        <w:rPr>
          <w:rFonts w:asciiTheme="majorHAnsi" w:hAnsiTheme="majorHAnsi" w:cstheme="majorBidi"/>
          <w:b/>
        </w:rPr>
      </w:pPr>
      <w:r>
        <w:rPr>
          <w:rFonts w:asciiTheme="majorHAnsi" w:hAnsiTheme="majorHAnsi" w:cstheme="majorBidi"/>
        </w:rPr>
        <w:t>Contrle continu : 40%, Examen : 6</w:t>
      </w:r>
      <w:r w:rsidRPr="00B86C50">
        <w:rPr>
          <w:rFonts w:asciiTheme="majorHAnsi" w:hAnsiTheme="majorHAnsi" w:cstheme="majorBidi"/>
        </w:rPr>
        <w:t>0</w:t>
      </w:r>
      <w:r w:rsidRPr="00B86C50">
        <w:rPr>
          <w:rFonts w:asciiTheme="majorHAnsi" w:hAnsiTheme="majorHAnsi" w:cstheme="majorBidi"/>
          <w:b/>
          <w:bCs/>
        </w:rPr>
        <w:t>%</w:t>
      </w:r>
      <w:r w:rsidRPr="00B86C50">
        <w:rPr>
          <w:rFonts w:asciiTheme="majorHAnsi" w:hAnsiTheme="majorHAnsi" w:cstheme="majorBidi"/>
        </w:rPr>
        <w:t>.</w:t>
      </w:r>
    </w:p>
    <w:p w:rsidR="0075572F" w:rsidRPr="00B86C50" w:rsidRDefault="0075572F" w:rsidP="0075572F">
      <w:pPr>
        <w:spacing w:after="120"/>
        <w:jc w:val="both"/>
        <w:rPr>
          <w:rFonts w:asciiTheme="majorHAnsi" w:hAnsiTheme="majorHAnsi" w:cstheme="majorBidi"/>
          <w:b/>
        </w:rPr>
      </w:pPr>
      <w:r>
        <w:rPr>
          <w:rFonts w:asciiTheme="majorHAnsi" w:hAnsiTheme="majorHAnsi" w:cstheme="majorBidi"/>
          <w:b/>
        </w:rPr>
        <w:t>Bibliographie :</w:t>
      </w:r>
    </w:p>
    <w:p w:rsidR="0013049B" w:rsidRDefault="0013049B" w:rsidP="0013049B">
      <w:pPr>
        <w:pStyle w:val="NormalWeb"/>
        <w:spacing w:before="0" w:beforeAutospacing="0" w:after="0" w:afterAutospacing="0"/>
        <w:rPr>
          <w:rFonts w:asciiTheme="majorHAnsi" w:hAnsiTheme="majorHAnsi"/>
          <w:color w:val="000000"/>
        </w:rPr>
      </w:pPr>
    </w:p>
    <w:p w:rsidR="0013049B" w:rsidRDefault="0013049B" w:rsidP="0013049B">
      <w:pPr>
        <w:pStyle w:val="NormalWeb"/>
        <w:spacing w:before="0" w:beforeAutospacing="0" w:after="0" w:afterAutospacing="0"/>
        <w:rPr>
          <w:rFonts w:ascii="Cambria" w:hAnsi="Cambria" w:cs="Arial"/>
          <w:iCs/>
          <w:u w:val="thick" w:color="F79646"/>
        </w:rPr>
      </w:pPr>
      <w:r w:rsidRPr="0013049B">
        <w:rPr>
          <w:rFonts w:ascii="Cambria" w:hAnsi="Cambria" w:cs="Arial"/>
          <w:b/>
          <w:u w:val="thick" w:color="F79646"/>
        </w:rPr>
        <w:t xml:space="preserve">Références bibliographiques </w:t>
      </w:r>
      <w:r w:rsidRPr="0013049B">
        <w:rPr>
          <w:rFonts w:ascii="Cambria" w:hAnsi="Cambria" w:cs="Arial"/>
          <w:iCs/>
          <w:u w:val="thick" w:color="F79646"/>
        </w:rPr>
        <w:t>:</w:t>
      </w:r>
    </w:p>
    <w:p w:rsidR="00DB7E32" w:rsidRPr="0013049B" w:rsidRDefault="00DB7E32" w:rsidP="0013049B">
      <w:pPr>
        <w:pStyle w:val="NormalWeb"/>
        <w:spacing w:before="0" w:beforeAutospacing="0" w:after="0" w:afterAutospacing="0"/>
        <w:rPr>
          <w:rFonts w:asciiTheme="majorHAnsi" w:hAnsiTheme="majorHAnsi"/>
          <w:color w:val="000000"/>
        </w:rPr>
      </w:pPr>
    </w:p>
    <w:p w:rsidR="00E11E05" w:rsidRPr="00DB7E32" w:rsidRDefault="00E11E05" w:rsidP="00E15131">
      <w:pPr>
        <w:pStyle w:val="Paragraphedeliste"/>
        <w:numPr>
          <w:ilvl w:val="0"/>
          <w:numId w:val="44"/>
        </w:numPr>
        <w:rPr>
          <w:rFonts w:asciiTheme="majorHAnsi" w:hAnsiTheme="majorHAnsi"/>
          <w:i/>
          <w:iCs/>
          <w:sz w:val="20"/>
          <w:szCs w:val="20"/>
        </w:rPr>
      </w:pPr>
      <w:r w:rsidRPr="00DB7E32">
        <w:rPr>
          <w:rFonts w:asciiTheme="majorHAnsi" w:hAnsiTheme="majorHAnsi"/>
          <w:i/>
          <w:iCs/>
          <w:sz w:val="20"/>
          <w:szCs w:val="20"/>
        </w:rPr>
        <w:t>Electrotechnique industrielle, Guy Séguier et Francis Notelet, Tech et Doc, 1994</w:t>
      </w:r>
    </w:p>
    <w:p w:rsidR="00E11E05" w:rsidRPr="00DB7E32" w:rsidRDefault="00E11E05" w:rsidP="00E15131">
      <w:pPr>
        <w:pStyle w:val="Paragraphedeliste"/>
        <w:numPr>
          <w:ilvl w:val="0"/>
          <w:numId w:val="44"/>
        </w:numPr>
        <w:rPr>
          <w:rFonts w:asciiTheme="majorHAnsi" w:hAnsiTheme="majorHAnsi"/>
          <w:i/>
          <w:iCs/>
          <w:sz w:val="20"/>
          <w:szCs w:val="20"/>
        </w:rPr>
      </w:pPr>
      <w:r w:rsidRPr="00DB7E32">
        <w:rPr>
          <w:rFonts w:asciiTheme="majorHAnsi" w:hAnsiTheme="majorHAnsi"/>
          <w:i/>
          <w:iCs/>
          <w:sz w:val="20"/>
          <w:szCs w:val="20"/>
        </w:rPr>
        <w:t>L’Electronique de puissance, Guy Séguier, Dunod, 1990</w:t>
      </w:r>
    </w:p>
    <w:p w:rsidR="00E11E05" w:rsidRPr="00DB7E32" w:rsidRDefault="00E11E05" w:rsidP="00E15131">
      <w:pPr>
        <w:pStyle w:val="Paragraphedeliste"/>
        <w:numPr>
          <w:ilvl w:val="0"/>
          <w:numId w:val="44"/>
        </w:numPr>
        <w:rPr>
          <w:rFonts w:asciiTheme="majorHAnsi" w:hAnsiTheme="majorHAnsi"/>
          <w:i/>
          <w:iCs/>
          <w:sz w:val="20"/>
          <w:szCs w:val="20"/>
        </w:rPr>
      </w:pPr>
      <w:r w:rsidRPr="00DB7E32">
        <w:rPr>
          <w:rFonts w:asciiTheme="majorHAnsi" w:hAnsiTheme="majorHAnsi"/>
          <w:i/>
          <w:iCs/>
          <w:sz w:val="20"/>
          <w:szCs w:val="20"/>
        </w:rPr>
        <w:t>Modélisation et commande de la machine asynchrone, J.P. Caron et J.P. Hautier, Technip, 1995</w:t>
      </w:r>
    </w:p>
    <w:p w:rsidR="00E11E05" w:rsidRPr="00DB7E32" w:rsidRDefault="00E11E05" w:rsidP="00E15131">
      <w:pPr>
        <w:pStyle w:val="Paragraphedeliste"/>
        <w:numPr>
          <w:ilvl w:val="0"/>
          <w:numId w:val="44"/>
        </w:numPr>
        <w:rPr>
          <w:rFonts w:asciiTheme="majorHAnsi" w:hAnsiTheme="majorHAnsi"/>
          <w:i/>
          <w:iCs/>
          <w:sz w:val="20"/>
          <w:szCs w:val="20"/>
          <w:lang w:val="en-US"/>
        </w:rPr>
      </w:pPr>
      <w:r w:rsidRPr="00DB7E32">
        <w:rPr>
          <w:rFonts w:asciiTheme="majorHAnsi" w:hAnsiTheme="majorHAnsi"/>
          <w:i/>
          <w:iCs/>
          <w:sz w:val="20"/>
          <w:szCs w:val="20"/>
          <w:lang w:val="en-US"/>
        </w:rPr>
        <w:t>Control of Electrical Drives, W. Leonard, Springer-Verlag, 1996</w:t>
      </w:r>
    </w:p>
    <w:p w:rsidR="00E11E05" w:rsidRPr="00DB7E32" w:rsidRDefault="00E11E05" w:rsidP="00E15131">
      <w:pPr>
        <w:pStyle w:val="Paragraphedeliste"/>
        <w:numPr>
          <w:ilvl w:val="0"/>
          <w:numId w:val="44"/>
        </w:numPr>
        <w:rPr>
          <w:rFonts w:asciiTheme="majorHAnsi" w:hAnsiTheme="majorHAnsi"/>
          <w:i/>
          <w:iCs/>
          <w:sz w:val="20"/>
          <w:szCs w:val="20"/>
          <w:lang w:val="en-US"/>
        </w:rPr>
      </w:pPr>
      <w:r w:rsidRPr="00DB7E32">
        <w:rPr>
          <w:rFonts w:asciiTheme="majorHAnsi" w:hAnsiTheme="majorHAnsi"/>
          <w:i/>
          <w:iCs/>
          <w:sz w:val="20"/>
          <w:szCs w:val="20"/>
          <w:lang w:val="en-US"/>
        </w:rPr>
        <w:t>Vector control of AC machines, Peter Vas, Oxford university press, 1990</w:t>
      </w:r>
    </w:p>
    <w:p w:rsidR="00E11E05" w:rsidRPr="00DB7E32" w:rsidRDefault="00E11E05" w:rsidP="00E15131">
      <w:pPr>
        <w:pStyle w:val="Paragraphedeliste"/>
        <w:numPr>
          <w:ilvl w:val="0"/>
          <w:numId w:val="44"/>
        </w:numPr>
        <w:rPr>
          <w:rFonts w:asciiTheme="majorHAnsi" w:hAnsiTheme="majorHAnsi"/>
          <w:i/>
          <w:iCs/>
          <w:sz w:val="20"/>
          <w:szCs w:val="20"/>
        </w:rPr>
      </w:pPr>
      <w:r w:rsidRPr="00DB7E32">
        <w:rPr>
          <w:rFonts w:asciiTheme="majorHAnsi" w:hAnsiTheme="majorHAnsi"/>
          <w:i/>
          <w:iCs/>
          <w:sz w:val="20"/>
          <w:szCs w:val="20"/>
        </w:rPr>
        <w:t>Commande des machines à vitesse variable, Techniques de l’ingénieur, vol D3.III, n°3611, 1996</w:t>
      </w:r>
    </w:p>
    <w:p w:rsidR="00E11E05" w:rsidRPr="00DB7E32" w:rsidRDefault="00E11E05" w:rsidP="00E15131">
      <w:pPr>
        <w:pStyle w:val="Paragraphedeliste"/>
        <w:numPr>
          <w:ilvl w:val="0"/>
          <w:numId w:val="44"/>
        </w:numPr>
        <w:rPr>
          <w:rFonts w:asciiTheme="majorHAnsi" w:hAnsiTheme="majorHAnsi"/>
          <w:i/>
          <w:iCs/>
          <w:sz w:val="20"/>
          <w:szCs w:val="20"/>
        </w:rPr>
      </w:pPr>
      <w:r w:rsidRPr="00DB7E32">
        <w:rPr>
          <w:rFonts w:asciiTheme="majorHAnsi" w:hAnsiTheme="majorHAnsi"/>
          <w:i/>
          <w:iCs/>
          <w:sz w:val="20"/>
          <w:szCs w:val="20"/>
        </w:rPr>
        <w:t>Actionneurs électriques, Guy Grellet et Guy Clerc, Eyrolles, 1997</w:t>
      </w:r>
    </w:p>
    <w:p w:rsidR="00E11E05" w:rsidRPr="00DB7E32" w:rsidRDefault="00E11E05" w:rsidP="00E15131">
      <w:pPr>
        <w:pStyle w:val="Paragraphedeliste"/>
        <w:numPr>
          <w:ilvl w:val="0"/>
          <w:numId w:val="44"/>
        </w:numPr>
        <w:rPr>
          <w:rFonts w:asciiTheme="majorHAnsi" w:hAnsiTheme="majorHAnsi"/>
          <w:b/>
          <w:bCs/>
          <w:i/>
          <w:iCs/>
          <w:sz w:val="20"/>
          <w:szCs w:val="20"/>
        </w:rPr>
      </w:pPr>
      <w:r w:rsidRPr="00DB7E32">
        <w:rPr>
          <w:rFonts w:asciiTheme="majorHAnsi" w:hAnsiTheme="majorHAnsi"/>
          <w:i/>
          <w:iCs/>
          <w:sz w:val="20"/>
          <w:szCs w:val="20"/>
        </w:rPr>
        <w:t>Modélisation contrôle vectoriel et DTC, sous la direction de C. Canudas de Wit, Hermes, 200</w:t>
      </w:r>
      <w:r w:rsidRPr="00387D8A">
        <w:rPr>
          <w:rFonts w:asciiTheme="majorHAnsi" w:hAnsiTheme="majorHAnsi"/>
          <w:b/>
          <w:bCs/>
          <w:i/>
          <w:iCs/>
          <w:sz w:val="20"/>
          <w:szCs w:val="20"/>
        </w:rPr>
        <w:t>0</w:t>
      </w:r>
    </w:p>
    <w:p w:rsidR="00E11E05" w:rsidRPr="00ED3BAE" w:rsidRDefault="00E11E05" w:rsidP="00E11E05">
      <w:pPr>
        <w:spacing w:before="120" w:after="120"/>
        <w:jc w:val="both"/>
        <w:rPr>
          <w:rFonts w:asciiTheme="majorHAnsi" w:hAnsiTheme="majorHAnsi"/>
          <w:b/>
        </w:rPr>
      </w:pPr>
    </w:p>
    <w:p w:rsidR="00ED3BAE" w:rsidRDefault="00ED3BAE" w:rsidP="00E11E05">
      <w:pPr>
        <w:spacing w:after="200" w:line="276" w:lineRule="auto"/>
        <w:jc w:val="center"/>
        <w:rPr>
          <w:rFonts w:asciiTheme="majorHAnsi" w:eastAsia="Times New Roman" w:hAnsiTheme="majorHAnsi" w:cstheme="majorBidi"/>
          <w:lang w:eastAsia="fr-FR"/>
        </w:rPr>
        <w:sectPr w:rsidR="00ED3BAE"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w:t>
      </w:r>
      <w:r w:rsidRPr="00460159">
        <w:rPr>
          <w:rFonts w:asciiTheme="majorHAnsi" w:eastAsia="Times New Roman" w:hAnsiTheme="majorHAnsi" w:cs="Calibri"/>
          <w:b/>
          <w:bCs/>
          <w:color w:val="000000"/>
        </w:rPr>
        <w:t>2.1</w:t>
      </w:r>
    </w:p>
    <w:p w:rsidR="00E11E05" w:rsidRPr="00ED3BAE"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ED3BAE">
        <w:rPr>
          <w:rFonts w:asciiTheme="majorHAnsi" w:hAnsiTheme="majorHAnsi" w:cs="Calibri"/>
          <w:b/>
          <w:bCs/>
          <w:iCs/>
        </w:rPr>
        <w:t>Matière</w:t>
      </w:r>
      <w:r w:rsidRPr="00ED3BAE">
        <w:rPr>
          <w:rFonts w:asciiTheme="majorHAnsi" w:hAnsiTheme="majorHAnsi" w:cstheme="majorBidi"/>
          <w:b/>
          <w:bCs/>
          <w:iCs/>
        </w:rPr>
        <w:t>:</w:t>
      </w:r>
      <w:r w:rsidRPr="00ED3BAE">
        <w:rPr>
          <w:rFonts w:asciiTheme="majorHAnsi" w:eastAsia="Calibri" w:hAnsiTheme="majorHAnsi"/>
          <w:b/>
          <w:bCs/>
        </w:rPr>
        <w:t>TP - Machines électriques spéciales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rPr>
          <w:rFonts w:asciiTheme="majorHAnsi" w:hAnsiTheme="majorHAnsi"/>
          <w:b/>
          <w:iCs/>
        </w:rPr>
      </w:pPr>
    </w:p>
    <w:p w:rsidR="00E11E05" w:rsidRPr="00460159" w:rsidRDefault="00E11E05" w:rsidP="00E11E05">
      <w:pPr>
        <w:adjustRightInd w:val="0"/>
        <w:rPr>
          <w:rFonts w:asciiTheme="majorHAnsi" w:hAnsiTheme="majorHAnsi" w:cstheme="majorBidi"/>
          <w:b/>
          <w:bCs/>
        </w:rPr>
      </w:pPr>
      <w:r w:rsidRPr="00460159">
        <w:rPr>
          <w:rFonts w:asciiTheme="majorHAnsi" w:hAnsiTheme="majorHAnsi" w:cstheme="majorBidi"/>
          <w:b/>
          <w:bCs/>
        </w:rPr>
        <w:t>Objectifs de l’enseignement</w:t>
      </w:r>
    </w:p>
    <w:p w:rsidR="00E11E05" w:rsidRPr="00DB7E32" w:rsidRDefault="00E11E05" w:rsidP="00E11E05">
      <w:pPr>
        <w:adjustRightInd w:val="0"/>
        <w:rPr>
          <w:rFonts w:asciiTheme="majorHAnsi" w:hAnsiTheme="majorHAnsi" w:cstheme="majorBidi"/>
          <w:sz w:val="20"/>
          <w:szCs w:val="20"/>
        </w:rPr>
      </w:pPr>
      <w:r w:rsidRPr="00DB7E32">
        <w:rPr>
          <w:rFonts w:asciiTheme="majorHAnsi" w:hAnsiTheme="majorHAnsi" w:cstheme="majorBidi"/>
          <w:sz w:val="20"/>
          <w:szCs w:val="20"/>
        </w:rPr>
        <w:t>L’objectif principal est d’approfondir les connaissances des étudiants sur la constitution et les principes de fonctionnement des machines spéciales.</w:t>
      </w:r>
    </w:p>
    <w:p w:rsidR="00E11E05" w:rsidRPr="00460159" w:rsidRDefault="00E11E05" w:rsidP="00E11E05">
      <w:pPr>
        <w:adjustRightInd w:val="0"/>
        <w:rPr>
          <w:rFonts w:asciiTheme="majorHAnsi" w:hAnsiTheme="majorHAnsi" w:cstheme="majorBidi"/>
          <w:b/>
          <w:bCs/>
        </w:rPr>
      </w:pPr>
    </w:p>
    <w:p w:rsidR="00E11E05" w:rsidRPr="00460159" w:rsidRDefault="00E11E05" w:rsidP="00E11E05">
      <w:pPr>
        <w:adjustRightInd w:val="0"/>
        <w:rPr>
          <w:rFonts w:asciiTheme="majorHAnsi" w:hAnsiTheme="majorHAnsi" w:cstheme="majorBidi"/>
          <w:b/>
          <w:bCs/>
        </w:rPr>
      </w:pPr>
      <w:r w:rsidRPr="00460159">
        <w:rPr>
          <w:rFonts w:asciiTheme="majorHAnsi" w:hAnsiTheme="majorHAnsi" w:cstheme="majorBidi"/>
          <w:b/>
          <w:bCs/>
        </w:rPr>
        <w:t>Connaissances préalables recommandées</w:t>
      </w:r>
    </w:p>
    <w:p w:rsidR="00E11E05" w:rsidRPr="00DB7E32" w:rsidRDefault="00E11E05" w:rsidP="00E11E05">
      <w:pPr>
        <w:adjustRightInd w:val="0"/>
        <w:rPr>
          <w:rFonts w:asciiTheme="majorHAnsi" w:hAnsiTheme="majorHAnsi" w:cstheme="majorBidi"/>
          <w:sz w:val="20"/>
          <w:szCs w:val="20"/>
        </w:rPr>
      </w:pPr>
      <w:r w:rsidRPr="00DB7E32">
        <w:rPr>
          <w:rFonts w:asciiTheme="majorHAnsi" w:hAnsiTheme="majorHAnsi" w:cstheme="majorBidi"/>
          <w:sz w:val="20"/>
          <w:szCs w:val="20"/>
        </w:rPr>
        <w:t>Notions de base sur les machines électrique traditionnelles.</w:t>
      </w:r>
    </w:p>
    <w:p w:rsidR="00E11E05" w:rsidRPr="00460159" w:rsidRDefault="00E11E05" w:rsidP="00E11E05">
      <w:pPr>
        <w:adjustRightInd w:val="0"/>
        <w:rPr>
          <w:rFonts w:asciiTheme="majorHAnsi" w:hAnsiTheme="majorHAnsi" w:cstheme="majorBidi"/>
          <w:b/>
          <w:bCs/>
        </w:rPr>
      </w:pPr>
    </w:p>
    <w:p w:rsidR="00E11E05" w:rsidRPr="00460159" w:rsidRDefault="00E11E05" w:rsidP="00E11E05">
      <w:pPr>
        <w:adjustRightInd w:val="0"/>
        <w:rPr>
          <w:rFonts w:asciiTheme="majorHAnsi" w:hAnsiTheme="majorHAnsi" w:cstheme="majorBidi"/>
          <w:b/>
          <w:bCs/>
        </w:rPr>
      </w:pPr>
      <w:r w:rsidRPr="00460159">
        <w:rPr>
          <w:rFonts w:asciiTheme="majorHAnsi" w:hAnsiTheme="majorHAnsi" w:cstheme="majorBidi"/>
          <w:b/>
          <w:bCs/>
        </w:rPr>
        <w:t>Contenu de la matière :</w:t>
      </w:r>
    </w:p>
    <w:p w:rsidR="00E11E05" w:rsidRPr="00460159" w:rsidRDefault="00E11E05" w:rsidP="00E11E05">
      <w:pPr>
        <w:rPr>
          <w:rFonts w:asciiTheme="majorHAnsi" w:hAnsiTheme="majorHAnsi" w:cstheme="majorBidi"/>
        </w:rPr>
      </w:pPr>
    </w:p>
    <w:p w:rsidR="00E11E05" w:rsidRPr="00DB7E32" w:rsidRDefault="00E11E05" w:rsidP="00E15131">
      <w:pPr>
        <w:pStyle w:val="Paragraphedeliste"/>
        <w:numPr>
          <w:ilvl w:val="0"/>
          <w:numId w:val="45"/>
        </w:numPr>
        <w:spacing w:after="120" w:line="240" w:lineRule="auto"/>
        <w:ind w:left="714" w:hanging="357"/>
        <w:contextualSpacing w:val="0"/>
        <w:rPr>
          <w:rFonts w:asciiTheme="majorHAnsi" w:hAnsiTheme="majorHAnsi" w:cstheme="majorBidi"/>
          <w:b/>
          <w:bCs/>
          <w:sz w:val="20"/>
          <w:szCs w:val="20"/>
        </w:rPr>
      </w:pPr>
      <w:r w:rsidRPr="00DB7E32">
        <w:rPr>
          <w:rFonts w:asciiTheme="majorHAnsi" w:hAnsiTheme="majorHAnsi" w:cstheme="majorBidi"/>
          <w:sz w:val="20"/>
          <w:szCs w:val="20"/>
        </w:rPr>
        <w:t>Moteur Universel (comparaison entre le moteur monophasé à collecteur à excitation série et le moteur à courant continu à excitation série) ;</w:t>
      </w:r>
    </w:p>
    <w:p w:rsidR="00E11E05" w:rsidRPr="00DB7E32" w:rsidRDefault="00E11E05" w:rsidP="00E15131">
      <w:pPr>
        <w:pStyle w:val="Paragraphedeliste"/>
        <w:numPr>
          <w:ilvl w:val="0"/>
          <w:numId w:val="45"/>
        </w:numPr>
        <w:spacing w:after="120" w:line="240" w:lineRule="auto"/>
        <w:ind w:left="714" w:hanging="357"/>
        <w:contextualSpacing w:val="0"/>
        <w:rPr>
          <w:rFonts w:asciiTheme="majorHAnsi" w:hAnsiTheme="majorHAnsi" w:cstheme="majorBidi"/>
          <w:b/>
          <w:bCs/>
          <w:sz w:val="20"/>
          <w:szCs w:val="20"/>
        </w:rPr>
      </w:pPr>
      <w:r w:rsidRPr="00DB7E32">
        <w:rPr>
          <w:rFonts w:asciiTheme="majorHAnsi" w:hAnsiTheme="majorHAnsi" w:cstheme="majorBidi"/>
          <w:sz w:val="20"/>
          <w:szCs w:val="20"/>
        </w:rPr>
        <w:t>Moteur asynchrone monophasé (étude des caractéristiques et des différentes modes de démarrage) ;</w:t>
      </w:r>
    </w:p>
    <w:p w:rsidR="00E11E05" w:rsidRPr="00DB7E32" w:rsidRDefault="00E11E05" w:rsidP="00E15131">
      <w:pPr>
        <w:pStyle w:val="Paragraphedeliste"/>
        <w:numPr>
          <w:ilvl w:val="0"/>
          <w:numId w:val="45"/>
        </w:numPr>
        <w:spacing w:after="120" w:line="240" w:lineRule="auto"/>
        <w:ind w:left="714" w:hanging="357"/>
        <w:contextualSpacing w:val="0"/>
        <w:rPr>
          <w:rFonts w:asciiTheme="majorHAnsi" w:hAnsiTheme="majorHAnsi" w:cstheme="majorBidi"/>
          <w:b/>
          <w:bCs/>
          <w:sz w:val="20"/>
          <w:szCs w:val="20"/>
        </w:rPr>
      </w:pPr>
      <w:r w:rsidRPr="00DB7E32">
        <w:rPr>
          <w:rFonts w:asciiTheme="majorHAnsi" w:hAnsiTheme="majorHAnsi" w:cstheme="majorBidi"/>
          <w:sz w:val="20"/>
          <w:szCs w:val="20"/>
        </w:rPr>
        <w:t>Génératrice asynchrone isolée et liée au réseau électrique ;</w:t>
      </w:r>
    </w:p>
    <w:p w:rsidR="00E11E05" w:rsidRPr="00DB7E32" w:rsidRDefault="00E11E05" w:rsidP="00E15131">
      <w:pPr>
        <w:pStyle w:val="Paragraphedeliste"/>
        <w:numPr>
          <w:ilvl w:val="0"/>
          <w:numId w:val="45"/>
        </w:numPr>
        <w:spacing w:after="120" w:line="240" w:lineRule="auto"/>
        <w:ind w:left="714" w:hanging="357"/>
        <w:contextualSpacing w:val="0"/>
        <w:rPr>
          <w:rFonts w:asciiTheme="majorHAnsi" w:hAnsiTheme="majorHAnsi" w:cstheme="majorBidi"/>
          <w:b/>
          <w:bCs/>
          <w:sz w:val="20"/>
          <w:szCs w:val="20"/>
        </w:rPr>
      </w:pPr>
      <w:r w:rsidRPr="00DB7E32">
        <w:rPr>
          <w:rFonts w:asciiTheme="majorHAnsi" w:hAnsiTheme="majorHAnsi" w:cstheme="majorBidi"/>
          <w:sz w:val="20"/>
          <w:szCs w:val="20"/>
        </w:rPr>
        <w:t>Machine synchrone à aimants permanents ;</w:t>
      </w:r>
    </w:p>
    <w:p w:rsidR="00E11E05" w:rsidRPr="009E16FD" w:rsidRDefault="00E11E05" w:rsidP="00E15131">
      <w:pPr>
        <w:pStyle w:val="Paragraphedeliste"/>
        <w:numPr>
          <w:ilvl w:val="0"/>
          <w:numId w:val="45"/>
        </w:numPr>
        <w:spacing w:after="120" w:line="240" w:lineRule="auto"/>
        <w:ind w:left="714" w:hanging="357"/>
        <w:contextualSpacing w:val="0"/>
        <w:rPr>
          <w:rFonts w:asciiTheme="majorHAnsi" w:hAnsiTheme="majorHAnsi" w:cstheme="majorBidi"/>
          <w:b/>
          <w:bCs/>
          <w:sz w:val="20"/>
          <w:szCs w:val="20"/>
        </w:rPr>
      </w:pPr>
      <w:r w:rsidRPr="00DB7E32">
        <w:rPr>
          <w:rFonts w:asciiTheme="majorHAnsi" w:hAnsiTheme="majorHAnsi" w:cstheme="majorBidi"/>
          <w:sz w:val="20"/>
          <w:szCs w:val="20"/>
        </w:rPr>
        <w:t>Machine synchrone à réluctance variable.</w:t>
      </w:r>
    </w:p>
    <w:p w:rsidR="009E16FD" w:rsidRPr="00DB7E32" w:rsidRDefault="009E16FD" w:rsidP="00E15131">
      <w:pPr>
        <w:pStyle w:val="Paragraphedeliste"/>
        <w:numPr>
          <w:ilvl w:val="0"/>
          <w:numId w:val="45"/>
        </w:numPr>
        <w:spacing w:after="120" w:line="240" w:lineRule="auto"/>
        <w:ind w:left="714" w:hanging="357"/>
        <w:contextualSpacing w:val="0"/>
        <w:rPr>
          <w:rFonts w:asciiTheme="majorHAnsi" w:hAnsiTheme="majorHAnsi" w:cstheme="majorBidi"/>
          <w:b/>
          <w:bCs/>
          <w:sz w:val="20"/>
          <w:szCs w:val="20"/>
        </w:rPr>
      </w:pPr>
      <w:r>
        <w:rPr>
          <w:rFonts w:asciiTheme="majorHAnsi" w:hAnsiTheme="majorHAnsi" w:cstheme="majorBidi"/>
          <w:sz w:val="20"/>
          <w:szCs w:val="20"/>
        </w:rPr>
        <w:t>Machine à courant continu sans balais</w:t>
      </w:r>
    </w:p>
    <w:p w:rsidR="009E16FD" w:rsidRDefault="009E16FD" w:rsidP="00E11E05">
      <w:pPr>
        <w:spacing w:line="276" w:lineRule="auto"/>
        <w:rPr>
          <w:rFonts w:asciiTheme="majorHAnsi" w:hAnsiTheme="majorHAnsi" w:cstheme="majorBidi"/>
          <w:b/>
        </w:rPr>
      </w:pPr>
    </w:p>
    <w:p w:rsidR="00E11E05" w:rsidRPr="006B4735" w:rsidRDefault="00E11E05" w:rsidP="00E11E05">
      <w:pPr>
        <w:spacing w:line="276" w:lineRule="auto"/>
        <w:rPr>
          <w:rFonts w:asciiTheme="majorHAnsi" w:hAnsiTheme="majorHAnsi" w:cstheme="majorBidi"/>
          <w:b/>
          <w:sz w:val="22"/>
          <w:szCs w:val="22"/>
        </w:rPr>
      </w:pPr>
      <w:r w:rsidRPr="00460159">
        <w:rPr>
          <w:rFonts w:asciiTheme="majorHAnsi" w:hAnsiTheme="majorHAnsi" w:cstheme="majorBidi"/>
          <w:b/>
        </w:rPr>
        <w:t>Mode d’évaluation : </w:t>
      </w:r>
      <w:r w:rsidRPr="006B4735">
        <w:rPr>
          <w:rFonts w:asciiTheme="majorHAnsi" w:hAnsiTheme="majorHAnsi" w:cstheme="majorBidi"/>
          <w:sz w:val="22"/>
          <w:szCs w:val="22"/>
        </w:rPr>
        <w:t>Examen : 100%</w:t>
      </w:r>
    </w:p>
    <w:p w:rsidR="00E11E05" w:rsidRPr="00460159" w:rsidRDefault="00E11E05" w:rsidP="00E11E05">
      <w:pPr>
        <w:rPr>
          <w:rFonts w:asciiTheme="majorHAnsi" w:eastAsia="Calibri" w:hAnsiTheme="majorHAnsi" w:cstheme="majorBidi"/>
          <w:b/>
          <w:bCs/>
        </w:rPr>
      </w:pPr>
    </w:p>
    <w:p w:rsidR="0013049B" w:rsidRPr="00ED3BAE" w:rsidRDefault="0013049B" w:rsidP="0013049B">
      <w:pPr>
        <w:jc w:val="both"/>
        <w:rPr>
          <w:rFonts w:asciiTheme="majorHAnsi" w:hAnsiTheme="majorHAnsi"/>
        </w:rPr>
      </w:pPr>
      <w:r w:rsidRPr="00ED3BAE">
        <w:rPr>
          <w:rFonts w:ascii="Cambria" w:hAnsi="Cambria" w:cs="Arial"/>
          <w:b/>
          <w:u w:val="thick" w:color="F79646"/>
        </w:rPr>
        <w:t xml:space="preserve">Références bibliographiques </w:t>
      </w:r>
      <w:r w:rsidRPr="00ED3BAE">
        <w:rPr>
          <w:rFonts w:ascii="Cambria" w:hAnsi="Cambria" w:cs="Arial"/>
          <w:iCs/>
          <w:u w:val="thick" w:color="F79646"/>
        </w:rPr>
        <w:t>:</w:t>
      </w:r>
    </w:p>
    <w:p w:rsidR="00E11E05" w:rsidRPr="00460159" w:rsidRDefault="00E11E05" w:rsidP="00E11E05">
      <w:pPr>
        <w:rPr>
          <w:rFonts w:asciiTheme="majorHAnsi" w:hAnsiTheme="majorHAnsi" w:cstheme="majorBidi"/>
        </w:rPr>
      </w:pPr>
    </w:p>
    <w:p w:rsidR="00E11E05" w:rsidRPr="006B4735" w:rsidRDefault="00E11E05" w:rsidP="00E11E05">
      <w:pPr>
        <w:rPr>
          <w:rFonts w:asciiTheme="majorHAnsi" w:hAnsiTheme="majorHAnsi"/>
          <w:b/>
          <w:iCs/>
          <w:sz w:val="22"/>
          <w:szCs w:val="22"/>
        </w:rPr>
      </w:pPr>
      <w:r w:rsidRPr="006B4735">
        <w:rPr>
          <w:rFonts w:asciiTheme="majorHAnsi" w:hAnsiTheme="majorHAnsi" w:cs="Cambria"/>
          <w:color w:val="000000"/>
          <w:sz w:val="22"/>
          <w:szCs w:val="22"/>
        </w:rPr>
        <w:t>Brochure de TP, Notes de cours, Documentation de Lab</w:t>
      </w:r>
      <w:r w:rsidRPr="00387D8A">
        <w:rPr>
          <w:rFonts w:asciiTheme="majorHAnsi" w:hAnsiTheme="majorHAnsi" w:cs="Cambria"/>
          <w:b/>
          <w:bCs/>
          <w:color w:val="000000"/>
          <w:sz w:val="22"/>
          <w:szCs w:val="22"/>
        </w:rPr>
        <w:t>o</w:t>
      </w:r>
      <w:r w:rsidRPr="006B4735">
        <w:rPr>
          <w:rFonts w:asciiTheme="majorHAnsi" w:hAnsiTheme="majorHAnsi" w:cs="Cambria"/>
          <w:color w:val="000000"/>
          <w:sz w:val="22"/>
          <w:szCs w:val="22"/>
        </w:rPr>
        <w:t>.</w:t>
      </w: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r w:rsidRPr="00460159">
        <w:rPr>
          <w:rFonts w:asciiTheme="majorHAnsi" w:eastAsia="Times New Roman" w:hAnsiTheme="majorHAnsi" w:cstheme="majorBidi"/>
          <w:lang w:eastAsia="fr-FR"/>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w:t>
      </w:r>
      <w:r w:rsidRPr="00460159">
        <w:rPr>
          <w:rFonts w:asciiTheme="majorHAnsi" w:eastAsia="Times New Roman" w:hAnsiTheme="majorHAnsi" w:cs="Calibri"/>
          <w:b/>
          <w:bCs/>
          <w:color w:val="000000"/>
        </w:rPr>
        <w:t>2.1</w:t>
      </w:r>
    </w:p>
    <w:p w:rsidR="00E11E05" w:rsidRPr="0013049B"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13049B">
        <w:rPr>
          <w:rFonts w:asciiTheme="majorHAnsi" w:hAnsiTheme="majorHAnsi" w:cs="Calibri"/>
          <w:b/>
          <w:bCs/>
          <w:iCs/>
        </w:rPr>
        <w:t>Matière</w:t>
      </w:r>
      <w:r w:rsidRPr="0013049B">
        <w:rPr>
          <w:rFonts w:asciiTheme="majorHAnsi" w:hAnsiTheme="majorHAnsi" w:cstheme="majorBidi"/>
          <w:b/>
          <w:bCs/>
          <w:iCs/>
        </w:rPr>
        <w:t>:</w:t>
      </w:r>
      <w:r w:rsidRPr="0013049B">
        <w:rPr>
          <w:rFonts w:asciiTheme="majorHAnsi" w:eastAsia="Calibri" w:hAnsiTheme="majorHAnsi"/>
          <w:b/>
          <w:bCs/>
        </w:rPr>
        <w:t>TP - Régimes transitoires des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adjustRightInd w:val="0"/>
        <w:spacing w:after="120"/>
        <w:rPr>
          <w:rFonts w:asciiTheme="majorHAnsi" w:hAnsiTheme="majorHAnsi" w:cstheme="majorBidi"/>
          <w:b/>
          <w:bCs/>
        </w:rPr>
      </w:pPr>
      <w:r w:rsidRPr="00460159">
        <w:rPr>
          <w:rFonts w:asciiTheme="majorHAnsi" w:hAnsiTheme="majorHAnsi" w:cstheme="majorBidi"/>
          <w:b/>
          <w:bCs/>
        </w:rPr>
        <w:t>Objectifs de l’enseignement</w:t>
      </w:r>
    </w:p>
    <w:p w:rsidR="00E11E05" w:rsidRPr="006B4735" w:rsidRDefault="00E11E05" w:rsidP="00E11E05">
      <w:pPr>
        <w:adjustRightInd w:val="0"/>
        <w:spacing w:after="120"/>
        <w:rPr>
          <w:rFonts w:asciiTheme="majorHAnsi" w:hAnsiTheme="majorHAnsi" w:cstheme="majorBidi"/>
          <w:b/>
          <w:bCs/>
          <w:sz w:val="22"/>
          <w:szCs w:val="22"/>
        </w:rPr>
      </w:pPr>
      <w:r w:rsidRPr="006B4735">
        <w:rPr>
          <w:rFonts w:asciiTheme="majorHAnsi" w:hAnsiTheme="majorHAnsi" w:cstheme="majorBidi"/>
          <w:sz w:val="22"/>
          <w:szCs w:val="22"/>
        </w:rPr>
        <w:t>L’objectif principal est d’étudier les différents régimes transitoires dans les machines électriques par la simulation.</w:t>
      </w:r>
    </w:p>
    <w:p w:rsidR="00E11E05" w:rsidRPr="00460159" w:rsidRDefault="00E11E05" w:rsidP="00E11E05">
      <w:pPr>
        <w:adjustRightInd w:val="0"/>
        <w:spacing w:after="120"/>
        <w:rPr>
          <w:rFonts w:asciiTheme="majorHAnsi" w:hAnsiTheme="majorHAnsi" w:cstheme="majorBidi"/>
          <w:b/>
          <w:bCs/>
        </w:rPr>
      </w:pPr>
      <w:r w:rsidRPr="00460159">
        <w:rPr>
          <w:rFonts w:asciiTheme="majorHAnsi" w:hAnsiTheme="majorHAnsi" w:cstheme="majorBidi"/>
          <w:b/>
          <w:bCs/>
        </w:rPr>
        <w:t>Connaissances préalables recommandées</w:t>
      </w:r>
    </w:p>
    <w:p w:rsidR="00E11E05" w:rsidRPr="006B4735" w:rsidRDefault="00E11E05" w:rsidP="00E11E05">
      <w:pPr>
        <w:adjustRightInd w:val="0"/>
        <w:spacing w:after="120"/>
        <w:rPr>
          <w:rFonts w:asciiTheme="majorHAnsi" w:hAnsiTheme="majorHAnsi" w:cstheme="majorBidi"/>
          <w:sz w:val="22"/>
          <w:szCs w:val="22"/>
        </w:rPr>
      </w:pPr>
      <w:r w:rsidRPr="006B4735">
        <w:rPr>
          <w:rFonts w:asciiTheme="majorHAnsi" w:hAnsiTheme="majorHAnsi" w:cstheme="majorBidi"/>
          <w:sz w:val="22"/>
          <w:szCs w:val="22"/>
        </w:rPr>
        <w:t>Machines électriques ; Modélisation des machines électriques ; Programmation et simulation.</w:t>
      </w:r>
    </w:p>
    <w:p w:rsidR="00E11E05" w:rsidRPr="00460159" w:rsidRDefault="00E11E05" w:rsidP="00E11E05">
      <w:pPr>
        <w:adjustRightInd w:val="0"/>
        <w:spacing w:after="120"/>
        <w:rPr>
          <w:rFonts w:asciiTheme="majorHAnsi" w:hAnsiTheme="majorHAnsi" w:cstheme="majorBidi"/>
          <w:b/>
          <w:bCs/>
        </w:rPr>
      </w:pPr>
      <w:r w:rsidRPr="00460159">
        <w:rPr>
          <w:rFonts w:asciiTheme="majorHAnsi" w:hAnsiTheme="majorHAnsi" w:cstheme="majorBidi"/>
          <w:b/>
          <w:bCs/>
        </w:rPr>
        <w:t>Contenu de la matière :</w:t>
      </w:r>
    </w:p>
    <w:p w:rsidR="00E11E05" w:rsidRPr="006B4735" w:rsidRDefault="00E11E05" w:rsidP="00E15131">
      <w:pPr>
        <w:pStyle w:val="Paragraphedeliste"/>
        <w:numPr>
          <w:ilvl w:val="0"/>
          <w:numId w:val="46"/>
        </w:numPr>
        <w:spacing w:after="120" w:line="240" w:lineRule="auto"/>
        <w:ind w:left="714" w:hanging="357"/>
        <w:contextualSpacing w:val="0"/>
        <w:rPr>
          <w:rFonts w:asciiTheme="majorHAnsi" w:hAnsiTheme="majorHAnsi" w:cstheme="majorBidi"/>
        </w:rPr>
      </w:pPr>
      <w:r w:rsidRPr="006B4735">
        <w:rPr>
          <w:rFonts w:asciiTheme="majorHAnsi" w:hAnsiTheme="majorHAnsi" w:cstheme="majorBidi"/>
        </w:rPr>
        <w:t>Régimes transitoires dans les transformateurs ;</w:t>
      </w:r>
    </w:p>
    <w:p w:rsidR="00E11E05" w:rsidRPr="006B4735" w:rsidRDefault="00E11E05" w:rsidP="00E15131">
      <w:pPr>
        <w:pStyle w:val="Paragraphedeliste"/>
        <w:numPr>
          <w:ilvl w:val="0"/>
          <w:numId w:val="46"/>
        </w:numPr>
        <w:spacing w:after="120" w:line="240" w:lineRule="auto"/>
        <w:ind w:left="714" w:hanging="357"/>
        <w:contextualSpacing w:val="0"/>
        <w:rPr>
          <w:rFonts w:asciiTheme="majorHAnsi" w:hAnsiTheme="majorHAnsi" w:cstheme="majorBidi"/>
        </w:rPr>
      </w:pPr>
      <w:r w:rsidRPr="006B4735">
        <w:rPr>
          <w:rFonts w:asciiTheme="majorHAnsi" w:hAnsiTheme="majorHAnsi" w:cstheme="majorBidi"/>
        </w:rPr>
        <w:t>Régimes transitoires dans une machine à courant continu ;</w:t>
      </w:r>
    </w:p>
    <w:p w:rsidR="00E11E05" w:rsidRPr="006B4735" w:rsidRDefault="00E11E05" w:rsidP="00E15131">
      <w:pPr>
        <w:pStyle w:val="Paragraphedeliste"/>
        <w:numPr>
          <w:ilvl w:val="0"/>
          <w:numId w:val="46"/>
        </w:numPr>
        <w:spacing w:after="120" w:line="240" w:lineRule="auto"/>
        <w:ind w:left="714" w:hanging="357"/>
        <w:contextualSpacing w:val="0"/>
        <w:rPr>
          <w:rFonts w:asciiTheme="majorHAnsi" w:hAnsiTheme="majorHAnsi" w:cstheme="majorBidi"/>
        </w:rPr>
      </w:pPr>
      <w:r w:rsidRPr="006B4735">
        <w:rPr>
          <w:rFonts w:asciiTheme="majorHAnsi" w:hAnsiTheme="majorHAnsi" w:cstheme="majorBidi"/>
        </w:rPr>
        <w:t>Régimes transitoires dans une machine asynchrone ;</w:t>
      </w:r>
    </w:p>
    <w:p w:rsidR="00E11E05" w:rsidRPr="006B4735" w:rsidRDefault="00E11E05" w:rsidP="00E15131">
      <w:pPr>
        <w:pStyle w:val="Paragraphedeliste"/>
        <w:numPr>
          <w:ilvl w:val="0"/>
          <w:numId w:val="46"/>
        </w:numPr>
        <w:spacing w:after="120" w:line="240" w:lineRule="auto"/>
        <w:ind w:left="714" w:hanging="357"/>
        <w:contextualSpacing w:val="0"/>
        <w:rPr>
          <w:rFonts w:asciiTheme="majorHAnsi" w:hAnsiTheme="majorHAnsi" w:cstheme="majorBidi"/>
        </w:rPr>
      </w:pPr>
      <w:r w:rsidRPr="006B4735">
        <w:rPr>
          <w:rFonts w:asciiTheme="majorHAnsi" w:hAnsiTheme="majorHAnsi" w:cstheme="majorBidi"/>
        </w:rPr>
        <w:t xml:space="preserve">Régimes transitoires dans une machine </w:t>
      </w:r>
      <w:r w:rsidR="006B4735" w:rsidRPr="006B4735">
        <w:rPr>
          <w:rFonts w:asciiTheme="majorHAnsi" w:hAnsiTheme="majorHAnsi" w:cstheme="majorBidi"/>
        </w:rPr>
        <w:t>synchrone.</w:t>
      </w:r>
    </w:p>
    <w:p w:rsidR="006B4735" w:rsidRDefault="006B4735" w:rsidP="00E11E05">
      <w:pPr>
        <w:spacing w:after="120" w:line="276" w:lineRule="auto"/>
        <w:rPr>
          <w:rFonts w:asciiTheme="majorHAnsi" w:hAnsiTheme="majorHAnsi" w:cstheme="majorBidi"/>
          <w:b/>
        </w:rPr>
      </w:pPr>
    </w:p>
    <w:p w:rsidR="00E11E05" w:rsidRPr="00460159" w:rsidRDefault="00E11E05" w:rsidP="00E11E05">
      <w:pPr>
        <w:spacing w:after="120" w:line="276" w:lineRule="auto"/>
        <w:rPr>
          <w:rFonts w:asciiTheme="majorHAnsi" w:hAnsiTheme="majorHAnsi" w:cstheme="majorBidi"/>
          <w:b/>
        </w:rPr>
      </w:pPr>
      <w:r w:rsidRPr="00460159">
        <w:rPr>
          <w:rFonts w:asciiTheme="majorHAnsi" w:hAnsiTheme="majorHAnsi" w:cstheme="majorBidi"/>
          <w:b/>
        </w:rPr>
        <w:t>Mode d’évaluation : </w:t>
      </w:r>
      <w:r w:rsidRPr="00460159">
        <w:rPr>
          <w:rFonts w:asciiTheme="majorHAnsi" w:hAnsiTheme="majorHAnsi" w:cstheme="majorBidi"/>
          <w:bCs/>
        </w:rPr>
        <w:t>E</w:t>
      </w:r>
      <w:r w:rsidRPr="00460159">
        <w:rPr>
          <w:rFonts w:asciiTheme="majorHAnsi" w:hAnsiTheme="majorHAnsi" w:cstheme="majorBidi"/>
        </w:rPr>
        <w:t>xamen : 100%.</w:t>
      </w:r>
    </w:p>
    <w:p w:rsidR="0013049B" w:rsidRDefault="0013049B" w:rsidP="0013049B">
      <w:pPr>
        <w:jc w:val="both"/>
        <w:rPr>
          <w:rFonts w:asciiTheme="majorHAnsi" w:hAnsiTheme="majorHAnsi" w:cs="Arial"/>
          <w:b/>
          <w:iCs/>
          <w:u w:val="thick" w:color="F79646"/>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6B4735" w:rsidRPr="00460159" w:rsidRDefault="006B4735" w:rsidP="0013049B">
      <w:pPr>
        <w:jc w:val="both"/>
        <w:rPr>
          <w:rFonts w:asciiTheme="majorHAnsi" w:hAnsiTheme="majorHAnsi" w:cs="Arial"/>
          <w:b/>
          <w:iCs/>
          <w:u w:val="thick" w:color="F79646"/>
        </w:rPr>
      </w:pPr>
    </w:p>
    <w:p w:rsidR="00E11E05" w:rsidRPr="006B4735" w:rsidRDefault="00E11E05" w:rsidP="00E11E05">
      <w:pPr>
        <w:spacing w:after="120"/>
        <w:rPr>
          <w:rFonts w:asciiTheme="majorHAnsi" w:hAnsiTheme="majorHAnsi"/>
          <w:i/>
          <w:iCs/>
          <w:sz w:val="20"/>
          <w:szCs w:val="20"/>
        </w:rPr>
      </w:pPr>
      <w:r w:rsidRPr="006B4735">
        <w:rPr>
          <w:rFonts w:asciiTheme="majorHAnsi" w:hAnsiTheme="majorHAnsi"/>
          <w:i/>
          <w:iCs/>
          <w:sz w:val="20"/>
          <w:szCs w:val="20"/>
        </w:rPr>
        <w:t>1. J.  Chatelain  « Machines électriques », Edition DUNOD, 1982.</w:t>
      </w:r>
    </w:p>
    <w:p w:rsidR="00E11E05" w:rsidRPr="006B4735" w:rsidRDefault="00E11E05" w:rsidP="00E11E05">
      <w:pPr>
        <w:spacing w:after="120"/>
        <w:ind w:right="-942"/>
        <w:rPr>
          <w:rFonts w:asciiTheme="majorHAnsi" w:hAnsiTheme="majorHAnsi"/>
          <w:i/>
          <w:iCs/>
          <w:sz w:val="20"/>
          <w:szCs w:val="20"/>
        </w:rPr>
      </w:pPr>
      <w:r w:rsidRPr="006B4735">
        <w:rPr>
          <w:rFonts w:asciiTheme="majorHAnsi" w:hAnsiTheme="majorHAnsi"/>
          <w:i/>
          <w:iCs/>
          <w:sz w:val="20"/>
          <w:szCs w:val="20"/>
        </w:rPr>
        <w:t>2. P. Barret « Régimes transitoires des machines électriques tournantes », Edition EYROLLES, 1982.</w:t>
      </w:r>
    </w:p>
    <w:p w:rsidR="00E11E05" w:rsidRPr="006B4735" w:rsidRDefault="00E11E05" w:rsidP="00E11E05">
      <w:pPr>
        <w:spacing w:after="120"/>
        <w:rPr>
          <w:rFonts w:asciiTheme="majorHAnsi" w:hAnsiTheme="majorHAnsi"/>
          <w:b/>
          <w:i/>
          <w:iCs/>
          <w:sz w:val="20"/>
          <w:szCs w:val="20"/>
        </w:rPr>
      </w:pPr>
      <w:r w:rsidRPr="006B4735">
        <w:rPr>
          <w:rFonts w:asciiTheme="majorHAnsi" w:hAnsiTheme="majorHAnsi" w:cstheme="majorBidi"/>
          <w:bCs/>
          <w:i/>
          <w:iCs/>
          <w:sz w:val="20"/>
          <w:szCs w:val="20"/>
        </w:rPr>
        <w:t>3.</w:t>
      </w:r>
      <w:r w:rsidRPr="006B4735">
        <w:rPr>
          <w:rFonts w:asciiTheme="majorHAnsi" w:hAnsiTheme="majorHAnsi" w:cs="Cambria"/>
          <w:i/>
          <w:iCs/>
          <w:color w:val="000000"/>
          <w:sz w:val="20"/>
          <w:szCs w:val="20"/>
        </w:rPr>
        <w:t xml:space="preserve"> Brochure de TP, Notes de cours, Documentation de Lab</w:t>
      </w:r>
      <w:r w:rsidRPr="00387D8A">
        <w:rPr>
          <w:rFonts w:asciiTheme="majorHAnsi" w:hAnsiTheme="majorHAnsi" w:cs="Cambria"/>
          <w:b/>
          <w:bCs/>
          <w:i/>
          <w:iCs/>
          <w:color w:val="000000"/>
          <w:sz w:val="20"/>
          <w:szCs w:val="20"/>
        </w:rPr>
        <w:t>o</w:t>
      </w:r>
      <w:r w:rsidRPr="006B4735">
        <w:rPr>
          <w:rFonts w:asciiTheme="majorHAnsi" w:hAnsiTheme="majorHAnsi" w:cs="Cambria"/>
          <w:i/>
          <w:iCs/>
          <w:color w:val="000000"/>
          <w:sz w:val="20"/>
          <w:szCs w:val="20"/>
        </w:rPr>
        <w:t>.</w:t>
      </w:r>
    </w:p>
    <w:p w:rsidR="00E11E05" w:rsidRPr="00460159" w:rsidRDefault="00E11E05" w:rsidP="00E11E05">
      <w:pPr>
        <w:spacing w:after="200" w:line="276" w:lineRule="auto"/>
        <w:jc w:val="center"/>
        <w:rPr>
          <w:rFonts w:asciiTheme="majorHAnsi" w:eastAsia="Times New Roman" w:hAnsiTheme="majorHAnsi" w:cstheme="majorBidi"/>
          <w:lang w:eastAsia="fr-FR"/>
        </w:rPr>
      </w:pPr>
      <w:r w:rsidRPr="00460159">
        <w:rPr>
          <w:rFonts w:asciiTheme="majorHAnsi" w:eastAsia="Times New Roman" w:hAnsiTheme="majorHAnsi" w:cstheme="majorBidi"/>
          <w:lang w:eastAsia="fr-FR"/>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w:t>
      </w:r>
      <w:r w:rsidRPr="00460159">
        <w:rPr>
          <w:rFonts w:asciiTheme="majorHAnsi" w:eastAsia="Times New Roman" w:hAnsiTheme="majorHAnsi" w:cs="Calibri"/>
          <w:b/>
          <w:bCs/>
          <w:color w:val="000000"/>
        </w:rPr>
        <w:t>2.1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eastAsia="Calibri" w:hAnsiTheme="majorHAnsi"/>
        </w:rPr>
        <w:t>TP - Commande des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adjustRightInd w:val="0"/>
        <w:spacing w:before="120" w:after="120"/>
        <w:rPr>
          <w:rFonts w:asciiTheme="majorHAnsi" w:hAnsiTheme="majorHAnsi" w:cstheme="majorBidi"/>
          <w:b/>
          <w:bCs/>
        </w:rPr>
      </w:pPr>
      <w:r w:rsidRPr="00460159">
        <w:rPr>
          <w:rFonts w:asciiTheme="majorHAnsi" w:hAnsiTheme="majorHAnsi" w:cstheme="majorBidi"/>
          <w:b/>
          <w:bCs/>
        </w:rPr>
        <w:t>Objectifs de l’enseignement</w:t>
      </w:r>
    </w:p>
    <w:p w:rsidR="00E11E05" w:rsidRPr="006B4735" w:rsidRDefault="00E11E05" w:rsidP="00E11E05">
      <w:pPr>
        <w:adjustRightInd w:val="0"/>
        <w:spacing w:after="120"/>
        <w:rPr>
          <w:rFonts w:asciiTheme="majorHAnsi" w:hAnsiTheme="majorHAnsi" w:cstheme="majorBidi"/>
          <w:sz w:val="22"/>
          <w:szCs w:val="22"/>
        </w:rPr>
      </w:pPr>
      <w:r w:rsidRPr="006B4735">
        <w:rPr>
          <w:rFonts w:asciiTheme="majorHAnsi" w:hAnsiTheme="majorHAnsi" w:cstheme="majorBidi"/>
          <w:sz w:val="22"/>
          <w:szCs w:val="22"/>
        </w:rPr>
        <w:t>L’objectif principal est d’approfondir les connaissances des étudiants sur les différentes stratégies de commande des machines électriques.</w:t>
      </w:r>
    </w:p>
    <w:p w:rsidR="00E11E05" w:rsidRPr="00460159" w:rsidRDefault="00E11E05" w:rsidP="00E11E05">
      <w:pPr>
        <w:adjustRightInd w:val="0"/>
        <w:spacing w:after="120"/>
        <w:rPr>
          <w:rFonts w:asciiTheme="majorHAnsi" w:hAnsiTheme="majorHAnsi" w:cstheme="majorBidi"/>
          <w:b/>
          <w:bCs/>
        </w:rPr>
      </w:pPr>
      <w:r w:rsidRPr="00460159">
        <w:rPr>
          <w:rFonts w:asciiTheme="majorHAnsi" w:hAnsiTheme="majorHAnsi" w:cstheme="majorBidi"/>
          <w:b/>
          <w:bCs/>
        </w:rPr>
        <w:t>Connaissances préalables recommandées :</w:t>
      </w:r>
    </w:p>
    <w:p w:rsidR="00E11E05" w:rsidRPr="006B4735" w:rsidRDefault="00E11E05" w:rsidP="00E11E05">
      <w:pPr>
        <w:adjustRightInd w:val="0"/>
        <w:spacing w:after="120"/>
        <w:rPr>
          <w:rFonts w:asciiTheme="majorHAnsi" w:hAnsiTheme="majorHAnsi" w:cstheme="majorBidi"/>
          <w:sz w:val="22"/>
          <w:szCs w:val="22"/>
        </w:rPr>
      </w:pPr>
      <w:r w:rsidRPr="006B4735">
        <w:rPr>
          <w:rFonts w:asciiTheme="majorHAnsi" w:hAnsiTheme="majorHAnsi" w:cstheme="majorBidi"/>
          <w:sz w:val="22"/>
          <w:szCs w:val="22"/>
        </w:rPr>
        <w:t>Notions de base sur les machines électrique, l’asservissement et la simulation.</w:t>
      </w:r>
    </w:p>
    <w:p w:rsidR="00E11E05" w:rsidRPr="00460159" w:rsidRDefault="00E11E05" w:rsidP="00E11E05">
      <w:pPr>
        <w:adjustRightInd w:val="0"/>
        <w:spacing w:after="120"/>
        <w:rPr>
          <w:rFonts w:asciiTheme="majorHAnsi" w:hAnsiTheme="majorHAnsi" w:cstheme="majorBidi"/>
          <w:b/>
          <w:bCs/>
        </w:rPr>
      </w:pPr>
      <w:r w:rsidRPr="00460159">
        <w:rPr>
          <w:rFonts w:asciiTheme="majorHAnsi" w:hAnsiTheme="majorHAnsi" w:cstheme="majorBidi"/>
          <w:b/>
          <w:bCs/>
        </w:rPr>
        <w:t>Contenu de la matière :</w:t>
      </w:r>
    </w:p>
    <w:p w:rsidR="00E11E05" w:rsidRPr="006B4735" w:rsidRDefault="00E11E05" w:rsidP="00E15131">
      <w:pPr>
        <w:pStyle w:val="Paragraphedeliste"/>
        <w:numPr>
          <w:ilvl w:val="0"/>
          <w:numId w:val="47"/>
        </w:numPr>
        <w:spacing w:before="120" w:after="120" w:line="240" w:lineRule="auto"/>
        <w:contextualSpacing w:val="0"/>
        <w:rPr>
          <w:rFonts w:asciiTheme="majorHAnsi" w:hAnsiTheme="majorHAnsi" w:cstheme="majorBidi"/>
        </w:rPr>
      </w:pPr>
      <w:r w:rsidRPr="006B4735">
        <w:rPr>
          <w:rFonts w:asciiTheme="majorHAnsi" w:hAnsiTheme="majorHAnsi" w:cstheme="majorBidi"/>
        </w:rPr>
        <w:t>Simulation d’une commande vectorielle d’une machine asynchrone à cage d’écureuil ;</w:t>
      </w:r>
    </w:p>
    <w:p w:rsidR="00E11E05" w:rsidRPr="006B4735" w:rsidRDefault="00E11E05" w:rsidP="00E15131">
      <w:pPr>
        <w:pStyle w:val="Paragraphedeliste"/>
        <w:numPr>
          <w:ilvl w:val="0"/>
          <w:numId w:val="47"/>
        </w:numPr>
        <w:spacing w:before="120" w:after="120" w:line="240" w:lineRule="auto"/>
        <w:contextualSpacing w:val="0"/>
        <w:rPr>
          <w:rFonts w:asciiTheme="majorHAnsi" w:hAnsiTheme="majorHAnsi" w:cstheme="majorBidi"/>
        </w:rPr>
      </w:pPr>
      <w:r w:rsidRPr="006B4735">
        <w:rPr>
          <w:rFonts w:asciiTheme="majorHAnsi" w:hAnsiTheme="majorHAnsi" w:cstheme="majorBidi"/>
        </w:rPr>
        <w:t>Simulation d’une cascade hypo-synchrone ;</w:t>
      </w:r>
    </w:p>
    <w:p w:rsidR="00E11E05" w:rsidRPr="006B4735" w:rsidRDefault="00E11E05" w:rsidP="00E15131">
      <w:pPr>
        <w:pStyle w:val="Paragraphedeliste"/>
        <w:numPr>
          <w:ilvl w:val="0"/>
          <w:numId w:val="47"/>
        </w:numPr>
        <w:spacing w:before="120" w:after="120" w:line="240" w:lineRule="auto"/>
        <w:contextualSpacing w:val="0"/>
        <w:rPr>
          <w:rFonts w:asciiTheme="majorHAnsi" w:hAnsiTheme="majorHAnsi" w:cstheme="majorBidi"/>
        </w:rPr>
      </w:pPr>
      <w:r w:rsidRPr="006B4735">
        <w:rPr>
          <w:rFonts w:asciiTheme="majorHAnsi" w:hAnsiTheme="majorHAnsi" w:cstheme="majorBidi"/>
        </w:rPr>
        <w:t>Simulation d’une commande vectorielle d’une machine synchrone à aimants permanents</w:t>
      </w:r>
    </w:p>
    <w:p w:rsidR="006B4735" w:rsidRDefault="006B4735" w:rsidP="00E11E05">
      <w:pPr>
        <w:spacing w:before="120" w:after="120"/>
        <w:rPr>
          <w:rFonts w:asciiTheme="majorHAnsi" w:hAnsiTheme="majorHAnsi" w:cstheme="majorBidi"/>
          <w:b/>
        </w:rPr>
      </w:pPr>
    </w:p>
    <w:p w:rsidR="00E11E05" w:rsidRPr="00460159" w:rsidRDefault="00E11E05" w:rsidP="00E11E05">
      <w:pPr>
        <w:spacing w:before="120" w:after="120"/>
        <w:rPr>
          <w:rFonts w:asciiTheme="majorHAnsi" w:hAnsiTheme="majorHAnsi" w:cstheme="majorBidi"/>
          <w:b/>
        </w:rPr>
      </w:pPr>
      <w:r w:rsidRPr="00460159">
        <w:rPr>
          <w:rFonts w:asciiTheme="majorHAnsi" w:hAnsiTheme="majorHAnsi" w:cstheme="majorBidi"/>
          <w:b/>
        </w:rPr>
        <w:t>Mode d’évaluation </w:t>
      </w:r>
      <w:r w:rsidRPr="006B4735">
        <w:rPr>
          <w:rFonts w:asciiTheme="majorHAnsi" w:hAnsiTheme="majorHAnsi" w:cstheme="majorBidi"/>
          <w:b/>
          <w:sz w:val="22"/>
          <w:szCs w:val="22"/>
        </w:rPr>
        <w:t>: </w:t>
      </w:r>
      <w:r w:rsidRPr="006B4735">
        <w:rPr>
          <w:rFonts w:asciiTheme="majorHAnsi" w:hAnsiTheme="majorHAnsi" w:cstheme="majorBidi"/>
          <w:bCs/>
          <w:sz w:val="22"/>
          <w:szCs w:val="22"/>
        </w:rPr>
        <w:t>E</w:t>
      </w:r>
      <w:r w:rsidRPr="006B4735">
        <w:rPr>
          <w:rFonts w:asciiTheme="majorHAnsi" w:hAnsiTheme="majorHAnsi" w:cstheme="majorBidi"/>
          <w:sz w:val="22"/>
          <w:szCs w:val="22"/>
        </w:rPr>
        <w:t>xamen : 100%</w:t>
      </w:r>
    </w:p>
    <w:p w:rsidR="0013049B" w:rsidRPr="00460159" w:rsidRDefault="0013049B" w:rsidP="0013049B">
      <w:pPr>
        <w:jc w:val="both"/>
        <w:rPr>
          <w:rFonts w:asciiTheme="majorHAnsi" w:hAnsiTheme="majorHAnsi" w:cs="Arial"/>
          <w:b/>
          <w:iCs/>
          <w:u w:val="thick" w:color="F79646"/>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6B4735" w:rsidRDefault="006B4735" w:rsidP="00E11E05">
      <w:pPr>
        <w:spacing w:after="120"/>
        <w:rPr>
          <w:rFonts w:asciiTheme="majorHAnsi" w:hAnsiTheme="majorHAnsi" w:cs="Cambria"/>
          <w:color w:val="000000"/>
        </w:rPr>
      </w:pPr>
    </w:p>
    <w:p w:rsidR="00E11E05" w:rsidRPr="00460159" w:rsidRDefault="00E11E05" w:rsidP="00E11E05">
      <w:pPr>
        <w:spacing w:after="120"/>
        <w:rPr>
          <w:rFonts w:asciiTheme="majorHAnsi" w:hAnsiTheme="majorHAnsi"/>
          <w:b/>
          <w:iCs/>
        </w:rPr>
      </w:pPr>
      <w:r w:rsidRPr="00460159">
        <w:rPr>
          <w:rFonts w:asciiTheme="majorHAnsi" w:hAnsiTheme="majorHAnsi" w:cs="Cambria"/>
          <w:color w:val="000000"/>
        </w:rPr>
        <w:t>Brochure de TP, Notes de cour</w:t>
      </w:r>
      <w:r w:rsidRPr="00387D8A">
        <w:rPr>
          <w:rFonts w:asciiTheme="majorHAnsi" w:hAnsiTheme="majorHAnsi" w:cs="Cambria"/>
          <w:b/>
          <w:bCs/>
          <w:color w:val="000000"/>
        </w:rPr>
        <w:t>s</w:t>
      </w:r>
      <w:r w:rsidRPr="00460159">
        <w:rPr>
          <w:rFonts w:asciiTheme="majorHAnsi" w:hAnsiTheme="majorHAnsi" w:cs="Cambria"/>
          <w:color w:val="000000"/>
        </w:rPr>
        <w:t>.</w:t>
      </w: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6B4735" w:rsidRDefault="006B4735" w:rsidP="00E11E05">
      <w:pPr>
        <w:rPr>
          <w:rFonts w:asciiTheme="majorHAnsi" w:hAnsiTheme="majorHAnsi"/>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lastRenderedPageBreak/>
        <w:t>UE Méthodologique</w:t>
      </w:r>
      <w:r w:rsidRPr="00460159">
        <w:rPr>
          <w:rFonts w:asciiTheme="majorHAnsi" w:hAnsiTheme="majorHAnsi" w:cs="Calibri"/>
          <w:b/>
          <w:bCs/>
          <w:iCs/>
        </w:rPr>
        <w:t xml:space="preserve"> Code : UEM </w:t>
      </w:r>
      <w:r w:rsidRPr="00460159">
        <w:rPr>
          <w:rFonts w:asciiTheme="majorHAnsi" w:eastAsia="Times New Roman" w:hAnsiTheme="majorHAnsi" w:cs="Calibri"/>
          <w:b/>
          <w:bCs/>
          <w:color w:val="000000"/>
        </w:rPr>
        <w:t>2.1</w:t>
      </w:r>
    </w:p>
    <w:p w:rsidR="00E11E05" w:rsidRPr="00ED3BAE"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ED3BAE">
        <w:rPr>
          <w:rFonts w:asciiTheme="majorHAnsi" w:hAnsiTheme="majorHAnsi" w:cs="Calibri"/>
          <w:b/>
          <w:bCs/>
          <w:iCs/>
        </w:rPr>
        <w:t>Matière</w:t>
      </w:r>
      <w:r w:rsidRPr="00ED3BAE">
        <w:rPr>
          <w:rFonts w:asciiTheme="majorHAnsi" w:hAnsiTheme="majorHAnsi" w:cstheme="majorBidi"/>
          <w:b/>
          <w:bCs/>
          <w:iCs/>
        </w:rPr>
        <w:t>:</w:t>
      </w:r>
      <w:r w:rsidRPr="00ED3BAE">
        <w:rPr>
          <w:rFonts w:asciiTheme="majorHAnsi" w:eastAsia="Calibri" w:hAnsiTheme="majorHAnsi"/>
          <w:b/>
          <w:bCs/>
        </w:rPr>
        <w:t>TP : Identification et diagnostic des machines électriques</w:t>
      </w:r>
      <w:r w:rsidRPr="00ED3BAE">
        <w:rPr>
          <w:rFonts w:asciiTheme="majorHAnsi" w:eastAsia="Calibri" w:hAnsiTheme="majorHAnsi"/>
          <w:b/>
          <w:bCs/>
        </w:rPr>
        <w:tab/>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22h30 (TP: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2</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adjustRightInd w:val="0"/>
        <w:rPr>
          <w:rFonts w:asciiTheme="majorHAnsi" w:hAnsiTheme="majorHAnsi" w:cstheme="majorBidi"/>
          <w:b/>
          <w:bCs/>
        </w:rPr>
      </w:pPr>
    </w:p>
    <w:p w:rsidR="006B4735" w:rsidRPr="0075572F" w:rsidRDefault="00E11E05" w:rsidP="00FF1DF4">
      <w:pPr>
        <w:adjustRightInd w:val="0"/>
        <w:jc w:val="both"/>
        <w:rPr>
          <w:rFonts w:asciiTheme="majorHAnsi" w:hAnsiTheme="majorHAnsi" w:cstheme="majorBidi"/>
          <w:b/>
          <w:bCs/>
        </w:rPr>
      </w:pPr>
      <w:r w:rsidRPr="0075572F">
        <w:rPr>
          <w:rFonts w:asciiTheme="majorHAnsi" w:hAnsiTheme="majorHAnsi" w:cstheme="majorBidi"/>
          <w:b/>
          <w:bCs/>
        </w:rPr>
        <w:t>Objectifs de l’enseignement :</w:t>
      </w:r>
    </w:p>
    <w:p w:rsidR="00FF1DF4" w:rsidRPr="0075572F" w:rsidRDefault="00FF1DF4" w:rsidP="00FF1DF4">
      <w:pPr>
        <w:adjustRightInd w:val="0"/>
        <w:jc w:val="both"/>
        <w:rPr>
          <w:rFonts w:asciiTheme="majorHAnsi" w:hAnsiTheme="majorHAnsi"/>
          <w:sz w:val="22"/>
          <w:szCs w:val="22"/>
        </w:rPr>
      </w:pPr>
      <w:r w:rsidRPr="0075572F">
        <w:rPr>
          <w:rFonts w:asciiTheme="majorHAnsi" w:hAnsiTheme="majorHAnsi"/>
          <w:sz w:val="22"/>
          <w:szCs w:val="22"/>
        </w:rPr>
        <w:t>Permettre à l’étudiant de se familiariser d’une part avec les méthodes d’identification des paramètres électriques et mécaniques des machines électriques, et d’autre part de s’imprégner des techniques de diagnostic des machines électriques à travers la connaissance des signatures de différents défauts.</w:t>
      </w:r>
    </w:p>
    <w:p w:rsidR="00FF1DF4" w:rsidRPr="0075572F" w:rsidRDefault="00FF1DF4" w:rsidP="00FF1DF4">
      <w:pPr>
        <w:adjustRightInd w:val="0"/>
        <w:rPr>
          <w:rFonts w:asciiTheme="majorHAnsi" w:hAnsiTheme="majorHAnsi" w:cstheme="majorBidi"/>
          <w:b/>
          <w:bCs/>
        </w:rPr>
      </w:pPr>
    </w:p>
    <w:p w:rsidR="00E11E05" w:rsidRPr="0075572F" w:rsidRDefault="00E11E05" w:rsidP="00FF1DF4">
      <w:pPr>
        <w:adjustRightInd w:val="0"/>
        <w:rPr>
          <w:rFonts w:asciiTheme="majorHAnsi" w:hAnsiTheme="majorHAnsi" w:cstheme="majorBidi"/>
          <w:b/>
          <w:bCs/>
        </w:rPr>
      </w:pPr>
      <w:r w:rsidRPr="0075572F">
        <w:rPr>
          <w:rFonts w:asciiTheme="majorHAnsi" w:hAnsiTheme="majorHAnsi" w:cstheme="majorBidi"/>
          <w:b/>
          <w:bCs/>
        </w:rPr>
        <w:t>Connaissances préalables recommandées</w:t>
      </w:r>
    </w:p>
    <w:p w:rsidR="00FF1DF4" w:rsidRPr="0075572F" w:rsidRDefault="00FF1DF4" w:rsidP="00FF1DF4">
      <w:pPr>
        <w:jc w:val="both"/>
        <w:rPr>
          <w:rFonts w:asciiTheme="majorHAnsi" w:hAnsiTheme="majorHAnsi" w:cstheme="majorBidi"/>
          <w:sz w:val="22"/>
          <w:szCs w:val="22"/>
        </w:rPr>
      </w:pPr>
      <w:r w:rsidRPr="0075572F">
        <w:rPr>
          <w:rFonts w:asciiTheme="majorHAnsi" w:hAnsiTheme="majorHAnsi" w:cstheme="majorBidi"/>
          <w:sz w:val="22"/>
          <w:szCs w:val="22"/>
        </w:rPr>
        <w:t xml:space="preserve">Machines électriques (fonctionnement, modélisation, expérimentations classiques) ; Mesure électrique ; Théorie/traitement du signal sous environnement informatique. </w:t>
      </w:r>
    </w:p>
    <w:p w:rsidR="00E11E05" w:rsidRPr="0075572F" w:rsidRDefault="00E11E05" w:rsidP="00E11E05">
      <w:pPr>
        <w:adjustRightInd w:val="0"/>
        <w:rPr>
          <w:rFonts w:asciiTheme="majorHAnsi" w:hAnsiTheme="majorHAnsi" w:cstheme="majorBidi"/>
          <w:b/>
          <w:bCs/>
        </w:rPr>
      </w:pPr>
    </w:p>
    <w:p w:rsidR="00FF1DF4" w:rsidRPr="0075572F" w:rsidRDefault="00FF1DF4" w:rsidP="00FF1DF4">
      <w:pPr>
        <w:adjustRightInd w:val="0"/>
        <w:rPr>
          <w:rFonts w:asciiTheme="majorHAnsi" w:hAnsiTheme="majorHAnsi" w:cstheme="majorBidi"/>
          <w:b/>
          <w:bCs/>
        </w:rPr>
      </w:pPr>
      <w:r w:rsidRPr="0075572F">
        <w:rPr>
          <w:rFonts w:asciiTheme="majorHAnsi" w:hAnsiTheme="majorHAnsi" w:cstheme="majorBidi"/>
          <w:b/>
          <w:bCs/>
        </w:rPr>
        <w:t>Contenu de la matière :</w:t>
      </w:r>
    </w:p>
    <w:p w:rsidR="00FF1DF4" w:rsidRPr="0075572F" w:rsidRDefault="00FF1DF4" w:rsidP="00FF1DF4">
      <w:pPr>
        <w:adjustRightInd w:val="0"/>
        <w:rPr>
          <w:rFonts w:asciiTheme="majorHAnsi" w:hAnsiTheme="majorHAnsi" w:cstheme="majorBidi"/>
          <w:b/>
          <w:bCs/>
          <w:sz w:val="22"/>
          <w:szCs w:val="22"/>
        </w:rPr>
      </w:pPr>
    </w:p>
    <w:p w:rsidR="00FF1DF4" w:rsidRPr="0075572F" w:rsidRDefault="00FF1DF4" w:rsidP="00FF1DF4">
      <w:pPr>
        <w:adjustRightInd w:val="0"/>
        <w:rPr>
          <w:rFonts w:asciiTheme="majorHAnsi" w:hAnsiTheme="majorHAnsi" w:cstheme="majorBidi"/>
          <w:b/>
          <w:bCs/>
          <w:sz w:val="22"/>
          <w:szCs w:val="22"/>
        </w:rPr>
      </w:pPr>
      <w:r w:rsidRPr="0075572F">
        <w:rPr>
          <w:rFonts w:asciiTheme="majorHAnsi" w:hAnsiTheme="majorHAnsi" w:cstheme="majorBidi"/>
          <w:b/>
          <w:bCs/>
          <w:sz w:val="22"/>
          <w:szCs w:val="22"/>
        </w:rPr>
        <w:t>Partie 1 : Identification par l’expérimentation et/ou outil informatique</w:t>
      </w:r>
    </w:p>
    <w:p w:rsidR="00FF1DF4" w:rsidRPr="0075572F" w:rsidRDefault="00FF1DF4" w:rsidP="00FF1DF4">
      <w:pPr>
        <w:adjustRightInd w:val="0"/>
        <w:rPr>
          <w:rFonts w:asciiTheme="majorHAnsi" w:hAnsiTheme="majorHAnsi" w:cstheme="majorBidi"/>
          <w:b/>
          <w:bCs/>
          <w:sz w:val="22"/>
          <w:szCs w:val="22"/>
        </w:rPr>
      </w:pPr>
    </w:p>
    <w:p w:rsidR="00FF1DF4" w:rsidRPr="0075572F" w:rsidRDefault="00FF1DF4" w:rsidP="00E15131">
      <w:pPr>
        <w:pStyle w:val="Paragraphedeliste"/>
        <w:numPr>
          <w:ilvl w:val="0"/>
          <w:numId w:val="27"/>
        </w:numPr>
        <w:autoSpaceDE w:val="0"/>
        <w:autoSpaceDN w:val="0"/>
        <w:adjustRightInd w:val="0"/>
        <w:spacing w:after="0" w:line="240" w:lineRule="auto"/>
        <w:rPr>
          <w:rFonts w:asciiTheme="majorHAnsi" w:hAnsiTheme="majorHAnsi" w:cstheme="majorBidi"/>
        </w:rPr>
      </w:pPr>
      <w:r w:rsidRPr="0075572F">
        <w:rPr>
          <w:rFonts w:asciiTheme="majorHAnsi" w:hAnsiTheme="majorHAnsi" w:cstheme="majorBidi"/>
        </w:rPr>
        <w:t>Identification des paramètres électriques par des essais classiques ;</w:t>
      </w:r>
    </w:p>
    <w:p w:rsidR="00FF1DF4" w:rsidRPr="0075572F" w:rsidRDefault="00FF1DF4" w:rsidP="00E15131">
      <w:pPr>
        <w:pStyle w:val="Paragraphedeliste"/>
        <w:numPr>
          <w:ilvl w:val="0"/>
          <w:numId w:val="27"/>
        </w:numPr>
        <w:autoSpaceDE w:val="0"/>
        <w:autoSpaceDN w:val="0"/>
        <w:adjustRightInd w:val="0"/>
        <w:spacing w:after="0" w:line="240" w:lineRule="auto"/>
        <w:rPr>
          <w:rFonts w:asciiTheme="majorHAnsi" w:hAnsiTheme="majorHAnsi" w:cstheme="majorBidi"/>
        </w:rPr>
      </w:pPr>
      <w:r w:rsidRPr="0075572F">
        <w:rPr>
          <w:rFonts w:asciiTheme="majorHAnsi" w:hAnsiTheme="majorHAnsi" w:cstheme="majorBidi"/>
        </w:rPr>
        <w:t>Identification des paramètres électriques des machines par des essais indiciels ;</w:t>
      </w:r>
    </w:p>
    <w:p w:rsidR="00FF1DF4" w:rsidRPr="0075572F" w:rsidRDefault="00FF1DF4" w:rsidP="00E15131">
      <w:pPr>
        <w:pStyle w:val="Paragraphedeliste"/>
        <w:numPr>
          <w:ilvl w:val="0"/>
          <w:numId w:val="27"/>
        </w:numPr>
        <w:autoSpaceDE w:val="0"/>
        <w:autoSpaceDN w:val="0"/>
        <w:adjustRightInd w:val="0"/>
        <w:spacing w:after="0" w:line="240" w:lineRule="auto"/>
        <w:rPr>
          <w:rFonts w:asciiTheme="majorHAnsi" w:hAnsiTheme="majorHAnsi" w:cstheme="majorBidi"/>
          <w:b/>
          <w:bCs/>
        </w:rPr>
      </w:pPr>
      <w:r w:rsidRPr="0075572F">
        <w:rPr>
          <w:rFonts w:asciiTheme="majorHAnsi" w:hAnsiTheme="majorHAnsi" w:cstheme="majorBidi"/>
        </w:rPr>
        <w:t>Identification des paramètres mécaniques des machines électriques </w:t>
      </w:r>
      <w:r w:rsidRPr="0075572F">
        <w:rPr>
          <w:rFonts w:asciiTheme="majorHAnsi" w:hAnsiTheme="majorHAnsi" w:cstheme="majorBidi"/>
          <w:bCs/>
        </w:rPr>
        <w:t>;</w:t>
      </w:r>
    </w:p>
    <w:p w:rsidR="00FF1DF4" w:rsidRPr="0075572F" w:rsidRDefault="00FF1DF4" w:rsidP="00FF1DF4">
      <w:pPr>
        <w:pStyle w:val="Paragraphedeliste"/>
        <w:autoSpaceDE w:val="0"/>
        <w:autoSpaceDN w:val="0"/>
        <w:adjustRightInd w:val="0"/>
        <w:spacing w:after="0" w:line="240" w:lineRule="auto"/>
        <w:ind w:left="147"/>
        <w:rPr>
          <w:rFonts w:asciiTheme="majorHAnsi" w:hAnsiTheme="majorHAnsi" w:cstheme="majorBidi"/>
          <w:b/>
          <w:bCs/>
        </w:rPr>
      </w:pPr>
    </w:p>
    <w:p w:rsidR="00FF1DF4" w:rsidRPr="0075572F" w:rsidRDefault="00FF1DF4" w:rsidP="00FF1DF4">
      <w:pPr>
        <w:adjustRightInd w:val="0"/>
        <w:rPr>
          <w:rFonts w:asciiTheme="majorHAnsi" w:hAnsiTheme="majorHAnsi" w:cstheme="majorBidi"/>
          <w:b/>
          <w:bCs/>
          <w:sz w:val="22"/>
          <w:szCs w:val="22"/>
        </w:rPr>
      </w:pPr>
      <w:r w:rsidRPr="0075572F">
        <w:rPr>
          <w:rFonts w:asciiTheme="majorHAnsi" w:hAnsiTheme="majorHAnsi" w:cstheme="majorBidi"/>
          <w:b/>
          <w:bCs/>
          <w:sz w:val="22"/>
          <w:szCs w:val="22"/>
        </w:rPr>
        <w:t>Partie 2 : Diagnostic et surveillance (outils informatique)</w:t>
      </w:r>
    </w:p>
    <w:p w:rsidR="00FF1DF4" w:rsidRPr="0075572F" w:rsidRDefault="00FF1DF4" w:rsidP="00FF1DF4">
      <w:pPr>
        <w:pStyle w:val="Paragraphedeliste"/>
        <w:autoSpaceDE w:val="0"/>
        <w:autoSpaceDN w:val="0"/>
        <w:adjustRightInd w:val="0"/>
        <w:spacing w:after="0" w:line="240" w:lineRule="auto"/>
        <w:ind w:left="147"/>
        <w:rPr>
          <w:rFonts w:asciiTheme="majorHAnsi" w:hAnsiTheme="majorHAnsi" w:cstheme="majorBidi"/>
          <w:b/>
          <w:bCs/>
        </w:rPr>
      </w:pPr>
    </w:p>
    <w:p w:rsidR="00FF1DF4" w:rsidRPr="0075572F" w:rsidRDefault="00FF1DF4" w:rsidP="00E15131">
      <w:pPr>
        <w:pStyle w:val="Paragraphedeliste"/>
        <w:numPr>
          <w:ilvl w:val="0"/>
          <w:numId w:val="27"/>
        </w:numPr>
        <w:autoSpaceDE w:val="0"/>
        <w:autoSpaceDN w:val="0"/>
        <w:adjustRightInd w:val="0"/>
        <w:spacing w:after="0" w:line="240" w:lineRule="auto"/>
        <w:rPr>
          <w:rFonts w:asciiTheme="majorHAnsi" w:hAnsiTheme="majorHAnsi" w:cstheme="majorBidi"/>
          <w:b/>
          <w:bCs/>
        </w:rPr>
      </w:pPr>
      <w:r w:rsidRPr="0075572F">
        <w:rPr>
          <w:rFonts w:asciiTheme="majorHAnsi" w:hAnsiTheme="majorHAnsi"/>
        </w:rPr>
        <w:t>Diagnostic des défauts dans la machine synchrone à aimants permanents</w:t>
      </w:r>
    </w:p>
    <w:p w:rsidR="00FF1DF4" w:rsidRPr="0075572F" w:rsidRDefault="00FF1DF4" w:rsidP="00E15131">
      <w:pPr>
        <w:pStyle w:val="Paragraphedeliste"/>
        <w:numPr>
          <w:ilvl w:val="0"/>
          <w:numId w:val="27"/>
        </w:numPr>
        <w:autoSpaceDE w:val="0"/>
        <w:autoSpaceDN w:val="0"/>
        <w:adjustRightInd w:val="0"/>
        <w:spacing w:after="0" w:line="240" w:lineRule="auto"/>
        <w:rPr>
          <w:rFonts w:asciiTheme="majorHAnsi" w:hAnsiTheme="majorHAnsi" w:cstheme="majorBidi"/>
          <w:b/>
          <w:bCs/>
        </w:rPr>
      </w:pPr>
      <w:r w:rsidRPr="0075572F">
        <w:rPr>
          <w:rFonts w:asciiTheme="majorHAnsi" w:hAnsiTheme="majorHAnsi"/>
        </w:rPr>
        <w:t>Diagnostic des défauts dans la machine asynchrone bobinée ;</w:t>
      </w:r>
    </w:p>
    <w:p w:rsidR="00FF1DF4" w:rsidRPr="0075572F" w:rsidRDefault="00FF1DF4" w:rsidP="00E15131">
      <w:pPr>
        <w:pStyle w:val="Paragraphedeliste"/>
        <w:numPr>
          <w:ilvl w:val="0"/>
          <w:numId w:val="27"/>
        </w:numPr>
        <w:autoSpaceDE w:val="0"/>
        <w:autoSpaceDN w:val="0"/>
        <w:adjustRightInd w:val="0"/>
        <w:spacing w:after="0" w:line="240" w:lineRule="auto"/>
        <w:rPr>
          <w:rFonts w:asciiTheme="majorHAnsi" w:hAnsiTheme="majorHAnsi" w:cstheme="majorBidi"/>
          <w:b/>
          <w:bCs/>
        </w:rPr>
      </w:pPr>
      <w:r w:rsidRPr="0075572F">
        <w:rPr>
          <w:rFonts w:asciiTheme="majorHAnsi" w:hAnsiTheme="majorHAnsi"/>
        </w:rPr>
        <w:t>Diagnostic des défauts dans la machine synchrone.</w:t>
      </w:r>
    </w:p>
    <w:p w:rsidR="00FF1DF4" w:rsidRPr="0075572F" w:rsidRDefault="00FF1DF4" w:rsidP="00E15131">
      <w:pPr>
        <w:pStyle w:val="Paragraphedeliste"/>
        <w:numPr>
          <w:ilvl w:val="0"/>
          <w:numId w:val="27"/>
        </w:numPr>
        <w:autoSpaceDE w:val="0"/>
        <w:autoSpaceDN w:val="0"/>
        <w:adjustRightInd w:val="0"/>
        <w:spacing w:after="0" w:line="240" w:lineRule="auto"/>
        <w:rPr>
          <w:rFonts w:asciiTheme="majorHAnsi" w:hAnsiTheme="majorHAnsi" w:cstheme="majorBidi"/>
          <w:b/>
          <w:bCs/>
        </w:rPr>
      </w:pPr>
      <w:r w:rsidRPr="0075572F">
        <w:rPr>
          <w:rFonts w:asciiTheme="majorHAnsi" w:hAnsiTheme="majorHAnsi"/>
        </w:rPr>
        <w:t xml:space="preserve">Diagnostic des défauts de cassures de barres/anneaux dans la machine asynchrone à </w:t>
      </w:r>
    </w:p>
    <w:p w:rsidR="00FF1DF4" w:rsidRPr="0075572F" w:rsidRDefault="00FF1DF4" w:rsidP="00FF1DF4">
      <w:pPr>
        <w:pStyle w:val="Paragraphedeliste"/>
        <w:autoSpaceDE w:val="0"/>
        <w:autoSpaceDN w:val="0"/>
        <w:adjustRightInd w:val="0"/>
        <w:spacing w:after="0" w:line="240" w:lineRule="auto"/>
        <w:ind w:left="147"/>
        <w:rPr>
          <w:rFonts w:asciiTheme="majorHAnsi" w:hAnsiTheme="majorHAnsi" w:cstheme="majorBidi"/>
          <w:b/>
          <w:bCs/>
        </w:rPr>
      </w:pPr>
      <w:r w:rsidRPr="0075572F">
        <w:rPr>
          <w:rFonts w:asciiTheme="majorHAnsi" w:hAnsiTheme="majorHAnsi"/>
        </w:rPr>
        <w:t>cage ;</w:t>
      </w:r>
    </w:p>
    <w:p w:rsidR="00E11E05" w:rsidRPr="0075572F" w:rsidRDefault="00E11E05" w:rsidP="00E11E05">
      <w:pPr>
        <w:adjustRightInd w:val="0"/>
        <w:ind w:left="147"/>
        <w:rPr>
          <w:rFonts w:asciiTheme="majorHAnsi" w:hAnsiTheme="majorHAnsi" w:cstheme="majorBidi"/>
          <w:b/>
          <w:bCs/>
        </w:rPr>
      </w:pPr>
    </w:p>
    <w:p w:rsidR="006B4735" w:rsidRPr="0075572F" w:rsidRDefault="00E11E05" w:rsidP="00C65909">
      <w:pPr>
        <w:spacing w:line="276" w:lineRule="auto"/>
        <w:rPr>
          <w:rFonts w:asciiTheme="majorHAnsi" w:hAnsiTheme="majorHAnsi" w:cstheme="majorBidi"/>
          <w:b/>
        </w:rPr>
      </w:pPr>
      <w:r w:rsidRPr="0075572F">
        <w:rPr>
          <w:rFonts w:asciiTheme="majorHAnsi" w:hAnsiTheme="majorHAnsi" w:cstheme="majorBidi"/>
          <w:b/>
        </w:rPr>
        <w:t>Mode d’évaluation : </w:t>
      </w:r>
    </w:p>
    <w:p w:rsidR="00E11E05" w:rsidRPr="0075572F" w:rsidRDefault="00C65909" w:rsidP="00C65909">
      <w:pPr>
        <w:spacing w:line="276" w:lineRule="auto"/>
        <w:rPr>
          <w:rFonts w:asciiTheme="majorHAnsi" w:hAnsiTheme="majorHAnsi" w:cstheme="majorBidi"/>
          <w:iCs/>
          <w:sz w:val="22"/>
          <w:szCs w:val="22"/>
        </w:rPr>
      </w:pPr>
      <w:r w:rsidRPr="0075572F">
        <w:rPr>
          <w:rFonts w:asciiTheme="majorHAnsi" w:hAnsiTheme="majorHAnsi" w:cstheme="majorBidi"/>
          <w:iCs/>
          <w:sz w:val="22"/>
          <w:szCs w:val="22"/>
        </w:rPr>
        <w:t>Contrôle continu: 100%</w:t>
      </w:r>
    </w:p>
    <w:p w:rsidR="00C65909" w:rsidRPr="00460159" w:rsidRDefault="00C65909" w:rsidP="00C65909">
      <w:pPr>
        <w:spacing w:line="276" w:lineRule="auto"/>
        <w:rPr>
          <w:rFonts w:asciiTheme="majorHAnsi" w:hAnsiTheme="majorHAnsi"/>
        </w:rPr>
      </w:pPr>
    </w:p>
    <w:p w:rsidR="0013049B" w:rsidRPr="00460159" w:rsidRDefault="0013049B" w:rsidP="0013049B">
      <w:pPr>
        <w:jc w:val="both"/>
        <w:rPr>
          <w:rFonts w:asciiTheme="majorHAnsi" w:hAnsiTheme="majorHAnsi" w:cs="Arial"/>
          <w:b/>
          <w:iCs/>
          <w:u w:val="thick" w:color="F79646"/>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E11E05" w:rsidRPr="006B4735" w:rsidRDefault="006B4735" w:rsidP="006B4735">
      <w:pPr>
        <w:adjustRightInd w:val="0"/>
        <w:spacing w:after="80"/>
        <w:rPr>
          <w:rFonts w:asciiTheme="majorHAnsi" w:hAnsiTheme="majorHAnsi" w:cs="Cambria"/>
          <w:color w:val="000000"/>
          <w:sz w:val="20"/>
          <w:szCs w:val="20"/>
        </w:rPr>
      </w:pPr>
      <w:r>
        <w:rPr>
          <w:rFonts w:asciiTheme="majorHAnsi" w:hAnsiTheme="majorHAnsi" w:cs="Cambria"/>
          <w:color w:val="000000"/>
          <w:sz w:val="20"/>
          <w:szCs w:val="20"/>
        </w:rPr>
        <w:t xml:space="preserve">1. </w:t>
      </w:r>
      <w:r w:rsidR="00E11E05" w:rsidRPr="006B4735">
        <w:rPr>
          <w:rFonts w:asciiTheme="majorHAnsi" w:hAnsiTheme="majorHAnsi" w:cs="Cambria"/>
          <w:color w:val="000000"/>
          <w:sz w:val="20"/>
          <w:szCs w:val="20"/>
        </w:rPr>
        <w:t>Brochure de TP.</w:t>
      </w:r>
    </w:p>
    <w:p w:rsidR="00E11E05" w:rsidRPr="006B4735" w:rsidRDefault="00E11E05" w:rsidP="006B4735">
      <w:pPr>
        <w:adjustRightInd w:val="0"/>
        <w:spacing w:after="80"/>
        <w:rPr>
          <w:rFonts w:asciiTheme="majorHAnsi" w:hAnsiTheme="majorHAnsi" w:cs="Cambria"/>
          <w:color w:val="000000"/>
          <w:sz w:val="20"/>
          <w:szCs w:val="20"/>
        </w:rPr>
      </w:pPr>
      <w:r w:rsidRPr="006B4735">
        <w:rPr>
          <w:rFonts w:asciiTheme="majorHAnsi" w:hAnsiTheme="majorHAnsi" w:cs="Cambria"/>
          <w:color w:val="000000"/>
          <w:sz w:val="20"/>
          <w:szCs w:val="20"/>
        </w:rPr>
        <w:t>2. R. Abdessemed, "Modélisation des machines électriques", Presses de l’Université de Batna</w:t>
      </w:r>
      <w:r w:rsidRPr="006B4735">
        <w:rPr>
          <w:rFonts w:asciiTheme="majorHAnsi" w:hAnsiTheme="majorHAnsi" w:cs="Times Roman"/>
          <w:color w:val="000000"/>
          <w:sz w:val="20"/>
          <w:szCs w:val="20"/>
        </w:rPr>
        <w:t>,</w:t>
      </w:r>
      <w:r w:rsidRPr="006B4735">
        <w:rPr>
          <w:rFonts w:asciiTheme="majorHAnsi" w:hAnsiTheme="majorHAnsi" w:cs="Cambria"/>
          <w:color w:val="000000"/>
          <w:sz w:val="20"/>
          <w:szCs w:val="20"/>
        </w:rPr>
        <w:t xml:space="preserve"> Algérie, 1997.</w:t>
      </w:r>
    </w:p>
    <w:p w:rsidR="00E11E05" w:rsidRPr="006B4735" w:rsidRDefault="006B4735" w:rsidP="00E11E05">
      <w:pPr>
        <w:spacing w:after="200" w:line="276" w:lineRule="auto"/>
        <w:rPr>
          <w:rFonts w:asciiTheme="majorHAnsi" w:hAnsiTheme="majorHAnsi"/>
          <w:b/>
          <w:bCs/>
          <w:sz w:val="20"/>
          <w:szCs w:val="20"/>
        </w:rPr>
      </w:pPr>
      <w:r>
        <w:rPr>
          <w:rFonts w:asciiTheme="majorHAnsi" w:hAnsiTheme="majorHAnsi" w:cs="Cambria"/>
          <w:color w:val="000000"/>
          <w:sz w:val="20"/>
          <w:szCs w:val="20"/>
        </w:rPr>
        <w:t>3</w:t>
      </w:r>
      <w:r w:rsidR="00E11E05" w:rsidRPr="006B4735">
        <w:rPr>
          <w:rFonts w:asciiTheme="majorHAnsi" w:hAnsiTheme="majorHAnsi" w:cs="Cambria"/>
          <w:color w:val="000000"/>
          <w:sz w:val="20"/>
          <w:szCs w:val="20"/>
        </w:rPr>
        <w:t>. R. Abdessemed, "Modélisation et simulation des machines électriques", Ellipses</w:t>
      </w:r>
      <w:r w:rsidR="00E11E05" w:rsidRPr="006B4735">
        <w:rPr>
          <w:rFonts w:asciiTheme="majorHAnsi" w:hAnsiTheme="majorHAnsi" w:cs="Times Roman"/>
          <w:color w:val="000000"/>
          <w:sz w:val="20"/>
          <w:szCs w:val="20"/>
        </w:rPr>
        <w:t>,</w:t>
      </w:r>
      <w:r w:rsidR="00E11E05" w:rsidRPr="006B4735">
        <w:rPr>
          <w:rFonts w:asciiTheme="majorHAnsi" w:hAnsiTheme="majorHAnsi" w:cs="Cambria"/>
          <w:color w:val="000000"/>
          <w:sz w:val="20"/>
          <w:szCs w:val="20"/>
        </w:rPr>
        <w:t xml:space="preserve"> Collection, 201</w:t>
      </w:r>
      <w:r w:rsidR="00E11E05" w:rsidRPr="00387D8A">
        <w:rPr>
          <w:rFonts w:asciiTheme="majorHAnsi" w:hAnsiTheme="majorHAnsi" w:cs="Cambria"/>
          <w:b/>
          <w:bCs/>
          <w:color w:val="000000"/>
          <w:sz w:val="20"/>
          <w:szCs w:val="20"/>
        </w:rPr>
        <w:t>1</w:t>
      </w:r>
    </w:p>
    <w:p w:rsidR="00E11E05" w:rsidRPr="00460159" w:rsidRDefault="00E11E05" w:rsidP="00E11E05">
      <w:pPr>
        <w:spacing w:after="200" w:line="276" w:lineRule="auto"/>
        <w:jc w:val="center"/>
        <w:rPr>
          <w:rFonts w:asciiTheme="majorHAnsi" w:eastAsia="Times New Roman" w:hAnsiTheme="majorHAnsi" w:cstheme="majorBidi"/>
          <w:lang w:eastAsia="fr-FR"/>
        </w:rPr>
      </w:pPr>
      <w:r w:rsidRPr="00460159">
        <w:rPr>
          <w:rFonts w:asciiTheme="majorHAnsi" w:eastAsia="Times New Roman" w:hAnsiTheme="majorHAnsi" w:cstheme="majorBidi"/>
          <w:lang w:eastAsia="fr-FR"/>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3</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Méthodologique</w:t>
      </w:r>
      <w:r w:rsidRPr="00460159">
        <w:rPr>
          <w:rFonts w:asciiTheme="majorHAnsi" w:hAnsiTheme="majorHAnsi" w:cs="Calibri"/>
          <w:b/>
          <w:bCs/>
          <w:iCs/>
        </w:rPr>
        <w:t xml:space="preserve"> Code : UEM </w:t>
      </w:r>
      <w:r w:rsidRPr="00460159">
        <w:rPr>
          <w:rFonts w:asciiTheme="majorHAnsi" w:eastAsia="Times New Roman" w:hAnsiTheme="majorHAnsi" w:cs="Calibri"/>
          <w:b/>
          <w:bCs/>
          <w:color w:val="000000"/>
        </w:rPr>
        <w:t>2.1</w:t>
      </w:r>
    </w:p>
    <w:p w:rsidR="00E11E05" w:rsidRPr="00A42A3B"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60159">
        <w:rPr>
          <w:rFonts w:asciiTheme="majorHAnsi" w:hAnsiTheme="majorHAnsi" w:cs="Calibri"/>
          <w:b/>
          <w:bCs/>
          <w:iCs/>
        </w:rPr>
        <w:t>Matière</w:t>
      </w:r>
      <w:r w:rsidRPr="00460159">
        <w:rPr>
          <w:rFonts w:asciiTheme="majorHAnsi" w:hAnsiTheme="majorHAnsi" w:cstheme="majorBidi"/>
          <w:iCs/>
        </w:rPr>
        <w:t>:</w:t>
      </w:r>
      <w:r w:rsidRPr="00A42A3B">
        <w:rPr>
          <w:rFonts w:asciiTheme="majorHAnsi" w:eastAsia="Calibri" w:hAnsiTheme="majorHAnsi"/>
          <w:b/>
          <w:bCs/>
        </w:rPr>
        <w:t>TP - Conception des machines électriques</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VHS: 15h (TP: 1h)</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6B4735" w:rsidRDefault="006B4735" w:rsidP="006B4735">
      <w:pPr>
        <w:spacing w:after="120"/>
        <w:rPr>
          <w:rFonts w:asciiTheme="majorHAnsi" w:eastAsia="Calibri" w:hAnsiTheme="majorHAnsi" w:cs="Calibri"/>
          <w:b/>
          <w:color w:val="000000"/>
        </w:rPr>
      </w:pPr>
      <w:r>
        <w:rPr>
          <w:rFonts w:asciiTheme="majorHAnsi" w:eastAsia="Calibri" w:hAnsiTheme="majorHAnsi" w:cs="Calibri"/>
          <w:b/>
          <w:color w:val="000000"/>
        </w:rPr>
        <w:t>Objectifs :</w:t>
      </w:r>
    </w:p>
    <w:p w:rsidR="005F3853" w:rsidRPr="0075572F" w:rsidRDefault="005F3853" w:rsidP="005F3853">
      <w:pPr>
        <w:spacing w:after="120"/>
        <w:rPr>
          <w:rFonts w:asciiTheme="majorHAnsi" w:hAnsiTheme="majorHAnsi"/>
          <w:sz w:val="22"/>
          <w:szCs w:val="22"/>
          <w:shd w:val="clear" w:color="auto" w:fill="FFFFFF"/>
        </w:rPr>
      </w:pPr>
      <w:r w:rsidRPr="006B4735">
        <w:rPr>
          <w:rFonts w:asciiTheme="majorHAnsi" w:hAnsiTheme="majorHAnsi" w:cstheme="majorBidi"/>
          <w:sz w:val="22"/>
          <w:szCs w:val="22"/>
        </w:rPr>
        <w:t xml:space="preserve">L’objectif </w:t>
      </w:r>
      <w:r w:rsidRPr="0075572F">
        <w:rPr>
          <w:rFonts w:asciiTheme="majorHAnsi" w:hAnsiTheme="majorHAnsi" w:cstheme="majorBidi"/>
          <w:sz w:val="22"/>
          <w:szCs w:val="22"/>
        </w:rPr>
        <w:t>principal de ces travaux pratiques est d’approfondir les connaissances des étudiants sur l</w:t>
      </w:r>
      <w:r w:rsidRPr="0075572F">
        <w:rPr>
          <w:rFonts w:asciiTheme="majorHAnsi" w:hAnsiTheme="majorHAnsi"/>
          <w:sz w:val="22"/>
          <w:szCs w:val="22"/>
          <w:shd w:val="clear" w:color="auto" w:fill="FFFFFF"/>
        </w:rPr>
        <w:t>a conception et la modélisation électromagnétique statique/dynamique des différentes machines électriques à travers l’utilisation des logiciels de CAO basés sur le calcul numérique (Méthode des éléments finis).</w:t>
      </w:r>
    </w:p>
    <w:p w:rsidR="006B4735" w:rsidRPr="0075572F" w:rsidRDefault="00140D2D" w:rsidP="005F3853">
      <w:pPr>
        <w:spacing w:after="120"/>
        <w:rPr>
          <w:rFonts w:asciiTheme="majorHAnsi" w:hAnsiTheme="majorHAnsi"/>
          <w:b/>
          <w:bCs/>
        </w:rPr>
      </w:pPr>
      <w:r w:rsidRPr="0075572F">
        <w:rPr>
          <w:rFonts w:asciiTheme="majorHAnsi" w:hAnsiTheme="majorHAnsi"/>
          <w:b/>
          <w:bCs/>
        </w:rPr>
        <w:t xml:space="preserve">Connaissances préalables </w:t>
      </w:r>
      <w:r w:rsidR="00E11E05" w:rsidRPr="0075572F">
        <w:rPr>
          <w:rFonts w:asciiTheme="majorHAnsi" w:hAnsiTheme="majorHAnsi"/>
          <w:b/>
          <w:bCs/>
        </w:rPr>
        <w:t xml:space="preserve">recommandées : </w:t>
      </w:r>
    </w:p>
    <w:p w:rsidR="00E11E05" w:rsidRPr="0075572F" w:rsidRDefault="00E11E05" w:rsidP="005F3853">
      <w:pPr>
        <w:spacing w:after="120"/>
        <w:rPr>
          <w:rFonts w:asciiTheme="majorHAnsi" w:hAnsiTheme="majorHAnsi"/>
          <w:b/>
          <w:bCs/>
          <w:sz w:val="22"/>
          <w:szCs w:val="22"/>
        </w:rPr>
      </w:pPr>
      <w:r w:rsidRPr="0075572F">
        <w:rPr>
          <w:rFonts w:asciiTheme="majorHAnsi" w:hAnsiTheme="majorHAnsi"/>
          <w:bCs/>
          <w:sz w:val="22"/>
          <w:szCs w:val="22"/>
        </w:rPr>
        <w:t>Machines électriques ; Logiciel de simulation.</w:t>
      </w:r>
    </w:p>
    <w:p w:rsidR="00E11E05" w:rsidRPr="0075572F" w:rsidRDefault="00E11E05" w:rsidP="00332943">
      <w:pPr>
        <w:shd w:val="clear" w:color="auto" w:fill="FFFFFF"/>
        <w:spacing w:after="120"/>
        <w:rPr>
          <w:rFonts w:asciiTheme="majorHAnsi" w:hAnsiTheme="majorHAnsi"/>
        </w:rPr>
      </w:pPr>
      <w:r w:rsidRPr="0075572F">
        <w:rPr>
          <w:rFonts w:asciiTheme="majorHAnsi" w:hAnsiTheme="majorHAnsi"/>
          <w:b/>
          <w:bCs/>
        </w:rPr>
        <w:t xml:space="preserve">Contenu des travaux pratiques </w:t>
      </w:r>
      <w:r w:rsidR="00332943" w:rsidRPr="0075572F">
        <w:rPr>
          <w:rFonts w:asciiTheme="majorHAnsi" w:hAnsiTheme="majorHAnsi"/>
          <w:b/>
          <w:bCs/>
        </w:rPr>
        <w:t>(Minimum 4 TP)</w:t>
      </w:r>
      <w:r w:rsidRPr="0075572F">
        <w:rPr>
          <w:rFonts w:asciiTheme="majorHAnsi" w:hAnsiTheme="majorHAnsi"/>
          <w:b/>
          <w:bCs/>
        </w:rPr>
        <w:t>:</w:t>
      </w:r>
    </w:p>
    <w:p w:rsidR="00140D2D" w:rsidRPr="0075572F" w:rsidRDefault="00140D2D" w:rsidP="00140D2D">
      <w:pPr>
        <w:shd w:val="clear" w:color="auto" w:fill="FFFFFF"/>
        <w:spacing w:after="120"/>
        <w:rPr>
          <w:rFonts w:asciiTheme="majorHAnsi" w:hAnsiTheme="majorHAnsi"/>
          <w:sz w:val="22"/>
          <w:szCs w:val="22"/>
        </w:rPr>
      </w:pPr>
      <w:r w:rsidRPr="0075572F">
        <w:rPr>
          <w:rFonts w:asciiTheme="majorHAnsi" w:hAnsiTheme="majorHAnsi"/>
          <w:sz w:val="22"/>
          <w:szCs w:val="22"/>
        </w:rPr>
        <w:t xml:space="preserve">TP N°1: Introduction au logiciel utilisé pour la CAO des machines électriques; </w:t>
      </w:r>
    </w:p>
    <w:p w:rsidR="00140D2D" w:rsidRPr="0075572F" w:rsidRDefault="00140D2D" w:rsidP="00140D2D">
      <w:pPr>
        <w:shd w:val="clear" w:color="auto" w:fill="FFFFFF"/>
        <w:spacing w:after="120"/>
        <w:rPr>
          <w:rFonts w:asciiTheme="majorHAnsi" w:hAnsiTheme="majorHAnsi"/>
          <w:sz w:val="22"/>
          <w:szCs w:val="22"/>
        </w:rPr>
      </w:pPr>
      <w:r w:rsidRPr="0075572F">
        <w:rPr>
          <w:rFonts w:asciiTheme="majorHAnsi" w:hAnsiTheme="majorHAnsi"/>
          <w:sz w:val="22"/>
          <w:szCs w:val="22"/>
        </w:rPr>
        <w:t>TP N°2 : CAO : Actionneur, Transformateur, version simplifiée de machines électriques ;</w:t>
      </w:r>
    </w:p>
    <w:p w:rsidR="00140D2D" w:rsidRPr="0075572F" w:rsidRDefault="00140D2D" w:rsidP="00140D2D">
      <w:pPr>
        <w:shd w:val="clear" w:color="auto" w:fill="FFFFFF"/>
        <w:spacing w:after="120"/>
        <w:rPr>
          <w:rFonts w:asciiTheme="majorHAnsi" w:hAnsiTheme="majorHAnsi"/>
          <w:sz w:val="22"/>
          <w:szCs w:val="22"/>
        </w:rPr>
      </w:pPr>
      <w:r w:rsidRPr="0075572F">
        <w:rPr>
          <w:rFonts w:asciiTheme="majorHAnsi" w:hAnsiTheme="majorHAnsi"/>
          <w:sz w:val="22"/>
          <w:szCs w:val="22"/>
        </w:rPr>
        <w:t xml:space="preserve">TP N°3 : CAO de machine synchrone à aimants permanents </w:t>
      </w:r>
    </w:p>
    <w:p w:rsidR="005F3853" w:rsidRPr="0075572F" w:rsidRDefault="005F3853" w:rsidP="005F3853">
      <w:pPr>
        <w:shd w:val="clear" w:color="auto" w:fill="FFFFFF"/>
        <w:spacing w:after="120"/>
        <w:rPr>
          <w:rFonts w:asciiTheme="majorHAnsi" w:hAnsiTheme="majorHAnsi"/>
          <w:sz w:val="22"/>
          <w:szCs w:val="22"/>
        </w:rPr>
      </w:pPr>
      <w:r w:rsidRPr="0075572F">
        <w:rPr>
          <w:rFonts w:asciiTheme="majorHAnsi" w:hAnsiTheme="majorHAnsi"/>
          <w:sz w:val="22"/>
          <w:szCs w:val="22"/>
        </w:rPr>
        <w:t>TP N°4 : CAO d’une machine synchrone (avec bobine d’excitation);</w:t>
      </w:r>
    </w:p>
    <w:p w:rsidR="00140D2D" w:rsidRPr="0075572F" w:rsidRDefault="00140D2D" w:rsidP="005F3853">
      <w:pPr>
        <w:shd w:val="clear" w:color="auto" w:fill="FFFFFF"/>
        <w:spacing w:after="120"/>
        <w:rPr>
          <w:rFonts w:asciiTheme="majorHAnsi" w:hAnsiTheme="majorHAnsi"/>
          <w:sz w:val="22"/>
          <w:szCs w:val="22"/>
        </w:rPr>
      </w:pPr>
      <w:r w:rsidRPr="0075572F">
        <w:rPr>
          <w:rFonts w:asciiTheme="majorHAnsi" w:hAnsiTheme="majorHAnsi"/>
          <w:sz w:val="22"/>
          <w:szCs w:val="22"/>
        </w:rPr>
        <w:t>TP N°</w:t>
      </w:r>
      <w:r w:rsidR="005F3853" w:rsidRPr="0075572F">
        <w:rPr>
          <w:rFonts w:asciiTheme="majorHAnsi" w:hAnsiTheme="majorHAnsi"/>
          <w:sz w:val="22"/>
          <w:szCs w:val="22"/>
        </w:rPr>
        <w:t>5</w:t>
      </w:r>
      <w:r w:rsidRPr="0075572F">
        <w:rPr>
          <w:rFonts w:asciiTheme="majorHAnsi" w:hAnsiTheme="majorHAnsi"/>
          <w:sz w:val="22"/>
          <w:szCs w:val="22"/>
        </w:rPr>
        <w:t xml:space="preserve"> : CAO de machine asynchrone bobinée/cage ;</w:t>
      </w:r>
    </w:p>
    <w:p w:rsidR="00140D2D" w:rsidRPr="0075572F" w:rsidRDefault="00140D2D" w:rsidP="00140D2D">
      <w:pPr>
        <w:shd w:val="clear" w:color="auto" w:fill="FFFFFF"/>
        <w:spacing w:after="120"/>
        <w:rPr>
          <w:rFonts w:asciiTheme="majorHAnsi" w:hAnsiTheme="majorHAnsi"/>
          <w:sz w:val="22"/>
          <w:szCs w:val="22"/>
        </w:rPr>
      </w:pPr>
      <w:r w:rsidRPr="0075572F">
        <w:rPr>
          <w:rFonts w:asciiTheme="majorHAnsi" w:hAnsiTheme="majorHAnsi"/>
          <w:sz w:val="22"/>
          <w:szCs w:val="22"/>
        </w:rPr>
        <w:t>TP N°6 : CAO d’une machine à CC  (classique, à aimants, Brushless) ;</w:t>
      </w:r>
    </w:p>
    <w:p w:rsidR="00140D2D" w:rsidRPr="0075572F" w:rsidRDefault="00140D2D" w:rsidP="00E11E05">
      <w:pPr>
        <w:shd w:val="clear" w:color="auto" w:fill="FFFFFF"/>
        <w:spacing w:after="120"/>
        <w:rPr>
          <w:rFonts w:asciiTheme="majorHAnsi" w:hAnsiTheme="majorHAnsi"/>
          <w:b/>
          <w:bCs/>
        </w:rPr>
      </w:pPr>
    </w:p>
    <w:p w:rsidR="006B4735" w:rsidRPr="0075572F" w:rsidRDefault="00E11E05" w:rsidP="00A404D5">
      <w:pPr>
        <w:shd w:val="clear" w:color="auto" w:fill="FFFFFF"/>
        <w:spacing w:after="120"/>
        <w:rPr>
          <w:rFonts w:asciiTheme="majorHAnsi" w:hAnsiTheme="majorHAnsi"/>
          <w:b/>
          <w:bCs/>
        </w:rPr>
      </w:pPr>
      <w:r w:rsidRPr="0075572F">
        <w:rPr>
          <w:rFonts w:asciiTheme="majorHAnsi" w:hAnsiTheme="majorHAnsi"/>
          <w:b/>
          <w:bCs/>
        </w:rPr>
        <w:t>Mode d’évaluation : </w:t>
      </w:r>
    </w:p>
    <w:p w:rsidR="00E11E05" w:rsidRPr="0075572F" w:rsidRDefault="00A404D5" w:rsidP="00A404D5">
      <w:pPr>
        <w:shd w:val="clear" w:color="auto" w:fill="FFFFFF"/>
        <w:spacing w:after="120"/>
        <w:rPr>
          <w:rFonts w:asciiTheme="majorHAnsi" w:hAnsiTheme="majorHAnsi"/>
          <w:sz w:val="22"/>
          <w:szCs w:val="22"/>
        </w:rPr>
      </w:pPr>
      <w:r w:rsidRPr="0075572F">
        <w:rPr>
          <w:rFonts w:asciiTheme="majorHAnsi" w:hAnsiTheme="majorHAnsi"/>
          <w:sz w:val="22"/>
          <w:szCs w:val="22"/>
        </w:rPr>
        <w:t>Contrôle continu : 100 % </w:t>
      </w:r>
    </w:p>
    <w:p w:rsidR="006B4735" w:rsidRPr="0075572F" w:rsidRDefault="006B4735" w:rsidP="0013049B">
      <w:pPr>
        <w:jc w:val="both"/>
        <w:rPr>
          <w:rFonts w:asciiTheme="majorHAnsi" w:hAnsiTheme="majorHAnsi" w:cs="Arial"/>
          <w:b/>
          <w:u w:val="thick" w:color="F79646"/>
        </w:rPr>
      </w:pPr>
    </w:p>
    <w:p w:rsidR="0013049B" w:rsidRPr="0075572F" w:rsidRDefault="0013049B" w:rsidP="0013049B">
      <w:pPr>
        <w:jc w:val="both"/>
        <w:rPr>
          <w:rFonts w:asciiTheme="majorHAnsi" w:hAnsiTheme="majorHAnsi" w:cs="Arial"/>
          <w:b/>
          <w:iCs/>
          <w:u w:val="thick" w:color="F79646"/>
        </w:rPr>
      </w:pPr>
      <w:r w:rsidRPr="0075572F">
        <w:rPr>
          <w:rFonts w:asciiTheme="majorHAnsi" w:hAnsiTheme="majorHAnsi" w:cs="Arial"/>
          <w:b/>
          <w:u w:val="thick" w:color="F79646"/>
        </w:rPr>
        <w:t>Références bibliographiques</w:t>
      </w:r>
      <w:r w:rsidRPr="0075572F">
        <w:rPr>
          <w:rFonts w:asciiTheme="majorHAnsi" w:hAnsiTheme="majorHAnsi" w:cs="Arial"/>
          <w:b/>
          <w:iCs/>
          <w:u w:val="thick" w:color="F79646"/>
        </w:rPr>
        <w:t>:</w:t>
      </w:r>
    </w:p>
    <w:p w:rsidR="00E11E05" w:rsidRPr="0075572F" w:rsidRDefault="00E11E05" w:rsidP="00E11E05">
      <w:pPr>
        <w:spacing w:after="120"/>
        <w:rPr>
          <w:rFonts w:asciiTheme="majorHAnsi" w:hAnsiTheme="majorHAnsi"/>
          <w:b/>
          <w:iCs/>
          <w:sz w:val="22"/>
          <w:szCs w:val="22"/>
        </w:rPr>
      </w:pPr>
      <w:r w:rsidRPr="0075572F">
        <w:rPr>
          <w:rFonts w:asciiTheme="majorHAnsi" w:hAnsiTheme="majorHAnsi" w:cs="Cambria"/>
          <w:sz w:val="22"/>
          <w:szCs w:val="22"/>
        </w:rPr>
        <w:t>Brochure de TP, Notes de cour</w:t>
      </w:r>
      <w:r w:rsidRPr="0075572F">
        <w:rPr>
          <w:rFonts w:asciiTheme="majorHAnsi" w:hAnsiTheme="majorHAnsi" w:cs="Cambria"/>
          <w:b/>
          <w:bCs/>
          <w:sz w:val="22"/>
          <w:szCs w:val="22"/>
        </w:rPr>
        <w:t>s</w:t>
      </w:r>
      <w:r w:rsidRPr="0075572F">
        <w:rPr>
          <w:rFonts w:asciiTheme="majorHAnsi" w:hAnsiTheme="majorHAnsi" w:cs="Cambria"/>
          <w:sz w:val="22"/>
          <w:szCs w:val="22"/>
        </w:rPr>
        <w:t>.</w:t>
      </w: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sectPr w:rsidR="00E11E05" w:rsidRPr="00460159"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60159">
        <w:rPr>
          <w:rFonts w:asciiTheme="majorHAnsi" w:hAnsiTheme="majorHAnsi" w:cs="Calibri"/>
          <w:b/>
        </w:rPr>
        <w:lastRenderedPageBreak/>
        <w:t>Semestre : 3</w:t>
      </w:r>
    </w:p>
    <w:p w:rsidR="00E11E05" w:rsidRPr="00460159" w:rsidRDefault="00E11E05" w:rsidP="00FB15D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 xml:space="preserve">Unité d’enseignement: UET </w:t>
      </w:r>
      <w:r w:rsidR="00FB15DE">
        <w:rPr>
          <w:rFonts w:asciiTheme="majorHAnsi" w:hAnsiTheme="majorHAnsi" w:cs="Calibri"/>
          <w:b/>
          <w:bCs/>
          <w:iCs/>
        </w:rPr>
        <w:t>2.1</w:t>
      </w:r>
    </w:p>
    <w:p w:rsidR="00E11E05" w:rsidRPr="00460159" w:rsidRDefault="00E11E05" w:rsidP="00FB15DE">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460159">
        <w:rPr>
          <w:rFonts w:asciiTheme="majorHAnsi" w:hAnsiTheme="majorHAnsi" w:cs="Calibri"/>
          <w:b/>
          <w:bCs/>
          <w:iCs/>
        </w:rPr>
        <w:t>Matière 1 :</w:t>
      </w:r>
      <w:r w:rsidRPr="00460159">
        <w:rPr>
          <w:rFonts w:asciiTheme="majorHAnsi" w:eastAsia="Calibri" w:hAnsiTheme="majorHAnsi" w:cs="Calibri"/>
          <w:b/>
          <w:bCs/>
          <w:lang w:eastAsia="en-US"/>
        </w:rPr>
        <w:t>Recherche documentaire et conception d</w:t>
      </w:r>
      <w:r w:rsidR="00FB15DE">
        <w:rPr>
          <w:rFonts w:asciiTheme="majorHAnsi" w:eastAsia="Calibri" w:hAnsiTheme="majorHAnsi" w:cs="Calibri"/>
          <w:b/>
          <w:bCs/>
          <w:lang w:eastAsia="en-US"/>
        </w:rPr>
        <w:t>e</w:t>
      </w:r>
      <w:r w:rsidRPr="00460159">
        <w:rPr>
          <w:rFonts w:asciiTheme="majorHAnsi" w:eastAsia="Calibri" w:hAnsiTheme="majorHAnsi" w:cs="Calibri"/>
          <w:b/>
          <w:bCs/>
          <w:lang w:eastAsia="en-US"/>
        </w:rPr>
        <w:t xml:space="preserve"> mémoire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eastAsia="Calibri" w:hAnsiTheme="majorHAnsi" w:cs="Arial"/>
          <w:b/>
          <w:bCs/>
          <w:color w:val="000000"/>
          <w:lang w:eastAsia="en-US"/>
        </w:rPr>
        <w:t>VHS :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Crédits :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Coefficient : 1</w:t>
      </w:r>
    </w:p>
    <w:p w:rsidR="00E11E05" w:rsidRPr="00460159" w:rsidRDefault="00E11E05" w:rsidP="00E11E05">
      <w:pPr>
        <w:jc w:val="both"/>
        <w:rPr>
          <w:rFonts w:asciiTheme="majorHAnsi" w:hAnsiTheme="majorHAnsi" w:cs="Arial"/>
          <w:b/>
          <w:u w:val="single" w:color="FF0000"/>
        </w:rPr>
      </w:pPr>
    </w:p>
    <w:p w:rsidR="00E11E05" w:rsidRPr="00460159" w:rsidRDefault="00E11E05" w:rsidP="00E11E05">
      <w:pPr>
        <w:jc w:val="both"/>
        <w:rPr>
          <w:rFonts w:asciiTheme="majorHAnsi" w:hAnsiTheme="majorHAnsi"/>
          <w:i/>
        </w:rPr>
      </w:pPr>
      <w:r w:rsidRPr="00460159">
        <w:rPr>
          <w:rFonts w:asciiTheme="majorHAnsi" w:hAnsiTheme="majorHAnsi" w:cs="Arial"/>
          <w:b/>
          <w:u w:val="single" w:color="FF0000"/>
        </w:rPr>
        <w:t>Objectifs de l’enseignement</w:t>
      </w:r>
      <w:r w:rsidRPr="00460159">
        <w:rPr>
          <w:rFonts w:asciiTheme="majorHAnsi" w:hAnsiTheme="majorHAnsi"/>
        </w:rPr>
        <w:t> :</w:t>
      </w:r>
    </w:p>
    <w:p w:rsidR="00E11E05" w:rsidRPr="00460159" w:rsidRDefault="00E11E05" w:rsidP="00E11E05">
      <w:pPr>
        <w:jc w:val="both"/>
        <w:rPr>
          <w:rFonts w:asciiTheme="majorHAnsi" w:hAnsiTheme="majorHAnsi"/>
          <w:bCs/>
          <w:sz w:val="22"/>
          <w:szCs w:val="22"/>
        </w:rPr>
      </w:pPr>
      <w:r w:rsidRPr="00460159">
        <w:rPr>
          <w:rFonts w:asciiTheme="majorHAnsi" w:hAnsiTheme="majorHAnsi" w:cs="Calibri"/>
          <w:bCs/>
          <w:sz w:val="22"/>
          <w:szCs w:val="22"/>
        </w:rPr>
        <w:t xml:space="preserve">Donner à l’étudiant les outils nécessaires afin de rechercher l’information utile pour mieux l’exploiter dans son projet de fin d’études. </w:t>
      </w:r>
      <w:r w:rsidRPr="00460159">
        <w:rPr>
          <w:rFonts w:asciiTheme="majorHAnsi" w:hAnsiTheme="majorHAnsi" w:cs="TimesNewRomanPS-ItalicMT"/>
          <w:bCs/>
          <w:sz w:val="22"/>
          <w:szCs w:val="22"/>
        </w:rPr>
        <w:t xml:space="preserve">L’aider à franchir les différentes étapes menant à la rédaction d’un document scientifique. Lui signifier </w:t>
      </w:r>
      <w:r w:rsidRPr="00460159">
        <w:rPr>
          <w:rFonts w:asciiTheme="majorHAnsi" w:hAnsiTheme="majorHAnsi"/>
          <w:bCs/>
          <w:sz w:val="22"/>
          <w:szCs w:val="22"/>
        </w:rPr>
        <w:t xml:space="preserve">l'importance de la communication et lui </w:t>
      </w:r>
      <w:r w:rsidRPr="00460159">
        <w:rPr>
          <w:rFonts w:asciiTheme="majorHAnsi" w:hAnsiTheme="majorHAnsi" w:cs="TimesNewRomanPS-ItalicMT"/>
          <w:bCs/>
          <w:sz w:val="22"/>
          <w:szCs w:val="22"/>
        </w:rPr>
        <w:t>apprendre à présenter de manière rigoureuse et pédagogique le travail effectué.</w:t>
      </w:r>
    </w:p>
    <w:p w:rsidR="00E11E05" w:rsidRPr="00460159" w:rsidRDefault="00E11E05" w:rsidP="00E11E05">
      <w:pPr>
        <w:jc w:val="both"/>
        <w:rPr>
          <w:rFonts w:asciiTheme="majorHAnsi" w:hAnsiTheme="majorHAnsi"/>
          <w:bCs/>
          <w:sz w:val="22"/>
          <w:szCs w:val="22"/>
        </w:rPr>
      </w:pPr>
    </w:p>
    <w:p w:rsidR="00E11E05" w:rsidRPr="00460159" w:rsidRDefault="00E11E05" w:rsidP="00E11E05">
      <w:pPr>
        <w:jc w:val="both"/>
        <w:rPr>
          <w:rFonts w:asciiTheme="majorHAnsi" w:hAnsiTheme="majorHAnsi" w:cs="Calibri"/>
          <w:b/>
          <w:sz w:val="22"/>
          <w:szCs w:val="22"/>
          <w:u w:val="thick" w:color="F79646"/>
        </w:rPr>
      </w:pPr>
    </w:p>
    <w:p w:rsidR="00E11E05" w:rsidRPr="00460159" w:rsidRDefault="00E11E05" w:rsidP="00E11E05">
      <w:pPr>
        <w:jc w:val="both"/>
        <w:rPr>
          <w:rFonts w:asciiTheme="majorHAnsi" w:hAnsiTheme="majorHAnsi" w:cs="Calibri"/>
          <w:i/>
          <w:sz w:val="22"/>
          <w:szCs w:val="22"/>
          <w:u w:val="thick" w:color="F79646"/>
        </w:rPr>
      </w:pPr>
      <w:r w:rsidRPr="00460159">
        <w:rPr>
          <w:rFonts w:asciiTheme="majorHAnsi" w:hAnsiTheme="majorHAnsi" w:cs="Calibri"/>
          <w:b/>
          <w:sz w:val="22"/>
          <w:szCs w:val="22"/>
          <w:u w:val="thick" w:color="F79646"/>
        </w:rPr>
        <w:t xml:space="preserve">Connaissances préalables recommandées : </w:t>
      </w:r>
    </w:p>
    <w:p w:rsidR="00E11E05" w:rsidRPr="00460159" w:rsidRDefault="00E11E05" w:rsidP="00E11E05">
      <w:pPr>
        <w:jc w:val="both"/>
        <w:rPr>
          <w:rFonts w:asciiTheme="majorHAnsi" w:hAnsiTheme="majorHAnsi" w:cs="Arial"/>
          <w:sz w:val="22"/>
          <w:szCs w:val="22"/>
        </w:rPr>
      </w:pPr>
      <w:r w:rsidRPr="00460159">
        <w:rPr>
          <w:rFonts w:asciiTheme="majorHAnsi" w:hAnsiTheme="majorHAnsi" w:cs="Arial"/>
          <w:sz w:val="22"/>
          <w:szCs w:val="22"/>
        </w:rPr>
        <w:t>Méthodologie de la rédaction, Méthodologie de la présentation.</w:t>
      </w:r>
    </w:p>
    <w:p w:rsidR="00E11E05" w:rsidRPr="00460159" w:rsidRDefault="00E11E05" w:rsidP="00E11E05">
      <w:pPr>
        <w:jc w:val="both"/>
        <w:rPr>
          <w:rFonts w:asciiTheme="majorHAnsi" w:hAnsiTheme="majorHAnsi" w:cs="Arial"/>
          <w:sz w:val="22"/>
          <w:szCs w:val="22"/>
        </w:rPr>
      </w:pPr>
    </w:p>
    <w:p w:rsidR="00E11E05" w:rsidRPr="00460159" w:rsidRDefault="00E11E05" w:rsidP="00E11E05">
      <w:pPr>
        <w:jc w:val="both"/>
        <w:rPr>
          <w:rFonts w:asciiTheme="majorHAnsi" w:hAnsiTheme="majorHAnsi"/>
          <w:b/>
          <w:sz w:val="22"/>
          <w:szCs w:val="22"/>
          <w:u w:val="thick" w:color="F79646"/>
        </w:rPr>
      </w:pPr>
    </w:p>
    <w:p w:rsidR="00E11E05" w:rsidRPr="00460159" w:rsidRDefault="00E11E05" w:rsidP="00E11E05">
      <w:pPr>
        <w:jc w:val="both"/>
        <w:rPr>
          <w:rFonts w:asciiTheme="majorHAnsi" w:hAnsiTheme="majorHAnsi"/>
          <w:b/>
          <w:sz w:val="22"/>
          <w:szCs w:val="22"/>
        </w:rPr>
      </w:pPr>
      <w:r w:rsidRPr="00460159">
        <w:rPr>
          <w:rFonts w:asciiTheme="majorHAnsi" w:hAnsiTheme="majorHAnsi"/>
          <w:b/>
          <w:sz w:val="22"/>
          <w:szCs w:val="22"/>
          <w:u w:val="thick" w:color="F79646"/>
        </w:rPr>
        <w:t>Contenu de la matière</w:t>
      </w:r>
      <w:r w:rsidRPr="00460159">
        <w:rPr>
          <w:rFonts w:asciiTheme="majorHAnsi" w:hAnsiTheme="majorHAnsi"/>
          <w:b/>
          <w:sz w:val="22"/>
          <w:szCs w:val="22"/>
        </w:rPr>
        <w:t xml:space="preserve">:  </w:t>
      </w:r>
    </w:p>
    <w:p w:rsidR="00E11E05" w:rsidRPr="00460159" w:rsidRDefault="00E11E05" w:rsidP="00E11E05">
      <w:pPr>
        <w:outlineLvl w:val="3"/>
        <w:rPr>
          <w:rFonts w:asciiTheme="majorHAnsi" w:eastAsia="Times New Roman" w:hAnsiTheme="majorHAnsi"/>
          <w:b/>
          <w:bCs/>
          <w:sz w:val="22"/>
          <w:szCs w:val="22"/>
          <w:lang w:eastAsia="fr-FR"/>
        </w:rPr>
      </w:pPr>
    </w:p>
    <w:p w:rsidR="00E11E05" w:rsidRPr="00460159" w:rsidRDefault="00E11E05" w:rsidP="00E11E05">
      <w:pPr>
        <w:outlineLvl w:val="3"/>
        <w:rPr>
          <w:rFonts w:asciiTheme="majorHAnsi" w:eastAsia="Times New Roman" w:hAnsiTheme="majorHAnsi"/>
          <w:b/>
          <w:bCs/>
          <w:sz w:val="22"/>
          <w:szCs w:val="22"/>
          <w:lang w:eastAsia="fr-FR"/>
        </w:rPr>
      </w:pPr>
      <w:r w:rsidRPr="00460159">
        <w:rPr>
          <w:rFonts w:asciiTheme="majorHAnsi" w:eastAsia="Times New Roman" w:hAnsiTheme="majorHAnsi"/>
          <w:b/>
          <w:bCs/>
          <w:sz w:val="22"/>
          <w:szCs w:val="22"/>
          <w:lang w:eastAsia="fr-FR"/>
        </w:rPr>
        <w:t>Partie I- : Recherche documentaire :</w:t>
      </w:r>
    </w:p>
    <w:p w:rsidR="00E11E05" w:rsidRPr="00460159" w:rsidRDefault="00E11E05" w:rsidP="00E11E05">
      <w:pPr>
        <w:rPr>
          <w:rFonts w:asciiTheme="majorHAnsi" w:eastAsia="Times New Roman" w:hAnsiTheme="majorHAnsi"/>
          <w:b/>
          <w:bCs/>
          <w:sz w:val="22"/>
          <w:szCs w:val="22"/>
          <w:lang w:eastAsia="fr-FR"/>
        </w:rPr>
      </w:pPr>
    </w:p>
    <w:p w:rsidR="00E11E05" w:rsidRPr="00460159" w:rsidRDefault="00E11E05" w:rsidP="00E11E05">
      <w:pPr>
        <w:rPr>
          <w:rFonts w:asciiTheme="majorHAnsi" w:eastAsia="Times New Roman" w:hAnsiTheme="majorHAnsi"/>
          <w:b/>
          <w:bCs/>
          <w:sz w:val="22"/>
          <w:szCs w:val="22"/>
          <w:lang w:eastAsia="fr-FR"/>
        </w:rPr>
      </w:pPr>
      <w:r w:rsidRPr="00460159">
        <w:rPr>
          <w:rFonts w:asciiTheme="majorHAnsi" w:eastAsia="Times New Roman" w:hAnsiTheme="majorHAnsi"/>
          <w:b/>
          <w:bCs/>
          <w:sz w:val="22"/>
          <w:szCs w:val="22"/>
          <w:lang w:eastAsia="fr-FR"/>
        </w:rPr>
        <w:t xml:space="preserve">Chapitre I-1 : Définition du sujet </w:t>
      </w:r>
      <w:r w:rsidRPr="00460159">
        <w:rPr>
          <w:rFonts w:asciiTheme="majorHAnsi" w:eastAsia="Times New Roman" w:hAnsiTheme="majorHAnsi"/>
          <w:b/>
          <w:bCs/>
          <w:sz w:val="22"/>
          <w:szCs w:val="22"/>
          <w:lang w:eastAsia="fr-FR"/>
        </w:rPr>
        <w:tab/>
      </w:r>
      <w:r w:rsidRPr="00460159">
        <w:rPr>
          <w:rFonts w:asciiTheme="majorHAnsi" w:eastAsia="Times New Roman" w:hAnsiTheme="majorHAnsi"/>
          <w:b/>
          <w:bCs/>
          <w:sz w:val="22"/>
          <w:szCs w:val="22"/>
          <w:lang w:eastAsia="fr-FR"/>
        </w:rPr>
        <w:tab/>
      </w:r>
      <w:r w:rsidRPr="00460159">
        <w:rPr>
          <w:rFonts w:asciiTheme="majorHAnsi" w:eastAsia="Times New Roman" w:hAnsiTheme="majorHAnsi"/>
          <w:b/>
          <w:bCs/>
          <w:sz w:val="22"/>
          <w:szCs w:val="22"/>
          <w:lang w:eastAsia="fr-FR"/>
        </w:rPr>
        <w:tab/>
      </w:r>
      <w:r w:rsidRPr="00460159">
        <w:rPr>
          <w:rFonts w:asciiTheme="majorHAnsi" w:eastAsia="Times New Roman" w:hAnsiTheme="majorHAnsi"/>
          <w:b/>
          <w:bCs/>
          <w:sz w:val="22"/>
          <w:szCs w:val="22"/>
          <w:lang w:eastAsia="fr-FR"/>
        </w:rPr>
        <w:tab/>
      </w:r>
      <w:r w:rsidRPr="00460159">
        <w:rPr>
          <w:rFonts w:asciiTheme="majorHAnsi" w:eastAsia="Times New Roman" w:hAnsiTheme="majorHAnsi"/>
          <w:b/>
          <w:bCs/>
          <w:sz w:val="22"/>
          <w:szCs w:val="22"/>
          <w:lang w:eastAsia="fr-FR"/>
        </w:rPr>
        <w:tab/>
      </w:r>
      <w:r w:rsidRPr="00460159">
        <w:rPr>
          <w:rFonts w:asciiTheme="majorHAnsi" w:eastAsia="Times New Roman" w:hAnsiTheme="majorHAnsi"/>
          <w:b/>
          <w:bCs/>
          <w:sz w:val="22"/>
          <w:szCs w:val="22"/>
          <w:lang w:eastAsia="fr-FR"/>
        </w:rPr>
        <w:tab/>
      </w:r>
      <w:r w:rsidRPr="00460159">
        <w:rPr>
          <w:rFonts w:asciiTheme="majorHAnsi" w:hAnsiTheme="majorHAnsi"/>
          <w:b/>
          <w:bCs/>
          <w:sz w:val="22"/>
          <w:szCs w:val="22"/>
        </w:rPr>
        <w:t>(02  Semaines)</w:t>
      </w:r>
    </w:p>
    <w:p w:rsidR="00E11E05" w:rsidRPr="00460159" w:rsidRDefault="00E11E05" w:rsidP="00E15131">
      <w:pPr>
        <w:pStyle w:val="Paragraphedeliste"/>
        <w:numPr>
          <w:ilvl w:val="0"/>
          <w:numId w:val="48"/>
        </w:numPr>
        <w:tabs>
          <w:tab w:val="left" w:pos="1843"/>
        </w:tabs>
        <w:spacing w:after="0" w:line="240" w:lineRule="auto"/>
        <w:ind w:left="1418" w:firstLine="0"/>
        <w:rPr>
          <w:rFonts w:asciiTheme="majorHAnsi" w:eastAsia="Times New Roman" w:hAnsiTheme="majorHAnsi"/>
          <w:lang w:eastAsia="fr-FR"/>
        </w:rPr>
      </w:pPr>
      <w:r w:rsidRPr="00460159">
        <w:rPr>
          <w:rFonts w:asciiTheme="majorHAnsi" w:eastAsia="Times New Roman" w:hAnsiTheme="majorHAnsi"/>
          <w:lang w:eastAsia="fr-FR"/>
        </w:rPr>
        <w:t>Intitulé du sujet</w:t>
      </w:r>
    </w:p>
    <w:p w:rsidR="00E11E05" w:rsidRPr="00460159" w:rsidRDefault="00E11E05" w:rsidP="00E15131">
      <w:pPr>
        <w:pStyle w:val="Paragraphedeliste"/>
        <w:numPr>
          <w:ilvl w:val="0"/>
          <w:numId w:val="48"/>
        </w:numPr>
        <w:tabs>
          <w:tab w:val="left" w:pos="1843"/>
        </w:tabs>
        <w:spacing w:after="0" w:line="240" w:lineRule="auto"/>
        <w:ind w:left="1418" w:firstLine="0"/>
        <w:rPr>
          <w:rFonts w:asciiTheme="majorHAnsi" w:eastAsia="SimSun" w:hAnsiTheme="majorHAnsi"/>
          <w:lang w:eastAsia="zh-CN"/>
        </w:rPr>
      </w:pPr>
      <w:r w:rsidRPr="00460159">
        <w:rPr>
          <w:rFonts w:asciiTheme="majorHAnsi" w:hAnsiTheme="majorHAnsi"/>
        </w:rPr>
        <w:t>Liste des mots clés concernant le sujet</w:t>
      </w:r>
    </w:p>
    <w:p w:rsidR="00E11E05" w:rsidRPr="00460159" w:rsidRDefault="00E11E05" w:rsidP="00E15131">
      <w:pPr>
        <w:pStyle w:val="Paragraphedeliste"/>
        <w:numPr>
          <w:ilvl w:val="0"/>
          <w:numId w:val="48"/>
        </w:numPr>
        <w:tabs>
          <w:tab w:val="left" w:pos="1843"/>
        </w:tabs>
        <w:spacing w:after="0" w:line="240" w:lineRule="auto"/>
        <w:ind w:left="1890" w:hanging="472"/>
        <w:rPr>
          <w:rFonts w:asciiTheme="majorHAnsi" w:hAnsiTheme="majorHAnsi"/>
        </w:rPr>
      </w:pPr>
      <w:r w:rsidRPr="00460159">
        <w:rPr>
          <w:rFonts w:asciiTheme="majorHAnsi" w:eastAsia="Times New Roman" w:hAnsiTheme="majorHAnsi"/>
          <w:lang w:eastAsia="fr-FR"/>
        </w:rPr>
        <w:t>Rassembler l'information de base (</w:t>
      </w:r>
      <w:r w:rsidRPr="00460159">
        <w:rPr>
          <w:rFonts w:asciiTheme="majorHAnsi" w:hAnsiTheme="majorHAnsi"/>
        </w:rPr>
        <w:t>acquisition du vocabulaire spécialisé,</w:t>
      </w:r>
      <w:r w:rsidRPr="00460159">
        <w:rPr>
          <w:rFonts w:asciiTheme="majorHAnsi" w:eastAsia="Times New Roman" w:hAnsiTheme="majorHAnsi"/>
          <w:lang w:eastAsia="fr-FR"/>
        </w:rPr>
        <w:t xml:space="preserve"> signification des termes, définition linguistique)</w:t>
      </w:r>
    </w:p>
    <w:p w:rsidR="00E11E05" w:rsidRPr="00460159" w:rsidRDefault="00E11E05" w:rsidP="00E15131">
      <w:pPr>
        <w:pStyle w:val="Paragraphedeliste"/>
        <w:numPr>
          <w:ilvl w:val="0"/>
          <w:numId w:val="48"/>
        </w:numPr>
        <w:tabs>
          <w:tab w:val="left" w:pos="1843"/>
        </w:tabs>
        <w:spacing w:after="0" w:line="240" w:lineRule="auto"/>
        <w:ind w:left="1418" w:firstLine="0"/>
        <w:rPr>
          <w:rFonts w:asciiTheme="majorHAnsi" w:hAnsiTheme="majorHAnsi"/>
        </w:rPr>
      </w:pPr>
      <w:r w:rsidRPr="00460159">
        <w:rPr>
          <w:rFonts w:asciiTheme="majorHAnsi" w:eastAsia="Times New Roman" w:hAnsiTheme="majorHAnsi"/>
          <w:lang w:eastAsia="fr-FR"/>
        </w:rPr>
        <w:t>Les informations recherchées </w:t>
      </w:r>
    </w:p>
    <w:p w:rsidR="00E11E05" w:rsidRPr="00460159" w:rsidRDefault="00E11E05" w:rsidP="00E15131">
      <w:pPr>
        <w:pStyle w:val="Paragraphedeliste"/>
        <w:numPr>
          <w:ilvl w:val="0"/>
          <w:numId w:val="48"/>
        </w:numPr>
        <w:tabs>
          <w:tab w:val="left" w:pos="1843"/>
        </w:tabs>
        <w:spacing w:after="0" w:line="240" w:lineRule="auto"/>
        <w:ind w:left="1418" w:firstLine="0"/>
        <w:jc w:val="both"/>
        <w:rPr>
          <w:rFonts w:asciiTheme="majorHAnsi" w:hAnsiTheme="majorHAnsi"/>
        </w:rPr>
      </w:pPr>
      <w:r w:rsidRPr="00460159">
        <w:rPr>
          <w:rFonts w:asciiTheme="majorHAnsi" w:hAnsiTheme="majorHAnsi"/>
        </w:rPr>
        <w:t>Faire le point sur ses connaissances dans le domaine</w:t>
      </w:r>
    </w:p>
    <w:p w:rsidR="00E11E05" w:rsidRPr="00460159" w:rsidRDefault="00E11E05" w:rsidP="00E11E05">
      <w:pPr>
        <w:pStyle w:val="Paragraphedeliste"/>
        <w:ind w:left="1571"/>
        <w:rPr>
          <w:rFonts w:asciiTheme="majorHAnsi" w:hAnsiTheme="majorHAnsi"/>
        </w:rPr>
      </w:pPr>
    </w:p>
    <w:p w:rsidR="00E11E05" w:rsidRPr="00460159" w:rsidRDefault="00E11E05" w:rsidP="00E11E05">
      <w:pPr>
        <w:jc w:val="both"/>
        <w:rPr>
          <w:rFonts w:asciiTheme="majorHAnsi" w:hAnsiTheme="majorHAnsi"/>
          <w:b/>
          <w:bCs/>
          <w:sz w:val="22"/>
          <w:szCs w:val="22"/>
        </w:rPr>
      </w:pPr>
      <w:r w:rsidRPr="00460159">
        <w:rPr>
          <w:rFonts w:asciiTheme="majorHAnsi" w:eastAsia="Times New Roman" w:hAnsiTheme="majorHAnsi"/>
          <w:b/>
          <w:bCs/>
          <w:sz w:val="22"/>
          <w:szCs w:val="22"/>
          <w:lang w:eastAsia="fr-FR"/>
        </w:rPr>
        <w:t xml:space="preserve">Chapitre I-2 : </w:t>
      </w:r>
      <w:r w:rsidRPr="00460159">
        <w:rPr>
          <w:rFonts w:asciiTheme="majorHAnsi" w:hAnsiTheme="majorHAnsi"/>
          <w:b/>
          <w:bCs/>
          <w:sz w:val="22"/>
          <w:szCs w:val="22"/>
        </w:rPr>
        <w:t>Sélectionner les sources d'information</w:t>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t>(02  Semaines)</w:t>
      </w:r>
    </w:p>
    <w:p w:rsidR="00E11E05" w:rsidRPr="00460159" w:rsidRDefault="00E11E05" w:rsidP="00E15131">
      <w:pPr>
        <w:pStyle w:val="Paragraphedeliste"/>
        <w:numPr>
          <w:ilvl w:val="0"/>
          <w:numId w:val="49"/>
        </w:numPr>
        <w:spacing w:after="0" w:line="240" w:lineRule="auto"/>
        <w:rPr>
          <w:rFonts w:asciiTheme="majorHAnsi" w:eastAsia="Times New Roman" w:hAnsiTheme="majorHAnsi"/>
          <w:lang w:eastAsia="fr-FR"/>
        </w:rPr>
      </w:pPr>
      <w:r w:rsidRPr="00460159">
        <w:rPr>
          <w:rFonts w:asciiTheme="majorHAnsi" w:hAnsiTheme="majorHAnsi"/>
        </w:rPr>
        <w:t>Type de documents (L</w:t>
      </w:r>
      <w:r w:rsidRPr="00460159">
        <w:rPr>
          <w:rFonts w:asciiTheme="majorHAnsi" w:eastAsia="Times New Roman" w:hAnsiTheme="majorHAnsi"/>
          <w:lang w:eastAsia="fr-FR"/>
        </w:rPr>
        <w:t>ivres, Thèses, Mémoires, Articles de périodiques, Actes de colloques, Documents audiovisuels…)</w:t>
      </w:r>
    </w:p>
    <w:p w:rsidR="00E11E05" w:rsidRPr="00460159" w:rsidRDefault="00E11E05" w:rsidP="00E15131">
      <w:pPr>
        <w:pStyle w:val="Paragraphedeliste"/>
        <w:numPr>
          <w:ilvl w:val="0"/>
          <w:numId w:val="49"/>
        </w:numPr>
        <w:spacing w:after="0" w:line="240" w:lineRule="auto"/>
        <w:jc w:val="both"/>
        <w:rPr>
          <w:rFonts w:asciiTheme="majorHAnsi" w:eastAsia="SimSun" w:hAnsiTheme="majorHAnsi"/>
          <w:lang w:eastAsia="zh-CN"/>
        </w:rPr>
      </w:pPr>
      <w:r w:rsidRPr="00460159">
        <w:rPr>
          <w:rFonts w:asciiTheme="majorHAnsi" w:hAnsiTheme="majorHAnsi"/>
        </w:rPr>
        <w:t>Type de ressources (Bibliothèques, Internet…)</w:t>
      </w:r>
    </w:p>
    <w:p w:rsidR="00E11E05" w:rsidRPr="00460159" w:rsidRDefault="00E11E05" w:rsidP="00E15131">
      <w:pPr>
        <w:pStyle w:val="Paragraphedeliste"/>
        <w:numPr>
          <w:ilvl w:val="0"/>
          <w:numId w:val="49"/>
        </w:numPr>
        <w:spacing w:after="0" w:line="240" w:lineRule="auto"/>
        <w:jc w:val="both"/>
        <w:rPr>
          <w:rFonts w:asciiTheme="majorHAnsi" w:hAnsiTheme="majorHAnsi"/>
        </w:rPr>
      </w:pPr>
      <w:r w:rsidRPr="00460159">
        <w:rPr>
          <w:rFonts w:asciiTheme="majorHAnsi" w:hAnsiTheme="majorHAnsi"/>
        </w:rPr>
        <w:t>Evaluer la qualité et la pertinence des sources d’information</w:t>
      </w:r>
    </w:p>
    <w:p w:rsidR="00E11E05" w:rsidRPr="00460159" w:rsidRDefault="00E11E05" w:rsidP="00E11E05">
      <w:pPr>
        <w:ind w:left="720"/>
        <w:jc w:val="both"/>
        <w:rPr>
          <w:rFonts w:asciiTheme="majorHAnsi" w:eastAsia="Times New Roman" w:hAnsiTheme="majorHAnsi"/>
          <w:b/>
          <w:bCs/>
          <w:sz w:val="22"/>
          <w:szCs w:val="22"/>
          <w:lang w:eastAsia="fr-FR"/>
        </w:rPr>
      </w:pPr>
    </w:p>
    <w:p w:rsidR="00E11E05" w:rsidRPr="00460159" w:rsidRDefault="00E11E05" w:rsidP="00E11E05">
      <w:pPr>
        <w:jc w:val="both"/>
        <w:rPr>
          <w:rFonts w:asciiTheme="majorHAnsi" w:hAnsiTheme="majorHAnsi"/>
          <w:b/>
          <w:bCs/>
          <w:sz w:val="22"/>
          <w:szCs w:val="22"/>
        </w:rPr>
      </w:pPr>
      <w:r w:rsidRPr="00460159">
        <w:rPr>
          <w:rFonts w:asciiTheme="majorHAnsi" w:eastAsia="Times New Roman" w:hAnsiTheme="majorHAnsi"/>
          <w:b/>
          <w:bCs/>
          <w:sz w:val="22"/>
          <w:szCs w:val="22"/>
          <w:lang w:eastAsia="fr-FR"/>
        </w:rPr>
        <w:t xml:space="preserve">Chapitre I-3 : </w:t>
      </w:r>
      <w:r w:rsidRPr="00460159">
        <w:rPr>
          <w:rFonts w:asciiTheme="majorHAnsi" w:hAnsiTheme="majorHAnsi"/>
          <w:b/>
          <w:bCs/>
          <w:sz w:val="22"/>
          <w:szCs w:val="22"/>
        </w:rPr>
        <w:t>Localiser les documents</w:t>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t xml:space="preserve">(01  Semaine) </w:t>
      </w:r>
    </w:p>
    <w:p w:rsidR="00E11E05" w:rsidRPr="00460159" w:rsidRDefault="00E11E05" w:rsidP="00E15131">
      <w:pPr>
        <w:pStyle w:val="Paragraphedeliste"/>
        <w:numPr>
          <w:ilvl w:val="0"/>
          <w:numId w:val="49"/>
        </w:numPr>
        <w:spacing w:after="0" w:line="240" w:lineRule="auto"/>
        <w:jc w:val="both"/>
        <w:rPr>
          <w:rFonts w:asciiTheme="majorHAnsi" w:hAnsiTheme="majorHAnsi"/>
        </w:rPr>
      </w:pPr>
      <w:r w:rsidRPr="00460159">
        <w:rPr>
          <w:rFonts w:asciiTheme="majorHAnsi" w:hAnsiTheme="majorHAnsi"/>
        </w:rPr>
        <w:t>Les techniques de recherche</w:t>
      </w:r>
    </w:p>
    <w:p w:rsidR="00E11E05" w:rsidRPr="00460159" w:rsidRDefault="00E11E05" w:rsidP="00E15131">
      <w:pPr>
        <w:pStyle w:val="Paragraphedeliste"/>
        <w:numPr>
          <w:ilvl w:val="0"/>
          <w:numId w:val="49"/>
        </w:numPr>
        <w:spacing w:after="0" w:line="240" w:lineRule="auto"/>
        <w:jc w:val="both"/>
        <w:rPr>
          <w:rFonts w:asciiTheme="majorHAnsi" w:hAnsiTheme="majorHAnsi"/>
        </w:rPr>
      </w:pPr>
      <w:r w:rsidRPr="00460159">
        <w:rPr>
          <w:rFonts w:asciiTheme="majorHAnsi" w:hAnsiTheme="majorHAnsi"/>
        </w:rPr>
        <w:t>Les opérateurs de recherche</w:t>
      </w:r>
    </w:p>
    <w:p w:rsidR="00E11E05" w:rsidRPr="00460159" w:rsidRDefault="00E11E05" w:rsidP="00E11E05">
      <w:pPr>
        <w:rPr>
          <w:rFonts w:asciiTheme="majorHAnsi" w:eastAsia="Times New Roman" w:hAnsiTheme="majorHAnsi"/>
          <w:sz w:val="22"/>
          <w:szCs w:val="22"/>
          <w:lang w:eastAsia="fr-FR"/>
        </w:rPr>
      </w:pPr>
    </w:p>
    <w:p w:rsidR="00E11E05" w:rsidRPr="00460159" w:rsidRDefault="00E11E05" w:rsidP="00E11E05">
      <w:pPr>
        <w:jc w:val="both"/>
        <w:rPr>
          <w:rFonts w:asciiTheme="majorHAnsi" w:hAnsiTheme="majorHAnsi"/>
          <w:b/>
          <w:bCs/>
          <w:sz w:val="22"/>
          <w:szCs w:val="22"/>
        </w:rPr>
      </w:pPr>
      <w:r w:rsidRPr="00460159">
        <w:rPr>
          <w:rFonts w:asciiTheme="majorHAnsi" w:eastAsia="Times New Roman" w:hAnsiTheme="majorHAnsi"/>
          <w:b/>
          <w:bCs/>
          <w:sz w:val="22"/>
          <w:szCs w:val="22"/>
          <w:lang w:eastAsia="fr-FR"/>
        </w:rPr>
        <w:t>Chapitre I-4 </w:t>
      </w:r>
      <w:r w:rsidRPr="00460159">
        <w:rPr>
          <w:rFonts w:asciiTheme="majorHAnsi" w:hAnsiTheme="majorHAnsi"/>
          <w:b/>
          <w:bCs/>
          <w:sz w:val="22"/>
          <w:szCs w:val="22"/>
        </w:rPr>
        <w:t>: Traiter l’information</w:t>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t>(02  Semaines)</w:t>
      </w:r>
    </w:p>
    <w:p w:rsidR="00E11E05" w:rsidRPr="00460159" w:rsidRDefault="00E11E05" w:rsidP="00E15131">
      <w:pPr>
        <w:pStyle w:val="Paragraphedeliste"/>
        <w:numPr>
          <w:ilvl w:val="0"/>
          <w:numId w:val="49"/>
        </w:numPr>
        <w:spacing w:after="0" w:line="240" w:lineRule="auto"/>
        <w:jc w:val="both"/>
        <w:rPr>
          <w:rFonts w:asciiTheme="majorHAnsi" w:hAnsiTheme="majorHAnsi"/>
        </w:rPr>
      </w:pPr>
      <w:r w:rsidRPr="00460159">
        <w:rPr>
          <w:rFonts w:asciiTheme="majorHAnsi" w:hAnsiTheme="majorHAnsi"/>
        </w:rPr>
        <w:t>Organisation du travail</w:t>
      </w:r>
    </w:p>
    <w:p w:rsidR="00E11E05" w:rsidRPr="00460159" w:rsidRDefault="00E11E05" w:rsidP="00E15131">
      <w:pPr>
        <w:pStyle w:val="Paragraphedeliste"/>
        <w:numPr>
          <w:ilvl w:val="0"/>
          <w:numId w:val="49"/>
        </w:numPr>
        <w:spacing w:after="0" w:line="240" w:lineRule="auto"/>
        <w:jc w:val="both"/>
        <w:rPr>
          <w:rFonts w:asciiTheme="majorHAnsi" w:hAnsiTheme="majorHAnsi"/>
        </w:rPr>
      </w:pPr>
      <w:r w:rsidRPr="00460159">
        <w:rPr>
          <w:rFonts w:asciiTheme="majorHAnsi" w:hAnsiTheme="majorHAnsi"/>
        </w:rPr>
        <w:t>Les questions de départ</w:t>
      </w:r>
    </w:p>
    <w:p w:rsidR="00E11E05" w:rsidRPr="00460159" w:rsidRDefault="00E11E05" w:rsidP="00E15131">
      <w:pPr>
        <w:pStyle w:val="Paragraphedeliste"/>
        <w:numPr>
          <w:ilvl w:val="0"/>
          <w:numId w:val="49"/>
        </w:numPr>
        <w:spacing w:after="0" w:line="240" w:lineRule="auto"/>
        <w:jc w:val="both"/>
        <w:rPr>
          <w:rFonts w:asciiTheme="majorHAnsi" w:hAnsiTheme="majorHAnsi"/>
        </w:rPr>
      </w:pPr>
      <w:r w:rsidRPr="00460159">
        <w:rPr>
          <w:rFonts w:asciiTheme="majorHAnsi" w:hAnsiTheme="majorHAnsi"/>
        </w:rPr>
        <w:t>Synthèse des documents retenus</w:t>
      </w:r>
    </w:p>
    <w:p w:rsidR="00E11E05" w:rsidRPr="00460159" w:rsidRDefault="00E11E05" w:rsidP="00E15131">
      <w:pPr>
        <w:pStyle w:val="Paragraphedeliste"/>
        <w:numPr>
          <w:ilvl w:val="0"/>
          <w:numId w:val="49"/>
        </w:numPr>
        <w:spacing w:after="0" w:line="240" w:lineRule="auto"/>
        <w:jc w:val="both"/>
        <w:rPr>
          <w:rFonts w:asciiTheme="majorHAnsi" w:hAnsiTheme="majorHAnsi"/>
        </w:rPr>
      </w:pPr>
      <w:r w:rsidRPr="00460159">
        <w:rPr>
          <w:rFonts w:asciiTheme="majorHAnsi" w:hAnsiTheme="majorHAnsi"/>
        </w:rPr>
        <w:t>Liens entre différentes parties</w:t>
      </w:r>
    </w:p>
    <w:p w:rsidR="00E11E05" w:rsidRPr="00460159" w:rsidRDefault="00E11E05" w:rsidP="00E15131">
      <w:pPr>
        <w:pStyle w:val="Paragraphedeliste"/>
        <w:numPr>
          <w:ilvl w:val="0"/>
          <w:numId w:val="49"/>
        </w:numPr>
        <w:spacing w:after="0" w:line="240" w:lineRule="auto"/>
        <w:jc w:val="both"/>
        <w:rPr>
          <w:rFonts w:asciiTheme="majorHAnsi" w:hAnsiTheme="majorHAnsi"/>
        </w:rPr>
      </w:pPr>
      <w:r w:rsidRPr="00460159">
        <w:rPr>
          <w:rFonts w:asciiTheme="majorHAnsi" w:hAnsiTheme="majorHAnsi"/>
        </w:rPr>
        <w:t>Plan final de la recherche documentaire</w:t>
      </w:r>
    </w:p>
    <w:p w:rsidR="00E11E05" w:rsidRPr="00460159" w:rsidRDefault="00E11E05" w:rsidP="00E11E05">
      <w:pPr>
        <w:ind w:firstLine="360"/>
        <w:rPr>
          <w:rFonts w:asciiTheme="majorHAnsi" w:eastAsia="Times New Roman" w:hAnsiTheme="majorHAnsi"/>
          <w:sz w:val="22"/>
          <w:szCs w:val="22"/>
          <w:lang w:eastAsia="fr-FR"/>
        </w:rPr>
      </w:pPr>
    </w:p>
    <w:p w:rsidR="00E11E05" w:rsidRPr="00460159" w:rsidRDefault="00E11E05" w:rsidP="00E11E05">
      <w:pPr>
        <w:rPr>
          <w:rFonts w:asciiTheme="majorHAnsi" w:eastAsia="Times New Roman" w:hAnsiTheme="majorHAnsi"/>
          <w:b/>
          <w:bCs/>
          <w:sz w:val="22"/>
          <w:szCs w:val="22"/>
          <w:lang w:eastAsia="fr-FR"/>
        </w:rPr>
      </w:pPr>
      <w:r w:rsidRPr="00460159">
        <w:rPr>
          <w:rFonts w:asciiTheme="majorHAnsi" w:eastAsia="Times New Roman" w:hAnsiTheme="majorHAnsi"/>
          <w:b/>
          <w:bCs/>
          <w:sz w:val="22"/>
          <w:szCs w:val="22"/>
          <w:lang w:eastAsia="fr-FR"/>
        </w:rPr>
        <w:t>Chapitre I-5 : Présentation de la bibliographie</w:t>
      </w:r>
      <w:r w:rsidRPr="00460159">
        <w:rPr>
          <w:rFonts w:asciiTheme="majorHAnsi" w:eastAsia="Times New Roman" w:hAnsiTheme="majorHAnsi"/>
          <w:b/>
          <w:bCs/>
          <w:sz w:val="22"/>
          <w:szCs w:val="22"/>
          <w:lang w:eastAsia="fr-FR"/>
        </w:rPr>
        <w:tab/>
      </w:r>
      <w:r w:rsidRPr="00460159">
        <w:rPr>
          <w:rFonts w:asciiTheme="majorHAnsi" w:eastAsia="Times New Roman" w:hAnsiTheme="majorHAnsi"/>
          <w:b/>
          <w:bCs/>
          <w:sz w:val="22"/>
          <w:szCs w:val="22"/>
          <w:lang w:eastAsia="fr-FR"/>
        </w:rPr>
        <w:tab/>
      </w:r>
      <w:r w:rsidRPr="00460159">
        <w:rPr>
          <w:rFonts w:asciiTheme="majorHAnsi" w:eastAsia="Times New Roman" w:hAnsiTheme="majorHAnsi"/>
          <w:b/>
          <w:bCs/>
          <w:sz w:val="22"/>
          <w:szCs w:val="22"/>
          <w:lang w:eastAsia="fr-FR"/>
        </w:rPr>
        <w:tab/>
      </w:r>
      <w:r w:rsidRPr="00460159">
        <w:rPr>
          <w:rFonts w:asciiTheme="majorHAnsi" w:eastAsia="Times New Roman" w:hAnsiTheme="majorHAnsi"/>
          <w:b/>
          <w:bCs/>
          <w:sz w:val="22"/>
          <w:szCs w:val="22"/>
          <w:lang w:eastAsia="fr-FR"/>
        </w:rPr>
        <w:tab/>
      </w:r>
      <w:r w:rsidRPr="00460159">
        <w:rPr>
          <w:rFonts w:asciiTheme="majorHAnsi" w:hAnsiTheme="majorHAnsi"/>
          <w:b/>
          <w:bCs/>
          <w:sz w:val="22"/>
          <w:szCs w:val="22"/>
        </w:rPr>
        <w:t>(01  Semaine)</w:t>
      </w:r>
    </w:p>
    <w:p w:rsidR="00E11E05" w:rsidRPr="00460159" w:rsidRDefault="00E11E05" w:rsidP="00E15131">
      <w:pPr>
        <w:pStyle w:val="Paragraphedeliste"/>
        <w:numPr>
          <w:ilvl w:val="0"/>
          <w:numId w:val="49"/>
        </w:numPr>
        <w:spacing w:after="0" w:line="240" w:lineRule="auto"/>
        <w:rPr>
          <w:rFonts w:asciiTheme="majorHAnsi" w:eastAsia="Times New Roman" w:hAnsiTheme="majorHAnsi"/>
          <w:lang w:eastAsia="fr-FR"/>
        </w:rPr>
      </w:pPr>
      <w:r w:rsidRPr="00460159">
        <w:rPr>
          <w:rFonts w:asciiTheme="majorHAnsi" w:eastAsia="Times New Roman" w:hAnsiTheme="majorHAnsi"/>
          <w:lang w:eastAsia="fr-FR"/>
        </w:rPr>
        <w:t>Les systèmes de présentation d’une bibliographie (Le système Harvard, Le système Vancouver, Le système mixte…)</w:t>
      </w:r>
    </w:p>
    <w:p w:rsidR="00E11E05" w:rsidRPr="00460159" w:rsidRDefault="00E11E05" w:rsidP="00E15131">
      <w:pPr>
        <w:pStyle w:val="Paragraphedeliste"/>
        <w:numPr>
          <w:ilvl w:val="0"/>
          <w:numId w:val="49"/>
        </w:numPr>
        <w:spacing w:after="0" w:line="240" w:lineRule="auto"/>
        <w:rPr>
          <w:rFonts w:asciiTheme="majorHAnsi" w:eastAsia="Times New Roman" w:hAnsiTheme="majorHAnsi"/>
          <w:lang w:eastAsia="fr-FR"/>
        </w:rPr>
      </w:pPr>
      <w:r w:rsidRPr="00460159">
        <w:rPr>
          <w:rFonts w:asciiTheme="majorHAnsi" w:eastAsia="Times New Roman" w:hAnsiTheme="majorHAnsi"/>
          <w:lang w:eastAsia="fr-FR"/>
        </w:rPr>
        <w:t>Présentation des documents.</w:t>
      </w:r>
    </w:p>
    <w:p w:rsidR="00E11E05" w:rsidRPr="00460159" w:rsidRDefault="00E11E05" w:rsidP="00E15131">
      <w:pPr>
        <w:pStyle w:val="Paragraphedeliste"/>
        <w:numPr>
          <w:ilvl w:val="0"/>
          <w:numId w:val="49"/>
        </w:numPr>
        <w:spacing w:after="0" w:line="240" w:lineRule="auto"/>
        <w:rPr>
          <w:rFonts w:asciiTheme="majorHAnsi" w:eastAsia="Times New Roman" w:hAnsiTheme="majorHAnsi"/>
          <w:lang w:eastAsia="fr-FR"/>
        </w:rPr>
      </w:pPr>
      <w:r w:rsidRPr="00460159">
        <w:rPr>
          <w:rFonts w:asciiTheme="majorHAnsi" w:eastAsia="Times New Roman" w:hAnsiTheme="majorHAnsi"/>
          <w:lang w:eastAsia="fr-FR"/>
        </w:rPr>
        <w:t>Citation des sources</w:t>
      </w:r>
    </w:p>
    <w:p w:rsidR="00E11E05" w:rsidRPr="00460159" w:rsidRDefault="00E11E05" w:rsidP="00E11E05">
      <w:pPr>
        <w:rPr>
          <w:rFonts w:asciiTheme="majorHAnsi" w:hAnsiTheme="majorHAnsi"/>
          <w:sz w:val="22"/>
          <w:szCs w:val="22"/>
        </w:rPr>
      </w:pPr>
    </w:p>
    <w:p w:rsidR="00E11E05" w:rsidRPr="00460159" w:rsidRDefault="00E11E05" w:rsidP="00E11E05">
      <w:pPr>
        <w:jc w:val="both"/>
        <w:rPr>
          <w:rFonts w:asciiTheme="majorHAnsi" w:hAnsiTheme="majorHAnsi"/>
          <w:b/>
          <w:sz w:val="22"/>
          <w:szCs w:val="22"/>
        </w:rPr>
      </w:pPr>
    </w:p>
    <w:p w:rsidR="00E11E05" w:rsidRPr="00460159" w:rsidRDefault="00E11E05" w:rsidP="00FB15DE">
      <w:pPr>
        <w:outlineLvl w:val="3"/>
        <w:rPr>
          <w:rFonts w:asciiTheme="majorHAnsi" w:eastAsia="Times New Roman" w:hAnsiTheme="majorHAnsi"/>
          <w:b/>
          <w:bCs/>
          <w:sz w:val="22"/>
          <w:szCs w:val="22"/>
          <w:lang w:eastAsia="fr-FR"/>
        </w:rPr>
      </w:pPr>
      <w:r w:rsidRPr="00460159">
        <w:rPr>
          <w:rFonts w:asciiTheme="majorHAnsi" w:eastAsia="Times New Roman" w:hAnsiTheme="majorHAnsi"/>
          <w:b/>
          <w:bCs/>
          <w:sz w:val="22"/>
          <w:szCs w:val="22"/>
          <w:lang w:eastAsia="fr-FR"/>
        </w:rPr>
        <w:lastRenderedPageBreak/>
        <w:t>Partie II : Conception d</w:t>
      </w:r>
      <w:r w:rsidR="00FB15DE">
        <w:rPr>
          <w:rFonts w:asciiTheme="majorHAnsi" w:eastAsia="Times New Roman" w:hAnsiTheme="majorHAnsi"/>
          <w:b/>
          <w:bCs/>
          <w:sz w:val="22"/>
          <w:szCs w:val="22"/>
          <w:lang w:eastAsia="fr-FR"/>
        </w:rPr>
        <w:t>e</w:t>
      </w:r>
      <w:r w:rsidRPr="00460159">
        <w:rPr>
          <w:rFonts w:asciiTheme="majorHAnsi" w:eastAsia="Times New Roman" w:hAnsiTheme="majorHAnsi"/>
          <w:b/>
          <w:bCs/>
          <w:sz w:val="22"/>
          <w:szCs w:val="22"/>
          <w:lang w:eastAsia="fr-FR"/>
        </w:rPr>
        <w:t xml:space="preserve"> mémoire</w:t>
      </w:r>
    </w:p>
    <w:p w:rsidR="00E11E05" w:rsidRPr="00460159" w:rsidRDefault="00E11E05" w:rsidP="00E11E05">
      <w:pPr>
        <w:outlineLvl w:val="3"/>
        <w:rPr>
          <w:rFonts w:asciiTheme="majorHAnsi" w:eastAsia="Times New Roman" w:hAnsiTheme="majorHAnsi"/>
          <w:b/>
          <w:bCs/>
          <w:sz w:val="22"/>
          <w:szCs w:val="22"/>
          <w:lang w:eastAsia="fr-FR"/>
        </w:rPr>
      </w:pPr>
    </w:p>
    <w:p w:rsidR="00E11E05" w:rsidRPr="00460159" w:rsidRDefault="00E11E05" w:rsidP="00E11E05">
      <w:pPr>
        <w:rPr>
          <w:rFonts w:asciiTheme="majorHAnsi" w:eastAsia="Times New Roman" w:hAnsiTheme="majorHAnsi"/>
          <w:b/>
          <w:bCs/>
          <w:sz w:val="22"/>
          <w:szCs w:val="22"/>
          <w:lang w:eastAsia="fr-FR"/>
        </w:rPr>
      </w:pPr>
      <w:r w:rsidRPr="00460159">
        <w:rPr>
          <w:rFonts w:asciiTheme="majorHAnsi" w:eastAsia="Times New Roman" w:hAnsiTheme="majorHAnsi"/>
          <w:b/>
          <w:bCs/>
          <w:sz w:val="22"/>
          <w:szCs w:val="22"/>
          <w:lang w:eastAsia="fr-FR"/>
        </w:rPr>
        <w:t>Chapitre II-1 </w:t>
      </w:r>
      <w:r w:rsidRPr="00460159">
        <w:rPr>
          <w:rFonts w:asciiTheme="majorHAnsi" w:hAnsiTheme="majorHAnsi" w:cstheme="majorBidi"/>
          <w:b/>
          <w:bCs/>
          <w:sz w:val="22"/>
          <w:szCs w:val="22"/>
        </w:rPr>
        <w:t>: Plan et étapes du mémoire</w:t>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r>
      <w:r w:rsidRPr="00460159">
        <w:rPr>
          <w:rFonts w:asciiTheme="majorHAnsi" w:hAnsiTheme="majorHAnsi"/>
          <w:b/>
          <w:bCs/>
          <w:sz w:val="22"/>
          <w:szCs w:val="22"/>
        </w:rPr>
        <w:tab/>
        <w:t xml:space="preserve"> (02  Semaines)</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Cerner et délimiter le sujet (Résumé)</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Problématique et objectifs du mémoire</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 xml:space="preserve">Les autres sections utiles (Les remerciements, La table des abréviations…) </w:t>
      </w:r>
    </w:p>
    <w:p w:rsidR="00E11E05" w:rsidRPr="00460159" w:rsidRDefault="00E11E05" w:rsidP="00E15131">
      <w:pPr>
        <w:pStyle w:val="Paragraphedeliste"/>
        <w:numPr>
          <w:ilvl w:val="0"/>
          <w:numId w:val="50"/>
        </w:numPr>
        <w:spacing w:after="0" w:line="240" w:lineRule="auto"/>
        <w:ind w:left="1843" w:hanging="425"/>
        <w:rPr>
          <w:rFonts w:asciiTheme="majorHAnsi" w:hAnsiTheme="majorHAnsi" w:cstheme="majorBidi"/>
        </w:rPr>
      </w:pPr>
      <w:r w:rsidRPr="00460159">
        <w:rPr>
          <w:rFonts w:asciiTheme="majorHAnsi" w:hAnsiTheme="majorHAnsi" w:cstheme="majorBidi"/>
        </w:rPr>
        <w:t>L'introduction (</w:t>
      </w:r>
      <w:r w:rsidRPr="00460159">
        <w:rPr>
          <w:rFonts w:asciiTheme="majorHAnsi" w:hAnsiTheme="majorHAnsi" w:cstheme="majorBidi"/>
          <w:i/>
          <w:iCs/>
        </w:rPr>
        <w:t>La rédaction de</w:t>
      </w:r>
      <w:r w:rsidRPr="00460159">
        <w:rPr>
          <w:rFonts w:asciiTheme="majorHAnsi" w:eastAsia="Times New Roman" w:hAnsiTheme="majorHAnsi" w:cstheme="majorBidi"/>
          <w:i/>
          <w:iCs/>
          <w:lang w:eastAsia="fr-FR"/>
        </w:rPr>
        <w:t xml:space="preserve"> l’introduction en dernier lieu)</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cstheme="majorBidi"/>
          <w:sz w:val="22"/>
          <w:szCs w:val="22"/>
        </w:rPr>
      </w:pPr>
      <w:r w:rsidRPr="00460159">
        <w:rPr>
          <w:rFonts w:asciiTheme="majorHAnsi" w:hAnsiTheme="majorHAnsi" w:cstheme="majorBidi"/>
          <w:sz w:val="22"/>
          <w:szCs w:val="22"/>
        </w:rPr>
        <w:t>État de la littérature spécialisée</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Formulation des hypothèses</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Méthodologie</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Résultats</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Discussion</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Recommandations</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Conclusion et perspectives</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 xml:space="preserve">La table des matières </w:t>
      </w:r>
    </w:p>
    <w:p w:rsidR="00E11E05" w:rsidRPr="00460159" w:rsidRDefault="00E11E05" w:rsidP="00E15131">
      <w:pPr>
        <w:pStyle w:val="Paragraphedeliste"/>
        <w:numPr>
          <w:ilvl w:val="0"/>
          <w:numId w:val="50"/>
        </w:numPr>
        <w:spacing w:after="0" w:line="240" w:lineRule="auto"/>
        <w:ind w:left="1843" w:hanging="425"/>
        <w:rPr>
          <w:rFonts w:asciiTheme="majorHAnsi" w:eastAsia="Times New Roman" w:hAnsiTheme="majorHAnsi" w:cstheme="majorBidi"/>
          <w:lang w:eastAsia="fr-FR"/>
        </w:rPr>
      </w:pPr>
      <w:r w:rsidRPr="00460159">
        <w:rPr>
          <w:rFonts w:asciiTheme="majorHAnsi" w:eastAsia="Times New Roman" w:hAnsiTheme="majorHAnsi" w:cstheme="majorBidi"/>
          <w:lang w:eastAsia="fr-FR"/>
        </w:rPr>
        <w:t>La bibliographie</w:t>
      </w:r>
    </w:p>
    <w:p w:rsidR="00E11E05" w:rsidRPr="00460159" w:rsidRDefault="00E11E05" w:rsidP="00E15131">
      <w:pPr>
        <w:pStyle w:val="titre0"/>
        <w:numPr>
          <w:ilvl w:val="0"/>
          <w:numId w:val="50"/>
        </w:numPr>
        <w:spacing w:before="0" w:beforeAutospacing="0" w:after="0" w:afterAutospacing="0"/>
        <w:ind w:left="1843" w:hanging="425"/>
        <w:rPr>
          <w:rFonts w:asciiTheme="majorHAnsi" w:hAnsiTheme="majorHAnsi" w:cstheme="majorBidi"/>
          <w:sz w:val="22"/>
          <w:szCs w:val="22"/>
        </w:rPr>
      </w:pPr>
      <w:r w:rsidRPr="00460159">
        <w:rPr>
          <w:rFonts w:asciiTheme="majorHAnsi" w:hAnsiTheme="majorHAnsi" w:cstheme="majorBidi"/>
          <w:sz w:val="22"/>
          <w:szCs w:val="22"/>
        </w:rPr>
        <w:t>Les annexes</w:t>
      </w:r>
    </w:p>
    <w:p w:rsidR="00E11E05" w:rsidRPr="00460159" w:rsidRDefault="00E11E05" w:rsidP="00E11E05">
      <w:pPr>
        <w:rPr>
          <w:rFonts w:asciiTheme="majorHAnsi" w:hAnsiTheme="majorHAnsi" w:cstheme="majorBidi"/>
          <w:b/>
          <w:bCs/>
          <w:sz w:val="22"/>
          <w:szCs w:val="22"/>
        </w:rPr>
      </w:pPr>
    </w:p>
    <w:p w:rsidR="00E11E05" w:rsidRPr="00460159" w:rsidRDefault="00E11E05" w:rsidP="00E11E05">
      <w:pPr>
        <w:rPr>
          <w:rFonts w:asciiTheme="majorHAnsi" w:eastAsia="Times New Roman" w:hAnsiTheme="majorHAnsi"/>
          <w:b/>
          <w:bCs/>
          <w:sz w:val="22"/>
          <w:szCs w:val="22"/>
          <w:lang w:eastAsia="fr-FR"/>
        </w:rPr>
      </w:pPr>
      <w:r w:rsidRPr="00460159">
        <w:rPr>
          <w:rFonts w:asciiTheme="majorHAnsi" w:eastAsia="Times New Roman" w:hAnsiTheme="majorHAnsi"/>
          <w:b/>
          <w:bCs/>
          <w:sz w:val="22"/>
          <w:szCs w:val="22"/>
          <w:lang w:eastAsia="fr-FR"/>
        </w:rPr>
        <w:t>Chapitre II- 2 </w:t>
      </w:r>
      <w:r w:rsidRPr="00460159">
        <w:rPr>
          <w:rFonts w:asciiTheme="majorHAnsi" w:hAnsiTheme="majorHAnsi" w:cstheme="majorBidi"/>
          <w:b/>
          <w:bCs/>
          <w:sz w:val="22"/>
          <w:szCs w:val="22"/>
        </w:rPr>
        <w:t>: Techniques et normes de rédaction </w:t>
      </w:r>
      <w:r w:rsidRPr="00460159">
        <w:rPr>
          <w:rFonts w:asciiTheme="majorHAnsi" w:hAnsiTheme="majorHAnsi" w:cstheme="majorBidi"/>
          <w:b/>
          <w:bCs/>
          <w:sz w:val="22"/>
          <w:szCs w:val="22"/>
        </w:rPr>
        <w:tab/>
      </w:r>
      <w:r w:rsidRPr="00460159">
        <w:rPr>
          <w:rFonts w:asciiTheme="majorHAnsi" w:hAnsiTheme="majorHAnsi" w:cstheme="majorBidi"/>
          <w:b/>
          <w:bCs/>
          <w:sz w:val="22"/>
          <w:szCs w:val="22"/>
        </w:rPr>
        <w:tab/>
      </w:r>
      <w:r w:rsidRPr="00460159">
        <w:rPr>
          <w:rFonts w:asciiTheme="majorHAnsi" w:hAnsiTheme="majorHAnsi" w:cstheme="majorBidi"/>
          <w:b/>
          <w:bCs/>
          <w:sz w:val="22"/>
          <w:szCs w:val="22"/>
        </w:rPr>
        <w:tab/>
      </w:r>
      <w:r w:rsidRPr="00460159">
        <w:rPr>
          <w:rFonts w:asciiTheme="majorHAnsi" w:hAnsiTheme="majorHAnsi"/>
          <w:b/>
          <w:bCs/>
          <w:sz w:val="22"/>
          <w:szCs w:val="22"/>
        </w:rPr>
        <w:t>(02  Semaines)</w:t>
      </w:r>
    </w:p>
    <w:p w:rsidR="00E11E05" w:rsidRPr="00460159" w:rsidRDefault="00E11E05" w:rsidP="00E15131">
      <w:pPr>
        <w:pStyle w:val="titre0"/>
        <w:numPr>
          <w:ilvl w:val="0"/>
          <w:numId w:val="51"/>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 xml:space="preserve">La mise en forme. </w:t>
      </w:r>
      <w:r w:rsidRPr="00460159">
        <w:rPr>
          <w:rFonts w:asciiTheme="majorHAnsi" w:hAnsiTheme="majorHAnsi" w:cs="TimesNewRomanPS-ItalicMT"/>
          <w:sz w:val="22"/>
          <w:szCs w:val="22"/>
        </w:rPr>
        <w:t>Numérotation des chapitres, des figures et des tableaux.</w:t>
      </w:r>
    </w:p>
    <w:p w:rsidR="00E11E05" w:rsidRPr="00460159" w:rsidRDefault="00E11E05" w:rsidP="00E15131">
      <w:pPr>
        <w:pStyle w:val="Paragraphedeliste"/>
        <w:numPr>
          <w:ilvl w:val="0"/>
          <w:numId w:val="51"/>
        </w:numPr>
        <w:spacing w:after="0" w:line="240" w:lineRule="auto"/>
        <w:ind w:left="1843" w:hanging="425"/>
        <w:rPr>
          <w:rFonts w:asciiTheme="majorHAnsi" w:eastAsia="Times New Roman" w:hAnsiTheme="majorHAnsi"/>
          <w:lang w:eastAsia="fr-FR"/>
        </w:rPr>
      </w:pPr>
      <w:r w:rsidRPr="00460159">
        <w:rPr>
          <w:rFonts w:asciiTheme="majorHAnsi" w:eastAsia="Times New Roman" w:hAnsiTheme="majorHAnsi"/>
          <w:lang w:eastAsia="fr-FR"/>
        </w:rPr>
        <w:t>La page de garde</w:t>
      </w:r>
    </w:p>
    <w:p w:rsidR="00E11E05" w:rsidRPr="00460159" w:rsidRDefault="00E11E05" w:rsidP="00E15131">
      <w:pPr>
        <w:pStyle w:val="Paragraphedeliste"/>
        <w:numPr>
          <w:ilvl w:val="0"/>
          <w:numId w:val="51"/>
        </w:numPr>
        <w:spacing w:after="0" w:line="240" w:lineRule="auto"/>
        <w:ind w:left="1843" w:hanging="425"/>
        <w:rPr>
          <w:rFonts w:asciiTheme="majorHAnsi" w:eastAsia="Times New Roman" w:hAnsiTheme="majorHAnsi"/>
          <w:lang w:eastAsia="fr-FR"/>
        </w:rPr>
      </w:pPr>
      <w:r w:rsidRPr="00460159">
        <w:rPr>
          <w:rFonts w:asciiTheme="majorHAnsi" w:eastAsia="Times New Roman" w:hAnsiTheme="majorHAnsi"/>
          <w:lang w:eastAsia="fr-FR"/>
        </w:rPr>
        <w:t>La typographie et la ponctuation</w:t>
      </w:r>
    </w:p>
    <w:p w:rsidR="00E11E05" w:rsidRPr="00460159" w:rsidRDefault="00E11E05" w:rsidP="00E15131">
      <w:pPr>
        <w:pStyle w:val="titre0"/>
        <w:numPr>
          <w:ilvl w:val="0"/>
          <w:numId w:val="51"/>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 xml:space="preserve">La rédaction. La langue scientifique : style, grammaire, syntaxe. </w:t>
      </w:r>
    </w:p>
    <w:p w:rsidR="00E11E05" w:rsidRPr="00460159" w:rsidRDefault="00E11E05" w:rsidP="00E15131">
      <w:pPr>
        <w:pStyle w:val="Paragraphedeliste"/>
        <w:numPr>
          <w:ilvl w:val="0"/>
          <w:numId w:val="51"/>
        </w:numPr>
        <w:spacing w:after="0" w:line="240" w:lineRule="auto"/>
        <w:ind w:left="1843" w:hanging="425"/>
        <w:rPr>
          <w:rFonts w:asciiTheme="majorHAnsi" w:eastAsia="Times New Roman" w:hAnsiTheme="majorHAnsi"/>
          <w:lang w:eastAsia="fr-FR"/>
        </w:rPr>
      </w:pPr>
      <w:r w:rsidRPr="00460159">
        <w:rPr>
          <w:rFonts w:asciiTheme="majorHAnsi" w:eastAsia="Times New Roman" w:hAnsiTheme="majorHAnsi"/>
          <w:lang w:eastAsia="fr-FR"/>
        </w:rPr>
        <w:t xml:space="preserve">L'orthographe. </w:t>
      </w:r>
      <w:r w:rsidRPr="00460159">
        <w:rPr>
          <w:rFonts w:asciiTheme="majorHAnsi" w:hAnsiTheme="majorHAnsi"/>
        </w:rPr>
        <w:t>Amélioration de la compétence linguistique générale sur le plan de la compréhension et de l’expression.</w:t>
      </w:r>
    </w:p>
    <w:p w:rsidR="00E11E05" w:rsidRPr="00460159" w:rsidRDefault="00E11E05" w:rsidP="00E15131">
      <w:pPr>
        <w:pStyle w:val="Paragraphedeliste"/>
        <w:numPr>
          <w:ilvl w:val="0"/>
          <w:numId w:val="51"/>
        </w:numPr>
        <w:spacing w:after="0" w:line="240" w:lineRule="auto"/>
        <w:ind w:left="1843" w:hanging="425"/>
        <w:rPr>
          <w:rFonts w:asciiTheme="majorHAnsi" w:eastAsia="Times New Roman" w:hAnsiTheme="majorHAnsi"/>
          <w:lang w:eastAsia="fr-FR"/>
        </w:rPr>
      </w:pPr>
      <w:r w:rsidRPr="00460159">
        <w:rPr>
          <w:rFonts w:asciiTheme="majorHAnsi" w:hAnsiTheme="majorHAnsi"/>
        </w:rPr>
        <w:t>Sauvegarder, sécuriser, archiver ses données.</w:t>
      </w:r>
    </w:p>
    <w:p w:rsidR="00E11E05" w:rsidRPr="00460159" w:rsidRDefault="00E11E05" w:rsidP="00E11E05">
      <w:pPr>
        <w:autoSpaceDE w:val="0"/>
        <w:autoSpaceDN w:val="0"/>
        <w:adjustRightInd w:val="0"/>
        <w:rPr>
          <w:rFonts w:asciiTheme="majorHAnsi" w:hAnsiTheme="majorHAnsi"/>
          <w:sz w:val="22"/>
          <w:szCs w:val="22"/>
        </w:rPr>
      </w:pPr>
    </w:p>
    <w:p w:rsidR="00E11E05" w:rsidRPr="00460159" w:rsidRDefault="00E11E05" w:rsidP="00E11E05">
      <w:pPr>
        <w:rPr>
          <w:rFonts w:asciiTheme="majorHAnsi" w:eastAsia="Times New Roman" w:hAnsiTheme="majorHAnsi"/>
          <w:b/>
          <w:bCs/>
          <w:sz w:val="22"/>
          <w:szCs w:val="22"/>
          <w:lang w:eastAsia="fr-FR"/>
        </w:rPr>
      </w:pPr>
      <w:r w:rsidRPr="00460159">
        <w:rPr>
          <w:rFonts w:asciiTheme="majorHAnsi" w:eastAsia="Times New Roman" w:hAnsiTheme="majorHAnsi"/>
          <w:b/>
          <w:bCs/>
          <w:sz w:val="22"/>
          <w:szCs w:val="22"/>
          <w:lang w:eastAsia="fr-FR"/>
        </w:rPr>
        <w:t>Chapitre II-3 </w:t>
      </w:r>
      <w:r w:rsidRPr="00460159">
        <w:rPr>
          <w:rFonts w:asciiTheme="majorHAnsi" w:hAnsiTheme="majorHAnsi" w:cstheme="majorBidi"/>
          <w:b/>
          <w:bCs/>
          <w:sz w:val="22"/>
          <w:szCs w:val="22"/>
        </w:rPr>
        <w:t xml:space="preserve">: </w:t>
      </w:r>
      <w:r w:rsidRPr="00460159">
        <w:rPr>
          <w:rFonts w:asciiTheme="majorHAnsi" w:hAnsiTheme="majorHAnsi"/>
          <w:b/>
          <w:bCs/>
          <w:sz w:val="22"/>
          <w:szCs w:val="22"/>
        </w:rPr>
        <w:t xml:space="preserve">Atelier : </w:t>
      </w:r>
      <w:r w:rsidRPr="00460159">
        <w:rPr>
          <w:rFonts w:asciiTheme="majorHAnsi" w:hAnsiTheme="majorHAnsi" w:cs="TimesNewRomanPS-ItalicMT"/>
          <w:sz w:val="22"/>
          <w:szCs w:val="22"/>
        </w:rPr>
        <w:t>Etude critique d’un manuscrit</w:t>
      </w:r>
      <w:r w:rsidRPr="00460159">
        <w:rPr>
          <w:rFonts w:asciiTheme="majorHAnsi" w:hAnsiTheme="majorHAnsi" w:cs="TimesNewRomanPS-ItalicMT"/>
          <w:sz w:val="22"/>
          <w:szCs w:val="22"/>
        </w:rPr>
        <w:tab/>
      </w:r>
      <w:r w:rsidRPr="00460159">
        <w:rPr>
          <w:rFonts w:asciiTheme="majorHAnsi" w:hAnsiTheme="majorHAnsi" w:cs="TimesNewRomanPS-ItalicMT"/>
          <w:sz w:val="22"/>
          <w:szCs w:val="22"/>
        </w:rPr>
        <w:tab/>
      </w:r>
      <w:r w:rsidRPr="00460159">
        <w:rPr>
          <w:rFonts w:asciiTheme="majorHAnsi" w:hAnsiTheme="majorHAnsi" w:cs="TimesNewRomanPS-ItalicMT"/>
          <w:sz w:val="22"/>
          <w:szCs w:val="22"/>
        </w:rPr>
        <w:tab/>
      </w:r>
      <w:r w:rsidRPr="00460159">
        <w:rPr>
          <w:rFonts w:asciiTheme="majorHAnsi" w:hAnsiTheme="majorHAnsi"/>
          <w:b/>
          <w:bCs/>
          <w:sz w:val="22"/>
          <w:szCs w:val="22"/>
        </w:rPr>
        <w:t>(01  Semaine)</w:t>
      </w:r>
    </w:p>
    <w:p w:rsidR="00E11E05" w:rsidRPr="00460159" w:rsidRDefault="00E11E05" w:rsidP="00E11E05">
      <w:pPr>
        <w:autoSpaceDE w:val="0"/>
        <w:autoSpaceDN w:val="0"/>
        <w:adjustRightInd w:val="0"/>
        <w:rPr>
          <w:rFonts w:asciiTheme="majorHAnsi" w:hAnsiTheme="majorHAnsi"/>
          <w:sz w:val="22"/>
          <w:szCs w:val="22"/>
        </w:rPr>
      </w:pPr>
    </w:p>
    <w:p w:rsidR="00E11E05" w:rsidRPr="00460159" w:rsidRDefault="00E11E05" w:rsidP="00E11E05">
      <w:pPr>
        <w:rPr>
          <w:rFonts w:asciiTheme="majorHAnsi" w:eastAsia="Times New Roman" w:hAnsiTheme="majorHAnsi"/>
          <w:b/>
          <w:bCs/>
          <w:sz w:val="22"/>
          <w:szCs w:val="22"/>
          <w:lang w:eastAsia="fr-FR"/>
        </w:rPr>
      </w:pPr>
      <w:r w:rsidRPr="00460159">
        <w:rPr>
          <w:rFonts w:asciiTheme="majorHAnsi" w:eastAsia="Times New Roman" w:hAnsiTheme="majorHAnsi"/>
          <w:b/>
          <w:bCs/>
          <w:sz w:val="22"/>
          <w:szCs w:val="22"/>
          <w:lang w:eastAsia="fr-FR"/>
        </w:rPr>
        <w:t>Chapitre II-4 </w:t>
      </w:r>
      <w:r w:rsidRPr="00460159">
        <w:rPr>
          <w:rFonts w:asciiTheme="majorHAnsi" w:hAnsiTheme="majorHAnsi" w:cstheme="majorBidi"/>
          <w:b/>
          <w:bCs/>
          <w:sz w:val="22"/>
          <w:szCs w:val="22"/>
        </w:rPr>
        <w:t>: Exposés oraux et soutenances </w:t>
      </w:r>
      <w:r w:rsidRPr="00460159">
        <w:rPr>
          <w:rFonts w:asciiTheme="majorHAnsi" w:hAnsiTheme="majorHAnsi" w:cstheme="majorBidi"/>
          <w:b/>
          <w:bCs/>
          <w:sz w:val="22"/>
          <w:szCs w:val="22"/>
        </w:rPr>
        <w:tab/>
      </w:r>
      <w:r w:rsidRPr="00460159">
        <w:rPr>
          <w:rFonts w:asciiTheme="majorHAnsi" w:hAnsiTheme="majorHAnsi" w:cstheme="majorBidi"/>
          <w:b/>
          <w:bCs/>
          <w:sz w:val="22"/>
          <w:szCs w:val="22"/>
        </w:rPr>
        <w:tab/>
      </w:r>
      <w:r w:rsidRPr="00460159">
        <w:rPr>
          <w:rFonts w:asciiTheme="majorHAnsi" w:hAnsiTheme="majorHAnsi" w:cstheme="majorBidi"/>
          <w:b/>
          <w:bCs/>
          <w:sz w:val="22"/>
          <w:szCs w:val="22"/>
        </w:rPr>
        <w:tab/>
      </w:r>
      <w:r w:rsidRPr="00460159">
        <w:rPr>
          <w:rFonts w:asciiTheme="majorHAnsi" w:hAnsiTheme="majorHAnsi" w:cstheme="majorBidi"/>
          <w:b/>
          <w:bCs/>
          <w:sz w:val="22"/>
          <w:szCs w:val="22"/>
        </w:rPr>
        <w:tab/>
      </w:r>
      <w:r w:rsidRPr="00460159">
        <w:rPr>
          <w:rFonts w:asciiTheme="majorHAnsi" w:hAnsiTheme="majorHAnsi"/>
          <w:b/>
          <w:bCs/>
          <w:sz w:val="22"/>
          <w:szCs w:val="22"/>
        </w:rPr>
        <w:t>(01  Semaine)</w:t>
      </w:r>
    </w:p>
    <w:p w:rsidR="00E11E05" w:rsidRPr="00460159" w:rsidRDefault="00E11E05" w:rsidP="00E15131">
      <w:pPr>
        <w:pStyle w:val="titre0"/>
        <w:numPr>
          <w:ilvl w:val="0"/>
          <w:numId w:val="51"/>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Comment présenter un Poster</w:t>
      </w:r>
    </w:p>
    <w:p w:rsidR="00E11E05" w:rsidRPr="00460159" w:rsidRDefault="00E11E05" w:rsidP="00E15131">
      <w:pPr>
        <w:pStyle w:val="titre0"/>
        <w:numPr>
          <w:ilvl w:val="0"/>
          <w:numId w:val="51"/>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Comment présenter une communication orale.</w:t>
      </w:r>
    </w:p>
    <w:p w:rsidR="00E11E05" w:rsidRPr="00460159" w:rsidRDefault="00E11E05" w:rsidP="00E15131">
      <w:pPr>
        <w:pStyle w:val="titre0"/>
        <w:numPr>
          <w:ilvl w:val="0"/>
          <w:numId w:val="51"/>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Soutenance d’un mémoire</w:t>
      </w:r>
    </w:p>
    <w:p w:rsidR="00E11E05" w:rsidRPr="00460159" w:rsidRDefault="00E11E05" w:rsidP="00E11E05">
      <w:pPr>
        <w:pStyle w:val="titre0"/>
        <w:spacing w:before="0" w:beforeAutospacing="0" w:after="0" w:afterAutospacing="0"/>
        <w:rPr>
          <w:rFonts w:asciiTheme="majorHAnsi" w:hAnsiTheme="majorHAnsi"/>
          <w:b/>
          <w:bCs/>
          <w:sz w:val="22"/>
          <w:szCs w:val="22"/>
        </w:rPr>
      </w:pPr>
    </w:p>
    <w:p w:rsidR="00E11E05" w:rsidRPr="00460159" w:rsidRDefault="00E11E05" w:rsidP="00E11E05">
      <w:pPr>
        <w:rPr>
          <w:rFonts w:asciiTheme="majorHAnsi" w:eastAsia="Times New Roman" w:hAnsiTheme="majorHAnsi"/>
          <w:b/>
          <w:bCs/>
          <w:sz w:val="22"/>
          <w:szCs w:val="22"/>
          <w:lang w:eastAsia="fr-FR"/>
        </w:rPr>
      </w:pPr>
      <w:r w:rsidRPr="00460159">
        <w:rPr>
          <w:rFonts w:asciiTheme="majorHAnsi" w:hAnsiTheme="majorHAnsi"/>
          <w:b/>
          <w:bCs/>
          <w:sz w:val="22"/>
          <w:szCs w:val="22"/>
        </w:rPr>
        <w:t>Chapitre II-5 : Comment éviter le plagiat</w:t>
      </w:r>
      <w:r w:rsidRPr="00460159">
        <w:rPr>
          <w:rFonts w:asciiTheme="majorHAnsi" w:hAnsiTheme="majorHAnsi"/>
          <w:sz w:val="22"/>
          <w:szCs w:val="22"/>
        </w:rPr>
        <w:t xml:space="preserve"> ?</w:t>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b/>
          <w:bCs/>
          <w:sz w:val="22"/>
          <w:szCs w:val="22"/>
        </w:rPr>
        <w:t>(01  Semaine)</w:t>
      </w:r>
    </w:p>
    <w:p w:rsidR="00E11E05" w:rsidRPr="00460159" w:rsidRDefault="00E11E05" w:rsidP="00E11E05">
      <w:pPr>
        <w:pStyle w:val="titre0"/>
        <w:spacing w:before="0" w:beforeAutospacing="0" w:after="0" w:afterAutospacing="0"/>
        <w:ind w:left="708" w:firstLine="708"/>
        <w:rPr>
          <w:rFonts w:asciiTheme="majorHAnsi" w:hAnsiTheme="majorHAnsi"/>
          <w:sz w:val="22"/>
          <w:szCs w:val="22"/>
        </w:rPr>
      </w:pPr>
      <w:r w:rsidRPr="00460159">
        <w:rPr>
          <w:rFonts w:asciiTheme="majorHAnsi" w:hAnsiTheme="majorHAnsi"/>
          <w:sz w:val="22"/>
          <w:szCs w:val="22"/>
        </w:rPr>
        <w:t xml:space="preserve">(Formules, phrases, illustrations, graphiques, données, statistiques,...)  </w:t>
      </w:r>
    </w:p>
    <w:p w:rsidR="00E11E05" w:rsidRPr="00460159" w:rsidRDefault="00E11E05" w:rsidP="00E15131">
      <w:pPr>
        <w:pStyle w:val="titre0"/>
        <w:numPr>
          <w:ilvl w:val="0"/>
          <w:numId w:val="51"/>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La citation</w:t>
      </w:r>
    </w:p>
    <w:p w:rsidR="00E11E05" w:rsidRPr="00460159" w:rsidRDefault="00E11E05" w:rsidP="00E15131">
      <w:pPr>
        <w:pStyle w:val="titre0"/>
        <w:numPr>
          <w:ilvl w:val="0"/>
          <w:numId w:val="51"/>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 xml:space="preserve">La paraphrase </w:t>
      </w:r>
    </w:p>
    <w:p w:rsidR="00E11E05" w:rsidRPr="00460159" w:rsidRDefault="00E11E05" w:rsidP="00E15131">
      <w:pPr>
        <w:pStyle w:val="titre0"/>
        <w:numPr>
          <w:ilvl w:val="0"/>
          <w:numId w:val="51"/>
        </w:numPr>
        <w:spacing w:before="0" w:beforeAutospacing="0" w:after="0" w:afterAutospacing="0"/>
        <w:ind w:left="1843" w:hanging="425"/>
        <w:rPr>
          <w:rFonts w:asciiTheme="majorHAnsi" w:hAnsiTheme="majorHAnsi"/>
          <w:sz w:val="22"/>
          <w:szCs w:val="22"/>
        </w:rPr>
      </w:pPr>
      <w:r w:rsidRPr="00460159">
        <w:rPr>
          <w:rFonts w:asciiTheme="majorHAnsi" w:hAnsiTheme="majorHAnsi"/>
          <w:sz w:val="22"/>
          <w:szCs w:val="22"/>
        </w:rPr>
        <w:t>Indiquer la référence bibliographique complète</w:t>
      </w:r>
    </w:p>
    <w:p w:rsidR="00E11E05" w:rsidRPr="00460159" w:rsidRDefault="00E11E05" w:rsidP="00E11E05">
      <w:pPr>
        <w:jc w:val="both"/>
        <w:rPr>
          <w:rFonts w:asciiTheme="majorHAnsi" w:hAnsiTheme="majorHAnsi"/>
          <w:sz w:val="22"/>
          <w:szCs w:val="22"/>
        </w:rPr>
      </w:pPr>
    </w:p>
    <w:p w:rsidR="00E11E05" w:rsidRPr="00460159" w:rsidRDefault="00E11E05" w:rsidP="00E11E05">
      <w:pPr>
        <w:spacing w:line="276" w:lineRule="auto"/>
        <w:jc w:val="both"/>
        <w:rPr>
          <w:rFonts w:asciiTheme="majorHAnsi" w:hAnsiTheme="majorHAnsi" w:cs="Arial"/>
          <w:bCs/>
          <w:sz w:val="22"/>
          <w:szCs w:val="22"/>
        </w:rPr>
      </w:pPr>
      <w:r w:rsidRPr="00460159">
        <w:rPr>
          <w:rFonts w:asciiTheme="majorHAnsi" w:hAnsiTheme="majorHAnsi" w:cs="Arial"/>
          <w:b/>
          <w:sz w:val="22"/>
          <w:szCs w:val="22"/>
          <w:u w:val="thick" w:color="F79646"/>
        </w:rPr>
        <w:t>Mode d’évaluation :</w:t>
      </w:r>
    </w:p>
    <w:p w:rsidR="00E11E05" w:rsidRPr="00460159" w:rsidRDefault="00E11E05" w:rsidP="00E11E05">
      <w:pPr>
        <w:spacing w:line="276" w:lineRule="auto"/>
        <w:jc w:val="both"/>
        <w:rPr>
          <w:rFonts w:asciiTheme="majorHAnsi" w:hAnsiTheme="majorHAnsi" w:cs="Arial"/>
          <w:sz w:val="22"/>
          <w:szCs w:val="22"/>
        </w:rPr>
      </w:pPr>
      <w:r w:rsidRPr="00460159">
        <w:rPr>
          <w:rFonts w:asciiTheme="majorHAnsi" w:hAnsiTheme="majorHAnsi" w:cs="Arial"/>
          <w:sz w:val="22"/>
          <w:szCs w:val="22"/>
        </w:rPr>
        <w:t>Examen : 100%</w:t>
      </w:r>
    </w:p>
    <w:p w:rsidR="00E11E05" w:rsidRPr="00460159" w:rsidRDefault="00E11E05" w:rsidP="00E11E05">
      <w:pPr>
        <w:autoSpaceDE w:val="0"/>
        <w:autoSpaceDN w:val="0"/>
        <w:adjustRightInd w:val="0"/>
        <w:rPr>
          <w:rFonts w:asciiTheme="majorHAnsi" w:hAnsiTheme="majorHAnsi"/>
          <w:b/>
          <w:bCs/>
          <w:i/>
          <w:iCs/>
          <w:sz w:val="22"/>
          <w:szCs w:val="22"/>
        </w:rPr>
      </w:pPr>
    </w:p>
    <w:p w:rsidR="00E11E05" w:rsidRPr="00460159" w:rsidRDefault="00E11E05" w:rsidP="00E11E05">
      <w:pPr>
        <w:jc w:val="both"/>
        <w:rPr>
          <w:rFonts w:asciiTheme="majorHAnsi" w:hAnsiTheme="majorHAnsi" w:cs="Calibri"/>
          <w:b/>
          <w:sz w:val="22"/>
          <w:szCs w:val="22"/>
          <w:u w:val="thick" w:color="F79646"/>
        </w:rPr>
      </w:pPr>
      <w:r w:rsidRPr="00460159">
        <w:rPr>
          <w:rFonts w:asciiTheme="majorHAnsi" w:hAnsiTheme="majorHAnsi" w:cs="Calibri"/>
          <w:b/>
          <w:sz w:val="22"/>
          <w:szCs w:val="22"/>
          <w:u w:val="thick" w:color="F79646"/>
        </w:rPr>
        <w:t>Références  bibliographiques :</w:t>
      </w:r>
    </w:p>
    <w:p w:rsidR="00E11E05" w:rsidRPr="00460159" w:rsidRDefault="00E11E05" w:rsidP="00E11E05">
      <w:pPr>
        <w:jc w:val="both"/>
        <w:rPr>
          <w:rFonts w:asciiTheme="majorHAnsi" w:hAnsiTheme="majorHAnsi" w:cs="Segoe UI"/>
          <w:b/>
          <w:bCs/>
          <w:sz w:val="22"/>
          <w:szCs w:val="22"/>
        </w:rPr>
      </w:pPr>
    </w:p>
    <w:p w:rsidR="00E11E05" w:rsidRPr="006B4735" w:rsidRDefault="00E11E05" w:rsidP="00E15131">
      <w:pPr>
        <w:pStyle w:val="Paragraphedeliste"/>
        <w:numPr>
          <w:ilvl w:val="0"/>
          <w:numId w:val="52"/>
        </w:numPr>
        <w:autoSpaceDE w:val="0"/>
        <w:autoSpaceDN w:val="0"/>
        <w:adjustRightInd w:val="0"/>
        <w:spacing w:after="0" w:line="240" w:lineRule="auto"/>
        <w:jc w:val="both"/>
        <w:rPr>
          <w:rFonts w:asciiTheme="majorHAnsi" w:hAnsiTheme="majorHAnsi" w:cs="Calibri-Italic"/>
          <w:i/>
          <w:iCs/>
          <w:sz w:val="20"/>
          <w:szCs w:val="20"/>
        </w:rPr>
      </w:pPr>
      <w:r w:rsidRPr="006B4735">
        <w:rPr>
          <w:rFonts w:asciiTheme="majorHAnsi" w:hAnsiTheme="majorHAnsi"/>
          <w:i/>
          <w:iCs/>
          <w:sz w:val="20"/>
          <w:szCs w:val="20"/>
        </w:rPr>
        <w:t>M. Griselin et al., Guide de la communication écrite, 2e édition, Dunod, 1999.</w:t>
      </w:r>
    </w:p>
    <w:p w:rsidR="00E11E05" w:rsidRPr="006B4735" w:rsidRDefault="00E11E05" w:rsidP="00E15131">
      <w:pPr>
        <w:pStyle w:val="Paragraphedeliste"/>
        <w:numPr>
          <w:ilvl w:val="0"/>
          <w:numId w:val="52"/>
        </w:numPr>
        <w:autoSpaceDE w:val="0"/>
        <w:autoSpaceDN w:val="0"/>
        <w:adjustRightInd w:val="0"/>
        <w:spacing w:after="0" w:line="240" w:lineRule="auto"/>
        <w:jc w:val="both"/>
        <w:rPr>
          <w:rFonts w:asciiTheme="majorHAnsi" w:hAnsiTheme="majorHAnsi" w:cs="Calibri-Italic"/>
          <w:i/>
          <w:iCs/>
          <w:sz w:val="20"/>
          <w:szCs w:val="20"/>
        </w:rPr>
      </w:pPr>
      <w:r w:rsidRPr="006B4735">
        <w:rPr>
          <w:rFonts w:asciiTheme="majorHAnsi" w:hAnsiTheme="majorHAnsi"/>
          <w:i/>
          <w:iCs/>
          <w:sz w:val="20"/>
          <w:szCs w:val="20"/>
        </w:rPr>
        <w:t>J.L. Lebrun, Guide pratique de rédaction scientifique : comment écrire pour le lecteur scientifique international, Les Ulis, EDP Sciences, 2007.</w:t>
      </w:r>
    </w:p>
    <w:p w:rsidR="00E11E05" w:rsidRPr="006B4735" w:rsidRDefault="00E11E05" w:rsidP="00E15131">
      <w:pPr>
        <w:pStyle w:val="Paragraphedeliste"/>
        <w:numPr>
          <w:ilvl w:val="0"/>
          <w:numId w:val="52"/>
        </w:numPr>
        <w:autoSpaceDE w:val="0"/>
        <w:autoSpaceDN w:val="0"/>
        <w:adjustRightInd w:val="0"/>
        <w:spacing w:after="0" w:line="240" w:lineRule="auto"/>
        <w:jc w:val="both"/>
        <w:rPr>
          <w:rFonts w:asciiTheme="majorHAnsi" w:hAnsiTheme="majorHAnsi" w:cs="Calibri-Italic"/>
          <w:i/>
          <w:iCs/>
          <w:sz w:val="20"/>
          <w:szCs w:val="20"/>
        </w:rPr>
      </w:pPr>
      <w:r w:rsidRPr="006B4735">
        <w:rPr>
          <w:rFonts w:asciiTheme="majorHAnsi" w:eastAsia="Times New Roman" w:hAnsiTheme="majorHAnsi" w:cs="Arial"/>
          <w:i/>
          <w:iCs/>
          <w:sz w:val="20"/>
          <w:szCs w:val="20"/>
        </w:rPr>
        <w:t>A.</w:t>
      </w:r>
      <w:r w:rsidRPr="006B4735">
        <w:rPr>
          <w:rFonts w:asciiTheme="majorHAnsi" w:hAnsiTheme="majorHAnsi"/>
          <w:i/>
          <w:iCs/>
          <w:sz w:val="20"/>
          <w:szCs w:val="20"/>
        </w:rPr>
        <w:t xml:space="preserve"> Mallender Tanner, ABC de la rédaction technique : modes d'emploi, notices d'utilisation, aides en ligne, Dunod, 2002.</w:t>
      </w:r>
    </w:p>
    <w:p w:rsidR="00E11E05" w:rsidRPr="006B4735" w:rsidRDefault="00E11E05" w:rsidP="00E15131">
      <w:pPr>
        <w:pStyle w:val="Paragraphedeliste"/>
        <w:numPr>
          <w:ilvl w:val="0"/>
          <w:numId w:val="52"/>
        </w:numPr>
        <w:autoSpaceDE w:val="0"/>
        <w:autoSpaceDN w:val="0"/>
        <w:adjustRightInd w:val="0"/>
        <w:spacing w:after="0" w:line="240" w:lineRule="auto"/>
        <w:jc w:val="both"/>
        <w:rPr>
          <w:rFonts w:asciiTheme="majorHAnsi" w:hAnsiTheme="majorHAnsi" w:cs="Calibri-Italic"/>
          <w:i/>
          <w:iCs/>
          <w:sz w:val="20"/>
          <w:szCs w:val="20"/>
        </w:rPr>
      </w:pPr>
      <w:r w:rsidRPr="006B4735">
        <w:rPr>
          <w:rFonts w:asciiTheme="majorHAnsi" w:hAnsiTheme="majorHAnsi"/>
          <w:i/>
          <w:iCs/>
          <w:sz w:val="20"/>
          <w:szCs w:val="20"/>
        </w:rPr>
        <w:t>M. Greuter, Bien rédiger son mémoire ou son rapport de stage, L'Etudiant, 2007.</w:t>
      </w:r>
    </w:p>
    <w:p w:rsidR="00E11E05" w:rsidRPr="006B4735" w:rsidRDefault="00E11E05" w:rsidP="00E15131">
      <w:pPr>
        <w:pStyle w:val="Paragraphedeliste"/>
        <w:numPr>
          <w:ilvl w:val="0"/>
          <w:numId w:val="52"/>
        </w:numPr>
        <w:autoSpaceDE w:val="0"/>
        <w:autoSpaceDN w:val="0"/>
        <w:adjustRightInd w:val="0"/>
        <w:spacing w:after="0" w:line="240" w:lineRule="auto"/>
        <w:jc w:val="both"/>
        <w:rPr>
          <w:rFonts w:asciiTheme="majorHAnsi" w:hAnsiTheme="majorHAnsi" w:cs="Calibri-Italic"/>
          <w:i/>
          <w:iCs/>
          <w:sz w:val="20"/>
          <w:szCs w:val="20"/>
        </w:rPr>
      </w:pPr>
      <w:r w:rsidRPr="006B4735">
        <w:rPr>
          <w:rFonts w:asciiTheme="majorHAnsi" w:hAnsiTheme="majorHAnsi"/>
          <w:i/>
          <w:iCs/>
          <w:sz w:val="20"/>
          <w:szCs w:val="20"/>
        </w:rPr>
        <w:t>M. Boeglin, lire et rédiger à la fac. Du chaos des idées au texte structuré. L'Etudiant, 2005.</w:t>
      </w:r>
    </w:p>
    <w:p w:rsidR="00E11E05" w:rsidRPr="006B4735" w:rsidRDefault="00E11E05" w:rsidP="00E15131">
      <w:pPr>
        <w:pStyle w:val="Paragraphedeliste"/>
        <w:numPr>
          <w:ilvl w:val="0"/>
          <w:numId w:val="52"/>
        </w:numPr>
        <w:autoSpaceDE w:val="0"/>
        <w:autoSpaceDN w:val="0"/>
        <w:adjustRightInd w:val="0"/>
        <w:spacing w:after="0" w:line="240" w:lineRule="auto"/>
        <w:jc w:val="both"/>
        <w:rPr>
          <w:rFonts w:asciiTheme="majorHAnsi" w:hAnsiTheme="majorHAnsi" w:cs="Calibri-Italic"/>
          <w:i/>
          <w:iCs/>
          <w:sz w:val="20"/>
          <w:szCs w:val="20"/>
        </w:rPr>
      </w:pPr>
      <w:r w:rsidRPr="006B4735">
        <w:rPr>
          <w:rFonts w:asciiTheme="majorHAnsi" w:hAnsiTheme="majorHAnsi"/>
          <w:i/>
          <w:iCs/>
          <w:sz w:val="20"/>
          <w:szCs w:val="20"/>
        </w:rPr>
        <w:t>M. Beaud, l'art de la thèse, Editions Casbah, 1999.</w:t>
      </w:r>
    </w:p>
    <w:p w:rsidR="00E11E05" w:rsidRPr="006B4735" w:rsidRDefault="00E11E05" w:rsidP="00E15131">
      <w:pPr>
        <w:pStyle w:val="Paragraphedeliste"/>
        <w:numPr>
          <w:ilvl w:val="0"/>
          <w:numId w:val="52"/>
        </w:numPr>
        <w:autoSpaceDE w:val="0"/>
        <w:autoSpaceDN w:val="0"/>
        <w:adjustRightInd w:val="0"/>
        <w:spacing w:after="0" w:line="240" w:lineRule="auto"/>
        <w:jc w:val="both"/>
        <w:rPr>
          <w:rFonts w:asciiTheme="majorHAnsi" w:hAnsiTheme="majorHAnsi" w:cs="Calibri-Italic"/>
          <w:i/>
          <w:iCs/>
          <w:sz w:val="20"/>
          <w:szCs w:val="20"/>
        </w:rPr>
      </w:pPr>
      <w:r w:rsidRPr="006B4735">
        <w:rPr>
          <w:rFonts w:asciiTheme="majorHAnsi" w:hAnsiTheme="majorHAnsi"/>
          <w:i/>
          <w:iCs/>
          <w:sz w:val="20"/>
          <w:szCs w:val="20"/>
        </w:rPr>
        <w:t>M. Beaud, l'art de la thèse, La découverte, 2003.</w:t>
      </w:r>
    </w:p>
    <w:p w:rsidR="00E11E05" w:rsidRPr="006B4735" w:rsidRDefault="00E11E05" w:rsidP="00E15131">
      <w:pPr>
        <w:pStyle w:val="Paragraphedeliste"/>
        <w:numPr>
          <w:ilvl w:val="0"/>
          <w:numId w:val="52"/>
        </w:numPr>
        <w:autoSpaceDE w:val="0"/>
        <w:autoSpaceDN w:val="0"/>
        <w:adjustRightInd w:val="0"/>
        <w:spacing w:after="0" w:line="240" w:lineRule="auto"/>
        <w:jc w:val="both"/>
        <w:rPr>
          <w:rFonts w:asciiTheme="majorHAnsi" w:hAnsiTheme="majorHAnsi" w:cs="Segoe UI"/>
          <w:b/>
          <w:bCs/>
          <w:sz w:val="20"/>
          <w:szCs w:val="20"/>
        </w:rPr>
      </w:pPr>
      <w:r w:rsidRPr="006B4735">
        <w:rPr>
          <w:rFonts w:asciiTheme="majorHAnsi" w:hAnsiTheme="majorHAnsi"/>
          <w:i/>
          <w:iCs/>
          <w:sz w:val="20"/>
          <w:szCs w:val="20"/>
        </w:rPr>
        <w:t>M. Kalika, Le mémoire de Master, Dunod, 200</w:t>
      </w:r>
      <w:r w:rsidRPr="00387D8A">
        <w:rPr>
          <w:rFonts w:asciiTheme="majorHAnsi" w:hAnsiTheme="majorHAnsi"/>
          <w:b/>
          <w:bCs/>
          <w:i/>
          <w:iCs/>
          <w:sz w:val="20"/>
          <w:szCs w:val="20"/>
        </w:rPr>
        <w:t>5</w:t>
      </w:r>
      <w:r w:rsidRPr="006B4735">
        <w:rPr>
          <w:rFonts w:asciiTheme="majorHAnsi" w:hAnsiTheme="majorHAnsi"/>
          <w:i/>
          <w:iCs/>
          <w:sz w:val="20"/>
          <w:szCs w:val="20"/>
        </w:rPr>
        <w:t>.</w:t>
      </w: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p>
    <w:p w:rsidR="00E11E05" w:rsidRPr="00460159" w:rsidRDefault="00E11E05" w:rsidP="00E11E05">
      <w:pPr>
        <w:spacing w:after="200" w:line="276" w:lineRule="auto"/>
        <w:jc w:val="center"/>
        <w:rPr>
          <w:rFonts w:asciiTheme="majorHAnsi" w:eastAsia="Times New Roman" w:hAnsiTheme="majorHAnsi" w:cstheme="majorBidi"/>
          <w:lang w:eastAsia="fr-FR"/>
        </w:rPr>
      </w:pPr>
      <w:r w:rsidRPr="00460159">
        <w:rPr>
          <w:rFonts w:asciiTheme="majorHAnsi" w:hAnsiTheme="majorHAnsi"/>
          <w:sz w:val="40"/>
          <w:szCs w:val="40"/>
        </w:rPr>
        <w:t>Proposition de quelques matières de découverte</w:t>
      </w:r>
      <w:r w:rsidRPr="00460159">
        <w:rPr>
          <w:rFonts w:asciiTheme="majorHAnsi" w:eastAsia="Times New Roman" w:hAnsiTheme="majorHAnsi" w:cstheme="majorBidi"/>
          <w:lang w:eastAsia="fr-FR"/>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Découverte</w:t>
      </w:r>
      <w:r w:rsidRPr="00460159">
        <w:rPr>
          <w:rFonts w:asciiTheme="majorHAnsi" w:hAnsiTheme="majorHAnsi" w:cs="Calibri"/>
          <w:b/>
          <w:bCs/>
          <w:iCs/>
        </w:rPr>
        <w:t xml:space="preserve"> Code : UED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cstheme="majorBidi"/>
          <w:b/>
          <w:bCs/>
          <w:lang w:eastAsia="fr-FR"/>
        </w:rPr>
        <w:t>Maintenance et sûreté de fonctionnement</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 xml:space="preserve">VHS: </w:t>
      </w:r>
      <w:r w:rsidRPr="00460159">
        <w:rPr>
          <w:rFonts w:asciiTheme="majorHAnsi" w:eastAsia="Calibri" w:hAnsiTheme="majorHAnsi"/>
          <w:b/>
          <w:bCs/>
          <w:color w:val="000000"/>
        </w:rPr>
        <w:t>22h30</w:t>
      </w:r>
      <w:r w:rsidRPr="00460159">
        <w:rPr>
          <w:rFonts w:asciiTheme="majorHAnsi" w:eastAsia="Calibri" w:hAnsiTheme="majorHAnsi" w:cs="Arial"/>
          <w:b/>
          <w:bCs/>
          <w:color w:val="000000"/>
          <w:sz w:val="22"/>
          <w:szCs w:val="22"/>
          <w:lang w:eastAsia="en-US"/>
        </w:rPr>
        <w:t>(Cours: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spacing w:after="120"/>
        <w:jc w:val="both"/>
        <w:rPr>
          <w:rFonts w:asciiTheme="majorHAnsi" w:hAnsiTheme="majorHAnsi"/>
          <w:b/>
        </w:rPr>
      </w:pPr>
      <w:r w:rsidRPr="00460159">
        <w:rPr>
          <w:rFonts w:asciiTheme="majorHAnsi" w:hAnsiTheme="majorHAnsi"/>
          <w:b/>
        </w:rPr>
        <w:t>Contenu de la matière : </w:t>
      </w:r>
    </w:p>
    <w:p w:rsidR="00E11E05" w:rsidRPr="006B4735" w:rsidRDefault="00E11E05" w:rsidP="00E11E05">
      <w:pPr>
        <w:spacing w:after="120"/>
        <w:ind w:left="426" w:hanging="426"/>
        <w:rPr>
          <w:rFonts w:asciiTheme="majorHAnsi" w:hAnsiTheme="majorHAnsi"/>
          <w:sz w:val="22"/>
          <w:szCs w:val="22"/>
        </w:rPr>
      </w:pPr>
      <w:r w:rsidRPr="006B4735">
        <w:rPr>
          <w:rFonts w:asciiTheme="majorHAnsi" w:hAnsiTheme="majorHAnsi"/>
          <w:b/>
          <w:bCs/>
          <w:sz w:val="22"/>
          <w:szCs w:val="22"/>
        </w:rPr>
        <w:t>I-Historique</w:t>
      </w:r>
      <w:r w:rsidRPr="006B4735">
        <w:rPr>
          <w:rFonts w:asciiTheme="majorHAnsi" w:hAnsiTheme="majorHAnsi"/>
          <w:sz w:val="22"/>
          <w:szCs w:val="22"/>
        </w:rPr>
        <w:t>, contexte et définitions de la SdF</w:t>
      </w:r>
    </w:p>
    <w:p w:rsidR="00E11E05" w:rsidRPr="006B4735" w:rsidRDefault="00E11E05" w:rsidP="00E11E05">
      <w:pPr>
        <w:spacing w:after="120"/>
        <w:ind w:left="426" w:hanging="426"/>
        <w:rPr>
          <w:rFonts w:asciiTheme="majorHAnsi" w:hAnsiTheme="majorHAnsi"/>
          <w:sz w:val="22"/>
          <w:szCs w:val="22"/>
        </w:rPr>
      </w:pPr>
      <w:r w:rsidRPr="006B4735">
        <w:rPr>
          <w:rFonts w:asciiTheme="majorHAnsi" w:hAnsiTheme="majorHAnsi"/>
          <w:b/>
          <w:bCs/>
          <w:sz w:val="22"/>
          <w:szCs w:val="22"/>
        </w:rPr>
        <w:t>II-Analyse</w:t>
      </w:r>
      <w:r w:rsidRPr="006B4735">
        <w:rPr>
          <w:rFonts w:asciiTheme="majorHAnsi" w:hAnsiTheme="majorHAnsi"/>
          <w:sz w:val="22"/>
          <w:szCs w:val="22"/>
        </w:rPr>
        <w:t xml:space="preserve"> des systèmes à composants indépendants (-Modélisation  de la logique de disfonctionnement par arbres de défaillance, -Exploitation qualitative et quantitative booléen, -Limites de la méthode)</w:t>
      </w:r>
    </w:p>
    <w:p w:rsidR="00E11E05" w:rsidRPr="006B4735" w:rsidRDefault="00E11E05" w:rsidP="00E11E05">
      <w:pPr>
        <w:spacing w:after="120"/>
        <w:ind w:left="426" w:hanging="426"/>
        <w:rPr>
          <w:rFonts w:asciiTheme="majorHAnsi" w:hAnsiTheme="majorHAnsi"/>
          <w:sz w:val="22"/>
          <w:szCs w:val="22"/>
        </w:rPr>
      </w:pPr>
      <w:r w:rsidRPr="006B4735">
        <w:rPr>
          <w:rFonts w:asciiTheme="majorHAnsi" w:hAnsiTheme="majorHAnsi"/>
          <w:b/>
          <w:bCs/>
          <w:sz w:val="22"/>
          <w:szCs w:val="22"/>
        </w:rPr>
        <w:t>III- Analyse des systèmes avec prise en compte de certaines dépendances (</w:t>
      </w:r>
      <w:r w:rsidRPr="006B4735">
        <w:rPr>
          <w:rFonts w:asciiTheme="majorHAnsi" w:hAnsiTheme="majorHAnsi"/>
          <w:sz w:val="22"/>
          <w:szCs w:val="22"/>
        </w:rPr>
        <w:t xml:space="preserve"> -Modélisation des systèmes, -Markovienne par graphes des états,  - Exploitation quantitative du modèle,  - Limite de la méthode)</w:t>
      </w:r>
    </w:p>
    <w:p w:rsidR="00E11E05" w:rsidRPr="006B4735" w:rsidRDefault="00E11E05" w:rsidP="00E11E05">
      <w:pPr>
        <w:spacing w:after="120"/>
        <w:ind w:left="426" w:hanging="426"/>
        <w:rPr>
          <w:rFonts w:asciiTheme="majorHAnsi" w:hAnsiTheme="majorHAnsi"/>
          <w:sz w:val="22"/>
          <w:szCs w:val="22"/>
        </w:rPr>
      </w:pPr>
      <w:r w:rsidRPr="006B4735">
        <w:rPr>
          <w:rFonts w:asciiTheme="majorHAnsi" w:hAnsiTheme="majorHAnsi"/>
          <w:b/>
          <w:bCs/>
          <w:sz w:val="22"/>
          <w:szCs w:val="22"/>
        </w:rPr>
        <w:t>IV- Analyse des systèmes avec prise en compte généralisé des dépendances (-</w:t>
      </w:r>
      <w:r w:rsidRPr="006B4735">
        <w:rPr>
          <w:rFonts w:asciiTheme="majorHAnsi" w:hAnsiTheme="majorHAnsi"/>
          <w:sz w:val="22"/>
          <w:szCs w:val="22"/>
        </w:rPr>
        <w:t>Modélisation par les réseaux de pétrie (RdP),  - Exploitation quantitative du modèle : RdP : stochastique)</w:t>
      </w:r>
    </w:p>
    <w:p w:rsidR="00E11E05" w:rsidRPr="006B4735" w:rsidRDefault="00E11E05" w:rsidP="00E11E05">
      <w:pPr>
        <w:spacing w:after="120"/>
        <w:ind w:left="426" w:hanging="426"/>
        <w:rPr>
          <w:rFonts w:asciiTheme="majorHAnsi" w:hAnsiTheme="majorHAnsi"/>
          <w:sz w:val="22"/>
          <w:szCs w:val="22"/>
        </w:rPr>
      </w:pPr>
      <w:r w:rsidRPr="006B4735">
        <w:rPr>
          <w:rFonts w:asciiTheme="majorHAnsi" w:hAnsiTheme="majorHAnsi"/>
          <w:b/>
          <w:bCs/>
          <w:sz w:val="22"/>
          <w:szCs w:val="22"/>
        </w:rPr>
        <w:t>V- Application des méthodologies de sûreté de fonctionnement (</w:t>
      </w:r>
      <w:r w:rsidRPr="006B4735">
        <w:rPr>
          <w:rFonts w:asciiTheme="majorHAnsi" w:hAnsiTheme="majorHAnsi"/>
          <w:sz w:val="22"/>
          <w:szCs w:val="22"/>
        </w:rPr>
        <w:t>- fiabilité, -maintenabilité, -Disponibilité,- sécurité)</w:t>
      </w:r>
    </w:p>
    <w:p w:rsidR="00E11E05" w:rsidRPr="006B4735" w:rsidRDefault="00E11E05" w:rsidP="00E11E05">
      <w:pPr>
        <w:spacing w:after="120"/>
        <w:ind w:left="426" w:hanging="426"/>
        <w:rPr>
          <w:rFonts w:asciiTheme="majorHAnsi" w:hAnsiTheme="majorHAnsi"/>
          <w:sz w:val="22"/>
          <w:szCs w:val="22"/>
        </w:rPr>
      </w:pPr>
      <w:r w:rsidRPr="006B4735">
        <w:rPr>
          <w:rFonts w:asciiTheme="majorHAnsi" w:hAnsiTheme="majorHAnsi"/>
          <w:b/>
          <w:bCs/>
          <w:sz w:val="22"/>
          <w:szCs w:val="22"/>
        </w:rPr>
        <w:t xml:space="preserve"> VI- Méthodologie de prévision de fiabilité (-</w:t>
      </w:r>
      <w:r w:rsidRPr="006B4735">
        <w:rPr>
          <w:rFonts w:asciiTheme="majorHAnsi" w:hAnsiTheme="majorHAnsi"/>
          <w:sz w:val="22"/>
          <w:szCs w:val="22"/>
        </w:rPr>
        <w:t>Calcul prévisionnels  la fiabilité, -Analyse  des modes de défaillance, -techniques de diagnostic de panne et de maintenance)</w:t>
      </w:r>
    </w:p>
    <w:p w:rsidR="006B4735" w:rsidRDefault="006B4735" w:rsidP="00E11E05">
      <w:pPr>
        <w:spacing w:after="120" w:line="276" w:lineRule="auto"/>
        <w:jc w:val="both"/>
        <w:rPr>
          <w:rFonts w:asciiTheme="majorHAnsi" w:hAnsiTheme="majorHAnsi" w:cstheme="majorBidi"/>
          <w:b/>
        </w:rPr>
      </w:pPr>
    </w:p>
    <w:p w:rsidR="006B4735" w:rsidRDefault="00E11E05" w:rsidP="00E11E05">
      <w:pPr>
        <w:spacing w:after="120" w:line="276" w:lineRule="auto"/>
        <w:jc w:val="both"/>
        <w:rPr>
          <w:rFonts w:asciiTheme="majorHAnsi" w:hAnsiTheme="majorHAnsi" w:cstheme="majorBidi"/>
          <w:b/>
        </w:rPr>
      </w:pPr>
      <w:r w:rsidRPr="00460159">
        <w:rPr>
          <w:rFonts w:asciiTheme="majorHAnsi" w:hAnsiTheme="majorHAnsi" w:cstheme="majorBidi"/>
          <w:b/>
        </w:rPr>
        <w:t>Mode d’évaluation : </w:t>
      </w:r>
    </w:p>
    <w:p w:rsidR="0001104A" w:rsidRDefault="0001104A" w:rsidP="00E11E05">
      <w:pPr>
        <w:spacing w:after="120"/>
        <w:rPr>
          <w:rFonts w:asciiTheme="majorHAnsi" w:hAnsiTheme="majorHAnsi" w:cstheme="majorBidi"/>
        </w:rPr>
      </w:pPr>
      <w:r w:rsidRPr="00460159">
        <w:rPr>
          <w:rFonts w:asciiTheme="majorHAnsi" w:hAnsiTheme="majorHAnsi" w:cstheme="majorBidi"/>
        </w:rPr>
        <w:t>Examen : 100%</w:t>
      </w:r>
    </w:p>
    <w:p w:rsidR="0001104A" w:rsidRDefault="0001104A" w:rsidP="00E11E05">
      <w:pPr>
        <w:spacing w:after="120"/>
        <w:rPr>
          <w:rFonts w:asciiTheme="majorHAnsi" w:hAnsiTheme="majorHAnsi" w:cstheme="majorBidi"/>
        </w:rPr>
      </w:pPr>
    </w:p>
    <w:p w:rsidR="00E11E05" w:rsidRPr="00460159" w:rsidRDefault="00E11E05" w:rsidP="00E11E05">
      <w:pPr>
        <w:spacing w:after="120"/>
        <w:rPr>
          <w:rFonts w:asciiTheme="majorHAnsi" w:eastAsia="Calibri" w:hAnsiTheme="majorHAnsi" w:cstheme="majorBidi"/>
          <w:lang w:eastAsia="fr-FR"/>
        </w:rPr>
      </w:pPr>
      <w:r w:rsidRPr="00460159">
        <w:rPr>
          <w:rFonts w:asciiTheme="majorHAnsi" w:eastAsia="Calibri" w:hAnsiTheme="majorHAnsi" w:cstheme="majorBidi"/>
          <w:b/>
          <w:bCs/>
          <w:lang w:eastAsia="fr-FR"/>
        </w:rPr>
        <w:t>Références bibliographiques</w:t>
      </w:r>
      <w:r w:rsidRPr="00460159">
        <w:rPr>
          <w:rFonts w:asciiTheme="majorHAnsi" w:eastAsia="Calibri" w:hAnsiTheme="majorHAnsi" w:cstheme="majorBidi"/>
          <w:lang w:eastAsia="fr-FR"/>
        </w:rPr>
        <w:t>:</w:t>
      </w:r>
    </w:p>
    <w:p w:rsidR="00E11E05" w:rsidRPr="0001104A" w:rsidRDefault="00E11E05" w:rsidP="00E15131">
      <w:pPr>
        <w:numPr>
          <w:ilvl w:val="1"/>
          <w:numId w:val="30"/>
        </w:numPr>
        <w:autoSpaceDE w:val="0"/>
        <w:autoSpaceDN w:val="0"/>
        <w:adjustRightInd w:val="0"/>
        <w:spacing w:after="120" w:line="360" w:lineRule="auto"/>
        <w:rPr>
          <w:rFonts w:asciiTheme="majorHAnsi" w:hAnsiTheme="majorHAnsi" w:cstheme="majorBidi"/>
          <w:sz w:val="20"/>
          <w:szCs w:val="20"/>
        </w:rPr>
      </w:pPr>
      <w:r w:rsidRPr="0001104A">
        <w:rPr>
          <w:rFonts w:asciiTheme="majorHAnsi" w:hAnsiTheme="majorHAnsi" w:cstheme="majorBidi"/>
          <w:sz w:val="20"/>
          <w:szCs w:val="20"/>
        </w:rPr>
        <w:t>Patrick Lyonnet, "Ingénierie de la fiabilité, Edition TEC &amp; DOC, Lavoisier, 2006.</w:t>
      </w:r>
    </w:p>
    <w:p w:rsidR="00E11E05" w:rsidRDefault="00E11E05" w:rsidP="00E15131">
      <w:pPr>
        <w:numPr>
          <w:ilvl w:val="1"/>
          <w:numId w:val="30"/>
        </w:numPr>
        <w:spacing w:after="120" w:line="276" w:lineRule="auto"/>
        <w:rPr>
          <w:rFonts w:asciiTheme="majorHAnsi" w:hAnsiTheme="majorHAnsi" w:cstheme="majorBidi"/>
          <w:sz w:val="20"/>
          <w:szCs w:val="20"/>
        </w:rPr>
      </w:pPr>
      <w:r w:rsidRPr="0001104A">
        <w:rPr>
          <w:rFonts w:asciiTheme="majorHAnsi" w:hAnsiTheme="majorHAnsi" w:cstheme="majorBidi"/>
          <w:sz w:val="20"/>
          <w:szCs w:val="20"/>
        </w:rPr>
        <w:t>Roger Serra, "Fiabilité et maintenance industrielle", Cours, Ecole de technologie supérieure ETS, Université de Québec, 2013.</w:t>
      </w:r>
    </w:p>
    <w:p w:rsidR="0001104A" w:rsidRPr="0001104A" w:rsidRDefault="0001104A" w:rsidP="00E15131">
      <w:pPr>
        <w:numPr>
          <w:ilvl w:val="1"/>
          <w:numId w:val="30"/>
        </w:numPr>
        <w:spacing w:after="120" w:line="276" w:lineRule="auto"/>
        <w:rPr>
          <w:rFonts w:asciiTheme="majorHAnsi" w:hAnsiTheme="majorHAnsi" w:cstheme="majorBidi"/>
          <w:sz w:val="20"/>
          <w:szCs w:val="20"/>
        </w:rPr>
      </w:pPr>
      <w:r w:rsidRPr="0001104A">
        <w:rPr>
          <w:rFonts w:asciiTheme="majorHAnsi" w:hAnsiTheme="majorHAnsi" w:cstheme="majorBidi"/>
          <w:sz w:val="20"/>
          <w:szCs w:val="20"/>
        </w:rPr>
        <w:t>David Smith, Fiabilité, maintenance et risque, DUNOD, Paris 200</w:t>
      </w:r>
      <w:r w:rsidRPr="00387D8A">
        <w:rPr>
          <w:rFonts w:asciiTheme="majorHAnsi" w:hAnsiTheme="majorHAnsi" w:cstheme="majorBidi"/>
          <w:b/>
          <w:bCs/>
          <w:sz w:val="20"/>
          <w:szCs w:val="20"/>
        </w:rPr>
        <w:t>6</w:t>
      </w:r>
    </w:p>
    <w:p w:rsidR="00E11E05" w:rsidRPr="0001104A" w:rsidRDefault="00E11E05" w:rsidP="0001104A">
      <w:pPr>
        <w:rPr>
          <w:rFonts w:asciiTheme="majorHAnsi" w:hAnsiTheme="majorHAnsi" w:cstheme="majorBidi"/>
          <w:sz w:val="20"/>
          <w:szCs w:val="20"/>
        </w:rPr>
      </w:pPr>
      <w:r w:rsidRPr="0001104A">
        <w:rPr>
          <w:rFonts w:asciiTheme="majorHAnsi" w:hAnsiTheme="majorHAnsi" w:cstheme="majorBidi"/>
          <w:sz w:val="20"/>
          <w:szCs w:val="20"/>
        </w:rPr>
        <w:t>.</w:t>
      </w:r>
    </w:p>
    <w:p w:rsidR="00E11E05" w:rsidRPr="00460159" w:rsidRDefault="00E11E05" w:rsidP="00E11E05">
      <w:pPr>
        <w:ind w:firstLine="600"/>
        <w:jc w:val="center"/>
        <w:rPr>
          <w:rFonts w:asciiTheme="majorHAnsi" w:hAnsiTheme="majorHAnsi" w:cstheme="majorBidi"/>
        </w:rPr>
      </w:pPr>
    </w:p>
    <w:p w:rsidR="00E11E05" w:rsidRPr="00460159" w:rsidRDefault="00E11E05" w:rsidP="00E11E05">
      <w:pPr>
        <w:ind w:firstLine="600"/>
        <w:jc w:val="center"/>
        <w:rPr>
          <w:rFonts w:asciiTheme="majorHAnsi" w:hAnsiTheme="majorHAnsi" w:cstheme="majorBidi"/>
        </w:rPr>
      </w:pPr>
    </w:p>
    <w:p w:rsidR="00E11E05" w:rsidRPr="00460159" w:rsidRDefault="00E11E05" w:rsidP="00E11E05">
      <w:pPr>
        <w:ind w:firstLine="600"/>
        <w:jc w:val="center"/>
        <w:rPr>
          <w:rFonts w:asciiTheme="majorHAnsi" w:hAnsiTheme="majorHAnsi" w:cstheme="majorBidi"/>
        </w:rPr>
      </w:pPr>
    </w:p>
    <w:p w:rsidR="00E11E05" w:rsidRPr="00460159" w:rsidRDefault="00E11E05" w:rsidP="00E11E05">
      <w:pPr>
        <w:ind w:firstLine="600"/>
        <w:jc w:val="center"/>
        <w:rPr>
          <w:rFonts w:asciiTheme="majorHAnsi" w:hAnsiTheme="majorHAnsi" w:cstheme="majorBidi"/>
        </w:rPr>
      </w:pPr>
    </w:p>
    <w:p w:rsidR="00E11E05" w:rsidRPr="00460159" w:rsidRDefault="00E11E05" w:rsidP="00E11E05">
      <w:pPr>
        <w:ind w:firstLine="600"/>
        <w:jc w:val="center"/>
        <w:rPr>
          <w:rFonts w:asciiTheme="majorHAnsi" w:hAnsiTheme="majorHAnsi" w:cstheme="majorBidi"/>
        </w:rPr>
      </w:pPr>
    </w:p>
    <w:p w:rsidR="00E11E05" w:rsidRPr="00460159" w:rsidRDefault="00E11E05" w:rsidP="00E11E05">
      <w:pPr>
        <w:ind w:firstLine="600"/>
        <w:jc w:val="center"/>
        <w:rPr>
          <w:rFonts w:asciiTheme="majorHAnsi" w:hAnsiTheme="majorHAnsi" w:cstheme="majorBidi"/>
        </w:rPr>
      </w:pPr>
    </w:p>
    <w:p w:rsidR="00E11E05" w:rsidRPr="00460159" w:rsidRDefault="00E11E05" w:rsidP="00E11E05">
      <w:pPr>
        <w:ind w:firstLine="600"/>
        <w:jc w:val="center"/>
        <w:rPr>
          <w:rFonts w:asciiTheme="majorHAnsi" w:hAnsiTheme="majorHAnsi" w:cstheme="majorBidi"/>
        </w:rPr>
      </w:pPr>
    </w:p>
    <w:p w:rsidR="00E11E05" w:rsidRPr="00460159" w:rsidRDefault="00E11E05" w:rsidP="00E11E05">
      <w:pPr>
        <w:ind w:firstLine="600"/>
        <w:jc w:val="center"/>
        <w:rPr>
          <w:rFonts w:asciiTheme="majorHAnsi" w:hAnsiTheme="majorHAnsi" w:cstheme="majorBidi"/>
        </w:rPr>
      </w:pPr>
    </w:p>
    <w:p w:rsidR="00E11E05" w:rsidRPr="00460159" w:rsidRDefault="00E11E05" w:rsidP="00E11E05">
      <w:pPr>
        <w:spacing w:after="200" w:line="276" w:lineRule="auto"/>
        <w:jc w:val="center"/>
        <w:rPr>
          <w:rFonts w:asciiTheme="majorHAnsi" w:hAnsiTheme="majorHAnsi" w:cstheme="majorBidi"/>
        </w:rPr>
      </w:pPr>
      <w:r w:rsidRPr="00460159">
        <w:rPr>
          <w:rFonts w:asciiTheme="majorHAnsi" w:hAnsiTheme="majorHAnsi" w:cstheme="majorBidi"/>
        </w:rPr>
        <w:br w:type="page"/>
      </w:r>
    </w:p>
    <w:p w:rsidR="00E11E05" w:rsidRPr="00460159" w:rsidRDefault="00E11E05" w:rsidP="003056B2">
      <w:pPr>
        <w:rPr>
          <w:rFonts w:asciiTheme="majorHAnsi" w:eastAsia="Calibri" w:hAnsiTheme="majorHAnsi" w:cs="Calibri"/>
          <w:b/>
          <w:bCs/>
          <w:color w:val="000000"/>
          <w:u w:val="thick" w:color="F79646"/>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t>Semestre: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Transversale</w:t>
      </w:r>
      <w:r w:rsidRPr="00460159">
        <w:rPr>
          <w:rFonts w:asciiTheme="majorHAnsi" w:hAnsiTheme="majorHAnsi" w:cs="Calibri"/>
          <w:b/>
          <w:bCs/>
          <w:iCs/>
        </w:rPr>
        <w:t xml:space="preserve"> Code : UED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cstheme="majorBidi"/>
          <w:b/>
          <w:bCs/>
        </w:rPr>
        <w:t>Sécurité industrielle et habilitation</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 xml:space="preserve">VHS: </w:t>
      </w:r>
      <w:r w:rsidRPr="00460159">
        <w:rPr>
          <w:rFonts w:asciiTheme="majorHAnsi" w:eastAsia="Calibri" w:hAnsiTheme="majorHAnsi"/>
          <w:b/>
          <w:bCs/>
          <w:color w:val="000000"/>
        </w:rPr>
        <w:t>22h30</w:t>
      </w:r>
      <w:r w:rsidRPr="00460159">
        <w:rPr>
          <w:rFonts w:asciiTheme="majorHAnsi" w:eastAsia="Calibri" w:hAnsiTheme="majorHAnsi" w:cs="Arial"/>
          <w:b/>
          <w:bCs/>
          <w:color w:val="000000"/>
          <w:sz w:val="22"/>
          <w:szCs w:val="22"/>
          <w:lang w:eastAsia="en-US"/>
        </w:rPr>
        <w:t>(Cours: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sz w:val="20"/>
          <w:szCs w:val="20"/>
        </w:rPr>
      </w:pPr>
    </w:p>
    <w:p w:rsidR="00E11E05" w:rsidRPr="00460159" w:rsidRDefault="00E11E05" w:rsidP="00E11E05">
      <w:pPr>
        <w:spacing w:before="120" w:after="120"/>
        <w:jc w:val="both"/>
        <w:rPr>
          <w:rFonts w:asciiTheme="majorHAnsi" w:hAnsiTheme="majorHAnsi"/>
        </w:rPr>
      </w:pPr>
      <w:r w:rsidRPr="00460159">
        <w:rPr>
          <w:rFonts w:asciiTheme="majorHAnsi" w:hAnsiTheme="majorHAnsi"/>
          <w:b/>
        </w:rPr>
        <w:t>Objectifs de l’enseignement</w:t>
      </w:r>
      <w:r w:rsidRPr="00460159">
        <w:rPr>
          <w:rFonts w:asciiTheme="majorHAnsi" w:hAnsiTheme="majorHAnsi"/>
          <w:bCs/>
        </w:rPr>
        <w:t xml:space="preserve"> : </w:t>
      </w:r>
    </w:p>
    <w:p w:rsidR="00E11E05" w:rsidRPr="0001104A" w:rsidRDefault="00E11E05" w:rsidP="00E11E05">
      <w:pPr>
        <w:jc w:val="both"/>
        <w:rPr>
          <w:rFonts w:asciiTheme="majorHAnsi" w:hAnsiTheme="majorHAnsi"/>
          <w:b/>
          <w:sz w:val="22"/>
          <w:szCs w:val="22"/>
        </w:rPr>
      </w:pPr>
      <w:r w:rsidRPr="0001104A">
        <w:rPr>
          <w:rFonts w:asciiTheme="majorHAnsi" w:hAnsiTheme="majorHAnsi"/>
          <w:sz w:val="22"/>
          <w:szCs w:val="22"/>
        </w:rPr>
        <w:t>La matière a pour objectif d’informer le futur Master en Technique de haute tension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E11E05" w:rsidRPr="00460159" w:rsidRDefault="00E11E05" w:rsidP="00E11E05">
      <w:pPr>
        <w:spacing w:before="120" w:after="120"/>
        <w:jc w:val="both"/>
        <w:rPr>
          <w:rFonts w:asciiTheme="majorHAnsi" w:hAnsiTheme="majorHAnsi"/>
          <w:b/>
          <w:i/>
        </w:rPr>
      </w:pPr>
      <w:r w:rsidRPr="00460159">
        <w:rPr>
          <w:rFonts w:asciiTheme="majorHAnsi" w:hAnsiTheme="majorHAnsi"/>
          <w:b/>
        </w:rPr>
        <w:t xml:space="preserve">Connaissances préalables recommandées : </w:t>
      </w:r>
    </w:p>
    <w:p w:rsidR="00E11E05" w:rsidRPr="0001104A" w:rsidRDefault="00E11E05" w:rsidP="00E11E05">
      <w:pPr>
        <w:jc w:val="both"/>
        <w:rPr>
          <w:rFonts w:asciiTheme="majorHAnsi" w:hAnsiTheme="majorHAnsi"/>
          <w:b/>
          <w:sz w:val="22"/>
          <w:szCs w:val="22"/>
        </w:rPr>
      </w:pPr>
      <w:r w:rsidRPr="0001104A">
        <w:rPr>
          <w:rFonts w:asciiTheme="majorHAnsi" w:hAnsiTheme="majorHAnsi"/>
          <w:sz w:val="22"/>
          <w:szCs w:val="22"/>
        </w:rPr>
        <w:t>Réseaux de transport et de distribution d’énergie électrique.</w:t>
      </w:r>
    </w:p>
    <w:p w:rsidR="00E11E05" w:rsidRPr="00460159" w:rsidRDefault="00E11E05" w:rsidP="00E11E05">
      <w:pPr>
        <w:spacing w:before="120" w:after="120"/>
        <w:jc w:val="both"/>
        <w:rPr>
          <w:rFonts w:asciiTheme="majorHAnsi" w:hAnsiTheme="majorHAnsi"/>
          <w:b/>
        </w:rPr>
      </w:pPr>
      <w:r w:rsidRPr="00460159">
        <w:rPr>
          <w:rFonts w:asciiTheme="majorHAnsi" w:hAnsiTheme="majorHAnsi"/>
          <w:b/>
        </w:rPr>
        <w:t>Contenu de la matière : </w:t>
      </w:r>
    </w:p>
    <w:p w:rsidR="00E11E05" w:rsidRPr="0001104A" w:rsidRDefault="00E11E05" w:rsidP="00E11E05">
      <w:pPr>
        <w:spacing w:after="80"/>
        <w:jc w:val="both"/>
        <w:rPr>
          <w:rFonts w:asciiTheme="majorHAnsi" w:hAnsiTheme="majorHAnsi"/>
          <w:sz w:val="22"/>
          <w:szCs w:val="22"/>
        </w:rPr>
      </w:pPr>
      <w:r w:rsidRPr="0001104A">
        <w:rPr>
          <w:rFonts w:asciiTheme="majorHAnsi" w:hAnsiTheme="majorHAnsi"/>
          <w:bCs/>
          <w:sz w:val="22"/>
          <w:szCs w:val="22"/>
        </w:rPr>
        <w:t>1</w:t>
      </w:r>
      <w:r w:rsidRPr="0001104A">
        <w:rPr>
          <w:rFonts w:asciiTheme="majorHAnsi" w:hAnsiTheme="majorHAnsi"/>
          <w:sz w:val="22"/>
          <w:szCs w:val="22"/>
        </w:rPr>
        <w:t xml:space="preserve">) Risques électriques (historique, normes, statistiques sur les accidents électriques) ; </w:t>
      </w:r>
    </w:p>
    <w:p w:rsidR="00E11E05" w:rsidRPr="0001104A" w:rsidRDefault="00E11E05" w:rsidP="00E11E05">
      <w:pPr>
        <w:spacing w:after="80"/>
        <w:jc w:val="both"/>
        <w:rPr>
          <w:rFonts w:asciiTheme="majorHAnsi" w:hAnsiTheme="majorHAnsi"/>
          <w:b/>
          <w:sz w:val="22"/>
          <w:szCs w:val="22"/>
        </w:rPr>
      </w:pPr>
      <w:r w:rsidRPr="0001104A">
        <w:rPr>
          <w:rFonts w:asciiTheme="majorHAnsi" w:hAnsiTheme="majorHAnsi"/>
          <w:bCs/>
          <w:sz w:val="22"/>
          <w:szCs w:val="22"/>
        </w:rPr>
        <w:t>2</w:t>
      </w:r>
      <w:r w:rsidRPr="0001104A">
        <w:rPr>
          <w:rFonts w:asciiTheme="majorHAnsi" w:hAnsiTheme="majorHAnsi"/>
          <w:sz w:val="22"/>
          <w:szCs w:val="22"/>
        </w:rPr>
        <w:t>) Nature des accidents électrique et dangers du courant électrique ;</w:t>
      </w:r>
    </w:p>
    <w:p w:rsidR="00E11E05" w:rsidRPr="0001104A" w:rsidRDefault="00E11E05" w:rsidP="00E11E05">
      <w:pPr>
        <w:spacing w:after="80"/>
        <w:jc w:val="both"/>
        <w:rPr>
          <w:rFonts w:asciiTheme="majorHAnsi" w:hAnsiTheme="majorHAnsi"/>
          <w:sz w:val="22"/>
          <w:szCs w:val="22"/>
        </w:rPr>
      </w:pPr>
      <w:r w:rsidRPr="0001104A">
        <w:rPr>
          <w:rFonts w:asciiTheme="majorHAnsi" w:hAnsiTheme="majorHAnsi"/>
          <w:bCs/>
          <w:sz w:val="22"/>
          <w:szCs w:val="22"/>
        </w:rPr>
        <w:t>3</w:t>
      </w:r>
      <w:r w:rsidRPr="0001104A">
        <w:rPr>
          <w:rFonts w:asciiTheme="majorHAnsi" w:hAnsiTheme="majorHAnsi"/>
          <w:sz w:val="22"/>
          <w:szCs w:val="22"/>
        </w:rPr>
        <w:t>) Mesures de protection (protection des personnes et matériels) ;</w:t>
      </w:r>
    </w:p>
    <w:p w:rsidR="00E11E05" w:rsidRPr="0001104A" w:rsidRDefault="00E11E05" w:rsidP="00E11E05">
      <w:pPr>
        <w:spacing w:after="80"/>
        <w:jc w:val="both"/>
        <w:rPr>
          <w:rFonts w:asciiTheme="majorHAnsi" w:hAnsiTheme="majorHAnsi"/>
          <w:sz w:val="22"/>
          <w:szCs w:val="22"/>
        </w:rPr>
      </w:pPr>
      <w:r w:rsidRPr="0001104A">
        <w:rPr>
          <w:rFonts w:asciiTheme="majorHAnsi" w:hAnsiTheme="majorHAnsi"/>
          <w:bCs/>
          <w:sz w:val="22"/>
          <w:szCs w:val="22"/>
        </w:rPr>
        <w:t>4</w:t>
      </w:r>
      <w:r w:rsidRPr="0001104A">
        <w:rPr>
          <w:rFonts w:asciiTheme="majorHAnsi" w:hAnsiTheme="majorHAnsi"/>
          <w:sz w:val="22"/>
          <w:szCs w:val="22"/>
        </w:rPr>
        <w:t>) Mesure de sécurité contre les effets indirects du courant électrique (matières nuisibles, incendie, explosions, etc.) ;</w:t>
      </w:r>
    </w:p>
    <w:p w:rsidR="00E11E05" w:rsidRPr="0001104A" w:rsidRDefault="00E11E05" w:rsidP="00E11E05">
      <w:pPr>
        <w:spacing w:after="80"/>
        <w:jc w:val="both"/>
        <w:rPr>
          <w:rFonts w:asciiTheme="majorHAnsi" w:hAnsiTheme="majorHAnsi"/>
          <w:b/>
          <w:sz w:val="22"/>
          <w:szCs w:val="22"/>
        </w:rPr>
      </w:pPr>
      <w:r w:rsidRPr="0001104A">
        <w:rPr>
          <w:rFonts w:asciiTheme="majorHAnsi" w:hAnsiTheme="majorHAnsi"/>
          <w:bCs/>
          <w:sz w:val="22"/>
          <w:szCs w:val="22"/>
        </w:rPr>
        <w:t>5</w:t>
      </w:r>
      <w:r w:rsidRPr="0001104A">
        <w:rPr>
          <w:rFonts w:asciiTheme="majorHAnsi" w:hAnsiTheme="majorHAnsi"/>
          <w:sz w:val="22"/>
          <w:szCs w:val="22"/>
        </w:rPr>
        <w:t>) Mesure de secours et soins.</w:t>
      </w:r>
    </w:p>
    <w:p w:rsidR="00E11E05" w:rsidRPr="00460159" w:rsidRDefault="00E11E05" w:rsidP="00E11E05">
      <w:pPr>
        <w:rPr>
          <w:rFonts w:asciiTheme="majorHAnsi" w:hAnsiTheme="majorHAnsi"/>
        </w:rPr>
      </w:pPr>
    </w:p>
    <w:p w:rsidR="00E11E05" w:rsidRPr="00460159" w:rsidRDefault="00E11E05" w:rsidP="00E11E05">
      <w:pPr>
        <w:spacing w:after="200" w:line="276" w:lineRule="auto"/>
        <w:ind w:left="426"/>
        <w:rPr>
          <w:rFonts w:asciiTheme="majorHAnsi" w:hAnsiTheme="majorHAnsi" w:cs="Arial"/>
          <w:lang w:eastAsia="fr-FR"/>
        </w:rPr>
      </w:pPr>
      <w:r w:rsidRPr="00460159">
        <w:rPr>
          <w:rFonts w:asciiTheme="majorHAnsi" w:hAnsiTheme="majorHAnsi" w:cstheme="majorBidi"/>
          <w:b/>
        </w:rPr>
        <w:t>Mode d’évaluation : </w:t>
      </w:r>
      <w:r w:rsidRPr="00460159">
        <w:rPr>
          <w:rFonts w:asciiTheme="majorHAnsi" w:hAnsiTheme="majorHAnsi" w:cstheme="majorBidi"/>
        </w:rPr>
        <w:t>Examen : 100</w:t>
      </w:r>
      <w:r w:rsidRPr="00387D8A">
        <w:rPr>
          <w:rFonts w:asciiTheme="majorHAnsi" w:hAnsiTheme="majorHAnsi" w:cstheme="majorBidi"/>
          <w:b/>
          <w:bCs/>
        </w:rPr>
        <w:t>%</w:t>
      </w:r>
    </w:p>
    <w:p w:rsidR="00E11E05" w:rsidRPr="00460159" w:rsidRDefault="00E11E05" w:rsidP="00E11E05">
      <w:pPr>
        <w:spacing w:after="200" w:line="276" w:lineRule="auto"/>
        <w:jc w:val="center"/>
        <w:rPr>
          <w:rFonts w:asciiTheme="majorHAnsi" w:hAnsiTheme="majorHAnsi" w:cs="Arial"/>
          <w:lang w:eastAsia="fr-FR"/>
        </w:rPr>
      </w:pPr>
      <w:r w:rsidRPr="00460159">
        <w:rPr>
          <w:rFonts w:asciiTheme="majorHAnsi" w:hAnsiTheme="majorHAnsi" w:cs="Arial"/>
          <w:lang w:eastAsia="fr-FR"/>
        </w:rPr>
        <w:br w:type="page"/>
      </w:r>
    </w:p>
    <w:p w:rsidR="00E11E05" w:rsidRPr="00460159" w:rsidRDefault="00E11E05" w:rsidP="00E11E05">
      <w:pPr>
        <w:rPr>
          <w:rFonts w:asciiTheme="majorHAnsi" w:hAnsiTheme="majorHAnsi"/>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t>Semestre: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Transversale</w:t>
      </w:r>
      <w:r w:rsidRPr="00460159">
        <w:rPr>
          <w:rFonts w:asciiTheme="majorHAnsi" w:hAnsiTheme="majorHAnsi" w:cs="Calibri"/>
          <w:b/>
          <w:bCs/>
          <w:iCs/>
        </w:rPr>
        <w:t xml:space="preserve"> Code : UED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b/>
        </w:rPr>
        <w:t>Normes et législations en Electrotechnique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sz w:val="22"/>
          <w:szCs w:val="22"/>
          <w:lang w:eastAsia="en-US"/>
        </w:rPr>
        <w:t xml:space="preserve">VHS: </w:t>
      </w:r>
      <w:r w:rsidRPr="00460159">
        <w:rPr>
          <w:rFonts w:asciiTheme="majorHAnsi" w:eastAsia="Calibri" w:hAnsiTheme="majorHAnsi"/>
          <w:b/>
          <w:bCs/>
          <w:color w:val="000000"/>
        </w:rPr>
        <w:t>22h30</w:t>
      </w:r>
      <w:r w:rsidRPr="00460159">
        <w:rPr>
          <w:rFonts w:asciiTheme="majorHAnsi" w:eastAsia="Calibri" w:hAnsiTheme="majorHAnsi" w:cs="Arial"/>
          <w:b/>
          <w:bCs/>
          <w:color w:val="000000"/>
          <w:sz w:val="22"/>
          <w:szCs w:val="22"/>
          <w:lang w:eastAsia="en-US"/>
        </w:rPr>
        <w:t>(Cours: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01104A" w:rsidRDefault="0001104A" w:rsidP="0001104A">
      <w:pPr>
        <w:spacing w:before="120" w:after="120"/>
        <w:jc w:val="both"/>
        <w:rPr>
          <w:rFonts w:asciiTheme="majorHAnsi" w:eastAsiaTheme="minorHAnsi" w:hAnsiTheme="majorHAnsi" w:cstheme="majorBidi"/>
          <w:color w:val="000000"/>
          <w:sz w:val="20"/>
          <w:szCs w:val="20"/>
          <w:lang w:eastAsia="en-US"/>
        </w:rPr>
      </w:pPr>
    </w:p>
    <w:p w:rsidR="0001104A" w:rsidRPr="00460159" w:rsidRDefault="0001104A" w:rsidP="0001104A">
      <w:pPr>
        <w:spacing w:before="120" w:after="120"/>
        <w:jc w:val="both"/>
        <w:rPr>
          <w:rFonts w:asciiTheme="majorHAnsi" w:hAnsiTheme="majorHAnsi"/>
          <w:b/>
        </w:rPr>
      </w:pPr>
      <w:r w:rsidRPr="00460159">
        <w:rPr>
          <w:rFonts w:asciiTheme="majorHAnsi" w:hAnsiTheme="majorHAnsi"/>
          <w:b/>
        </w:rPr>
        <w:t>Contenu de la matière : </w:t>
      </w:r>
    </w:p>
    <w:p w:rsidR="0001104A" w:rsidRDefault="0001104A" w:rsidP="00E11E05">
      <w:pPr>
        <w:pStyle w:val="Paragraphedeliste"/>
        <w:ind w:left="0"/>
        <w:jc w:val="both"/>
        <w:outlineLvl w:val="0"/>
        <w:rPr>
          <w:rFonts w:asciiTheme="majorHAnsi" w:hAnsiTheme="majorHAnsi" w:cstheme="majorBidi"/>
          <w:b/>
          <w:bCs/>
          <w:sz w:val="24"/>
          <w:szCs w:val="24"/>
        </w:rPr>
      </w:pPr>
    </w:p>
    <w:p w:rsidR="00E11E05" w:rsidRPr="0001104A" w:rsidRDefault="00E11E05" w:rsidP="00E11E05">
      <w:pPr>
        <w:pStyle w:val="Paragraphedeliste"/>
        <w:ind w:left="0"/>
        <w:jc w:val="both"/>
        <w:outlineLvl w:val="0"/>
        <w:rPr>
          <w:rFonts w:asciiTheme="majorHAnsi" w:hAnsiTheme="majorHAnsi" w:cstheme="majorBidi"/>
          <w:bCs/>
        </w:rPr>
      </w:pPr>
      <w:r w:rsidRPr="0001104A">
        <w:rPr>
          <w:rFonts w:asciiTheme="majorHAnsi" w:hAnsiTheme="majorHAnsi" w:cstheme="majorBidi"/>
          <w:b/>
          <w:bCs/>
        </w:rPr>
        <w:t>Partie I</w:t>
      </w:r>
      <w:r w:rsidRPr="0001104A">
        <w:rPr>
          <w:rFonts w:asciiTheme="majorHAnsi" w:hAnsiTheme="majorHAnsi" w:cstheme="majorBidi"/>
          <w:bCs/>
        </w:rPr>
        <w:t>: Gestion</w:t>
      </w:r>
    </w:p>
    <w:p w:rsidR="00E11E05" w:rsidRPr="0001104A" w:rsidRDefault="00E11E05" w:rsidP="00E15131">
      <w:pPr>
        <w:numPr>
          <w:ilvl w:val="0"/>
          <w:numId w:val="16"/>
        </w:numPr>
        <w:jc w:val="both"/>
        <w:rPr>
          <w:rFonts w:asciiTheme="majorHAnsi" w:hAnsiTheme="majorHAnsi"/>
          <w:kern w:val="28"/>
          <w:sz w:val="22"/>
          <w:szCs w:val="22"/>
        </w:rPr>
      </w:pPr>
      <w:r w:rsidRPr="0001104A">
        <w:rPr>
          <w:rFonts w:asciiTheme="majorHAnsi" w:hAnsiTheme="majorHAnsi"/>
          <w:kern w:val="28"/>
          <w:sz w:val="22"/>
          <w:szCs w:val="22"/>
        </w:rPr>
        <w:t>Types d’entreprises à gérer</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Entreprise traditionnelles, orientées vers le profit ;</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Organisations à but non lucratif : Administrations, Hôpitaux, Organisations internationales</w:t>
      </w:r>
    </w:p>
    <w:p w:rsidR="00E11E05" w:rsidRPr="0001104A" w:rsidRDefault="00E11E05" w:rsidP="00E15131">
      <w:pPr>
        <w:numPr>
          <w:ilvl w:val="0"/>
          <w:numId w:val="16"/>
        </w:numPr>
        <w:spacing w:before="120"/>
        <w:ind w:left="714" w:hanging="357"/>
        <w:jc w:val="both"/>
        <w:rPr>
          <w:rFonts w:asciiTheme="majorHAnsi" w:hAnsiTheme="majorHAnsi"/>
          <w:kern w:val="28"/>
          <w:sz w:val="22"/>
          <w:szCs w:val="22"/>
        </w:rPr>
      </w:pPr>
      <w:r w:rsidRPr="0001104A">
        <w:rPr>
          <w:rFonts w:asciiTheme="majorHAnsi" w:hAnsiTheme="majorHAnsi"/>
          <w:kern w:val="28"/>
          <w:sz w:val="22"/>
          <w:szCs w:val="22"/>
        </w:rPr>
        <w:t>Outils de la gestion d’entreprise</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Méthodes d’analyse et de compréhension des phénomènes socio-économiques ;</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Prise de décision dans un environnement économique changeant et complexe</w:t>
      </w:r>
    </w:p>
    <w:p w:rsidR="00E11E05" w:rsidRPr="0001104A" w:rsidRDefault="00E11E05" w:rsidP="00E15131">
      <w:pPr>
        <w:numPr>
          <w:ilvl w:val="0"/>
          <w:numId w:val="16"/>
        </w:numPr>
        <w:spacing w:before="120"/>
        <w:ind w:left="714" w:hanging="357"/>
        <w:jc w:val="both"/>
        <w:rPr>
          <w:rFonts w:asciiTheme="majorHAnsi" w:hAnsiTheme="majorHAnsi"/>
          <w:kern w:val="28"/>
          <w:sz w:val="22"/>
          <w:szCs w:val="22"/>
        </w:rPr>
      </w:pPr>
      <w:r w:rsidRPr="0001104A">
        <w:rPr>
          <w:rFonts w:asciiTheme="majorHAnsi" w:hAnsiTheme="majorHAnsi"/>
          <w:kern w:val="28"/>
          <w:sz w:val="22"/>
          <w:szCs w:val="22"/>
        </w:rPr>
        <w:t>Exemples de politiques et de concepts de gestion</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Le lean-management ;</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Le Benchmarking</w:t>
      </w:r>
    </w:p>
    <w:p w:rsidR="00E11E05" w:rsidRPr="0001104A" w:rsidRDefault="00E11E05" w:rsidP="00E11E05">
      <w:pPr>
        <w:pStyle w:val="Paragraphedeliste"/>
        <w:spacing w:before="120" w:after="0" w:line="240" w:lineRule="auto"/>
        <w:ind w:left="0"/>
        <w:contextualSpacing w:val="0"/>
        <w:jc w:val="both"/>
        <w:rPr>
          <w:rFonts w:asciiTheme="majorHAnsi" w:hAnsiTheme="majorHAnsi" w:cstheme="majorBidi"/>
          <w:bCs/>
        </w:rPr>
      </w:pPr>
      <w:r w:rsidRPr="0001104A">
        <w:rPr>
          <w:rFonts w:asciiTheme="majorHAnsi" w:hAnsiTheme="majorHAnsi" w:cstheme="majorBidi"/>
          <w:b/>
          <w:bCs/>
        </w:rPr>
        <w:t>Partie II</w:t>
      </w:r>
      <w:r w:rsidRPr="0001104A">
        <w:rPr>
          <w:rFonts w:asciiTheme="majorHAnsi" w:hAnsiTheme="majorHAnsi" w:cstheme="majorBidi"/>
          <w:bCs/>
        </w:rPr>
        <w:t xml:space="preserve"> : Norme en électrotechnique</w:t>
      </w:r>
    </w:p>
    <w:p w:rsidR="00E11E05" w:rsidRPr="0001104A" w:rsidRDefault="00E11E05" w:rsidP="00E11E05">
      <w:pPr>
        <w:ind w:left="1134"/>
        <w:outlineLvl w:val="0"/>
        <w:rPr>
          <w:rFonts w:asciiTheme="majorHAnsi" w:hAnsiTheme="majorHAnsi"/>
          <w:kern w:val="28"/>
          <w:sz w:val="22"/>
          <w:szCs w:val="22"/>
        </w:rPr>
      </w:pPr>
      <w:r w:rsidRPr="0001104A">
        <w:rPr>
          <w:rFonts w:asciiTheme="majorHAnsi" w:hAnsiTheme="majorHAnsi"/>
          <w:kern w:val="28"/>
          <w:sz w:val="22"/>
          <w:szCs w:val="22"/>
        </w:rPr>
        <w:t>Différents organismes de normalisation</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Norme Française NFC</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Norme européenne EN</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Norme internationale CEI</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Normes et symboles</w:t>
      </w:r>
    </w:p>
    <w:p w:rsidR="00E11E05" w:rsidRPr="0001104A" w:rsidRDefault="00E11E05" w:rsidP="00E11E05">
      <w:pPr>
        <w:pStyle w:val="Paragraphedeliste"/>
        <w:spacing w:before="120" w:after="0" w:line="240" w:lineRule="auto"/>
        <w:ind w:left="0"/>
        <w:contextualSpacing w:val="0"/>
        <w:jc w:val="both"/>
        <w:outlineLvl w:val="0"/>
        <w:rPr>
          <w:rFonts w:asciiTheme="majorHAnsi" w:hAnsiTheme="majorHAnsi" w:cstheme="majorBidi"/>
          <w:bCs/>
        </w:rPr>
      </w:pPr>
      <w:r w:rsidRPr="0001104A">
        <w:rPr>
          <w:rFonts w:asciiTheme="majorHAnsi" w:hAnsiTheme="majorHAnsi" w:cstheme="majorBidi"/>
          <w:b/>
          <w:bCs/>
        </w:rPr>
        <w:t>Partie III</w:t>
      </w:r>
      <w:r w:rsidRPr="0001104A">
        <w:rPr>
          <w:rFonts w:asciiTheme="majorHAnsi" w:hAnsiTheme="majorHAnsi" w:cstheme="majorBidi"/>
          <w:bCs/>
        </w:rPr>
        <w:t xml:space="preserve"> : Certification</w:t>
      </w:r>
    </w:p>
    <w:p w:rsidR="00E11E05" w:rsidRPr="0001104A" w:rsidRDefault="00E11E05" w:rsidP="00E15131">
      <w:pPr>
        <w:numPr>
          <w:ilvl w:val="0"/>
          <w:numId w:val="17"/>
        </w:numPr>
        <w:spacing w:line="276" w:lineRule="auto"/>
        <w:jc w:val="both"/>
        <w:rPr>
          <w:rFonts w:asciiTheme="majorHAnsi" w:hAnsiTheme="majorHAnsi"/>
          <w:kern w:val="28"/>
          <w:sz w:val="22"/>
          <w:szCs w:val="22"/>
        </w:rPr>
      </w:pPr>
      <w:r w:rsidRPr="0001104A">
        <w:rPr>
          <w:rFonts w:asciiTheme="majorHAnsi" w:hAnsiTheme="majorHAnsi"/>
          <w:kern w:val="28"/>
          <w:sz w:val="22"/>
          <w:szCs w:val="22"/>
        </w:rPr>
        <w:t>Mise en place d’un système management qualité (SMQ)</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Comment faire ?</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Pourquoi faire ?</w:t>
      </w:r>
    </w:p>
    <w:p w:rsidR="00E11E05" w:rsidRPr="0001104A" w:rsidRDefault="00E11E05" w:rsidP="00E15131">
      <w:pPr>
        <w:numPr>
          <w:ilvl w:val="0"/>
          <w:numId w:val="17"/>
        </w:numPr>
        <w:spacing w:before="120"/>
        <w:ind w:left="714" w:hanging="357"/>
        <w:jc w:val="both"/>
        <w:rPr>
          <w:rFonts w:asciiTheme="majorHAnsi" w:hAnsiTheme="majorHAnsi"/>
          <w:kern w:val="28"/>
          <w:sz w:val="22"/>
          <w:szCs w:val="22"/>
        </w:rPr>
      </w:pPr>
      <w:r w:rsidRPr="0001104A">
        <w:rPr>
          <w:rFonts w:asciiTheme="majorHAnsi" w:hAnsiTheme="majorHAnsi"/>
          <w:kern w:val="28"/>
          <w:sz w:val="22"/>
          <w:szCs w:val="22"/>
        </w:rPr>
        <w:t>La qualité un moyen de faire prospérer l’entreprise</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cstheme="majorBidi"/>
          <w:bCs/>
          <w:sz w:val="22"/>
          <w:szCs w:val="22"/>
        </w:rPr>
        <w:t>2</w:t>
      </w:r>
      <w:r w:rsidRPr="0001104A">
        <w:rPr>
          <w:rFonts w:asciiTheme="majorHAnsi" w:hAnsiTheme="majorHAnsi"/>
          <w:kern w:val="28"/>
          <w:sz w:val="22"/>
          <w:szCs w:val="22"/>
        </w:rPr>
        <w:t>-1 Politique qualité (PQ) ;</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2-2 Démarche qualité (DM) ;</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2-3 Responsable management qualité (RMQ) ;</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2-4 Outil PCDA (Plan, Do, Check, Act)</w:t>
      </w:r>
    </w:p>
    <w:p w:rsidR="00E11E05" w:rsidRPr="0001104A" w:rsidRDefault="00E11E05" w:rsidP="00E15131">
      <w:pPr>
        <w:numPr>
          <w:ilvl w:val="0"/>
          <w:numId w:val="17"/>
        </w:numPr>
        <w:spacing w:before="120"/>
        <w:ind w:left="714" w:hanging="357"/>
        <w:jc w:val="both"/>
        <w:rPr>
          <w:rFonts w:asciiTheme="majorHAnsi" w:hAnsiTheme="majorHAnsi"/>
          <w:kern w:val="28"/>
          <w:sz w:val="22"/>
          <w:szCs w:val="22"/>
        </w:rPr>
      </w:pPr>
      <w:r w:rsidRPr="0001104A">
        <w:rPr>
          <w:rFonts w:asciiTheme="majorHAnsi" w:hAnsiTheme="majorHAnsi"/>
          <w:kern w:val="28"/>
          <w:sz w:val="22"/>
          <w:szCs w:val="22"/>
        </w:rPr>
        <w:t xml:space="preserve">Processus de certification </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Certification de la norme ISO9001,</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Étapes à suivre,</w:t>
      </w:r>
    </w:p>
    <w:p w:rsidR="00E11E05" w:rsidRPr="0001104A" w:rsidRDefault="00E11E05" w:rsidP="00E11E05">
      <w:pPr>
        <w:ind w:left="1134"/>
        <w:rPr>
          <w:rFonts w:asciiTheme="majorHAnsi" w:hAnsiTheme="majorHAnsi"/>
          <w:kern w:val="28"/>
          <w:sz w:val="22"/>
          <w:szCs w:val="22"/>
        </w:rPr>
      </w:pPr>
      <w:r w:rsidRPr="0001104A">
        <w:rPr>
          <w:rFonts w:asciiTheme="majorHAnsi" w:hAnsiTheme="majorHAnsi"/>
          <w:kern w:val="28"/>
          <w:sz w:val="22"/>
          <w:szCs w:val="22"/>
        </w:rPr>
        <w:t>Sensibilisation, diagnostic, Actions,</w:t>
      </w:r>
    </w:p>
    <w:p w:rsidR="00E11E05" w:rsidRPr="0001104A" w:rsidRDefault="00E11E05" w:rsidP="00E11E05">
      <w:pPr>
        <w:ind w:left="1134"/>
        <w:rPr>
          <w:rFonts w:asciiTheme="majorHAnsi" w:hAnsiTheme="majorHAnsi"/>
          <w:sz w:val="22"/>
          <w:szCs w:val="22"/>
        </w:rPr>
      </w:pPr>
      <w:r w:rsidRPr="0001104A">
        <w:rPr>
          <w:rFonts w:asciiTheme="majorHAnsi" w:hAnsiTheme="majorHAnsi"/>
          <w:kern w:val="28"/>
          <w:sz w:val="22"/>
          <w:szCs w:val="22"/>
        </w:rPr>
        <w:t>Audit et dossier technique de certification</w:t>
      </w:r>
    </w:p>
    <w:p w:rsidR="00E11E05" w:rsidRPr="00460159" w:rsidRDefault="00E11E05" w:rsidP="00E11E05">
      <w:pPr>
        <w:rPr>
          <w:rFonts w:asciiTheme="majorHAnsi" w:hAnsiTheme="majorHAnsi"/>
        </w:rPr>
      </w:pPr>
    </w:p>
    <w:p w:rsidR="0001104A" w:rsidRDefault="00E11E05" w:rsidP="00E11E05">
      <w:pPr>
        <w:jc w:val="both"/>
        <w:rPr>
          <w:rFonts w:asciiTheme="majorHAnsi" w:hAnsiTheme="majorHAnsi" w:cstheme="majorBidi"/>
          <w:b/>
        </w:rPr>
      </w:pPr>
      <w:r w:rsidRPr="00460159">
        <w:rPr>
          <w:rFonts w:asciiTheme="majorHAnsi" w:hAnsiTheme="majorHAnsi" w:cstheme="majorBidi"/>
          <w:b/>
        </w:rPr>
        <w:t>Mode d’évaluation : </w:t>
      </w:r>
    </w:p>
    <w:p w:rsidR="00E11E05" w:rsidRPr="0001104A" w:rsidRDefault="00E11E05" w:rsidP="00E11E05">
      <w:pPr>
        <w:jc w:val="both"/>
        <w:rPr>
          <w:rFonts w:asciiTheme="majorHAnsi" w:hAnsiTheme="majorHAnsi" w:cstheme="majorBidi"/>
          <w:sz w:val="22"/>
          <w:szCs w:val="22"/>
        </w:rPr>
      </w:pPr>
      <w:r w:rsidRPr="0001104A">
        <w:rPr>
          <w:rFonts w:asciiTheme="majorHAnsi" w:hAnsiTheme="majorHAnsi" w:cstheme="majorBidi"/>
          <w:sz w:val="22"/>
          <w:szCs w:val="22"/>
        </w:rPr>
        <w:t>Examen : 100</w:t>
      </w:r>
      <w:r w:rsidRPr="00387D8A">
        <w:rPr>
          <w:rFonts w:asciiTheme="majorHAnsi" w:hAnsiTheme="majorHAnsi" w:cstheme="majorBidi"/>
          <w:b/>
          <w:bCs/>
          <w:sz w:val="22"/>
          <w:szCs w:val="22"/>
        </w:rPr>
        <w:t>%</w:t>
      </w:r>
      <w:r w:rsidRPr="0001104A">
        <w:rPr>
          <w:rFonts w:asciiTheme="majorHAnsi" w:hAnsiTheme="majorHAnsi" w:cstheme="majorBidi"/>
          <w:sz w:val="22"/>
          <w:szCs w:val="22"/>
        </w:rPr>
        <w:t>.</w:t>
      </w:r>
    </w:p>
    <w:p w:rsidR="00E11E05" w:rsidRPr="00460159" w:rsidRDefault="00E11E05" w:rsidP="00E11E05">
      <w:pPr>
        <w:spacing w:after="200" w:line="276" w:lineRule="auto"/>
        <w:jc w:val="center"/>
        <w:rPr>
          <w:rFonts w:asciiTheme="majorHAnsi" w:hAnsiTheme="majorHAnsi" w:cstheme="majorBidi"/>
        </w:rPr>
      </w:pPr>
      <w:r w:rsidRPr="00460159">
        <w:rPr>
          <w:rFonts w:asciiTheme="majorHAnsi" w:hAnsiTheme="majorHAnsi" w:cstheme="majorBidi"/>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 xml:space="preserve">UE Découverte Code : </w:t>
      </w:r>
      <w:r w:rsidRPr="00460159">
        <w:rPr>
          <w:rFonts w:asciiTheme="majorHAnsi" w:hAnsiTheme="majorHAnsi" w:cs="Calibri"/>
          <w:b/>
          <w:bCs/>
          <w:color w:val="000000"/>
        </w:rPr>
        <w:t>UED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460159">
        <w:rPr>
          <w:rFonts w:asciiTheme="majorHAnsi" w:hAnsiTheme="majorHAnsi"/>
          <w:b/>
          <w:bCs/>
          <w:iCs/>
        </w:rPr>
        <w:t xml:space="preserve">Matière: </w:t>
      </w:r>
      <w:r w:rsidRPr="00460159">
        <w:rPr>
          <w:rFonts w:asciiTheme="majorHAnsi" w:hAnsiTheme="majorHAnsi"/>
          <w:b/>
        </w:rPr>
        <w:t>Informatique Industrielle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Arial"/>
          <w:b/>
          <w:bCs/>
          <w:color w:val="000000"/>
          <w:lang w:eastAsia="en-US"/>
        </w:rPr>
        <w:t>VHS: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spacing w:before="120" w:line="276" w:lineRule="auto"/>
        <w:jc w:val="both"/>
        <w:rPr>
          <w:rFonts w:asciiTheme="majorHAnsi" w:hAnsiTheme="majorHAnsi" w:cs="Calibri"/>
          <w:b/>
          <w:u w:val="thick" w:color="F79646"/>
        </w:rPr>
      </w:pPr>
      <w:r w:rsidRPr="00460159">
        <w:rPr>
          <w:rFonts w:asciiTheme="majorHAnsi" w:hAnsiTheme="majorHAnsi" w:cs="Calibri"/>
          <w:b/>
          <w:u w:val="thick" w:color="F79646"/>
        </w:rPr>
        <w:t>Objectifs de l’enseignement:</w:t>
      </w:r>
    </w:p>
    <w:p w:rsidR="00E11E05" w:rsidRPr="00460159" w:rsidRDefault="00E11E05" w:rsidP="00E11E05">
      <w:pPr>
        <w:spacing w:before="120"/>
        <w:rPr>
          <w:rFonts w:asciiTheme="majorHAnsi" w:hAnsiTheme="majorHAnsi"/>
          <w:sz w:val="22"/>
          <w:szCs w:val="22"/>
        </w:rPr>
      </w:pPr>
      <w:r w:rsidRPr="00460159">
        <w:rPr>
          <w:rFonts w:asciiTheme="majorHAnsi" w:hAnsiTheme="majorHAnsi"/>
          <w:sz w:val="22"/>
          <w:szCs w:val="22"/>
        </w:rPr>
        <w:t>Cette matière permet aux étudiants de ce master de se familiarisé avec le domaine de l’informatique industrielle. Ils acquerront les notions des protocoles de communication.</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 xml:space="preserve">Connaissances préalables recommandées: </w:t>
      </w:r>
    </w:p>
    <w:p w:rsidR="00E11E05" w:rsidRPr="00460159" w:rsidRDefault="00E11E05" w:rsidP="00E11E05">
      <w:pPr>
        <w:spacing w:before="120" w:line="360" w:lineRule="auto"/>
        <w:rPr>
          <w:rFonts w:asciiTheme="majorHAnsi" w:hAnsiTheme="majorHAnsi"/>
          <w:sz w:val="22"/>
          <w:szCs w:val="22"/>
        </w:rPr>
      </w:pPr>
      <w:r w:rsidRPr="00460159">
        <w:rPr>
          <w:rFonts w:asciiTheme="majorHAnsi" w:hAnsiTheme="majorHAnsi"/>
          <w:sz w:val="22"/>
          <w:szCs w:val="22"/>
        </w:rPr>
        <w:t>Logique combinatoire et séquentielle, µ-processeurs et µ-contrôleurs, informatique.</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Contenu de la matière:</w:t>
      </w:r>
    </w:p>
    <w:p w:rsidR="00E11E05" w:rsidRPr="00460159" w:rsidRDefault="00E11E05" w:rsidP="00E11E05">
      <w:pPr>
        <w:spacing w:before="120"/>
        <w:rPr>
          <w:rFonts w:asciiTheme="majorHAnsi" w:hAnsiTheme="majorHAnsi"/>
          <w:sz w:val="22"/>
          <w:szCs w:val="22"/>
        </w:rPr>
      </w:pPr>
      <w:r w:rsidRPr="00460159">
        <w:rPr>
          <w:rFonts w:asciiTheme="majorHAnsi" w:hAnsiTheme="majorHAnsi"/>
          <w:b/>
          <w:bCs/>
          <w:sz w:val="22"/>
          <w:szCs w:val="22"/>
        </w:rPr>
        <w:t>Chapitre 1 :</w:t>
      </w:r>
      <w:r w:rsidRPr="00460159">
        <w:rPr>
          <w:rFonts w:asciiTheme="majorHAnsi" w:hAnsiTheme="majorHAnsi"/>
          <w:sz w:val="22"/>
          <w:szCs w:val="22"/>
        </w:rPr>
        <w:t xml:space="preserve"> Introduction à l’informatique industrielle ; </w:t>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b/>
          <w:bCs/>
          <w:sz w:val="22"/>
          <w:szCs w:val="22"/>
        </w:rPr>
        <w:t>(02 semaines)</w:t>
      </w:r>
    </w:p>
    <w:p w:rsidR="00E11E05" w:rsidRPr="00460159" w:rsidRDefault="00E11E05" w:rsidP="00E11E05">
      <w:pPr>
        <w:spacing w:before="120"/>
        <w:rPr>
          <w:rFonts w:asciiTheme="majorHAnsi" w:hAnsiTheme="majorHAnsi"/>
          <w:sz w:val="22"/>
          <w:szCs w:val="22"/>
        </w:rPr>
      </w:pPr>
      <w:r w:rsidRPr="00460159">
        <w:rPr>
          <w:rFonts w:asciiTheme="majorHAnsi" w:hAnsiTheme="majorHAnsi"/>
          <w:b/>
          <w:bCs/>
          <w:sz w:val="22"/>
          <w:szCs w:val="22"/>
        </w:rPr>
        <w:t>Chapitre 2 :</w:t>
      </w:r>
      <w:r w:rsidRPr="00460159">
        <w:rPr>
          <w:rFonts w:asciiTheme="majorHAnsi" w:hAnsiTheme="majorHAnsi"/>
          <w:sz w:val="22"/>
          <w:szCs w:val="22"/>
        </w:rPr>
        <w:t xml:space="preserve"> Branchement du matériel à un µP ; </w:t>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b/>
          <w:bCs/>
          <w:sz w:val="22"/>
          <w:szCs w:val="22"/>
        </w:rPr>
        <w:t>(02 semaines)</w:t>
      </w:r>
    </w:p>
    <w:p w:rsidR="00E11E05" w:rsidRPr="00460159" w:rsidRDefault="00E11E05" w:rsidP="00E11E05">
      <w:pPr>
        <w:spacing w:before="120"/>
        <w:rPr>
          <w:rFonts w:asciiTheme="majorHAnsi" w:hAnsiTheme="majorHAnsi"/>
          <w:sz w:val="22"/>
          <w:szCs w:val="22"/>
        </w:rPr>
      </w:pPr>
      <w:r w:rsidRPr="00460159">
        <w:rPr>
          <w:rFonts w:asciiTheme="majorHAnsi" w:hAnsiTheme="majorHAnsi"/>
          <w:b/>
          <w:bCs/>
          <w:sz w:val="22"/>
          <w:szCs w:val="22"/>
        </w:rPr>
        <w:t>Chapitre 3 :</w:t>
      </w:r>
      <w:r w:rsidRPr="00460159">
        <w:rPr>
          <w:rFonts w:asciiTheme="majorHAnsi" w:hAnsiTheme="majorHAnsi"/>
          <w:sz w:val="22"/>
          <w:szCs w:val="22"/>
        </w:rPr>
        <w:t xml:space="preserve"> Périphériques et interfaces (Ports, Timers, …etc) ;</w:t>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b/>
          <w:bCs/>
          <w:sz w:val="22"/>
          <w:szCs w:val="22"/>
        </w:rPr>
        <w:t>(04 semaines)</w:t>
      </w:r>
    </w:p>
    <w:p w:rsidR="00E11E05" w:rsidRPr="00460159" w:rsidRDefault="00E11E05" w:rsidP="00E11E05">
      <w:pPr>
        <w:spacing w:before="120"/>
        <w:rPr>
          <w:rFonts w:asciiTheme="majorHAnsi" w:hAnsiTheme="majorHAnsi"/>
          <w:sz w:val="22"/>
          <w:szCs w:val="22"/>
        </w:rPr>
      </w:pPr>
      <w:r w:rsidRPr="00460159">
        <w:rPr>
          <w:rFonts w:asciiTheme="majorHAnsi" w:hAnsiTheme="majorHAnsi"/>
          <w:b/>
          <w:bCs/>
          <w:sz w:val="22"/>
          <w:szCs w:val="22"/>
        </w:rPr>
        <w:t>Chapitre 4 :</w:t>
      </w:r>
      <w:r w:rsidRPr="00460159">
        <w:rPr>
          <w:rFonts w:asciiTheme="majorHAnsi" w:hAnsiTheme="majorHAnsi"/>
          <w:sz w:val="22"/>
          <w:szCs w:val="22"/>
        </w:rPr>
        <w:t xml:space="preserve"> Bus de communication série (RS-232, DHCP, MODBUS, I2C) ;</w:t>
      </w:r>
      <w:r w:rsidRPr="00460159">
        <w:rPr>
          <w:rFonts w:asciiTheme="majorHAnsi" w:hAnsiTheme="majorHAnsi"/>
          <w:sz w:val="22"/>
          <w:szCs w:val="22"/>
        </w:rPr>
        <w:tab/>
      </w:r>
      <w:r w:rsidRPr="00460159">
        <w:rPr>
          <w:rFonts w:asciiTheme="majorHAnsi" w:hAnsiTheme="majorHAnsi"/>
          <w:b/>
          <w:bCs/>
          <w:sz w:val="22"/>
          <w:szCs w:val="22"/>
        </w:rPr>
        <w:t>(05 semaines)</w:t>
      </w:r>
    </w:p>
    <w:p w:rsidR="00E11E05" w:rsidRPr="00460159" w:rsidRDefault="00E11E05" w:rsidP="00E11E05">
      <w:pPr>
        <w:spacing w:before="120"/>
        <w:rPr>
          <w:rFonts w:asciiTheme="majorHAnsi" w:hAnsiTheme="majorHAnsi"/>
          <w:b/>
          <w:bCs/>
          <w:sz w:val="22"/>
          <w:szCs w:val="22"/>
        </w:rPr>
      </w:pPr>
      <w:r w:rsidRPr="00460159">
        <w:rPr>
          <w:rFonts w:asciiTheme="majorHAnsi" w:hAnsiTheme="majorHAnsi"/>
          <w:b/>
          <w:bCs/>
          <w:sz w:val="22"/>
          <w:szCs w:val="22"/>
        </w:rPr>
        <w:t>Chapitre 5 :</w:t>
      </w:r>
      <w:r w:rsidRPr="00460159">
        <w:rPr>
          <w:rFonts w:asciiTheme="majorHAnsi" w:hAnsiTheme="majorHAnsi"/>
          <w:sz w:val="22"/>
          <w:szCs w:val="22"/>
        </w:rPr>
        <w:t xml:space="preserve"> Acquisition de données : les périphériques CAN et CNA ;</w:t>
      </w:r>
      <w:r w:rsidRPr="00460159">
        <w:rPr>
          <w:rFonts w:asciiTheme="majorHAnsi" w:hAnsiTheme="majorHAnsi"/>
          <w:sz w:val="22"/>
          <w:szCs w:val="22"/>
        </w:rPr>
        <w:tab/>
      </w:r>
      <w:r w:rsidRPr="00460159">
        <w:rPr>
          <w:rFonts w:asciiTheme="majorHAnsi" w:hAnsiTheme="majorHAnsi"/>
          <w:b/>
          <w:bCs/>
          <w:sz w:val="22"/>
          <w:szCs w:val="22"/>
        </w:rPr>
        <w:t>(02 semaines)</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b/>
        </w:rPr>
      </w:pPr>
      <w:r w:rsidRPr="00460159">
        <w:rPr>
          <w:rFonts w:asciiTheme="majorHAnsi" w:hAnsiTheme="majorHAnsi" w:cs="Calibri"/>
          <w:b/>
          <w:u w:val="thick" w:color="F79646"/>
        </w:rPr>
        <w:t>Mode d’évaluation:</w:t>
      </w:r>
    </w:p>
    <w:p w:rsidR="00E11E05" w:rsidRPr="0001104A" w:rsidRDefault="00E11E05" w:rsidP="00E11E05">
      <w:pPr>
        <w:spacing w:line="276" w:lineRule="auto"/>
        <w:jc w:val="both"/>
        <w:rPr>
          <w:rFonts w:asciiTheme="majorHAnsi" w:hAnsiTheme="majorHAnsi"/>
          <w:sz w:val="22"/>
          <w:szCs w:val="22"/>
        </w:rPr>
      </w:pPr>
      <w:r w:rsidRPr="0001104A">
        <w:rPr>
          <w:rFonts w:asciiTheme="majorHAnsi" w:hAnsiTheme="majorHAnsi"/>
          <w:sz w:val="22"/>
          <w:szCs w:val="22"/>
        </w:rPr>
        <w:t>Examen : 100%</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Références bibliographiques:</w:t>
      </w:r>
    </w:p>
    <w:p w:rsidR="00E11E05" w:rsidRPr="00460159" w:rsidRDefault="00E11E05" w:rsidP="00E15131">
      <w:pPr>
        <w:pStyle w:val="Paragraphedeliste"/>
        <w:numPr>
          <w:ilvl w:val="0"/>
          <w:numId w:val="31"/>
        </w:numPr>
        <w:spacing w:before="120" w:after="0"/>
        <w:ind w:left="714" w:hanging="357"/>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Baudoin, Geneviève &amp;Virolleau, Férial, « Les DSP famille, TMS 320C54X [texte imprimé] : développement d'applications », Paris : Francis Lefebvre, 2000, ISBN : 2100046462.</w:t>
      </w:r>
    </w:p>
    <w:p w:rsidR="00E11E05" w:rsidRPr="00460159" w:rsidRDefault="00E11E05" w:rsidP="00E15131">
      <w:pPr>
        <w:pStyle w:val="Paragraphedeliste"/>
        <w:numPr>
          <w:ilvl w:val="0"/>
          <w:numId w:val="31"/>
        </w:numPr>
        <w:spacing w:after="0"/>
        <w:ind w:left="714" w:hanging="357"/>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Pinard, Michel, « Les DSP, famille ADSP218x [texte imprimé] : principes et applications », Paris : Francis Lefebvre, 2000, ISBN : 2100043439 ;</w:t>
      </w:r>
    </w:p>
    <w:p w:rsidR="00E11E05" w:rsidRPr="00460159" w:rsidRDefault="00E11E05" w:rsidP="00E15131">
      <w:pPr>
        <w:pStyle w:val="Paragraphedeliste"/>
        <w:numPr>
          <w:ilvl w:val="0"/>
          <w:numId w:val="31"/>
        </w:numPr>
        <w:spacing w:after="0"/>
        <w:ind w:left="714" w:hanging="357"/>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Tavernier, Ch., « Les microcontrôleurs PIC : applications », Paris : Francis Lefebvre, 2000, ISBN : 2100059572 ;</w:t>
      </w:r>
    </w:p>
    <w:p w:rsidR="00E11E05" w:rsidRPr="00460159" w:rsidRDefault="00E11E05" w:rsidP="00E15131">
      <w:pPr>
        <w:pStyle w:val="Paragraphedeliste"/>
        <w:numPr>
          <w:ilvl w:val="0"/>
          <w:numId w:val="31"/>
        </w:numPr>
        <w:spacing w:after="0"/>
        <w:ind w:left="714" w:hanging="357"/>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Tavernier, Ch., « Les microcontrôleurs PIC : description et mise en œuvre », Paris : Francis Lefebvre, 2004, ISBN : 2100067222 ;</w:t>
      </w:r>
    </w:p>
    <w:p w:rsidR="00E11E05" w:rsidRPr="00460159" w:rsidRDefault="00E11E05" w:rsidP="00E15131">
      <w:pPr>
        <w:pStyle w:val="Paragraphedeliste"/>
        <w:numPr>
          <w:ilvl w:val="0"/>
          <w:numId w:val="31"/>
        </w:numPr>
        <w:spacing w:after="0"/>
        <w:ind w:left="714" w:hanging="357"/>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Cazaubon ,christian, « Les microcontrôleurs HC11 et leur programmation », Paris : Masson, [s.d], ISBN : 2225855277 ;</w:t>
      </w:r>
    </w:p>
    <w:p w:rsidR="00E11E05" w:rsidRPr="00460159" w:rsidRDefault="00E11E05" w:rsidP="00E15131">
      <w:pPr>
        <w:pStyle w:val="Paragraphedeliste"/>
        <w:numPr>
          <w:ilvl w:val="0"/>
          <w:numId w:val="31"/>
        </w:numPr>
        <w:spacing w:after="0"/>
        <w:ind w:left="714" w:hanging="357"/>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Tavernier, Christian, « Les microcontrôleurs AVR : description et mise en œuvre », Paris : Francis Lefebvre, 2001, ISBN : 2100055798 ;</w:t>
      </w:r>
    </w:p>
    <w:p w:rsidR="00E11E05" w:rsidRPr="00460159" w:rsidRDefault="00E11E05" w:rsidP="00E15131">
      <w:pPr>
        <w:pStyle w:val="Paragraphedeliste"/>
        <w:numPr>
          <w:ilvl w:val="0"/>
          <w:numId w:val="31"/>
        </w:numPr>
        <w:spacing w:after="0" w:line="360" w:lineRule="auto"/>
        <w:ind w:left="714" w:hanging="357"/>
        <w:contextualSpacing w:val="0"/>
        <w:jc w:val="both"/>
        <w:rPr>
          <w:rFonts w:asciiTheme="majorHAnsi" w:hAnsiTheme="majorHAnsi"/>
          <w:sz w:val="20"/>
          <w:szCs w:val="20"/>
          <w:lang w:eastAsia="fr-FR"/>
        </w:rPr>
      </w:pPr>
      <w:r w:rsidRPr="00460159">
        <w:rPr>
          <w:rFonts w:asciiTheme="majorHAnsi" w:hAnsiTheme="majorHAnsi" w:cs="Times New Roman"/>
          <w:sz w:val="20"/>
          <w:szCs w:val="20"/>
          <w:lang w:eastAsia="fr-FR"/>
        </w:rPr>
        <w:t>Dumas, Patrick, « Informatique industrielle : 28 problèmes pratiques avec rappel de cours », Paris : Francis Lefebvre, 2004, ISBN : 210007707</w:t>
      </w:r>
      <w:r w:rsidRPr="00387D8A">
        <w:rPr>
          <w:rFonts w:asciiTheme="majorHAnsi" w:hAnsiTheme="majorHAnsi" w:cs="Times New Roman"/>
          <w:b/>
          <w:bCs/>
          <w:sz w:val="20"/>
          <w:szCs w:val="20"/>
          <w:lang w:eastAsia="fr-FR"/>
        </w:rPr>
        <w:t>4</w:t>
      </w:r>
      <w:r w:rsidRPr="00460159">
        <w:rPr>
          <w:rFonts w:asciiTheme="majorHAnsi" w:hAnsiTheme="majorHAnsi" w:cs="Times New Roman"/>
          <w:sz w:val="20"/>
          <w:szCs w:val="20"/>
          <w:lang w:eastAsia="fr-FR"/>
        </w:rPr>
        <w:t>.</w:t>
      </w:r>
    </w:p>
    <w:p w:rsidR="00E11E05" w:rsidRPr="00460159" w:rsidRDefault="00E11E05" w:rsidP="00E11E05">
      <w:pPr>
        <w:spacing w:line="360" w:lineRule="auto"/>
        <w:jc w:val="both"/>
        <w:rPr>
          <w:rFonts w:asciiTheme="majorHAnsi" w:hAnsiTheme="majorHAnsi"/>
          <w:sz w:val="20"/>
          <w:szCs w:val="20"/>
          <w:lang w:eastAsia="fr-FR"/>
        </w:rPr>
      </w:pPr>
    </w:p>
    <w:p w:rsidR="00E11E05" w:rsidRPr="00460159" w:rsidRDefault="00E11E05" w:rsidP="00E11E05">
      <w:pPr>
        <w:spacing w:line="360" w:lineRule="auto"/>
        <w:jc w:val="both"/>
        <w:rPr>
          <w:rFonts w:asciiTheme="majorHAnsi" w:hAnsiTheme="majorHAnsi"/>
          <w:sz w:val="20"/>
          <w:szCs w:val="20"/>
          <w:lang w:eastAsia="fr-FR"/>
        </w:rPr>
      </w:pPr>
    </w:p>
    <w:p w:rsidR="00E11E05" w:rsidRPr="00460159" w:rsidRDefault="00E11E05" w:rsidP="00E11E05">
      <w:pPr>
        <w:rPr>
          <w:rFonts w:asciiTheme="majorHAnsi" w:hAnsiTheme="majorHAnsi"/>
          <w:sz w:val="20"/>
          <w:szCs w:val="20"/>
          <w:lang w:eastAsia="fr-FR"/>
        </w:rPr>
      </w:pPr>
      <w:r w:rsidRPr="00460159">
        <w:rPr>
          <w:rFonts w:asciiTheme="majorHAnsi" w:hAnsiTheme="majorHAnsi"/>
          <w:sz w:val="20"/>
          <w:szCs w:val="20"/>
          <w:lang w:eastAsia="fr-FR"/>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 xml:space="preserve">Semestre ..: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Calibri"/>
          <w:b/>
          <w:bCs/>
          <w:color w:val="000000"/>
        </w:rPr>
        <w:t>UE Découverte</w:t>
      </w:r>
      <w:r w:rsidRPr="00460159">
        <w:rPr>
          <w:rFonts w:asciiTheme="majorHAnsi" w:hAnsiTheme="majorHAnsi" w:cs="Calibri"/>
          <w:b/>
          <w:bCs/>
          <w:iCs/>
        </w:rPr>
        <w:t xml:space="preserve"> Code : UED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cstheme="majorBidi"/>
          <w:b/>
          <w:bCs/>
        </w:rPr>
        <w:t xml:space="preserve"> Ecologie Industrielle et Développement Durable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Calibri" w:hAnsiTheme="majorHAnsi" w:cs="Arial"/>
          <w:b/>
          <w:bCs/>
          <w:color w:val="000000"/>
          <w:lang w:eastAsia="en-US"/>
        </w:rPr>
        <w:t xml:space="preserve">VHS: </w:t>
      </w:r>
      <w:r w:rsidRPr="00460159">
        <w:rPr>
          <w:rFonts w:asciiTheme="majorHAnsi" w:eastAsia="Calibri" w:hAnsiTheme="majorHAnsi"/>
          <w:b/>
          <w:bCs/>
          <w:color w:val="000000"/>
        </w:rPr>
        <w:t>22h30</w:t>
      </w:r>
      <w:r w:rsidRPr="00460159">
        <w:rPr>
          <w:rFonts w:asciiTheme="majorHAnsi" w:eastAsia="Calibri" w:hAnsiTheme="majorHAnsi" w:cs="Arial"/>
          <w:b/>
          <w:bCs/>
          <w:color w:val="000000"/>
          <w:lang w:eastAsia="en-US"/>
        </w:rPr>
        <w:t>(Cours: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 xml:space="preserve">Objectifs de l’enseignement </w:t>
      </w:r>
    </w:p>
    <w:p w:rsidR="00E11E05" w:rsidRPr="00460159" w:rsidRDefault="00E11E05" w:rsidP="00E11E05">
      <w:pPr>
        <w:jc w:val="both"/>
        <w:rPr>
          <w:rFonts w:asciiTheme="majorHAnsi" w:hAnsiTheme="majorHAnsi" w:cs="Arial"/>
          <w:b/>
          <w:u w:val="thick" w:color="F79646"/>
        </w:rPr>
      </w:pPr>
    </w:p>
    <w:p w:rsidR="00E11E05" w:rsidRPr="0001104A" w:rsidRDefault="00E11E05" w:rsidP="00E11E05">
      <w:pPr>
        <w:rPr>
          <w:rFonts w:asciiTheme="majorHAnsi" w:hAnsiTheme="majorHAnsi"/>
          <w:sz w:val="22"/>
          <w:szCs w:val="22"/>
        </w:rPr>
      </w:pPr>
      <w:r w:rsidRPr="0001104A">
        <w:rPr>
          <w:rFonts w:asciiTheme="majorHAnsi" w:hAnsiTheme="majorHAnsi" w:cs="Arial"/>
          <w:sz w:val="22"/>
          <w:szCs w:val="22"/>
        </w:rPr>
        <w:t>Sensibiliser au développement durable, à l’écologie industrielle et au recyclage.</w:t>
      </w:r>
    </w:p>
    <w:p w:rsidR="00E11E05" w:rsidRPr="00460159" w:rsidRDefault="00E11E05" w:rsidP="00E11E05">
      <w:pPr>
        <w:pStyle w:val="Default"/>
        <w:rPr>
          <w:rFonts w:asciiTheme="majorHAnsi" w:hAnsiTheme="majorHAnsi" w:cstheme="majorBidi"/>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Connaissances préalables recommandées:</w:t>
      </w:r>
    </w:p>
    <w:p w:rsidR="00E11E05" w:rsidRPr="00460159" w:rsidRDefault="00E11E05" w:rsidP="00E11E05">
      <w:pPr>
        <w:jc w:val="both"/>
        <w:rPr>
          <w:rFonts w:asciiTheme="majorHAnsi" w:hAnsiTheme="majorHAnsi" w:cs="Arial"/>
          <w:b/>
          <w:u w:val="thick" w:color="F79646"/>
        </w:rPr>
      </w:pPr>
    </w:p>
    <w:p w:rsidR="00E11E05" w:rsidRPr="00460159" w:rsidRDefault="00E11E05" w:rsidP="00E11E05">
      <w:pPr>
        <w:rPr>
          <w:rFonts w:asciiTheme="majorHAnsi" w:eastAsia="Times New Roman" w:hAnsiTheme="majorHAnsi" w:cstheme="majorBidi"/>
          <w:lang w:eastAsia="fr-FR"/>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Contenu de la matière :</w:t>
      </w:r>
    </w:p>
    <w:p w:rsidR="00E11E05" w:rsidRPr="00460159" w:rsidRDefault="00E11E05" w:rsidP="00E11E05">
      <w:pPr>
        <w:spacing w:line="276" w:lineRule="auto"/>
        <w:jc w:val="both"/>
        <w:rPr>
          <w:rFonts w:asciiTheme="majorHAnsi" w:hAnsiTheme="majorHAnsi" w:cs="Arial"/>
          <w:b/>
        </w:rPr>
      </w:pPr>
      <w:r w:rsidRPr="00460159">
        <w:rPr>
          <w:rFonts w:asciiTheme="majorHAnsi" w:hAnsiTheme="majorHAnsi" w:cs="Arial"/>
          <w:b/>
        </w:rPr>
        <w:t> </w:t>
      </w:r>
    </w:p>
    <w:p w:rsidR="00E11E05" w:rsidRPr="0001104A" w:rsidRDefault="00E11E05" w:rsidP="00E15131">
      <w:pPr>
        <w:numPr>
          <w:ilvl w:val="0"/>
          <w:numId w:val="18"/>
        </w:numPr>
        <w:ind w:left="426" w:hanging="426"/>
        <w:rPr>
          <w:rFonts w:asciiTheme="majorHAnsi" w:hAnsiTheme="majorHAnsi" w:cs="Arial"/>
          <w:sz w:val="22"/>
          <w:szCs w:val="22"/>
          <w:lang w:eastAsia="fr-FR"/>
        </w:rPr>
      </w:pPr>
      <w:r w:rsidRPr="0001104A">
        <w:rPr>
          <w:rFonts w:asciiTheme="majorHAnsi" w:hAnsiTheme="majorHAnsi" w:cs="Arial"/>
          <w:sz w:val="22"/>
          <w:szCs w:val="22"/>
          <w:lang w:eastAsia="fr-FR"/>
        </w:rPr>
        <w:t>Naissance et évolution du concept d’écologie industrielle</w:t>
      </w:r>
    </w:p>
    <w:p w:rsidR="00E11E05" w:rsidRPr="0001104A" w:rsidRDefault="00E11E05" w:rsidP="00E15131">
      <w:pPr>
        <w:numPr>
          <w:ilvl w:val="0"/>
          <w:numId w:val="18"/>
        </w:numPr>
        <w:ind w:left="426" w:hanging="426"/>
        <w:rPr>
          <w:rFonts w:asciiTheme="majorHAnsi" w:hAnsiTheme="majorHAnsi" w:cs="Arial"/>
          <w:sz w:val="22"/>
          <w:szCs w:val="22"/>
          <w:lang w:eastAsia="fr-FR"/>
        </w:rPr>
      </w:pPr>
      <w:r w:rsidRPr="0001104A">
        <w:rPr>
          <w:rFonts w:asciiTheme="majorHAnsi" w:hAnsiTheme="majorHAnsi" w:cs="Arial"/>
          <w:sz w:val="22"/>
          <w:szCs w:val="22"/>
          <w:lang w:eastAsia="fr-FR"/>
        </w:rPr>
        <w:t>Définition et principes de l’écologie industrielle</w:t>
      </w:r>
    </w:p>
    <w:p w:rsidR="00E11E05" w:rsidRPr="0001104A" w:rsidRDefault="00E11E05" w:rsidP="00E15131">
      <w:pPr>
        <w:numPr>
          <w:ilvl w:val="0"/>
          <w:numId w:val="18"/>
        </w:numPr>
        <w:ind w:left="426" w:hanging="426"/>
        <w:rPr>
          <w:rFonts w:asciiTheme="majorHAnsi" w:hAnsiTheme="majorHAnsi" w:cs="Arial"/>
          <w:sz w:val="22"/>
          <w:szCs w:val="22"/>
          <w:lang w:eastAsia="fr-FR"/>
        </w:rPr>
      </w:pPr>
      <w:r w:rsidRPr="0001104A">
        <w:rPr>
          <w:rFonts w:asciiTheme="majorHAnsi" w:hAnsiTheme="majorHAnsi" w:cs="Arial"/>
          <w:sz w:val="22"/>
          <w:szCs w:val="22"/>
          <w:lang w:eastAsia="fr-FR"/>
        </w:rPr>
        <w:t>Expériences d’écologie industrielle en Algérie et dans le monde</w:t>
      </w:r>
    </w:p>
    <w:p w:rsidR="00E11E05" w:rsidRPr="0001104A" w:rsidRDefault="00E11E05" w:rsidP="00E15131">
      <w:pPr>
        <w:numPr>
          <w:ilvl w:val="0"/>
          <w:numId w:val="18"/>
        </w:numPr>
        <w:ind w:left="426" w:hanging="426"/>
        <w:rPr>
          <w:rFonts w:asciiTheme="majorHAnsi" w:hAnsiTheme="majorHAnsi" w:cs="Arial"/>
          <w:sz w:val="22"/>
          <w:szCs w:val="22"/>
          <w:lang w:eastAsia="fr-FR"/>
        </w:rPr>
      </w:pPr>
      <w:r w:rsidRPr="0001104A">
        <w:rPr>
          <w:rFonts w:asciiTheme="majorHAnsi" w:hAnsiTheme="majorHAnsi" w:cs="Arial"/>
          <w:sz w:val="22"/>
          <w:szCs w:val="22"/>
          <w:lang w:eastAsia="fr-FR"/>
        </w:rPr>
        <w:t>Symbiose industrielle (parcs/réseaux éco-industries)</w:t>
      </w:r>
    </w:p>
    <w:p w:rsidR="00E11E05" w:rsidRPr="0001104A" w:rsidRDefault="00E11E05" w:rsidP="00E15131">
      <w:pPr>
        <w:numPr>
          <w:ilvl w:val="0"/>
          <w:numId w:val="18"/>
        </w:numPr>
        <w:ind w:left="426" w:hanging="426"/>
        <w:rPr>
          <w:rFonts w:asciiTheme="majorHAnsi" w:hAnsiTheme="majorHAnsi" w:cs="Arial"/>
          <w:sz w:val="22"/>
          <w:szCs w:val="22"/>
          <w:lang w:eastAsia="fr-FR"/>
        </w:rPr>
      </w:pPr>
      <w:r w:rsidRPr="0001104A">
        <w:rPr>
          <w:rFonts w:asciiTheme="majorHAnsi" w:hAnsiTheme="majorHAnsi" w:cs="Arial"/>
          <w:sz w:val="22"/>
          <w:szCs w:val="22"/>
          <w:lang w:eastAsia="fr-FR"/>
        </w:rPr>
        <w:t>Déchets gazeux, liquides et solides</w:t>
      </w:r>
    </w:p>
    <w:p w:rsidR="00E11E05" w:rsidRPr="0001104A" w:rsidRDefault="00E11E05" w:rsidP="00E15131">
      <w:pPr>
        <w:numPr>
          <w:ilvl w:val="0"/>
          <w:numId w:val="18"/>
        </w:numPr>
        <w:spacing w:after="200" w:line="276" w:lineRule="auto"/>
        <w:ind w:left="426" w:hanging="426"/>
        <w:rPr>
          <w:rFonts w:asciiTheme="majorHAnsi" w:hAnsiTheme="majorHAnsi" w:cs="Arial"/>
          <w:sz w:val="22"/>
          <w:szCs w:val="22"/>
          <w:lang w:eastAsia="fr-FR"/>
        </w:rPr>
      </w:pPr>
      <w:r w:rsidRPr="0001104A">
        <w:rPr>
          <w:rFonts w:asciiTheme="majorHAnsi" w:hAnsiTheme="majorHAnsi" w:cs="Arial"/>
          <w:sz w:val="22"/>
          <w:szCs w:val="22"/>
          <w:lang w:eastAsia="fr-FR"/>
        </w:rPr>
        <w:t>Recyclage</w:t>
      </w:r>
    </w:p>
    <w:p w:rsidR="00E11E05" w:rsidRPr="00460159" w:rsidRDefault="00E11E05" w:rsidP="00E11E05">
      <w:pPr>
        <w:jc w:val="both"/>
        <w:rPr>
          <w:rFonts w:asciiTheme="majorHAnsi" w:hAnsiTheme="majorHAnsi" w:cs="Arial"/>
          <w:b/>
        </w:rPr>
      </w:pPr>
      <w:r w:rsidRPr="00460159">
        <w:rPr>
          <w:rFonts w:asciiTheme="majorHAnsi" w:hAnsiTheme="majorHAnsi" w:cs="Arial"/>
          <w:b/>
          <w:u w:val="thick" w:color="F79646"/>
        </w:rPr>
        <w:t>Mode d’évaluation:</w:t>
      </w:r>
    </w:p>
    <w:p w:rsidR="00E11E05" w:rsidRPr="00460159" w:rsidRDefault="00E11E05" w:rsidP="00E11E05">
      <w:pPr>
        <w:jc w:val="both"/>
        <w:rPr>
          <w:rFonts w:asciiTheme="majorHAnsi" w:hAnsiTheme="majorHAnsi" w:cs="Arial"/>
          <w:b/>
        </w:rPr>
      </w:pPr>
    </w:p>
    <w:p w:rsidR="00E11E05" w:rsidRPr="0001104A" w:rsidRDefault="00E11E05" w:rsidP="00E11E05">
      <w:pPr>
        <w:jc w:val="both"/>
        <w:rPr>
          <w:rFonts w:asciiTheme="majorHAnsi" w:hAnsiTheme="majorHAnsi" w:cs="Arial"/>
          <w:b/>
          <w:sz w:val="22"/>
          <w:szCs w:val="22"/>
          <w:u w:val="thick" w:color="F79646"/>
        </w:rPr>
      </w:pPr>
      <w:r w:rsidRPr="0001104A">
        <w:rPr>
          <w:rFonts w:asciiTheme="majorHAnsi" w:hAnsiTheme="majorHAnsi" w:cs="Arial"/>
          <w:sz w:val="22"/>
          <w:szCs w:val="22"/>
        </w:rPr>
        <w:t>Examen:    100%.</w:t>
      </w:r>
    </w:p>
    <w:p w:rsidR="00E11E05" w:rsidRPr="00460159" w:rsidRDefault="00E11E05" w:rsidP="00E11E05">
      <w:pPr>
        <w:jc w:val="both"/>
        <w:rPr>
          <w:rFonts w:asciiTheme="majorHAnsi" w:hAnsiTheme="majorHAnsi" w:cs="Arial"/>
          <w:b/>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Références bibliographiques :</w:t>
      </w:r>
    </w:p>
    <w:p w:rsidR="00E11E05" w:rsidRPr="00460159" w:rsidRDefault="00E11E05" w:rsidP="00E11E05">
      <w:pPr>
        <w:pStyle w:val="Paragraphedeliste"/>
        <w:ind w:left="284" w:hanging="284"/>
        <w:rPr>
          <w:rFonts w:asciiTheme="majorHAnsi" w:eastAsia="Calibri" w:hAnsiTheme="majorHAnsi" w:cs="Calibri"/>
          <w:b/>
          <w:bCs/>
          <w:color w:val="000000"/>
          <w:u w:val="thick" w:color="F79646"/>
        </w:rPr>
      </w:pPr>
    </w:p>
    <w:p w:rsidR="00E11E05" w:rsidRPr="0001104A" w:rsidRDefault="00E11E05" w:rsidP="00E11E05">
      <w:pPr>
        <w:ind w:left="284" w:hanging="284"/>
        <w:jc w:val="both"/>
        <w:rPr>
          <w:rFonts w:asciiTheme="majorHAnsi" w:hAnsiTheme="majorHAnsi"/>
          <w:i/>
          <w:iCs/>
          <w:sz w:val="20"/>
          <w:szCs w:val="20"/>
        </w:rPr>
      </w:pPr>
      <w:r w:rsidRPr="0001104A">
        <w:rPr>
          <w:rFonts w:asciiTheme="majorHAnsi" w:hAnsiTheme="majorHAnsi"/>
          <w:i/>
          <w:iCs/>
          <w:sz w:val="20"/>
          <w:szCs w:val="20"/>
        </w:rPr>
        <w:t>1</w:t>
      </w:r>
      <w:r w:rsidRPr="0001104A">
        <w:rPr>
          <w:rFonts w:asciiTheme="majorHAnsi" w:hAnsiTheme="majorHAnsi"/>
          <w:i/>
          <w:iCs/>
          <w:sz w:val="20"/>
          <w:szCs w:val="20"/>
        </w:rPr>
        <w:tab/>
        <w:t>Écologie industrielle et territoriale, COLEIT 2012, de </w:t>
      </w:r>
      <w:hyperlink r:id="rId16" w:history="1">
        <w:r w:rsidRPr="0001104A">
          <w:rPr>
            <w:rFonts w:asciiTheme="majorHAnsi" w:hAnsiTheme="majorHAnsi"/>
            <w:i/>
            <w:iCs/>
            <w:sz w:val="20"/>
            <w:szCs w:val="20"/>
          </w:rPr>
          <w:t>Junqua Guillaume</w:t>
        </w:r>
      </w:hyperlink>
      <w:r w:rsidRPr="0001104A">
        <w:rPr>
          <w:rFonts w:asciiTheme="majorHAnsi" w:hAnsiTheme="majorHAnsi"/>
          <w:i/>
          <w:iCs/>
          <w:sz w:val="20"/>
          <w:szCs w:val="20"/>
        </w:rPr>
        <w:t xml:space="preserve"> ,  </w:t>
      </w:r>
      <w:hyperlink r:id="rId17" w:history="1">
        <w:r w:rsidRPr="0001104A">
          <w:rPr>
            <w:rFonts w:asciiTheme="majorHAnsi" w:hAnsiTheme="majorHAnsi"/>
            <w:i/>
            <w:iCs/>
            <w:sz w:val="20"/>
            <w:szCs w:val="20"/>
          </w:rPr>
          <w:t>Brullot Sabrina</w:t>
        </w:r>
      </w:hyperlink>
    </w:p>
    <w:p w:rsidR="00E11E05" w:rsidRPr="0001104A" w:rsidRDefault="00E11E05" w:rsidP="00E15131">
      <w:pPr>
        <w:pStyle w:val="Paragraphedeliste"/>
        <w:numPr>
          <w:ilvl w:val="0"/>
          <w:numId w:val="32"/>
        </w:numPr>
        <w:ind w:left="284" w:hanging="284"/>
        <w:jc w:val="both"/>
        <w:rPr>
          <w:rFonts w:asciiTheme="majorHAnsi" w:hAnsiTheme="majorHAnsi"/>
          <w:i/>
          <w:iCs/>
          <w:sz w:val="20"/>
          <w:szCs w:val="20"/>
        </w:rPr>
      </w:pPr>
      <w:r w:rsidRPr="0001104A">
        <w:rPr>
          <w:rFonts w:asciiTheme="majorHAnsi" w:hAnsiTheme="majorHAnsi"/>
          <w:i/>
          <w:iCs/>
          <w:sz w:val="20"/>
          <w:szCs w:val="20"/>
        </w:rPr>
        <w:t>Vers une écologie industrielle,comment mettre en pratique le développement durable dans une société hyper-industrielle, SurenErkman 2004</w:t>
      </w:r>
    </w:p>
    <w:p w:rsidR="00E11E05" w:rsidRPr="0001104A" w:rsidRDefault="00E11E05" w:rsidP="00E15131">
      <w:pPr>
        <w:pStyle w:val="Paragraphedeliste"/>
        <w:numPr>
          <w:ilvl w:val="0"/>
          <w:numId w:val="32"/>
        </w:numPr>
        <w:ind w:left="284" w:hanging="284"/>
        <w:jc w:val="both"/>
        <w:rPr>
          <w:rFonts w:asciiTheme="majorHAnsi" w:hAnsiTheme="majorHAnsi"/>
          <w:i/>
          <w:iCs/>
          <w:sz w:val="20"/>
          <w:szCs w:val="20"/>
        </w:rPr>
      </w:pPr>
      <w:r w:rsidRPr="0001104A">
        <w:rPr>
          <w:rFonts w:asciiTheme="majorHAnsi" w:hAnsiTheme="majorHAnsi"/>
          <w:i/>
          <w:iCs/>
          <w:sz w:val="20"/>
          <w:szCs w:val="20"/>
        </w:rPr>
        <w:t>L'énergie et sa maîtrise. Montpellier Cedex 2 : CRDP de Languedoc-Roussillon, 2004. . ISBN 2-86626-190-9,</w:t>
      </w:r>
    </w:p>
    <w:p w:rsidR="00E11E05" w:rsidRPr="0001104A" w:rsidRDefault="00E11E05" w:rsidP="00E15131">
      <w:pPr>
        <w:pStyle w:val="Paragraphedeliste"/>
        <w:numPr>
          <w:ilvl w:val="0"/>
          <w:numId w:val="32"/>
        </w:numPr>
        <w:ind w:left="284" w:hanging="284"/>
        <w:jc w:val="both"/>
        <w:rPr>
          <w:rFonts w:asciiTheme="majorHAnsi" w:hAnsiTheme="majorHAnsi"/>
          <w:i/>
          <w:iCs/>
          <w:sz w:val="20"/>
          <w:szCs w:val="20"/>
        </w:rPr>
      </w:pPr>
      <w:r w:rsidRPr="0001104A">
        <w:rPr>
          <w:rFonts w:asciiTheme="majorHAnsi" w:hAnsiTheme="majorHAnsi"/>
          <w:i/>
          <w:iCs/>
          <w:sz w:val="20"/>
          <w:szCs w:val="20"/>
        </w:rPr>
        <w:t> </w:t>
      </w:r>
      <w:hyperlink r:id="rId18" w:history="1">
        <w:r w:rsidRPr="0001104A">
          <w:rPr>
            <w:rFonts w:asciiTheme="majorHAnsi" w:hAnsiTheme="majorHAnsi"/>
            <w:i/>
            <w:iCs/>
            <w:sz w:val="20"/>
            <w:szCs w:val="20"/>
          </w:rPr>
          <w:t>Appropriations du développement durable: émergences, diffusions, traductions</w:t>
        </w:r>
      </w:hyperlink>
      <w:r w:rsidRPr="0001104A">
        <w:rPr>
          <w:rFonts w:asciiTheme="majorHAnsi" w:hAnsiTheme="majorHAnsi"/>
          <w:i/>
          <w:iCs/>
          <w:sz w:val="20"/>
          <w:szCs w:val="20"/>
        </w:rPr>
        <w:t xml:space="preserve"> B Villalba - 200</w:t>
      </w:r>
      <w:r w:rsidRPr="00387D8A">
        <w:rPr>
          <w:rFonts w:asciiTheme="majorHAnsi" w:hAnsiTheme="majorHAnsi"/>
          <w:b/>
          <w:bCs/>
          <w:i/>
          <w:iCs/>
          <w:sz w:val="20"/>
          <w:szCs w:val="20"/>
        </w:rPr>
        <w:t>9</w:t>
      </w:r>
    </w:p>
    <w:p w:rsidR="00E11E05" w:rsidRPr="00460159" w:rsidRDefault="00E11E05" w:rsidP="00E11E05">
      <w:pPr>
        <w:spacing w:line="360" w:lineRule="auto"/>
        <w:jc w:val="both"/>
        <w:rPr>
          <w:rFonts w:asciiTheme="majorHAnsi" w:hAnsiTheme="majorHAnsi"/>
          <w:sz w:val="20"/>
          <w:szCs w:val="20"/>
          <w:lang w:eastAsia="fr-FR"/>
        </w:rPr>
      </w:pPr>
      <w:r w:rsidRPr="00460159">
        <w:rPr>
          <w:rFonts w:asciiTheme="majorHAnsi" w:hAnsiTheme="majorHAnsi"/>
          <w:i/>
          <w:iCs/>
        </w:rPr>
        <w:br/>
      </w:r>
    </w:p>
    <w:p w:rsidR="00E11E05" w:rsidRPr="00460159" w:rsidRDefault="00E11E05" w:rsidP="00E11E05">
      <w:pPr>
        <w:rPr>
          <w:rFonts w:asciiTheme="majorHAnsi" w:hAnsiTheme="majorHAnsi"/>
          <w:sz w:val="20"/>
          <w:szCs w:val="20"/>
          <w:lang w:eastAsia="fr-FR"/>
        </w:rPr>
      </w:pPr>
      <w:r w:rsidRPr="00460159">
        <w:rPr>
          <w:rFonts w:asciiTheme="majorHAnsi" w:hAnsiTheme="majorHAnsi"/>
          <w:sz w:val="20"/>
          <w:szCs w:val="20"/>
          <w:lang w:eastAsia="fr-FR"/>
        </w:rPr>
        <w:br w:type="page"/>
      </w:r>
    </w:p>
    <w:p w:rsidR="00E11E05" w:rsidRPr="00460159" w:rsidRDefault="00E11E05" w:rsidP="00E11E05">
      <w:pPr>
        <w:pBdr>
          <w:top w:val="single" w:sz="12" w:space="0"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rPr>
      </w:pPr>
      <w:r w:rsidRPr="00460159">
        <w:rPr>
          <w:rFonts w:asciiTheme="majorHAnsi" w:hAnsiTheme="majorHAnsi" w:cs="Calibri"/>
          <w:b/>
        </w:rPr>
        <w:lastRenderedPageBreak/>
        <w:t xml:space="preserve">Semestre ..: </w:t>
      </w:r>
    </w:p>
    <w:p w:rsidR="00E11E05" w:rsidRPr="00460159" w:rsidRDefault="00E11E05" w:rsidP="00E11E05">
      <w:pPr>
        <w:pBdr>
          <w:top w:val="single" w:sz="12" w:space="0" w:color="auto"/>
          <w:left w:val="single" w:sz="12" w:space="4" w:color="auto"/>
          <w:bottom w:val="single" w:sz="12" w:space="1" w:color="auto"/>
          <w:right w:val="single" w:sz="12" w:space="4" w:color="auto"/>
        </w:pBdr>
        <w:shd w:val="clear" w:color="auto" w:fill="DAEEF3"/>
        <w:tabs>
          <w:tab w:val="left" w:pos="3763"/>
        </w:tabs>
        <w:ind w:left="142"/>
        <w:jc w:val="both"/>
        <w:rPr>
          <w:rFonts w:asciiTheme="majorHAnsi" w:hAnsiTheme="majorHAnsi" w:cs="Calibri"/>
          <w:b/>
          <w:bCs/>
          <w:iCs/>
        </w:rPr>
      </w:pPr>
      <w:r w:rsidRPr="00460159">
        <w:rPr>
          <w:rFonts w:asciiTheme="majorHAnsi" w:eastAsia="Calibri" w:hAnsiTheme="majorHAnsi" w:cs="Calibri"/>
          <w:b/>
          <w:bCs/>
          <w:color w:val="000000"/>
        </w:rPr>
        <w:t>UE Découverte</w:t>
      </w:r>
      <w:r w:rsidRPr="00460159">
        <w:rPr>
          <w:rFonts w:asciiTheme="majorHAnsi" w:hAnsiTheme="majorHAnsi" w:cs="Calibri"/>
          <w:b/>
          <w:bCs/>
          <w:iCs/>
        </w:rPr>
        <w:t xml:space="preserve"> Code : UED …</w:t>
      </w:r>
      <w:r w:rsidRPr="00460159">
        <w:rPr>
          <w:rFonts w:asciiTheme="majorHAnsi" w:hAnsiTheme="majorHAnsi" w:cs="Calibri"/>
          <w:b/>
          <w:bCs/>
          <w:iCs/>
        </w:rPr>
        <w:tab/>
      </w:r>
    </w:p>
    <w:p w:rsidR="00E11E05" w:rsidRPr="00460159" w:rsidRDefault="00E11E05" w:rsidP="00E11E05">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eastAsia="Calibri" w:hAnsiTheme="majorHAnsi" w:cstheme="majorBidi"/>
          <w:b/>
          <w:bCs/>
          <w:color w:val="000000"/>
          <w:lang w:eastAsia="en-US"/>
        </w:rPr>
      </w:pPr>
      <w:r w:rsidRPr="00460159">
        <w:rPr>
          <w:rFonts w:asciiTheme="majorHAnsi" w:hAnsiTheme="majorHAnsi" w:cs="Calibri"/>
          <w:b/>
          <w:bCs/>
          <w:iCs/>
        </w:rPr>
        <w:t>Matière</w:t>
      </w:r>
      <w:r w:rsidRPr="00460159">
        <w:rPr>
          <w:rFonts w:asciiTheme="majorHAnsi" w:hAnsiTheme="majorHAnsi" w:cstheme="majorBidi"/>
          <w:iCs/>
        </w:rPr>
        <w:t>:</w:t>
      </w:r>
      <w:r w:rsidRPr="00460159">
        <w:rPr>
          <w:rFonts w:asciiTheme="majorHAnsi" w:hAnsiTheme="majorHAnsi"/>
          <w:b/>
          <w:bCs/>
        </w:rPr>
        <w:t> </w:t>
      </w:r>
      <w:r w:rsidRPr="00460159">
        <w:rPr>
          <w:rFonts w:asciiTheme="majorHAnsi" w:hAnsiTheme="majorHAnsi" w:cstheme="majorBidi"/>
          <w:b/>
          <w:bCs/>
        </w:rPr>
        <w:t>EnergiesRenouvelables</w:t>
      </w:r>
    </w:p>
    <w:p w:rsidR="00E11E05" w:rsidRPr="00460159" w:rsidRDefault="00E11E05" w:rsidP="00E11E05">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460159">
        <w:rPr>
          <w:rFonts w:asciiTheme="majorHAnsi" w:eastAsia="Calibri" w:hAnsiTheme="majorHAnsi" w:cs="Arial"/>
          <w:b/>
          <w:bCs/>
          <w:color w:val="000000"/>
          <w:lang w:eastAsia="en-US"/>
        </w:rPr>
        <w:t>VHS: 22h30 (Cours: 1h30)</w:t>
      </w:r>
    </w:p>
    <w:p w:rsidR="00E11E05" w:rsidRPr="00460159" w:rsidRDefault="00E11E05" w:rsidP="00E11E05">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rPr>
          <w:rFonts w:asciiTheme="majorHAnsi" w:hAnsiTheme="majorHAnsi" w:cstheme="majorBidi"/>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 xml:space="preserve">Objectifs de l’enseignement </w:t>
      </w:r>
    </w:p>
    <w:p w:rsidR="00E11E05" w:rsidRPr="0001104A" w:rsidRDefault="00E11E05" w:rsidP="0001104A">
      <w:pPr>
        <w:rPr>
          <w:rFonts w:asciiTheme="majorHAnsi" w:hAnsiTheme="majorHAnsi"/>
          <w:sz w:val="22"/>
          <w:szCs w:val="22"/>
        </w:rPr>
      </w:pPr>
      <w:r w:rsidRPr="0001104A">
        <w:rPr>
          <w:rFonts w:asciiTheme="majorHAnsi" w:eastAsia="Times New Roman" w:hAnsiTheme="majorHAnsi" w:cstheme="majorBidi"/>
          <w:sz w:val="22"/>
          <w:szCs w:val="22"/>
          <w:lang w:eastAsia="fr-FR"/>
        </w:rPr>
        <w:t>Doter les étudiants  des bases scientifiques leur permettant d‘intégrer la communauté de la recherche scientifique dans le domaine des énergies renouvelables, des batteries et des capteurs</w:t>
      </w:r>
      <w:r w:rsidRPr="0001104A">
        <w:rPr>
          <w:rFonts w:asciiTheme="majorHAnsi" w:hAnsiTheme="majorHAnsi" w:cstheme="majorBidi"/>
          <w:sz w:val="22"/>
          <w:szCs w:val="22"/>
        </w:rPr>
        <w:t xml:space="preserve"> associés à des applications d'ingénierie</w:t>
      </w:r>
      <w:r w:rsidRPr="0001104A">
        <w:rPr>
          <w:rFonts w:asciiTheme="majorHAnsi" w:hAnsiTheme="majorHAnsi"/>
          <w:sz w:val="22"/>
          <w:szCs w:val="22"/>
        </w:rPr>
        <w:t>.</w:t>
      </w:r>
    </w:p>
    <w:p w:rsidR="00E11E05" w:rsidRPr="0001104A" w:rsidRDefault="00E11E05" w:rsidP="00E11E05">
      <w:pPr>
        <w:pStyle w:val="Default"/>
        <w:rPr>
          <w:rFonts w:asciiTheme="majorHAnsi" w:hAnsiTheme="majorHAnsi" w:cstheme="majorBidi"/>
          <w:sz w:val="22"/>
          <w:szCs w:val="22"/>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Connaissances préalables recommandées:</w:t>
      </w:r>
    </w:p>
    <w:p w:rsidR="00E11E05" w:rsidRPr="0001104A" w:rsidRDefault="00E11E05" w:rsidP="00E11E05">
      <w:pPr>
        <w:rPr>
          <w:rFonts w:asciiTheme="majorHAnsi" w:eastAsia="Times New Roman" w:hAnsiTheme="majorHAnsi" w:cstheme="majorBidi"/>
          <w:sz w:val="22"/>
          <w:szCs w:val="22"/>
          <w:lang w:eastAsia="fr-FR"/>
        </w:rPr>
      </w:pPr>
      <w:r w:rsidRPr="0001104A">
        <w:rPr>
          <w:rFonts w:asciiTheme="majorHAnsi" w:eastAsia="Times New Roman" w:hAnsiTheme="majorHAnsi" w:cstheme="majorBidi"/>
          <w:sz w:val="22"/>
          <w:szCs w:val="22"/>
          <w:lang w:eastAsia="fr-FR"/>
        </w:rPr>
        <w:t>Dispositifs et technologies de conversion de l’énergie -</w:t>
      </w:r>
    </w:p>
    <w:p w:rsidR="00E11E05" w:rsidRPr="00460159" w:rsidRDefault="00E11E05" w:rsidP="00E11E05">
      <w:pPr>
        <w:rPr>
          <w:rFonts w:asciiTheme="majorHAnsi" w:eastAsia="Times New Roman" w:hAnsiTheme="majorHAnsi" w:cstheme="majorBidi"/>
          <w:b/>
          <w:bCs/>
          <w:lang w:eastAsia="fr-FR"/>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Contenu de la matière</w:t>
      </w:r>
    </w:p>
    <w:p w:rsidR="00E11E05" w:rsidRPr="00460159" w:rsidRDefault="00E11E05" w:rsidP="00E11E05">
      <w:pPr>
        <w:rPr>
          <w:rFonts w:asciiTheme="majorHAnsi" w:eastAsia="Times New Roman" w:hAnsiTheme="majorHAnsi" w:cstheme="majorBidi"/>
          <w:b/>
          <w:bCs/>
          <w:lang w:eastAsia="fr-FR"/>
        </w:rPr>
      </w:pPr>
    </w:p>
    <w:p w:rsidR="00E11E05" w:rsidRPr="0001104A" w:rsidRDefault="00E11E05" w:rsidP="00E11E05">
      <w:pPr>
        <w:tabs>
          <w:tab w:val="right" w:pos="1418"/>
          <w:tab w:val="num" w:pos="1980"/>
        </w:tabs>
        <w:ind w:left="1418" w:hanging="1418"/>
        <w:jc w:val="both"/>
        <w:rPr>
          <w:rFonts w:asciiTheme="majorHAnsi" w:hAnsiTheme="majorHAnsi"/>
          <w:sz w:val="22"/>
          <w:szCs w:val="22"/>
        </w:rPr>
      </w:pPr>
      <w:r w:rsidRPr="0001104A">
        <w:rPr>
          <w:rFonts w:asciiTheme="majorHAnsi" w:hAnsiTheme="majorHAnsi"/>
          <w:b/>
          <w:bCs/>
          <w:sz w:val="22"/>
          <w:szCs w:val="22"/>
        </w:rPr>
        <w:t>C</w:t>
      </w:r>
      <w:r w:rsidRPr="0001104A">
        <w:rPr>
          <w:rFonts w:asciiTheme="majorHAnsi" w:hAnsiTheme="majorHAnsi" w:cs="Arial"/>
          <w:b/>
          <w:bCs/>
          <w:sz w:val="22"/>
          <w:szCs w:val="22"/>
        </w:rPr>
        <w:t>hapitre1 :</w:t>
      </w:r>
      <w:r w:rsidRPr="0001104A">
        <w:rPr>
          <w:rFonts w:asciiTheme="majorHAnsi" w:hAnsiTheme="majorHAnsi" w:cs="Arial"/>
          <w:sz w:val="22"/>
          <w:szCs w:val="22"/>
        </w:rPr>
        <w:t xml:space="preserve"> Introduction aux énergies renouvelables (</w:t>
      </w:r>
      <w:r w:rsidRPr="0001104A">
        <w:rPr>
          <w:rFonts w:asciiTheme="majorHAnsi" w:hAnsiTheme="majorHAnsi"/>
          <w:sz w:val="22"/>
          <w:szCs w:val="22"/>
        </w:rPr>
        <w:t xml:space="preserve">Sources d’énergies renouvelables : gisements et matériaux </w:t>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b/>
          <w:bCs/>
          <w:sz w:val="22"/>
          <w:szCs w:val="22"/>
        </w:rPr>
        <w:t>(4 semaines)</w:t>
      </w:r>
    </w:p>
    <w:p w:rsidR="00E11E05" w:rsidRPr="0001104A" w:rsidRDefault="00E11E05" w:rsidP="00E11E05">
      <w:pPr>
        <w:tabs>
          <w:tab w:val="right" w:pos="1418"/>
        </w:tabs>
        <w:ind w:left="1418" w:hanging="1418"/>
        <w:rPr>
          <w:rFonts w:asciiTheme="majorHAnsi" w:hAnsiTheme="majorHAnsi"/>
          <w:sz w:val="22"/>
          <w:szCs w:val="22"/>
        </w:rPr>
      </w:pPr>
      <w:r w:rsidRPr="0001104A">
        <w:rPr>
          <w:rFonts w:asciiTheme="majorHAnsi" w:hAnsiTheme="majorHAnsi"/>
          <w:b/>
          <w:bCs/>
          <w:sz w:val="22"/>
          <w:szCs w:val="22"/>
        </w:rPr>
        <w:t>Chapitre 2 :</w:t>
      </w:r>
      <w:r w:rsidRPr="0001104A">
        <w:rPr>
          <w:rFonts w:asciiTheme="majorHAnsi" w:hAnsiTheme="majorHAnsi"/>
          <w:sz w:val="22"/>
          <w:szCs w:val="22"/>
        </w:rPr>
        <w:t xml:space="preserve"> Energie solaire (photovoltaïque et thermique)  </w:t>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b/>
          <w:bCs/>
          <w:sz w:val="22"/>
          <w:szCs w:val="22"/>
        </w:rPr>
        <w:t>(4 semaines)</w:t>
      </w:r>
    </w:p>
    <w:p w:rsidR="00E11E05" w:rsidRPr="0001104A" w:rsidRDefault="00E11E05" w:rsidP="00E11E05">
      <w:pPr>
        <w:tabs>
          <w:tab w:val="right" w:pos="1418"/>
        </w:tabs>
        <w:ind w:left="1418" w:hanging="1418"/>
        <w:rPr>
          <w:rFonts w:asciiTheme="majorHAnsi" w:hAnsiTheme="majorHAnsi"/>
          <w:sz w:val="22"/>
          <w:szCs w:val="22"/>
        </w:rPr>
      </w:pPr>
      <w:r w:rsidRPr="0001104A">
        <w:rPr>
          <w:rFonts w:asciiTheme="majorHAnsi" w:hAnsiTheme="majorHAnsi"/>
          <w:b/>
          <w:bCs/>
          <w:sz w:val="22"/>
          <w:szCs w:val="22"/>
        </w:rPr>
        <w:t>Chapitre 3 :</w:t>
      </w:r>
      <w:r w:rsidRPr="0001104A">
        <w:rPr>
          <w:rFonts w:asciiTheme="majorHAnsi" w:hAnsiTheme="majorHAnsi"/>
          <w:sz w:val="22"/>
          <w:szCs w:val="22"/>
        </w:rPr>
        <w:t xml:space="preserve"> Energie éolienne  </w:t>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b/>
          <w:bCs/>
          <w:sz w:val="22"/>
          <w:szCs w:val="22"/>
        </w:rPr>
        <w:t>(3 semaines)</w:t>
      </w:r>
    </w:p>
    <w:p w:rsidR="00E11E05" w:rsidRPr="0001104A" w:rsidRDefault="00E11E05" w:rsidP="00E11E05">
      <w:pPr>
        <w:tabs>
          <w:tab w:val="right" w:pos="1418"/>
        </w:tabs>
        <w:ind w:left="1418" w:hanging="1418"/>
        <w:rPr>
          <w:rFonts w:asciiTheme="majorHAnsi" w:hAnsiTheme="majorHAnsi"/>
          <w:sz w:val="22"/>
          <w:szCs w:val="22"/>
        </w:rPr>
      </w:pPr>
      <w:r w:rsidRPr="0001104A">
        <w:rPr>
          <w:rFonts w:asciiTheme="majorHAnsi" w:hAnsiTheme="majorHAnsi"/>
          <w:b/>
          <w:bCs/>
          <w:sz w:val="22"/>
          <w:szCs w:val="22"/>
        </w:rPr>
        <w:t>Chapitre 4 :</w:t>
      </w:r>
      <w:r w:rsidRPr="0001104A">
        <w:rPr>
          <w:rFonts w:asciiTheme="majorHAnsi" w:hAnsiTheme="majorHAnsi"/>
          <w:sz w:val="22"/>
          <w:szCs w:val="22"/>
        </w:rPr>
        <w:t xml:space="preserve"> Autres sources renouvelables : hydraulique, </w:t>
      </w:r>
    </w:p>
    <w:p w:rsidR="00E11E05" w:rsidRPr="0001104A" w:rsidRDefault="00E11E05" w:rsidP="00E11E05">
      <w:pPr>
        <w:tabs>
          <w:tab w:val="right" w:pos="1418"/>
        </w:tabs>
        <w:ind w:left="1418" w:hanging="1418"/>
        <w:rPr>
          <w:rFonts w:asciiTheme="majorHAnsi" w:hAnsiTheme="majorHAnsi"/>
          <w:sz w:val="22"/>
          <w:szCs w:val="22"/>
        </w:rPr>
      </w:pPr>
      <w:r w:rsidRPr="0001104A">
        <w:rPr>
          <w:rFonts w:asciiTheme="majorHAnsi" w:hAnsiTheme="majorHAnsi"/>
          <w:b/>
          <w:bCs/>
          <w:sz w:val="22"/>
          <w:szCs w:val="22"/>
        </w:rPr>
        <w:tab/>
      </w:r>
      <w:r w:rsidRPr="0001104A">
        <w:rPr>
          <w:rFonts w:asciiTheme="majorHAnsi" w:hAnsiTheme="majorHAnsi"/>
          <w:sz w:val="22"/>
          <w:szCs w:val="22"/>
        </w:rPr>
        <w:t>géothermique, biomasse …</w:t>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b/>
          <w:bCs/>
          <w:sz w:val="22"/>
          <w:szCs w:val="22"/>
        </w:rPr>
        <w:t>(2 semaines)</w:t>
      </w:r>
    </w:p>
    <w:p w:rsidR="00E11E05" w:rsidRPr="0001104A" w:rsidRDefault="00E11E05" w:rsidP="00E11E05">
      <w:pPr>
        <w:tabs>
          <w:tab w:val="right" w:pos="1418"/>
        </w:tabs>
        <w:ind w:left="1418" w:hanging="1418"/>
        <w:rPr>
          <w:rFonts w:asciiTheme="majorHAnsi" w:hAnsiTheme="majorHAnsi"/>
          <w:sz w:val="22"/>
          <w:szCs w:val="22"/>
        </w:rPr>
      </w:pPr>
      <w:r w:rsidRPr="0001104A">
        <w:rPr>
          <w:rFonts w:asciiTheme="majorHAnsi" w:hAnsiTheme="majorHAnsi"/>
          <w:b/>
          <w:bCs/>
          <w:sz w:val="22"/>
          <w:szCs w:val="22"/>
        </w:rPr>
        <w:t>Chapitre 5 :</w:t>
      </w:r>
      <w:r w:rsidRPr="0001104A">
        <w:rPr>
          <w:rFonts w:asciiTheme="majorHAnsi" w:hAnsiTheme="majorHAnsi"/>
          <w:sz w:val="22"/>
          <w:szCs w:val="22"/>
        </w:rPr>
        <w:t xml:space="preserve"> Stockage,  pile à combustibles et hydrogène  </w:t>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sz w:val="22"/>
          <w:szCs w:val="22"/>
        </w:rPr>
        <w:tab/>
      </w:r>
      <w:r w:rsidRPr="0001104A">
        <w:rPr>
          <w:rFonts w:asciiTheme="majorHAnsi" w:hAnsiTheme="majorHAnsi"/>
          <w:b/>
          <w:bCs/>
          <w:sz w:val="22"/>
          <w:szCs w:val="22"/>
        </w:rPr>
        <w:t>(2 semaines)</w:t>
      </w:r>
    </w:p>
    <w:p w:rsidR="00E11E05" w:rsidRPr="00460159" w:rsidRDefault="00E11E05" w:rsidP="00E11E05">
      <w:pPr>
        <w:tabs>
          <w:tab w:val="right" w:pos="1418"/>
        </w:tabs>
        <w:ind w:left="1418" w:hanging="1418"/>
        <w:rPr>
          <w:rFonts w:asciiTheme="majorHAnsi" w:hAnsiTheme="majorHAnsi"/>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Mode d’évaluation : </w:t>
      </w:r>
    </w:p>
    <w:p w:rsidR="00E11E05" w:rsidRPr="00460159" w:rsidRDefault="00E11E05" w:rsidP="00E11E05">
      <w:pPr>
        <w:jc w:val="both"/>
        <w:rPr>
          <w:rFonts w:asciiTheme="majorHAnsi" w:hAnsiTheme="majorHAnsi" w:cs="Arial"/>
          <w:b/>
          <w:u w:val="thick" w:color="F79646"/>
        </w:rPr>
      </w:pPr>
    </w:p>
    <w:p w:rsidR="00E11E05" w:rsidRPr="0001104A" w:rsidRDefault="00E11E05" w:rsidP="0001104A">
      <w:pPr>
        <w:spacing w:line="276" w:lineRule="auto"/>
        <w:jc w:val="both"/>
        <w:rPr>
          <w:rFonts w:asciiTheme="majorHAnsi" w:hAnsiTheme="majorHAnsi" w:cstheme="majorBidi"/>
          <w:sz w:val="22"/>
          <w:szCs w:val="22"/>
        </w:rPr>
      </w:pPr>
      <w:r w:rsidRPr="0001104A">
        <w:rPr>
          <w:rFonts w:asciiTheme="majorHAnsi" w:hAnsiTheme="majorHAnsi" w:cstheme="majorBidi"/>
          <w:sz w:val="22"/>
          <w:szCs w:val="22"/>
        </w:rPr>
        <w:t xml:space="preserve">Examen: </w:t>
      </w:r>
      <w:r w:rsidR="0001104A">
        <w:rPr>
          <w:rFonts w:asciiTheme="majorHAnsi" w:hAnsiTheme="majorHAnsi" w:cstheme="majorBidi"/>
          <w:sz w:val="22"/>
          <w:szCs w:val="22"/>
        </w:rPr>
        <w:t xml:space="preserve">100 </w:t>
      </w:r>
      <w:r w:rsidRPr="0001104A">
        <w:rPr>
          <w:rFonts w:asciiTheme="majorHAnsi" w:hAnsiTheme="majorHAnsi" w:cstheme="majorBidi"/>
          <w:sz w:val="22"/>
          <w:szCs w:val="22"/>
        </w:rPr>
        <w:t>%.</w:t>
      </w:r>
    </w:p>
    <w:p w:rsidR="00E11E05" w:rsidRPr="00460159" w:rsidRDefault="00E11E05" w:rsidP="00E11E05">
      <w:pPr>
        <w:spacing w:line="276" w:lineRule="auto"/>
        <w:jc w:val="both"/>
        <w:rPr>
          <w:rFonts w:asciiTheme="majorHAnsi" w:hAnsiTheme="majorHAnsi" w:cstheme="majorBidi"/>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Références bibliographiques :</w:t>
      </w:r>
    </w:p>
    <w:p w:rsidR="00E11E05" w:rsidRPr="00460159" w:rsidRDefault="00E11E05" w:rsidP="00E11E05">
      <w:pPr>
        <w:jc w:val="both"/>
        <w:rPr>
          <w:rFonts w:asciiTheme="majorHAnsi" w:hAnsiTheme="majorHAnsi" w:cs="Arial"/>
          <w:b/>
          <w:u w:val="thick" w:color="F79646"/>
        </w:rPr>
      </w:pPr>
    </w:p>
    <w:p w:rsidR="00E11E05" w:rsidRPr="0001104A" w:rsidRDefault="00E11E05" w:rsidP="00E11E05">
      <w:pPr>
        <w:numPr>
          <w:ilvl w:val="0"/>
          <w:numId w:val="1"/>
        </w:numPr>
        <w:jc w:val="both"/>
        <w:rPr>
          <w:rFonts w:asciiTheme="majorHAnsi" w:hAnsiTheme="majorHAnsi" w:cstheme="majorBidi"/>
          <w:i/>
          <w:iCs/>
          <w:sz w:val="20"/>
          <w:szCs w:val="20"/>
        </w:rPr>
      </w:pPr>
      <w:r w:rsidRPr="0001104A">
        <w:rPr>
          <w:rFonts w:asciiTheme="majorHAnsi" w:hAnsiTheme="majorHAnsi" w:cstheme="majorBidi"/>
          <w:i/>
          <w:iCs/>
          <w:sz w:val="20"/>
          <w:szCs w:val="20"/>
        </w:rPr>
        <w:t>Sabonnadière Jean Claude. Nouvelles technologies de l’énergie 1: Les énergies renouvelables, Ed. Hermès.</w:t>
      </w:r>
    </w:p>
    <w:p w:rsidR="00E11E05" w:rsidRPr="0001104A" w:rsidRDefault="00E11E05" w:rsidP="00E11E05">
      <w:pPr>
        <w:numPr>
          <w:ilvl w:val="0"/>
          <w:numId w:val="1"/>
        </w:numPr>
        <w:jc w:val="both"/>
        <w:rPr>
          <w:rFonts w:asciiTheme="majorHAnsi" w:hAnsiTheme="majorHAnsi" w:cstheme="majorBidi"/>
          <w:i/>
          <w:iCs/>
          <w:sz w:val="20"/>
          <w:szCs w:val="20"/>
        </w:rPr>
      </w:pPr>
      <w:r w:rsidRPr="0001104A">
        <w:rPr>
          <w:rFonts w:asciiTheme="majorHAnsi" w:hAnsiTheme="majorHAnsi" w:cstheme="majorBidi"/>
          <w:i/>
          <w:iCs/>
          <w:sz w:val="20"/>
          <w:szCs w:val="20"/>
        </w:rPr>
        <w:t>Gide Paul. Le grand livre de l’éolien, Ed. Moniteur.</w:t>
      </w:r>
    </w:p>
    <w:p w:rsidR="00E11E05" w:rsidRPr="0001104A" w:rsidRDefault="00E11E05" w:rsidP="00E11E05">
      <w:pPr>
        <w:numPr>
          <w:ilvl w:val="0"/>
          <w:numId w:val="1"/>
        </w:numPr>
        <w:jc w:val="both"/>
        <w:rPr>
          <w:rFonts w:asciiTheme="majorHAnsi" w:hAnsiTheme="majorHAnsi" w:cstheme="majorBidi"/>
          <w:i/>
          <w:iCs/>
          <w:sz w:val="20"/>
          <w:szCs w:val="20"/>
        </w:rPr>
      </w:pPr>
      <w:r w:rsidRPr="0001104A">
        <w:rPr>
          <w:rFonts w:asciiTheme="majorHAnsi" w:hAnsiTheme="majorHAnsi" w:cstheme="majorBidi"/>
          <w:i/>
          <w:iCs/>
          <w:sz w:val="20"/>
          <w:szCs w:val="20"/>
        </w:rPr>
        <w:t>A. Labouret. Énergie Solaire photo voltaïque, Ed. Dunod.</w:t>
      </w:r>
    </w:p>
    <w:p w:rsidR="00E11E05" w:rsidRPr="0001104A" w:rsidRDefault="00E11E05" w:rsidP="00E11E05">
      <w:pPr>
        <w:numPr>
          <w:ilvl w:val="0"/>
          <w:numId w:val="1"/>
        </w:numPr>
        <w:jc w:val="both"/>
        <w:rPr>
          <w:rFonts w:asciiTheme="majorHAnsi" w:hAnsiTheme="majorHAnsi" w:cstheme="majorBidi"/>
          <w:i/>
          <w:iCs/>
          <w:sz w:val="20"/>
          <w:szCs w:val="20"/>
        </w:rPr>
      </w:pPr>
      <w:r w:rsidRPr="0001104A">
        <w:rPr>
          <w:rFonts w:asciiTheme="majorHAnsi" w:hAnsiTheme="majorHAnsi" w:cstheme="majorBidi"/>
          <w:i/>
          <w:iCs/>
          <w:sz w:val="20"/>
          <w:szCs w:val="20"/>
        </w:rPr>
        <w:t>Viollet Pierre Louis. Histoire de l’énergie hydraulique, Ed. Press ENP Chaussée.</w:t>
      </w:r>
    </w:p>
    <w:p w:rsidR="00E11E05" w:rsidRPr="0001104A" w:rsidRDefault="00E11E05" w:rsidP="00E11E05">
      <w:pPr>
        <w:numPr>
          <w:ilvl w:val="0"/>
          <w:numId w:val="1"/>
        </w:numPr>
        <w:jc w:val="both"/>
        <w:rPr>
          <w:rFonts w:asciiTheme="majorHAnsi" w:hAnsiTheme="majorHAnsi" w:cstheme="majorBidi"/>
          <w:i/>
          <w:iCs/>
          <w:sz w:val="20"/>
          <w:szCs w:val="20"/>
        </w:rPr>
      </w:pPr>
      <w:r w:rsidRPr="0001104A">
        <w:rPr>
          <w:rFonts w:asciiTheme="majorHAnsi" w:hAnsiTheme="majorHAnsi" w:cstheme="majorBidi"/>
          <w:i/>
          <w:iCs/>
          <w:sz w:val="20"/>
          <w:szCs w:val="20"/>
        </w:rPr>
        <w:t>Peser Felix A. Installations solaires thermiques: conception et mise en œuvre, Ed. Moniteu</w:t>
      </w:r>
      <w:r w:rsidRPr="00387D8A">
        <w:rPr>
          <w:rFonts w:asciiTheme="majorHAnsi" w:hAnsiTheme="majorHAnsi" w:cstheme="majorBidi"/>
          <w:b/>
          <w:bCs/>
          <w:i/>
          <w:iCs/>
          <w:sz w:val="20"/>
          <w:szCs w:val="20"/>
        </w:rPr>
        <w:t>r</w:t>
      </w:r>
      <w:r w:rsidRPr="0001104A">
        <w:rPr>
          <w:rFonts w:asciiTheme="majorHAnsi" w:hAnsiTheme="majorHAnsi" w:cstheme="majorBidi"/>
          <w:i/>
          <w:iCs/>
          <w:sz w:val="20"/>
          <w:szCs w:val="20"/>
        </w:rPr>
        <w:t>.</w:t>
      </w:r>
    </w:p>
    <w:p w:rsidR="00E11E05" w:rsidRPr="00460159" w:rsidRDefault="00E11E05" w:rsidP="00E11E05">
      <w:pPr>
        <w:rPr>
          <w:rFonts w:asciiTheme="majorHAnsi" w:eastAsia="Times New Roman" w:hAnsiTheme="majorHAnsi" w:cs="Arial"/>
          <w:sz w:val="25"/>
          <w:szCs w:val="25"/>
          <w:lang w:val="en-US" w:eastAsia="fr-FR"/>
        </w:rPr>
      </w:pPr>
    </w:p>
    <w:p w:rsidR="00E11E05" w:rsidRPr="00460159" w:rsidRDefault="00E11E05" w:rsidP="00E11E05">
      <w:pPr>
        <w:rPr>
          <w:rFonts w:asciiTheme="majorHAnsi" w:eastAsia="Times New Roman" w:hAnsiTheme="majorHAnsi" w:cs="Arial"/>
          <w:sz w:val="25"/>
          <w:szCs w:val="25"/>
          <w:lang w:val="en-US" w:eastAsia="fr-FR"/>
        </w:rPr>
      </w:pPr>
    </w:p>
    <w:p w:rsidR="00E11E05" w:rsidRPr="00460159" w:rsidRDefault="00E11E05" w:rsidP="00E11E05">
      <w:pPr>
        <w:rPr>
          <w:rFonts w:asciiTheme="majorHAnsi" w:eastAsia="Times New Roman" w:hAnsiTheme="majorHAnsi" w:cs="Arial"/>
          <w:sz w:val="25"/>
          <w:szCs w:val="25"/>
          <w:lang w:val="en-US" w:eastAsia="fr-FR"/>
        </w:rPr>
      </w:pPr>
    </w:p>
    <w:p w:rsidR="00E11E05" w:rsidRPr="00460159" w:rsidRDefault="00E11E05" w:rsidP="00E11E05">
      <w:pPr>
        <w:rPr>
          <w:rFonts w:asciiTheme="majorHAnsi" w:eastAsia="Times New Roman" w:hAnsiTheme="majorHAnsi" w:cs="Arial"/>
          <w:sz w:val="25"/>
          <w:szCs w:val="25"/>
          <w:lang w:val="en-US" w:eastAsia="fr-FR"/>
        </w:rPr>
      </w:pPr>
    </w:p>
    <w:p w:rsidR="00E11E05" w:rsidRPr="00460159" w:rsidRDefault="00E11E05" w:rsidP="00E11E05">
      <w:pPr>
        <w:rPr>
          <w:rFonts w:asciiTheme="majorHAnsi" w:eastAsia="Times New Roman" w:hAnsiTheme="majorHAnsi" w:cs="Arial"/>
          <w:sz w:val="25"/>
          <w:szCs w:val="25"/>
          <w:lang w:val="en-US" w:eastAsia="fr-FR"/>
        </w:rPr>
      </w:pPr>
    </w:p>
    <w:p w:rsidR="00E11E05" w:rsidRPr="00460159" w:rsidRDefault="00E11E05" w:rsidP="00E11E05">
      <w:pPr>
        <w:rPr>
          <w:rFonts w:asciiTheme="majorHAnsi" w:eastAsia="Times New Roman" w:hAnsiTheme="majorHAnsi" w:cs="Arial"/>
          <w:sz w:val="25"/>
          <w:szCs w:val="25"/>
          <w:lang w:val="en-US" w:eastAsia="fr-FR"/>
        </w:rPr>
      </w:pPr>
    </w:p>
    <w:p w:rsidR="00E11E05" w:rsidRPr="00460159" w:rsidRDefault="00E11E05" w:rsidP="00E11E05">
      <w:pPr>
        <w:spacing w:after="200" w:line="276" w:lineRule="auto"/>
        <w:jc w:val="center"/>
        <w:rPr>
          <w:rFonts w:asciiTheme="majorHAnsi" w:eastAsia="Times New Roman" w:hAnsiTheme="majorHAnsi" w:cs="Arial"/>
          <w:sz w:val="25"/>
          <w:szCs w:val="25"/>
          <w:lang w:val="en-US" w:eastAsia="fr-FR"/>
        </w:rPr>
      </w:pPr>
      <w:r w:rsidRPr="00460159">
        <w:rPr>
          <w:rFonts w:asciiTheme="majorHAnsi" w:eastAsia="Times New Roman" w:hAnsiTheme="majorHAnsi" w:cs="Arial"/>
          <w:sz w:val="25"/>
          <w:szCs w:val="25"/>
          <w:lang w:val="en-US" w:eastAsia="fr-FR"/>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lastRenderedPageBreak/>
        <w:t>Semestre: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UE Découverte Code : UED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color w:val="000000"/>
          <w:lang w:eastAsia="en-US"/>
        </w:rPr>
      </w:pPr>
      <w:r w:rsidRPr="00460159">
        <w:rPr>
          <w:rFonts w:asciiTheme="majorHAnsi" w:hAnsiTheme="majorHAnsi" w:cs="Calibri"/>
          <w:b/>
          <w:bCs/>
          <w:iCs/>
        </w:rPr>
        <w:t>Matière</w:t>
      </w:r>
      <w:r w:rsidRPr="00460159">
        <w:rPr>
          <w:rFonts w:asciiTheme="majorHAnsi" w:hAnsiTheme="majorHAnsi"/>
          <w:iCs/>
        </w:rPr>
        <w:t>:</w:t>
      </w:r>
      <w:r w:rsidRPr="00460159">
        <w:rPr>
          <w:rFonts w:asciiTheme="majorHAnsi" w:hAnsiTheme="majorHAnsi"/>
          <w:b/>
          <w:bCs/>
        </w:rPr>
        <w:t>Matériaux en électrotechnique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eastAsia="Times New Roman" w:hAnsiTheme="majorHAnsi" w:cs="Arial"/>
          <w:b/>
          <w:bCs/>
          <w:color w:val="000000"/>
          <w:sz w:val="22"/>
          <w:szCs w:val="22"/>
          <w:lang w:eastAsia="en-US"/>
        </w:rPr>
        <w:t>VHS: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jc w:val="center"/>
        <w:rPr>
          <w:rFonts w:asciiTheme="majorHAnsi" w:hAnsiTheme="majorHAnsi"/>
          <w:b/>
          <w:bCs/>
          <w:sz w:val="36"/>
          <w:szCs w:val="36"/>
        </w:rPr>
      </w:pPr>
    </w:p>
    <w:p w:rsidR="00E11E05" w:rsidRPr="00460159" w:rsidRDefault="00E11E05" w:rsidP="00E11E05">
      <w:pPr>
        <w:spacing w:before="120" w:line="276" w:lineRule="auto"/>
        <w:jc w:val="both"/>
        <w:rPr>
          <w:rFonts w:asciiTheme="majorHAnsi" w:hAnsiTheme="majorHAnsi" w:cs="Calibri"/>
          <w:b/>
          <w:u w:val="thick" w:color="F79646"/>
        </w:rPr>
      </w:pPr>
      <w:r w:rsidRPr="00460159">
        <w:rPr>
          <w:rFonts w:asciiTheme="majorHAnsi" w:hAnsiTheme="majorHAnsi" w:cs="Calibri"/>
          <w:b/>
          <w:u w:val="thick" w:color="F79646"/>
        </w:rPr>
        <w:t>Objectifs de l’enseignement:</w:t>
      </w:r>
    </w:p>
    <w:p w:rsidR="00E11E05" w:rsidRPr="00460159" w:rsidRDefault="00E11E05" w:rsidP="00E11E05">
      <w:pPr>
        <w:pStyle w:val="NormalWeb"/>
        <w:spacing w:line="276" w:lineRule="auto"/>
        <w:jc w:val="both"/>
        <w:rPr>
          <w:rFonts w:asciiTheme="majorHAnsi" w:hAnsiTheme="majorHAnsi"/>
          <w:sz w:val="22"/>
          <w:szCs w:val="22"/>
        </w:rPr>
      </w:pPr>
      <w:r w:rsidRPr="00460159">
        <w:rPr>
          <w:rFonts w:asciiTheme="majorHAnsi" w:hAnsiTheme="majorHAnsi"/>
          <w:sz w:val="22"/>
          <w:szCs w:val="22"/>
        </w:rPr>
        <w:t xml:space="preserve">L'objectif de ce cours est de donner les connaissances de base nécessaires à la compréhension des phénomènes physiques intervenant dans les matériaux et à un choix adéquat en vue de la conception des composants et systèmes électriques. Les caractéristiques fondamentales des différents types de matériaux ainsi que leur comportement en présence de champs électrique et magnétique sont traités. </w:t>
      </w: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Connaissances préalables recommandées:</w:t>
      </w:r>
    </w:p>
    <w:p w:rsidR="00E11E05" w:rsidRPr="00460159" w:rsidRDefault="00E11E05" w:rsidP="00E11E05">
      <w:pPr>
        <w:pStyle w:val="NormalWeb"/>
        <w:rPr>
          <w:rFonts w:asciiTheme="majorHAnsi" w:hAnsiTheme="majorHAnsi"/>
          <w:b/>
          <w:bCs/>
          <w:color w:val="FF0000"/>
          <w:sz w:val="22"/>
          <w:szCs w:val="22"/>
        </w:rPr>
      </w:pPr>
      <w:r w:rsidRPr="00460159">
        <w:rPr>
          <w:rFonts w:asciiTheme="majorHAnsi" w:hAnsiTheme="majorHAnsi"/>
          <w:sz w:val="22"/>
          <w:szCs w:val="22"/>
        </w:rPr>
        <w:t>Physique fondamentales et mathématiques appliquées.</w:t>
      </w: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Contenu de la matière</w:t>
      </w:r>
    </w:p>
    <w:p w:rsidR="00E11E05" w:rsidRPr="00460159" w:rsidRDefault="00E11E05" w:rsidP="00E11E05">
      <w:pPr>
        <w:pStyle w:val="NormalWeb"/>
        <w:spacing w:before="0" w:beforeAutospacing="0" w:after="0" w:afterAutospacing="0"/>
        <w:rPr>
          <w:rFonts w:asciiTheme="majorHAnsi" w:hAnsiTheme="majorHAnsi"/>
          <w:b/>
          <w:bCs/>
          <w:sz w:val="22"/>
          <w:szCs w:val="22"/>
        </w:rPr>
      </w:pPr>
    </w:p>
    <w:p w:rsidR="00E11E05" w:rsidRPr="00460159" w:rsidRDefault="00E11E05" w:rsidP="00E11E05">
      <w:pPr>
        <w:tabs>
          <w:tab w:val="right" w:pos="1418"/>
        </w:tabs>
        <w:spacing w:line="276" w:lineRule="auto"/>
        <w:ind w:left="1418" w:hanging="1418"/>
        <w:rPr>
          <w:rFonts w:asciiTheme="majorHAnsi" w:hAnsiTheme="majorHAnsi"/>
          <w:color w:val="000000"/>
          <w:sz w:val="22"/>
          <w:szCs w:val="22"/>
        </w:rPr>
      </w:pPr>
      <w:r w:rsidRPr="00460159">
        <w:rPr>
          <w:rFonts w:asciiTheme="majorHAnsi" w:hAnsiTheme="majorHAnsi"/>
          <w:b/>
          <w:bCs/>
          <w:sz w:val="22"/>
          <w:szCs w:val="22"/>
        </w:rPr>
        <w:t>C</w:t>
      </w:r>
      <w:r w:rsidRPr="00460159">
        <w:rPr>
          <w:rFonts w:asciiTheme="majorHAnsi" w:hAnsiTheme="majorHAnsi" w:cs="Arial"/>
          <w:b/>
          <w:bCs/>
          <w:sz w:val="22"/>
          <w:szCs w:val="22"/>
        </w:rPr>
        <w:t xml:space="preserve">hapitre 1 : </w:t>
      </w:r>
      <w:r w:rsidRPr="00460159">
        <w:rPr>
          <w:rFonts w:asciiTheme="majorHAnsi" w:hAnsiTheme="majorHAnsi"/>
          <w:color w:val="000000"/>
          <w:sz w:val="22"/>
          <w:szCs w:val="22"/>
        </w:rPr>
        <w:t>Connaître et comprendre le fonctionnement, la constitution, la technologie et la spécification du matériel électrique utilisé dans les réseaux électriques.</w:t>
      </w:r>
      <w:r w:rsidRPr="00460159">
        <w:rPr>
          <w:rFonts w:asciiTheme="majorHAnsi" w:hAnsiTheme="majorHAnsi"/>
          <w:b/>
          <w:bCs/>
          <w:sz w:val="22"/>
          <w:szCs w:val="22"/>
        </w:rPr>
        <w:t>(03 semaines)</w:t>
      </w:r>
    </w:p>
    <w:p w:rsidR="00E11E05" w:rsidRPr="00460159" w:rsidRDefault="00E11E05" w:rsidP="00E11E05">
      <w:pPr>
        <w:tabs>
          <w:tab w:val="right" w:pos="1418"/>
        </w:tabs>
        <w:spacing w:line="276" w:lineRule="auto"/>
        <w:ind w:left="1418" w:hanging="1418"/>
        <w:rPr>
          <w:rFonts w:asciiTheme="majorHAnsi" w:hAnsiTheme="majorHAnsi"/>
          <w:color w:val="000000"/>
          <w:sz w:val="22"/>
          <w:szCs w:val="22"/>
        </w:rPr>
      </w:pPr>
      <w:r w:rsidRPr="00460159">
        <w:rPr>
          <w:rFonts w:asciiTheme="majorHAnsi" w:hAnsiTheme="majorHAnsi"/>
          <w:b/>
          <w:bCs/>
          <w:sz w:val="22"/>
          <w:szCs w:val="22"/>
        </w:rPr>
        <w:t>C</w:t>
      </w:r>
      <w:r w:rsidRPr="00460159">
        <w:rPr>
          <w:rFonts w:asciiTheme="majorHAnsi" w:hAnsiTheme="majorHAnsi" w:cs="Arial"/>
          <w:b/>
          <w:bCs/>
          <w:sz w:val="22"/>
          <w:szCs w:val="22"/>
        </w:rPr>
        <w:t xml:space="preserve">hapitre 2 : </w:t>
      </w:r>
      <w:r w:rsidRPr="00460159">
        <w:rPr>
          <w:rFonts w:asciiTheme="majorHAnsi" w:hAnsiTheme="majorHAnsi"/>
          <w:color w:val="000000"/>
          <w:sz w:val="22"/>
          <w:szCs w:val="22"/>
        </w:rPr>
        <w:t>Matériaux magnétiques: propriétés, pertes, types, propriétés thermiques et mécaniques, caractérisation, aimants.</w:t>
      </w:r>
      <w:r w:rsidRPr="00460159">
        <w:rPr>
          <w:rFonts w:asciiTheme="majorHAnsi" w:hAnsiTheme="majorHAnsi"/>
          <w:b/>
          <w:bCs/>
          <w:sz w:val="22"/>
          <w:szCs w:val="22"/>
        </w:rPr>
        <w:t>(04 semaines)</w:t>
      </w:r>
    </w:p>
    <w:p w:rsidR="00E11E05" w:rsidRPr="00460159" w:rsidRDefault="00E11E05" w:rsidP="00E11E05">
      <w:pPr>
        <w:tabs>
          <w:tab w:val="right" w:pos="1418"/>
        </w:tabs>
        <w:spacing w:line="276" w:lineRule="auto"/>
        <w:ind w:left="1418" w:hanging="1418"/>
        <w:rPr>
          <w:rFonts w:asciiTheme="majorHAnsi" w:hAnsiTheme="majorHAnsi"/>
          <w:sz w:val="22"/>
          <w:szCs w:val="22"/>
        </w:rPr>
      </w:pPr>
      <w:r w:rsidRPr="00460159">
        <w:rPr>
          <w:rFonts w:asciiTheme="majorHAnsi" w:hAnsiTheme="majorHAnsi"/>
          <w:b/>
          <w:bCs/>
          <w:sz w:val="22"/>
          <w:szCs w:val="22"/>
        </w:rPr>
        <w:t>C</w:t>
      </w:r>
      <w:r w:rsidRPr="00460159">
        <w:rPr>
          <w:rFonts w:asciiTheme="majorHAnsi" w:hAnsiTheme="majorHAnsi" w:cs="Arial"/>
          <w:b/>
          <w:bCs/>
          <w:sz w:val="22"/>
          <w:szCs w:val="22"/>
        </w:rPr>
        <w:t xml:space="preserve">hapitre 3 : </w:t>
      </w:r>
      <w:r w:rsidRPr="00460159">
        <w:rPr>
          <w:rFonts w:asciiTheme="majorHAnsi" w:hAnsiTheme="majorHAnsi"/>
          <w:color w:val="000000"/>
          <w:sz w:val="22"/>
          <w:szCs w:val="22"/>
        </w:rPr>
        <w:t>Matériaux conducteurs: propriétés, pertes, isolation, essais et applications.</w:t>
      </w:r>
      <w:r w:rsidRPr="00460159">
        <w:rPr>
          <w:rFonts w:asciiTheme="majorHAnsi" w:hAnsiTheme="majorHAnsi"/>
          <w:b/>
          <w:bCs/>
          <w:sz w:val="22"/>
          <w:szCs w:val="22"/>
        </w:rPr>
        <w:t>(04 semaines)</w:t>
      </w:r>
    </w:p>
    <w:p w:rsidR="00E11E05" w:rsidRPr="00460159" w:rsidRDefault="00E11E05" w:rsidP="00E11E05">
      <w:pPr>
        <w:tabs>
          <w:tab w:val="right" w:pos="1418"/>
        </w:tabs>
        <w:spacing w:line="276" w:lineRule="auto"/>
        <w:ind w:left="1418" w:hanging="1418"/>
        <w:rPr>
          <w:rFonts w:asciiTheme="majorHAnsi" w:hAnsiTheme="majorHAnsi"/>
          <w:sz w:val="22"/>
          <w:szCs w:val="22"/>
        </w:rPr>
      </w:pPr>
      <w:r w:rsidRPr="00460159">
        <w:rPr>
          <w:rFonts w:asciiTheme="majorHAnsi" w:hAnsiTheme="majorHAnsi"/>
          <w:b/>
          <w:bCs/>
          <w:sz w:val="22"/>
          <w:szCs w:val="22"/>
        </w:rPr>
        <w:t>C</w:t>
      </w:r>
      <w:r w:rsidRPr="00460159">
        <w:rPr>
          <w:rFonts w:asciiTheme="majorHAnsi" w:hAnsiTheme="majorHAnsi" w:cs="Arial"/>
          <w:b/>
          <w:bCs/>
          <w:sz w:val="22"/>
          <w:szCs w:val="22"/>
        </w:rPr>
        <w:t xml:space="preserve">hapitre 4 : </w:t>
      </w:r>
      <w:r w:rsidRPr="00460159">
        <w:rPr>
          <w:rFonts w:asciiTheme="majorHAnsi" w:hAnsiTheme="majorHAnsi"/>
          <w:color w:val="000000"/>
          <w:sz w:val="22"/>
          <w:szCs w:val="22"/>
        </w:rPr>
        <w:t>Matériaux diélectriques: propriétés, pertes, claquage et performances, contraintes, essais.</w:t>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sz w:val="22"/>
          <w:szCs w:val="22"/>
        </w:rPr>
        <w:tab/>
      </w:r>
      <w:r w:rsidRPr="00460159">
        <w:rPr>
          <w:rFonts w:asciiTheme="majorHAnsi" w:hAnsiTheme="majorHAnsi"/>
          <w:b/>
          <w:bCs/>
          <w:sz w:val="22"/>
          <w:szCs w:val="22"/>
        </w:rPr>
        <w:t>(04 semaines)</w:t>
      </w: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Mode d’évaluation : </w:t>
      </w:r>
    </w:p>
    <w:p w:rsidR="00E11E05" w:rsidRPr="00460159" w:rsidRDefault="00E11E05" w:rsidP="00E11E05">
      <w:pPr>
        <w:tabs>
          <w:tab w:val="left" w:pos="960"/>
        </w:tabs>
        <w:jc w:val="both"/>
        <w:rPr>
          <w:rFonts w:asciiTheme="majorHAnsi" w:hAnsiTheme="majorHAnsi" w:cs="Arial"/>
        </w:rPr>
      </w:pPr>
      <w:r w:rsidRPr="00460159">
        <w:rPr>
          <w:rFonts w:asciiTheme="majorHAnsi" w:hAnsiTheme="majorHAnsi" w:cs="Arial"/>
        </w:rPr>
        <w:tab/>
      </w:r>
    </w:p>
    <w:p w:rsidR="00E11E05" w:rsidRPr="00460159" w:rsidRDefault="00E11E05" w:rsidP="00E11E05">
      <w:pPr>
        <w:jc w:val="both"/>
        <w:rPr>
          <w:rFonts w:asciiTheme="majorHAnsi" w:hAnsiTheme="majorHAnsi" w:cs="Arial"/>
          <w:b/>
          <w:sz w:val="22"/>
          <w:szCs w:val="22"/>
          <w:u w:val="thick" w:color="F79646"/>
        </w:rPr>
      </w:pPr>
      <w:r w:rsidRPr="00460159">
        <w:rPr>
          <w:rFonts w:asciiTheme="majorHAnsi" w:hAnsiTheme="majorHAnsi" w:cs="Arial"/>
          <w:sz w:val="22"/>
          <w:szCs w:val="22"/>
        </w:rPr>
        <w:t>Examen:    100%.</w:t>
      </w:r>
    </w:p>
    <w:p w:rsidR="00E11E05" w:rsidRPr="00460159" w:rsidRDefault="00E11E05" w:rsidP="00E11E05">
      <w:pPr>
        <w:rPr>
          <w:rFonts w:asciiTheme="majorHAnsi" w:hAnsiTheme="majorHAnsi"/>
        </w:rPr>
      </w:pPr>
    </w:p>
    <w:p w:rsidR="00E11E05" w:rsidRPr="00460159" w:rsidRDefault="00E11E05" w:rsidP="00E11E05">
      <w:pPr>
        <w:jc w:val="both"/>
        <w:rPr>
          <w:rFonts w:asciiTheme="majorHAnsi" w:hAnsiTheme="majorHAnsi" w:cs="Arial"/>
          <w:b/>
          <w:u w:val="thick" w:color="F79646"/>
        </w:rPr>
      </w:pPr>
      <w:r w:rsidRPr="00460159">
        <w:rPr>
          <w:rFonts w:asciiTheme="majorHAnsi" w:hAnsiTheme="majorHAnsi" w:cs="Arial"/>
          <w:b/>
          <w:u w:val="thick" w:color="F79646"/>
        </w:rPr>
        <w:t>Références bibliographiques :</w:t>
      </w:r>
    </w:p>
    <w:p w:rsidR="00E11E05" w:rsidRPr="00460159" w:rsidRDefault="00E11E05" w:rsidP="00E11E05">
      <w:pPr>
        <w:jc w:val="both"/>
        <w:rPr>
          <w:rFonts w:asciiTheme="majorHAnsi" w:hAnsiTheme="majorHAnsi"/>
        </w:rPr>
      </w:pPr>
    </w:p>
    <w:p w:rsidR="00E11E05" w:rsidRPr="00460159" w:rsidRDefault="00E11E05" w:rsidP="00E15131">
      <w:pPr>
        <w:numPr>
          <w:ilvl w:val="0"/>
          <w:numId w:val="35"/>
        </w:numPr>
        <w:jc w:val="both"/>
        <w:rPr>
          <w:rFonts w:asciiTheme="majorHAnsi" w:hAnsiTheme="majorHAnsi"/>
          <w:sz w:val="20"/>
          <w:szCs w:val="20"/>
          <w:lang w:val="en-US"/>
        </w:rPr>
      </w:pPr>
      <w:r w:rsidRPr="00460159">
        <w:rPr>
          <w:rFonts w:asciiTheme="majorHAnsi" w:hAnsiTheme="majorHAnsi"/>
          <w:sz w:val="20"/>
          <w:szCs w:val="20"/>
          <w:lang w:val="en-US"/>
        </w:rPr>
        <w:t>A.C. Rose-Innes and E.H. Rhoderick, Introduction to Superconductivity, Pergamon Press.</w:t>
      </w:r>
    </w:p>
    <w:p w:rsidR="00E11E05" w:rsidRPr="00460159" w:rsidRDefault="00E11E05" w:rsidP="00E15131">
      <w:pPr>
        <w:numPr>
          <w:ilvl w:val="0"/>
          <w:numId w:val="35"/>
        </w:numPr>
        <w:jc w:val="both"/>
        <w:rPr>
          <w:rFonts w:asciiTheme="majorHAnsi" w:hAnsiTheme="majorHAnsi"/>
          <w:sz w:val="20"/>
          <w:szCs w:val="20"/>
        </w:rPr>
      </w:pPr>
      <w:r w:rsidRPr="00460159">
        <w:rPr>
          <w:rFonts w:asciiTheme="majorHAnsi" w:hAnsiTheme="majorHAnsi"/>
          <w:sz w:val="20"/>
          <w:szCs w:val="20"/>
        </w:rPr>
        <w:t>P. Tixador, Les supraconducteurs, Editions Hermès, Collection matériaux, 1995.</w:t>
      </w:r>
    </w:p>
    <w:p w:rsidR="00E11E05" w:rsidRPr="00460159" w:rsidRDefault="00E11E05" w:rsidP="00E15131">
      <w:pPr>
        <w:numPr>
          <w:ilvl w:val="0"/>
          <w:numId w:val="35"/>
        </w:numPr>
        <w:jc w:val="both"/>
        <w:rPr>
          <w:rFonts w:asciiTheme="majorHAnsi" w:hAnsiTheme="majorHAnsi"/>
          <w:sz w:val="20"/>
          <w:szCs w:val="20"/>
        </w:rPr>
      </w:pPr>
      <w:r w:rsidRPr="00460159">
        <w:rPr>
          <w:rFonts w:asciiTheme="majorHAnsi" w:hAnsiTheme="majorHAnsi"/>
          <w:sz w:val="20"/>
          <w:szCs w:val="20"/>
        </w:rPr>
        <w:t>P. Brissonneau, Magnétisme et Matériaux Magnétiques Editions Hermès.</w:t>
      </w:r>
    </w:p>
    <w:p w:rsidR="00E11E05" w:rsidRPr="00460159" w:rsidRDefault="00E11E05" w:rsidP="00E15131">
      <w:pPr>
        <w:numPr>
          <w:ilvl w:val="0"/>
          <w:numId w:val="35"/>
        </w:numPr>
        <w:jc w:val="both"/>
        <w:rPr>
          <w:rFonts w:asciiTheme="majorHAnsi" w:hAnsiTheme="majorHAnsi"/>
          <w:sz w:val="20"/>
          <w:szCs w:val="20"/>
        </w:rPr>
      </w:pPr>
      <w:r w:rsidRPr="00460159">
        <w:rPr>
          <w:rFonts w:asciiTheme="majorHAnsi" w:hAnsiTheme="majorHAnsi"/>
          <w:sz w:val="20"/>
          <w:szCs w:val="20"/>
        </w:rPr>
        <w:t xml:space="preserve">P. Robert, Matériaux de l' Electrotechnique, Volume II, Traité d'Electricité, d'Electronique et d'Electrotechnique de l'Ecole Polytechnique Fédérale de Lausanne, Edition Dunod. </w:t>
      </w:r>
    </w:p>
    <w:p w:rsidR="00E11E05" w:rsidRPr="00460159" w:rsidRDefault="00E11E05" w:rsidP="00E15131">
      <w:pPr>
        <w:numPr>
          <w:ilvl w:val="0"/>
          <w:numId w:val="35"/>
        </w:numPr>
        <w:jc w:val="both"/>
        <w:rPr>
          <w:rFonts w:asciiTheme="majorHAnsi" w:hAnsiTheme="majorHAnsi"/>
          <w:sz w:val="20"/>
          <w:szCs w:val="20"/>
        </w:rPr>
      </w:pPr>
      <w:r w:rsidRPr="00460159">
        <w:rPr>
          <w:rFonts w:asciiTheme="majorHAnsi" w:hAnsiTheme="majorHAnsi"/>
          <w:sz w:val="20"/>
          <w:szCs w:val="20"/>
        </w:rPr>
        <w:t xml:space="preserve">Techniques de l'Ingénieur. </w:t>
      </w:r>
    </w:p>
    <w:p w:rsidR="00E11E05" w:rsidRPr="00460159" w:rsidRDefault="00E11E05" w:rsidP="00E15131">
      <w:pPr>
        <w:numPr>
          <w:ilvl w:val="0"/>
          <w:numId w:val="35"/>
        </w:numPr>
        <w:jc w:val="both"/>
        <w:rPr>
          <w:rFonts w:asciiTheme="majorHAnsi" w:hAnsiTheme="majorHAnsi"/>
          <w:sz w:val="20"/>
          <w:szCs w:val="20"/>
        </w:rPr>
      </w:pPr>
      <w:r w:rsidRPr="00460159">
        <w:rPr>
          <w:rFonts w:asciiTheme="majorHAnsi" w:hAnsiTheme="majorHAnsi"/>
          <w:sz w:val="20"/>
          <w:szCs w:val="20"/>
        </w:rPr>
        <w:t xml:space="preserve">R. Coelho et B. Aladenize, Les diélectriques, Traité des nouvelles Technologies, série Matériaux, Editions Hermès, 1993. </w:t>
      </w:r>
    </w:p>
    <w:p w:rsidR="00E11E05" w:rsidRPr="00460159" w:rsidRDefault="00E11E05" w:rsidP="00E15131">
      <w:pPr>
        <w:numPr>
          <w:ilvl w:val="0"/>
          <w:numId w:val="35"/>
        </w:numPr>
        <w:jc w:val="both"/>
        <w:rPr>
          <w:rFonts w:asciiTheme="majorHAnsi" w:hAnsiTheme="majorHAnsi"/>
          <w:sz w:val="20"/>
          <w:szCs w:val="20"/>
        </w:rPr>
      </w:pPr>
      <w:r w:rsidRPr="00460159">
        <w:rPr>
          <w:rFonts w:asciiTheme="majorHAnsi" w:hAnsiTheme="majorHAnsi"/>
          <w:sz w:val="20"/>
          <w:szCs w:val="20"/>
        </w:rPr>
        <w:t>M. Aguet et M. Ianoz, Haute Tension, Volume XXII, Traité d'Electricité, d'Electronique et d'Electrotechnique de l'Ecole Polytechnique Fédérale de Lausanne, Edition Dunod.</w:t>
      </w:r>
    </w:p>
    <w:p w:rsidR="00E11E05" w:rsidRPr="00460159" w:rsidRDefault="00E11E05" w:rsidP="00E15131">
      <w:pPr>
        <w:numPr>
          <w:ilvl w:val="0"/>
          <w:numId w:val="35"/>
        </w:numPr>
        <w:jc w:val="both"/>
        <w:rPr>
          <w:rFonts w:asciiTheme="majorHAnsi" w:hAnsiTheme="majorHAnsi"/>
          <w:sz w:val="20"/>
          <w:szCs w:val="20"/>
        </w:rPr>
      </w:pPr>
      <w:r w:rsidRPr="00460159">
        <w:rPr>
          <w:rFonts w:asciiTheme="majorHAnsi" w:hAnsiTheme="majorHAnsi"/>
          <w:sz w:val="20"/>
          <w:szCs w:val="20"/>
        </w:rPr>
        <w:t>C. Gary et al, Les propriétés diélectriques de l'air et les très hautes tensions, Collection de la Direction des Etudes et Recherches d'Electricité de France, Edition Eyrolles, 1984.</w:t>
      </w:r>
    </w:p>
    <w:p w:rsidR="00E11E05" w:rsidRDefault="00E11E05" w:rsidP="00E15131">
      <w:pPr>
        <w:numPr>
          <w:ilvl w:val="0"/>
          <w:numId w:val="35"/>
        </w:numPr>
        <w:jc w:val="both"/>
        <w:rPr>
          <w:rFonts w:asciiTheme="majorHAnsi" w:hAnsiTheme="majorHAnsi"/>
          <w:sz w:val="20"/>
          <w:szCs w:val="20"/>
        </w:rPr>
      </w:pPr>
      <w:r w:rsidRPr="00460159">
        <w:rPr>
          <w:rFonts w:asciiTheme="majorHAnsi" w:hAnsiTheme="majorHAnsi"/>
          <w:sz w:val="20"/>
          <w:szCs w:val="20"/>
        </w:rPr>
        <w:t>Matériaux Diélectriques pour le Génie Electrique, Tome 1 &amp; 2, HERMES LAVOISIER, 200</w:t>
      </w:r>
      <w:r w:rsidRPr="00387D8A">
        <w:rPr>
          <w:rFonts w:asciiTheme="majorHAnsi" w:hAnsiTheme="majorHAnsi"/>
          <w:b/>
          <w:bCs/>
          <w:sz w:val="20"/>
          <w:szCs w:val="20"/>
        </w:rPr>
        <w:t>7</w:t>
      </w:r>
      <w:r w:rsidRPr="00460159">
        <w:rPr>
          <w:rFonts w:asciiTheme="majorHAnsi" w:hAnsiTheme="majorHAnsi"/>
          <w:sz w:val="20"/>
          <w:szCs w:val="20"/>
        </w:rPr>
        <w:t>.</w:t>
      </w:r>
    </w:p>
    <w:p w:rsidR="003056B2" w:rsidRPr="00460159" w:rsidRDefault="003056B2" w:rsidP="003056B2">
      <w:pPr>
        <w:ind w:left="720"/>
        <w:jc w:val="both"/>
        <w:rPr>
          <w:rFonts w:asciiTheme="majorHAnsi" w:hAnsiTheme="majorHAnsi"/>
          <w:sz w:val="20"/>
          <w:szCs w:val="20"/>
        </w:rPr>
      </w:pPr>
    </w:p>
    <w:p w:rsidR="00E11E05" w:rsidRPr="00460159" w:rsidRDefault="00E11E05" w:rsidP="00E11E05">
      <w:pPr>
        <w:rPr>
          <w:rFonts w:asciiTheme="majorHAnsi" w:hAnsiTheme="majorHAnsi"/>
        </w:rPr>
      </w:pPr>
    </w:p>
    <w:p w:rsidR="00E11E05" w:rsidRPr="00460159" w:rsidRDefault="00E11E05" w:rsidP="00E11E05">
      <w:pPr>
        <w:rPr>
          <w:rFonts w:asciiTheme="majorHAnsi" w:hAnsiTheme="majorHAnsi"/>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60159">
        <w:rPr>
          <w:rFonts w:asciiTheme="majorHAnsi" w:hAnsiTheme="majorHAnsi" w:cs="Calibri"/>
          <w:b/>
        </w:rPr>
        <w:lastRenderedPageBreak/>
        <w:t>Semestre: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 xml:space="preserve">UE Découverte Code : </w:t>
      </w:r>
      <w:r w:rsidRPr="00460159">
        <w:rPr>
          <w:rFonts w:asciiTheme="majorHAnsi" w:hAnsiTheme="majorHAnsi" w:cs="Calibri"/>
          <w:b/>
          <w:bCs/>
          <w:color w:val="000000"/>
        </w:rPr>
        <w:t>UED…</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460159">
        <w:rPr>
          <w:rFonts w:asciiTheme="majorHAnsi" w:hAnsiTheme="majorHAnsi"/>
          <w:b/>
          <w:bCs/>
          <w:iCs/>
        </w:rPr>
        <w:t>Matière:</w:t>
      </w:r>
      <w:r w:rsidRPr="00460159">
        <w:rPr>
          <w:rFonts w:asciiTheme="majorHAnsi" w:hAnsiTheme="majorHAnsi"/>
          <w:b/>
        </w:rPr>
        <w:t>Implémentation d’une commande numérique en temps réel</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b/>
          <w:bCs/>
          <w:color w:val="000000"/>
        </w:rPr>
        <w:t>VHS: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jc w:val="both"/>
        <w:rPr>
          <w:rFonts w:asciiTheme="majorHAnsi" w:hAnsiTheme="majorHAnsi"/>
          <w:b/>
        </w:rPr>
      </w:pPr>
    </w:p>
    <w:p w:rsidR="00E11E05" w:rsidRPr="00460159" w:rsidRDefault="00E11E05" w:rsidP="00E11E05">
      <w:pPr>
        <w:pStyle w:val="Paragraphedeliste"/>
        <w:spacing w:before="120" w:after="0"/>
        <w:ind w:left="0"/>
        <w:jc w:val="both"/>
        <w:rPr>
          <w:rFonts w:asciiTheme="majorHAnsi" w:hAnsiTheme="majorHAnsi" w:cs="Calibri"/>
          <w:b/>
          <w:sz w:val="24"/>
          <w:szCs w:val="24"/>
          <w:u w:val="thick" w:color="F79646"/>
        </w:rPr>
      </w:pPr>
      <w:r w:rsidRPr="00460159">
        <w:rPr>
          <w:rFonts w:asciiTheme="majorHAnsi" w:hAnsiTheme="majorHAnsi" w:cs="Calibri"/>
          <w:b/>
          <w:sz w:val="24"/>
          <w:szCs w:val="24"/>
          <w:u w:val="thick" w:color="F79646"/>
        </w:rPr>
        <w:t>Objectifs de l’enseignement:</w:t>
      </w:r>
    </w:p>
    <w:p w:rsidR="00E11E05" w:rsidRPr="00460159" w:rsidRDefault="00E11E05" w:rsidP="00E11E05">
      <w:pPr>
        <w:spacing w:line="276" w:lineRule="auto"/>
        <w:rPr>
          <w:rFonts w:asciiTheme="majorHAnsi" w:hAnsiTheme="majorHAnsi"/>
          <w:sz w:val="22"/>
          <w:szCs w:val="22"/>
        </w:rPr>
      </w:pPr>
      <w:r w:rsidRPr="00460159">
        <w:rPr>
          <w:rFonts w:asciiTheme="majorHAnsi" w:hAnsiTheme="majorHAnsi"/>
          <w:sz w:val="22"/>
          <w:szCs w:val="22"/>
        </w:rPr>
        <w:t xml:space="preserve">Cette unité d’enseignement traite la commande numérique des ensembles convertisseurs machines par  composants programmables (µContrôleurs, DSP, ARM, FPGA). </w:t>
      </w:r>
    </w:p>
    <w:p w:rsidR="0001104A" w:rsidRDefault="0001104A" w:rsidP="00E11E05">
      <w:pPr>
        <w:jc w:val="both"/>
        <w:rPr>
          <w:rFonts w:asciiTheme="majorHAnsi" w:hAnsiTheme="majorHAnsi" w:cs="Calibri"/>
          <w:b/>
          <w:u w:val="thick" w:color="F79646"/>
        </w:rPr>
      </w:pPr>
    </w:p>
    <w:p w:rsidR="00E11E05" w:rsidRPr="00460159" w:rsidRDefault="00E11E05" w:rsidP="00E11E05">
      <w:pPr>
        <w:jc w:val="both"/>
        <w:rPr>
          <w:rFonts w:asciiTheme="majorHAnsi" w:hAnsiTheme="majorHAnsi" w:cs="Calibri"/>
          <w:i/>
          <w:u w:val="thick" w:color="F79646"/>
        </w:rPr>
      </w:pPr>
      <w:r w:rsidRPr="00460159">
        <w:rPr>
          <w:rFonts w:asciiTheme="majorHAnsi" w:hAnsiTheme="majorHAnsi" w:cs="Calibri"/>
          <w:b/>
          <w:u w:val="thick" w:color="F79646"/>
        </w:rPr>
        <w:t>Connaissances préalables recommandées :</w:t>
      </w:r>
    </w:p>
    <w:p w:rsidR="00E11E05" w:rsidRPr="00460159" w:rsidRDefault="00E11E05" w:rsidP="00E11E05">
      <w:pPr>
        <w:spacing w:line="276" w:lineRule="auto"/>
        <w:rPr>
          <w:rFonts w:asciiTheme="majorHAnsi" w:hAnsiTheme="majorHAnsi"/>
          <w:sz w:val="22"/>
          <w:szCs w:val="22"/>
        </w:rPr>
      </w:pPr>
      <w:r w:rsidRPr="00460159">
        <w:rPr>
          <w:rFonts w:asciiTheme="majorHAnsi" w:hAnsiTheme="majorHAnsi"/>
          <w:sz w:val="22"/>
          <w:szCs w:val="22"/>
        </w:rPr>
        <w:t>µ-processeurs et µ-contrôleurs, informatique, Commande, Machines électriques, Convertisseurs de puissance.</w:t>
      </w:r>
    </w:p>
    <w:p w:rsidR="0001104A" w:rsidRDefault="0001104A" w:rsidP="00E11E05">
      <w:pPr>
        <w:jc w:val="both"/>
        <w:rPr>
          <w:rFonts w:asciiTheme="majorHAnsi" w:hAnsiTheme="majorHAnsi" w:cs="Calibri"/>
          <w:b/>
          <w:u w:val="thick" w:color="F79646"/>
        </w:rPr>
      </w:pPr>
    </w:p>
    <w:p w:rsidR="00E11E05" w:rsidRPr="00460159" w:rsidRDefault="00E11E05" w:rsidP="00E11E05">
      <w:pPr>
        <w:jc w:val="both"/>
        <w:rPr>
          <w:rFonts w:asciiTheme="majorHAnsi" w:hAnsiTheme="majorHAnsi" w:cs="Calibri"/>
          <w:b/>
          <w:u w:val="thick" w:color="F79646"/>
        </w:rPr>
      </w:pPr>
      <w:r w:rsidRPr="00460159">
        <w:rPr>
          <w:rFonts w:asciiTheme="majorHAnsi" w:hAnsiTheme="majorHAnsi" w:cs="Calibri"/>
          <w:b/>
          <w:u w:val="thick" w:color="F79646"/>
        </w:rPr>
        <w:t>Contenu de la matière : </w:t>
      </w:r>
    </w:p>
    <w:p w:rsidR="00E11E05" w:rsidRPr="00460159" w:rsidRDefault="00E11E05" w:rsidP="00E11E05">
      <w:pPr>
        <w:jc w:val="both"/>
        <w:rPr>
          <w:rFonts w:asciiTheme="majorHAnsi" w:hAnsiTheme="majorHAnsi"/>
          <w:lang w:eastAsia="fr-FR"/>
        </w:rPr>
      </w:pPr>
    </w:p>
    <w:p w:rsidR="00E11E05" w:rsidRPr="00460159" w:rsidRDefault="00E11E05" w:rsidP="00E11E05">
      <w:pPr>
        <w:spacing w:line="360" w:lineRule="auto"/>
        <w:rPr>
          <w:rFonts w:asciiTheme="majorHAnsi" w:hAnsiTheme="majorHAnsi"/>
          <w:sz w:val="22"/>
          <w:szCs w:val="22"/>
        </w:rPr>
      </w:pPr>
      <w:r w:rsidRPr="00460159">
        <w:rPr>
          <w:rFonts w:asciiTheme="majorHAnsi" w:hAnsiTheme="majorHAnsi"/>
          <w:b/>
          <w:bCs/>
          <w:sz w:val="22"/>
          <w:szCs w:val="22"/>
        </w:rPr>
        <w:t xml:space="preserve">Chapitre 1 : </w:t>
      </w:r>
      <w:r w:rsidRPr="00460159">
        <w:rPr>
          <w:rFonts w:asciiTheme="majorHAnsi" w:hAnsiTheme="majorHAnsi"/>
          <w:sz w:val="22"/>
          <w:szCs w:val="22"/>
        </w:rPr>
        <w:t>Description des systèmes temps réel ;</w:t>
      </w:r>
      <w:r w:rsidRPr="00460159">
        <w:rPr>
          <w:rFonts w:asciiTheme="majorHAnsi" w:hAnsiTheme="majorHAnsi"/>
          <w:b/>
          <w:bCs/>
          <w:sz w:val="22"/>
          <w:szCs w:val="22"/>
        </w:rPr>
        <w:t>(03 semaines)</w:t>
      </w:r>
    </w:p>
    <w:p w:rsidR="00E11E05" w:rsidRPr="00460159" w:rsidRDefault="00E11E05" w:rsidP="00E11E05">
      <w:pPr>
        <w:spacing w:line="360" w:lineRule="auto"/>
        <w:rPr>
          <w:rFonts w:asciiTheme="majorHAnsi" w:hAnsiTheme="majorHAnsi"/>
          <w:sz w:val="22"/>
          <w:szCs w:val="22"/>
        </w:rPr>
      </w:pPr>
      <w:r w:rsidRPr="00460159">
        <w:rPr>
          <w:rFonts w:asciiTheme="majorHAnsi" w:hAnsiTheme="majorHAnsi"/>
          <w:b/>
          <w:bCs/>
          <w:sz w:val="22"/>
          <w:szCs w:val="22"/>
        </w:rPr>
        <w:t xml:space="preserve">Chapitre 2 : </w:t>
      </w:r>
      <w:r w:rsidRPr="00460159">
        <w:rPr>
          <w:rFonts w:asciiTheme="majorHAnsi" w:hAnsiTheme="majorHAnsi"/>
          <w:sz w:val="22"/>
          <w:szCs w:val="22"/>
        </w:rPr>
        <w:t>La commande numérique des systèmes ;</w:t>
      </w:r>
      <w:r w:rsidRPr="00460159">
        <w:rPr>
          <w:rFonts w:asciiTheme="majorHAnsi" w:hAnsiTheme="majorHAnsi"/>
          <w:b/>
          <w:bCs/>
          <w:sz w:val="22"/>
          <w:szCs w:val="22"/>
        </w:rPr>
        <w:t>(04 semaines)</w:t>
      </w:r>
    </w:p>
    <w:p w:rsidR="00E11E05" w:rsidRPr="00460159" w:rsidRDefault="00E11E05" w:rsidP="00E11E05">
      <w:pPr>
        <w:spacing w:line="360" w:lineRule="auto"/>
        <w:rPr>
          <w:rFonts w:asciiTheme="majorHAnsi" w:hAnsiTheme="majorHAnsi"/>
          <w:sz w:val="22"/>
          <w:szCs w:val="22"/>
        </w:rPr>
      </w:pPr>
      <w:r w:rsidRPr="00460159">
        <w:rPr>
          <w:rFonts w:asciiTheme="majorHAnsi" w:hAnsiTheme="majorHAnsi"/>
          <w:b/>
          <w:bCs/>
          <w:sz w:val="22"/>
          <w:szCs w:val="22"/>
        </w:rPr>
        <w:t xml:space="preserve">Chapitre 3 : </w:t>
      </w:r>
      <w:r w:rsidRPr="00460159">
        <w:rPr>
          <w:rFonts w:asciiTheme="majorHAnsi" w:hAnsiTheme="majorHAnsi"/>
          <w:sz w:val="22"/>
          <w:szCs w:val="22"/>
        </w:rPr>
        <w:t xml:space="preserve">Etude de l’implémentation des techniques MLI sur un processeur numérique ;     </w:t>
      </w:r>
      <w:r w:rsidRPr="00460159">
        <w:rPr>
          <w:rFonts w:asciiTheme="majorHAnsi" w:hAnsiTheme="majorHAnsi"/>
          <w:b/>
          <w:bCs/>
          <w:sz w:val="22"/>
          <w:szCs w:val="22"/>
        </w:rPr>
        <w:t>(04 semaines)</w:t>
      </w:r>
    </w:p>
    <w:p w:rsidR="00E11E05" w:rsidRPr="00460159" w:rsidRDefault="00E11E05" w:rsidP="00E11E05">
      <w:pPr>
        <w:spacing w:line="360" w:lineRule="auto"/>
        <w:jc w:val="both"/>
        <w:rPr>
          <w:rFonts w:asciiTheme="majorHAnsi" w:hAnsiTheme="majorHAnsi"/>
          <w:sz w:val="22"/>
          <w:szCs w:val="22"/>
        </w:rPr>
      </w:pPr>
      <w:r w:rsidRPr="00460159">
        <w:rPr>
          <w:rFonts w:asciiTheme="majorHAnsi" w:hAnsiTheme="majorHAnsi"/>
          <w:b/>
          <w:bCs/>
          <w:sz w:val="22"/>
          <w:szCs w:val="22"/>
        </w:rPr>
        <w:t xml:space="preserve">Chapitre 4 : </w:t>
      </w:r>
      <w:r w:rsidRPr="00460159">
        <w:rPr>
          <w:rFonts w:asciiTheme="majorHAnsi" w:hAnsiTheme="majorHAnsi"/>
          <w:sz w:val="22"/>
          <w:szCs w:val="22"/>
        </w:rPr>
        <w:t xml:space="preserve">Exemples d’implémentation de commandes des machines : Machine à Courant Continu, Machine Asynchrone, Machine Synchrone.                                                                                 </w:t>
      </w:r>
      <w:r w:rsidRPr="00460159">
        <w:rPr>
          <w:rFonts w:asciiTheme="majorHAnsi" w:hAnsiTheme="majorHAnsi"/>
          <w:b/>
          <w:bCs/>
          <w:sz w:val="22"/>
          <w:szCs w:val="22"/>
        </w:rPr>
        <w:t>(04 semaines)</w:t>
      </w:r>
    </w:p>
    <w:p w:rsidR="00E11E05" w:rsidRPr="00460159" w:rsidRDefault="00E11E05" w:rsidP="00E11E05">
      <w:pPr>
        <w:rPr>
          <w:rFonts w:asciiTheme="majorHAnsi" w:hAnsiTheme="majorHAnsi"/>
          <w:lang w:eastAsia="fr-FR"/>
        </w:rPr>
      </w:pPr>
    </w:p>
    <w:p w:rsidR="00E11E05" w:rsidRPr="00460159" w:rsidRDefault="00E11E05" w:rsidP="00E11E05">
      <w:pPr>
        <w:jc w:val="both"/>
        <w:rPr>
          <w:rFonts w:asciiTheme="majorHAnsi" w:hAnsiTheme="majorHAnsi" w:cs="Arial"/>
          <w:b/>
        </w:rPr>
      </w:pPr>
      <w:r w:rsidRPr="00460159">
        <w:rPr>
          <w:rFonts w:asciiTheme="majorHAnsi" w:hAnsiTheme="majorHAnsi" w:cs="Arial"/>
          <w:b/>
          <w:u w:val="thick" w:color="F79646"/>
        </w:rPr>
        <w:t>Mode d’évaluation :</w:t>
      </w:r>
    </w:p>
    <w:p w:rsidR="00E11E05" w:rsidRPr="00460159" w:rsidRDefault="00E11E05" w:rsidP="00E11E05">
      <w:pPr>
        <w:spacing w:line="360" w:lineRule="auto"/>
        <w:rPr>
          <w:rFonts w:asciiTheme="majorHAnsi" w:hAnsiTheme="majorHAnsi"/>
          <w:sz w:val="22"/>
          <w:szCs w:val="22"/>
        </w:rPr>
      </w:pPr>
      <w:r w:rsidRPr="00460159">
        <w:rPr>
          <w:rFonts w:asciiTheme="majorHAnsi" w:hAnsiTheme="majorHAnsi"/>
          <w:sz w:val="22"/>
          <w:szCs w:val="22"/>
        </w:rPr>
        <w:t xml:space="preserve">Examen : 100%. </w:t>
      </w:r>
    </w:p>
    <w:p w:rsidR="00E11E05" w:rsidRPr="00460159" w:rsidRDefault="00E11E05" w:rsidP="00E11E05">
      <w:pPr>
        <w:spacing w:line="360" w:lineRule="auto"/>
        <w:rPr>
          <w:rFonts w:asciiTheme="majorHAnsi" w:hAnsiTheme="majorHAnsi"/>
        </w:rPr>
      </w:pPr>
    </w:p>
    <w:p w:rsidR="00E11E05" w:rsidRPr="00460159" w:rsidRDefault="00E11E05" w:rsidP="00E11E05">
      <w:pPr>
        <w:jc w:val="both"/>
        <w:rPr>
          <w:rFonts w:asciiTheme="majorHAnsi" w:hAnsiTheme="majorHAnsi" w:cs="Arial"/>
          <w:b/>
          <w:iCs/>
          <w:u w:val="thick" w:color="F79646"/>
        </w:rPr>
      </w:pPr>
      <w:r w:rsidRPr="00460159">
        <w:rPr>
          <w:rFonts w:asciiTheme="majorHAnsi" w:hAnsiTheme="majorHAnsi" w:cs="Arial"/>
          <w:b/>
          <w:u w:val="thick" w:color="F79646"/>
        </w:rPr>
        <w:t>Références bibliographiques</w:t>
      </w:r>
      <w:r w:rsidRPr="00460159">
        <w:rPr>
          <w:rFonts w:asciiTheme="majorHAnsi" w:hAnsiTheme="majorHAnsi" w:cs="Arial"/>
          <w:b/>
          <w:iCs/>
          <w:u w:val="thick" w:color="F79646"/>
        </w:rPr>
        <w:t>:</w:t>
      </w:r>
    </w:p>
    <w:p w:rsidR="00E11E05" w:rsidRPr="00460159" w:rsidRDefault="00E11E05" w:rsidP="00E11E05">
      <w:pPr>
        <w:rPr>
          <w:rFonts w:asciiTheme="majorHAnsi" w:hAnsiTheme="majorHAnsi"/>
          <w:lang w:eastAsia="fr-FR"/>
        </w:rPr>
      </w:pPr>
    </w:p>
    <w:p w:rsidR="00E11E05" w:rsidRPr="00460159" w:rsidRDefault="00E11E05" w:rsidP="00E15131">
      <w:pPr>
        <w:pStyle w:val="Paragraphedeliste"/>
        <w:numPr>
          <w:ilvl w:val="0"/>
          <w:numId w:val="55"/>
        </w:numPr>
        <w:spacing w:after="0" w:line="240" w:lineRule="auto"/>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 xml:space="preserve">B. Bouchez « Applications audionumériques des DSP : Théorie et pratique du traitement numérique », Elektor, 2003. </w:t>
      </w:r>
    </w:p>
    <w:p w:rsidR="00E11E05" w:rsidRPr="00460159" w:rsidRDefault="00E11E05" w:rsidP="00E15131">
      <w:pPr>
        <w:pStyle w:val="Paragraphedeliste"/>
        <w:numPr>
          <w:ilvl w:val="0"/>
          <w:numId w:val="55"/>
        </w:numPr>
        <w:spacing w:after="0" w:line="240" w:lineRule="auto"/>
        <w:ind w:left="714" w:hanging="357"/>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Baudoin, Geneviève &amp;Virolleau, Férial, « Les DSP famille, TMS 320C54X [texte imprimé] : développement d'applications », Paris : Francis Lefebvre, 2000, ISBN : 2100046462.</w:t>
      </w:r>
    </w:p>
    <w:p w:rsidR="00E11E05" w:rsidRPr="00460159" w:rsidRDefault="00E11E05" w:rsidP="00E15131">
      <w:pPr>
        <w:pStyle w:val="Paragraphedeliste"/>
        <w:numPr>
          <w:ilvl w:val="0"/>
          <w:numId w:val="55"/>
        </w:numPr>
        <w:spacing w:after="0" w:line="240" w:lineRule="auto"/>
        <w:ind w:left="714" w:hanging="357"/>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Pinard, Michel, « Les DSP, famille ADSP218x [texte imprimé] : principes et applications », Paris : Francis Lefebvre, 2000, ISBN : 2100043439 ;</w:t>
      </w:r>
    </w:p>
    <w:p w:rsidR="00E11E05" w:rsidRPr="00460159" w:rsidRDefault="00E11E05" w:rsidP="00E15131">
      <w:pPr>
        <w:pStyle w:val="Paragraphedeliste"/>
        <w:numPr>
          <w:ilvl w:val="0"/>
          <w:numId w:val="55"/>
        </w:numPr>
        <w:spacing w:after="0" w:line="240" w:lineRule="auto"/>
        <w:ind w:left="714" w:hanging="357"/>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Tavernier, Ch., « Les microcontrôleurs PIC : applications », Paris : Francis Lefebvre, 2000, ISBN : 210005957</w:t>
      </w:r>
      <w:r w:rsidRPr="00387D8A">
        <w:rPr>
          <w:rFonts w:asciiTheme="majorHAnsi" w:hAnsiTheme="majorHAnsi" w:cs="Times New Roman"/>
          <w:b/>
          <w:bCs/>
          <w:sz w:val="20"/>
          <w:szCs w:val="20"/>
          <w:lang w:eastAsia="fr-FR"/>
        </w:rPr>
        <w:t>2</w:t>
      </w:r>
      <w:r w:rsidRPr="00460159">
        <w:rPr>
          <w:rFonts w:asciiTheme="majorHAnsi" w:hAnsiTheme="majorHAnsi" w:cs="Times New Roman"/>
          <w:sz w:val="20"/>
          <w:szCs w:val="20"/>
          <w:lang w:eastAsia="fr-FR"/>
        </w:rPr>
        <w:t>.</w:t>
      </w:r>
    </w:p>
    <w:p w:rsidR="00E11E05" w:rsidRPr="00460159" w:rsidRDefault="00E11E05" w:rsidP="00E11E05">
      <w:pPr>
        <w:pStyle w:val="Paragraphedeliste"/>
        <w:ind w:left="0"/>
        <w:rPr>
          <w:rFonts w:asciiTheme="majorHAnsi" w:hAnsiTheme="majorHAnsi"/>
          <w:b/>
        </w:rPr>
      </w:pPr>
    </w:p>
    <w:p w:rsidR="00E11E05" w:rsidRPr="00460159" w:rsidRDefault="00E11E05" w:rsidP="00E11E05">
      <w:pPr>
        <w:rPr>
          <w:rFonts w:asciiTheme="majorHAnsi" w:hAnsiTheme="majorHAnsi" w:cs="Calibri"/>
          <w:b/>
          <w:bCs/>
          <w:color w:val="000000"/>
          <w:u w:val="thick" w:color="F79646"/>
        </w:rPr>
      </w:pPr>
    </w:p>
    <w:p w:rsidR="00E11E05" w:rsidRPr="00460159" w:rsidRDefault="00E11E05" w:rsidP="00E11E05">
      <w:pPr>
        <w:rPr>
          <w:rFonts w:asciiTheme="majorHAnsi" w:hAnsiTheme="majorHAnsi" w:cs="Calibri"/>
          <w:b/>
          <w:bCs/>
          <w:color w:val="000000"/>
          <w:u w:val="thick" w:color="F79646"/>
        </w:rPr>
      </w:pPr>
    </w:p>
    <w:p w:rsidR="00E11E05" w:rsidRPr="00460159" w:rsidRDefault="00E11E05" w:rsidP="00E11E05">
      <w:pPr>
        <w:rPr>
          <w:rFonts w:asciiTheme="majorHAnsi" w:hAnsiTheme="majorHAnsi" w:cs="Calibri"/>
          <w:b/>
          <w:bCs/>
          <w:color w:val="000000"/>
          <w:u w:val="thick" w:color="F79646"/>
        </w:rPr>
      </w:pPr>
    </w:p>
    <w:p w:rsidR="00E11E05" w:rsidRPr="003056B2" w:rsidRDefault="00E11E05" w:rsidP="00E11E05">
      <w:pPr>
        <w:spacing w:after="200" w:line="276" w:lineRule="auto"/>
        <w:jc w:val="center"/>
        <w:rPr>
          <w:rFonts w:asciiTheme="majorHAnsi" w:hAnsiTheme="majorHAnsi" w:cs="Calibri"/>
          <w:b/>
          <w:bCs/>
          <w:i/>
          <w:iCs/>
          <w:color w:val="000000"/>
          <w:sz w:val="22"/>
          <w:szCs w:val="22"/>
          <w:u w:val="thick" w:color="F79646"/>
        </w:rPr>
      </w:pPr>
      <w:r w:rsidRPr="003056B2">
        <w:rPr>
          <w:rFonts w:asciiTheme="majorHAnsi" w:hAnsiTheme="majorHAnsi" w:cs="Calibri"/>
          <w:b/>
          <w:bCs/>
          <w:i/>
          <w:iCs/>
          <w:color w:val="000000"/>
          <w:sz w:val="22"/>
          <w:szCs w:val="22"/>
          <w:u w:val="thick" w:color="F79646"/>
        </w:rPr>
        <w:br w:type="page"/>
      </w:r>
    </w:p>
    <w:p w:rsidR="00E11E05" w:rsidRPr="003056B2" w:rsidRDefault="00E11E05" w:rsidP="00E11E05">
      <w:pPr>
        <w:rPr>
          <w:rFonts w:asciiTheme="majorHAnsi" w:hAnsiTheme="majorHAnsi" w:cs="Calibri"/>
          <w:b/>
          <w:bCs/>
          <w:i/>
          <w:iCs/>
          <w:color w:val="000000"/>
          <w:sz w:val="22"/>
          <w:szCs w:val="22"/>
          <w:u w:val="thick" w:color="F79646"/>
        </w:rPr>
      </w:pP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60159">
        <w:rPr>
          <w:rFonts w:asciiTheme="majorHAnsi" w:hAnsiTheme="majorHAnsi" w:cs="Calibri"/>
          <w:b/>
        </w:rPr>
        <w:t>Semestre: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 xml:space="preserve">UE Découverte Code : </w:t>
      </w:r>
      <w:r w:rsidRPr="00460159">
        <w:rPr>
          <w:rFonts w:asciiTheme="majorHAnsi" w:hAnsiTheme="majorHAnsi" w:cs="Calibri"/>
          <w:b/>
          <w:bCs/>
          <w:color w:val="000000"/>
        </w:rPr>
        <w:t>UED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000000"/>
          <w:lang w:eastAsia="en-US"/>
        </w:rPr>
      </w:pPr>
      <w:r w:rsidRPr="00460159">
        <w:rPr>
          <w:rFonts w:asciiTheme="majorHAnsi" w:hAnsiTheme="majorHAnsi"/>
          <w:b/>
          <w:bCs/>
          <w:iCs/>
        </w:rPr>
        <w:t xml:space="preserve">Matière: </w:t>
      </w:r>
      <w:r w:rsidRPr="00460159">
        <w:rPr>
          <w:rFonts w:asciiTheme="majorHAnsi" w:hAnsiTheme="majorHAnsi"/>
          <w:b/>
          <w:bCs/>
        </w:rPr>
        <w:t>Qualité de l’énergie électrique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Arial"/>
          <w:b/>
          <w:bCs/>
          <w:color w:val="000000"/>
          <w:lang w:eastAsia="en-US"/>
        </w:rPr>
        <w:t>VHS: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spacing w:before="120" w:line="276" w:lineRule="auto"/>
        <w:jc w:val="both"/>
        <w:rPr>
          <w:rFonts w:asciiTheme="majorHAnsi" w:hAnsiTheme="majorHAnsi" w:cs="Calibri"/>
          <w:b/>
          <w:u w:val="thick" w:color="F79646"/>
        </w:rPr>
      </w:pPr>
      <w:r w:rsidRPr="00460159">
        <w:rPr>
          <w:rFonts w:asciiTheme="majorHAnsi" w:hAnsiTheme="majorHAnsi" w:cs="Calibri"/>
          <w:b/>
          <w:u w:val="thick" w:color="F79646"/>
        </w:rPr>
        <w:t>Objectifs de l’enseignement:</w:t>
      </w:r>
    </w:p>
    <w:p w:rsidR="00E11E05" w:rsidRPr="0001104A" w:rsidRDefault="00E11E05" w:rsidP="00E15131">
      <w:pPr>
        <w:pStyle w:val="Default"/>
        <w:numPr>
          <w:ilvl w:val="0"/>
          <w:numId w:val="37"/>
        </w:numPr>
        <w:spacing w:before="120"/>
        <w:ind w:left="426" w:hanging="284"/>
        <w:jc w:val="both"/>
        <w:rPr>
          <w:rFonts w:asciiTheme="majorHAnsi" w:hAnsiTheme="majorHAnsi"/>
          <w:sz w:val="22"/>
          <w:szCs w:val="22"/>
        </w:rPr>
      </w:pPr>
      <w:r w:rsidRPr="0001104A">
        <w:rPr>
          <w:rFonts w:asciiTheme="majorHAnsi" w:hAnsiTheme="majorHAnsi"/>
          <w:sz w:val="22"/>
          <w:szCs w:val="22"/>
        </w:rPr>
        <w:t>Etudier les phénomènes principaux qui détériorent la Qualité de l'Energie Electrique (QEE), leurs origines et les conséquences sur les équipements à travers la dégradation de la tension et/ou du courant et les perturbations sur les réseaux.</w:t>
      </w:r>
    </w:p>
    <w:p w:rsidR="00E11E05" w:rsidRPr="0001104A" w:rsidRDefault="00E11E05" w:rsidP="00E15131">
      <w:pPr>
        <w:pStyle w:val="Default"/>
        <w:numPr>
          <w:ilvl w:val="0"/>
          <w:numId w:val="37"/>
        </w:numPr>
        <w:ind w:left="426" w:hanging="284"/>
        <w:jc w:val="both"/>
        <w:rPr>
          <w:rFonts w:asciiTheme="majorHAnsi" w:hAnsiTheme="majorHAnsi"/>
          <w:b/>
          <w:bCs/>
          <w:sz w:val="22"/>
          <w:szCs w:val="22"/>
          <w:lang w:eastAsia="fr-FR"/>
        </w:rPr>
      </w:pPr>
      <w:r w:rsidRPr="0001104A">
        <w:rPr>
          <w:rFonts w:asciiTheme="majorHAnsi" w:hAnsiTheme="majorHAnsi"/>
          <w:sz w:val="22"/>
          <w:szCs w:val="22"/>
        </w:rPr>
        <w:t>Comprendre l'implication des charges non linéaires dans la détérioration de la qualité de l'énergie et prendre connaissance des principales solutions pour l'améliorer en remédiant aux perturbations en les éliminant ou en les atténuants lorsqu’elles sont inévitables.</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 xml:space="preserve">Connaissances préalables recommandées: </w:t>
      </w:r>
    </w:p>
    <w:p w:rsidR="00E11E05" w:rsidRPr="00460159" w:rsidRDefault="00E11E05" w:rsidP="00E11E05">
      <w:pPr>
        <w:spacing w:before="120"/>
        <w:jc w:val="both"/>
        <w:rPr>
          <w:rFonts w:asciiTheme="majorHAnsi" w:hAnsiTheme="majorHAnsi" w:cs="Calibri"/>
          <w:b/>
          <w:sz w:val="22"/>
          <w:szCs w:val="22"/>
          <w:u w:val="thick" w:color="F79646"/>
        </w:rPr>
      </w:pPr>
      <w:r w:rsidRPr="00460159">
        <w:rPr>
          <w:rFonts w:asciiTheme="majorHAnsi" w:hAnsiTheme="majorHAnsi"/>
          <w:sz w:val="22"/>
          <w:szCs w:val="22"/>
        </w:rPr>
        <w:t xml:space="preserve">Réseaux électriques, harmoniques, filtres, </w:t>
      </w:r>
      <w:r w:rsidRPr="00460159">
        <w:rPr>
          <w:rFonts w:asciiTheme="majorHAnsi" w:hAnsiTheme="majorHAnsi"/>
          <w:color w:val="000000"/>
          <w:sz w:val="22"/>
          <w:szCs w:val="22"/>
          <w:lang w:eastAsia="en-US"/>
        </w:rPr>
        <w:t>Electrotechnique fondamentale, Electronique de Puissance.</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Contenu de la matière:</w:t>
      </w:r>
    </w:p>
    <w:p w:rsidR="00E11E05" w:rsidRPr="00460159" w:rsidRDefault="00E11E05" w:rsidP="00E11E05">
      <w:pPr>
        <w:pStyle w:val="MSGENFONTSTYLENAMETEMPLATEROLENUMBERMSGENFONTSTYLENAMEBYROLETEXT21"/>
        <w:shd w:val="clear" w:color="auto" w:fill="auto"/>
        <w:spacing w:before="120" w:after="0" w:line="240" w:lineRule="auto"/>
        <w:jc w:val="both"/>
        <w:rPr>
          <w:rFonts w:asciiTheme="majorHAnsi" w:hAnsiTheme="majorHAnsi"/>
          <w:b/>
          <w:sz w:val="22"/>
        </w:rPr>
      </w:pPr>
      <w:r w:rsidRPr="00460159">
        <w:rPr>
          <w:rStyle w:val="MSGENFONTSTYLENAMETEMPLATEROLENUMBERMSGENFONTSTYLENAMEBYROLETEXT2MSGENFONTSTYLEMODIFERBOLD2"/>
          <w:rFonts w:asciiTheme="majorHAnsi" w:hAnsiTheme="majorHAnsi" w:cs="Arial"/>
          <w:bCs/>
          <w:color w:val="000000"/>
          <w:sz w:val="22"/>
        </w:rPr>
        <w:t>Chapitre 1: Introduction à la qualité de l'énergie (QEE)</w:t>
      </w:r>
      <w:r w:rsidRPr="00460159">
        <w:rPr>
          <w:rStyle w:val="MSGENFONTSTYLENAMETEMPLATEROLENUMBERMSGENFONTSTYLENAMEBYROLETEXT2MSGENFONTSTYLEMODIFERBOLD2"/>
          <w:rFonts w:asciiTheme="majorHAnsi" w:hAnsiTheme="majorHAnsi" w:cs="Arial"/>
          <w:bCs/>
          <w:color w:val="000000"/>
          <w:sz w:val="22"/>
        </w:rPr>
        <w:tab/>
      </w:r>
      <w:r w:rsidRPr="00460159">
        <w:rPr>
          <w:rStyle w:val="MSGENFONTSTYLENAMETEMPLATEROLENUMBERMSGENFONTSTYLENAMEBYROLETEXT2MSGENFONTSTYLEMODIFERBOLD2"/>
          <w:rFonts w:asciiTheme="majorHAnsi" w:hAnsiTheme="majorHAnsi" w:cs="Arial"/>
          <w:bCs/>
          <w:color w:val="000000"/>
          <w:sz w:val="22"/>
        </w:rPr>
        <w:tab/>
      </w:r>
      <w:r w:rsidRPr="00460159">
        <w:rPr>
          <w:rStyle w:val="MSGENFONTSTYLENAMETEMPLATEROLENUMBERMSGENFONTSTYLENAMEBYROLETEXT2MSGENFONTSTYLEMODIFERBOLD2"/>
          <w:rFonts w:asciiTheme="majorHAnsi" w:hAnsiTheme="majorHAnsi" w:cs="Arial"/>
          <w:bCs/>
          <w:color w:val="000000"/>
          <w:sz w:val="22"/>
        </w:rPr>
        <w:tab/>
      </w:r>
      <w:r w:rsidRPr="00460159">
        <w:rPr>
          <w:rFonts w:asciiTheme="majorHAnsi" w:hAnsiTheme="majorHAnsi"/>
          <w:b/>
          <w:bCs/>
          <w:sz w:val="22"/>
        </w:rPr>
        <w:t>(03 semaines)</w:t>
      </w:r>
    </w:p>
    <w:p w:rsidR="00E11E05" w:rsidRPr="00460159" w:rsidRDefault="00E11E05" w:rsidP="00E11E05">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color w:val="000000"/>
          <w:sz w:val="22"/>
        </w:rPr>
      </w:pPr>
      <w:r w:rsidRPr="00460159">
        <w:rPr>
          <w:rStyle w:val="MSGENFONTSTYLENAMETEMPLATEROLENUMBERMSGENFONTSTYLENAMEBYROLETEXT20"/>
          <w:rFonts w:asciiTheme="majorHAnsi" w:hAnsiTheme="majorHAnsi"/>
          <w:sz w:val="22"/>
        </w:rPr>
        <w:t>Contexte,</w:t>
      </w:r>
      <w:r w:rsidRPr="00460159">
        <w:rPr>
          <w:rStyle w:val="MSGENFONTSTYLENAMETEMPLATEROLENUMBERMSGENFONTSTYLENAMEBYROLETEXT20"/>
          <w:rFonts w:asciiTheme="majorHAnsi" w:hAnsiTheme="majorHAnsi"/>
          <w:color w:val="000000"/>
          <w:sz w:val="22"/>
        </w:rPr>
        <w:t xml:space="preserve"> définition et terminologie de la qualité de l’énergie, </w:t>
      </w:r>
      <w:r w:rsidRPr="00460159">
        <w:rPr>
          <w:rStyle w:val="MSGENFONTSTYLENAMETEMPLATEROLENUMBERMSGENFONTSTYLENAMEBYROLETEXT20"/>
          <w:rFonts w:asciiTheme="majorHAnsi" w:hAnsiTheme="majorHAnsi"/>
          <w:sz w:val="22"/>
        </w:rPr>
        <w:t>Objectifs de la m</w:t>
      </w:r>
      <w:r w:rsidRPr="00460159">
        <w:rPr>
          <w:rStyle w:val="MSGENFONTSTYLENAMETEMPLATEROLENUMBERMSGENFONTSTYLENAMEBYROLETEXT20"/>
          <w:rFonts w:asciiTheme="majorHAnsi" w:hAnsiTheme="majorHAnsi"/>
          <w:color w:val="000000"/>
          <w:sz w:val="22"/>
        </w:rPr>
        <w:t>esure de la QEE.</w:t>
      </w:r>
    </w:p>
    <w:p w:rsidR="00E11E05" w:rsidRPr="00460159" w:rsidRDefault="00E11E05" w:rsidP="00E11E05">
      <w:pPr>
        <w:pStyle w:val="MSGENFONTSTYLENAMETEMPLATEROLENUMBERMSGENFONTSTYLENAMEBYROLETEXT21"/>
        <w:shd w:val="clear" w:color="auto" w:fill="auto"/>
        <w:spacing w:before="120" w:after="0" w:line="240" w:lineRule="auto"/>
        <w:jc w:val="both"/>
        <w:rPr>
          <w:rStyle w:val="MSGENFONTSTYLENAMETEMPLATEROLENUMBERMSGENFONTSTYLENAMEBYROLETEXT2MSGENFONTSTYLEMODIFERBOLD2"/>
          <w:rFonts w:asciiTheme="majorHAnsi" w:hAnsiTheme="majorHAnsi" w:cs="Arial"/>
          <w:bCs/>
          <w:color w:val="000000"/>
          <w:sz w:val="22"/>
        </w:rPr>
      </w:pPr>
      <w:r w:rsidRPr="00460159">
        <w:rPr>
          <w:rStyle w:val="MSGENFONTSTYLENAMETEMPLATEROLENUMBERMSGENFONTSTYLENAMEBYROLETEXT2MSGENFONTSTYLEMODIFERBOLD2"/>
          <w:rFonts w:asciiTheme="majorHAnsi" w:hAnsiTheme="majorHAnsi" w:cs="Arial"/>
          <w:bCs/>
          <w:color w:val="000000"/>
          <w:sz w:val="22"/>
        </w:rPr>
        <w:t xml:space="preserve">Chapitre 2: Dégradation de la qualité de l'énergie </w:t>
      </w:r>
      <w:r w:rsidRPr="00460159">
        <w:rPr>
          <w:rStyle w:val="MSGENFONTSTYLENAMETEMPLATEROLENUMBERMSGENFONTSTYLENAMEBYROLETEXT2MSGENFONTSTYLEMODIFERBOLD2"/>
          <w:rFonts w:asciiTheme="majorHAnsi" w:hAnsiTheme="majorHAnsi" w:cs="Arial"/>
          <w:bCs/>
          <w:color w:val="000000"/>
          <w:sz w:val="22"/>
        </w:rPr>
        <w:tab/>
      </w:r>
      <w:r w:rsidRPr="00460159">
        <w:rPr>
          <w:rStyle w:val="MSGENFONTSTYLENAMETEMPLATEROLENUMBERMSGENFONTSTYLENAMEBYROLETEXT2MSGENFONTSTYLEMODIFERBOLD2"/>
          <w:rFonts w:asciiTheme="majorHAnsi" w:hAnsiTheme="majorHAnsi" w:cs="Arial"/>
          <w:bCs/>
          <w:color w:val="000000"/>
          <w:sz w:val="22"/>
        </w:rPr>
        <w:tab/>
      </w:r>
      <w:r w:rsidRPr="00460159">
        <w:rPr>
          <w:rStyle w:val="MSGENFONTSTYLENAMETEMPLATEROLENUMBERMSGENFONTSTYLENAMEBYROLETEXT2MSGENFONTSTYLEMODIFERBOLD2"/>
          <w:rFonts w:asciiTheme="majorHAnsi" w:hAnsiTheme="majorHAnsi" w:cs="Arial"/>
          <w:bCs/>
          <w:color w:val="000000"/>
          <w:sz w:val="22"/>
        </w:rPr>
        <w:tab/>
      </w:r>
      <w:r w:rsidRPr="00460159">
        <w:rPr>
          <w:rStyle w:val="MSGENFONTSTYLENAMETEMPLATEROLENUMBERMSGENFONTSTYLENAMEBYROLETEXT2MSGENFONTSTYLEMODIFERBOLD2"/>
          <w:rFonts w:asciiTheme="majorHAnsi" w:hAnsiTheme="majorHAnsi" w:cs="Arial"/>
          <w:bCs/>
          <w:color w:val="000000"/>
          <w:sz w:val="22"/>
        </w:rPr>
        <w:tab/>
        <w:t xml:space="preserve"> (05 semaines)</w:t>
      </w:r>
    </w:p>
    <w:p w:rsidR="00E11E05" w:rsidRPr="00460159" w:rsidRDefault="00E11E05" w:rsidP="00E11E05">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rPr>
      </w:pPr>
      <w:r w:rsidRPr="00460159">
        <w:rPr>
          <w:rStyle w:val="MSGENFONTSTYLENAMETEMPLATEROLENUMBERMSGENFONTSTYLENAMEBYROLETEXT20"/>
          <w:rFonts w:asciiTheme="majorHAnsi" w:hAnsiTheme="majorHAnsi"/>
          <w:sz w:val="22"/>
        </w:rPr>
        <w:t>Problèmes de qualité d’énergie les plus fréquents et effets sur les charges et procédés</w:t>
      </w:r>
    </w:p>
    <w:p w:rsidR="00E11E05" w:rsidRPr="00460159" w:rsidRDefault="00E11E05" w:rsidP="00E15131">
      <w:pPr>
        <w:pStyle w:val="MSGENFONTSTYLENAMETEMPLATEROLENUMBERMSGENFONTSTYLENAMEBYROLETEXT21"/>
        <w:numPr>
          <w:ilvl w:val="0"/>
          <w:numId w:val="37"/>
        </w:numPr>
        <w:shd w:val="clear" w:color="auto" w:fill="auto"/>
        <w:spacing w:after="0" w:line="240" w:lineRule="auto"/>
        <w:ind w:left="426" w:hanging="284"/>
        <w:jc w:val="both"/>
        <w:rPr>
          <w:rStyle w:val="MSGENFONTSTYLENAMETEMPLATEROLENUMBERMSGENFONTSTYLENAMEBYROLETEXT20"/>
          <w:rFonts w:asciiTheme="majorHAnsi" w:hAnsiTheme="majorHAnsi"/>
          <w:color w:val="000000"/>
          <w:sz w:val="22"/>
        </w:rPr>
      </w:pPr>
      <w:r w:rsidRPr="00460159">
        <w:rPr>
          <w:rStyle w:val="MSGENFONTSTYLENAMETEMPLATEROLENUMBERMSGENFONTSTYLENAMEBYROLETEXT20"/>
          <w:rFonts w:asciiTheme="majorHAnsi" w:hAnsiTheme="majorHAnsi"/>
          <w:sz w:val="22"/>
        </w:rPr>
        <w:t>Creux de tension et coupures: Origines des creux de tension et surtensions, Conséquences sur les récepteurs, Notions de Flicker.</w:t>
      </w:r>
    </w:p>
    <w:p w:rsidR="00E11E05" w:rsidRPr="00460159" w:rsidRDefault="00E11E05" w:rsidP="00E15131">
      <w:pPr>
        <w:pStyle w:val="MSGENFONTSTYLENAMETEMPLATEROLENUMBERMSGENFONTSTYLENAMEBYROLETEXT21"/>
        <w:numPr>
          <w:ilvl w:val="0"/>
          <w:numId w:val="37"/>
        </w:numPr>
        <w:spacing w:after="0" w:line="240" w:lineRule="auto"/>
        <w:ind w:left="426" w:hanging="284"/>
        <w:jc w:val="both"/>
        <w:rPr>
          <w:rStyle w:val="MSGENFONTSTYLENAMETEMPLATEROLENUMBERMSGENFONTSTYLENAMEBYROLETEXT20"/>
          <w:rFonts w:asciiTheme="majorHAnsi" w:hAnsiTheme="majorHAnsi"/>
          <w:color w:val="000000"/>
          <w:sz w:val="22"/>
        </w:rPr>
      </w:pPr>
      <w:r w:rsidRPr="00460159">
        <w:rPr>
          <w:rStyle w:val="MSGENFONTSTYLENAMETEMPLATEROLENUMBERMSGENFONTSTYLENAMEBYROLETEXT20"/>
          <w:rFonts w:asciiTheme="majorHAnsi" w:hAnsiTheme="majorHAnsi"/>
          <w:sz w:val="22"/>
        </w:rPr>
        <w:t>Harmoniques et interharmoniques</w:t>
      </w:r>
      <w:r w:rsidRPr="00460159">
        <w:rPr>
          <w:rStyle w:val="MSGENFONTSTYLENAMETEMPLATEROLENUMBERMSGENFONTSTYLENAMEBYROLETEXT20"/>
          <w:rFonts w:asciiTheme="majorHAnsi" w:hAnsiTheme="majorHAnsi"/>
          <w:color w:val="000000"/>
          <w:sz w:val="22"/>
        </w:rPr>
        <w:t>: Origines des harmoniques. Les charges non linéaires, Impacts des harmoniques sur le réseau et les récepteurs.</w:t>
      </w:r>
    </w:p>
    <w:p w:rsidR="00E11E05" w:rsidRPr="00460159" w:rsidRDefault="00E11E05" w:rsidP="00E15131">
      <w:pPr>
        <w:pStyle w:val="MSGENFONTSTYLENAMETEMPLATEROLENUMBERMSGENFONTSTYLENAMEBYROLETEXT21"/>
        <w:numPr>
          <w:ilvl w:val="0"/>
          <w:numId w:val="37"/>
        </w:numPr>
        <w:shd w:val="clear" w:color="auto" w:fill="auto"/>
        <w:spacing w:after="0" w:line="240" w:lineRule="auto"/>
        <w:ind w:left="426" w:hanging="284"/>
        <w:jc w:val="both"/>
        <w:rPr>
          <w:rStyle w:val="MSGENFONTSTYLENAMETEMPLATEROLENUMBERMSGENFONTSTYLENAMEBYROLETEXT20"/>
          <w:rFonts w:asciiTheme="majorHAnsi" w:hAnsiTheme="majorHAnsi"/>
          <w:color w:val="000000"/>
          <w:sz w:val="22"/>
        </w:rPr>
      </w:pPr>
      <w:r w:rsidRPr="00460159">
        <w:rPr>
          <w:rStyle w:val="MSGENFONTSTYLENAMETEMPLATEROLENUMBERMSGENFONTSTYLENAMEBYROLETEXT20"/>
          <w:rFonts w:asciiTheme="majorHAnsi" w:hAnsiTheme="majorHAnsi"/>
          <w:sz w:val="22"/>
        </w:rPr>
        <w:t>Variations et fluctuations de tension</w:t>
      </w:r>
      <w:r w:rsidRPr="00460159">
        <w:rPr>
          <w:rStyle w:val="MSGENFONTSTYLENAMETEMPLATEROLENUMBERMSGENFONTSTYLENAMEBYROLETEXT20"/>
          <w:rFonts w:asciiTheme="majorHAnsi" w:hAnsiTheme="majorHAnsi"/>
          <w:color w:val="000000"/>
          <w:sz w:val="22"/>
        </w:rPr>
        <w:t>:</w:t>
      </w:r>
      <w:r w:rsidRPr="00460159">
        <w:rPr>
          <w:rStyle w:val="MSGENFONTSTYLENAMETEMPLATEROLENUMBERMSGENFONTSTYLENAMEBYROLETEXT20"/>
          <w:rFonts w:asciiTheme="majorHAnsi" w:hAnsiTheme="majorHAnsi"/>
          <w:sz w:val="22"/>
        </w:rPr>
        <w:t xml:space="preserve"> Origines internes/externes des coupures, Conséquences sur la production et les équipements.</w:t>
      </w:r>
    </w:p>
    <w:p w:rsidR="00E11E05" w:rsidRPr="00460159" w:rsidRDefault="00E11E05" w:rsidP="00E15131">
      <w:pPr>
        <w:pStyle w:val="MSGENFONTSTYLENAMETEMPLATEROLENUMBERMSGENFONTSTYLENAMEBYROLETEXT21"/>
        <w:numPr>
          <w:ilvl w:val="0"/>
          <w:numId w:val="37"/>
        </w:numPr>
        <w:shd w:val="clear" w:color="auto" w:fill="auto"/>
        <w:spacing w:after="0" w:line="240" w:lineRule="auto"/>
        <w:ind w:left="426" w:hanging="284"/>
        <w:jc w:val="both"/>
        <w:rPr>
          <w:rStyle w:val="MSGENFONTSTYLENAMETEMPLATEROLENUMBERMSGENFONTSTYLENAMEBYROLETEXT20"/>
          <w:rFonts w:asciiTheme="majorHAnsi" w:hAnsiTheme="majorHAnsi"/>
          <w:color w:val="000000"/>
          <w:sz w:val="22"/>
        </w:rPr>
      </w:pPr>
      <w:r w:rsidRPr="00460159">
        <w:rPr>
          <w:rStyle w:val="MSGENFONTSTYLENAMETEMPLATEROLENUMBERMSGENFONTSTYLENAMEBYROLETEXT20"/>
          <w:rFonts w:asciiTheme="majorHAnsi" w:hAnsiTheme="majorHAnsi"/>
          <w:color w:val="000000"/>
          <w:sz w:val="22"/>
        </w:rPr>
        <w:t>Phénomènes transitoires: Notions de CEM, Les impacts de foudre, Équipotentialité, Conducteur de protection PE.</w:t>
      </w:r>
    </w:p>
    <w:p w:rsidR="00E11E05" w:rsidRPr="00460159" w:rsidRDefault="00E11E05" w:rsidP="00E11E05">
      <w:pPr>
        <w:pStyle w:val="MSGENFONTSTYLENAMETEMPLATEROLENUMBERMSGENFONTSTYLENAMEBYROLETEXT21"/>
        <w:shd w:val="clear" w:color="auto" w:fill="auto"/>
        <w:spacing w:after="0" w:line="240" w:lineRule="auto"/>
        <w:ind w:left="426" w:hanging="284"/>
        <w:jc w:val="both"/>
        <w:rPr>
          <w:rFonts w:asciiTheme="majorHAnsi" w:hAnsiTheme="majorHAnsi"/>
          <w:sz w:val="22"/>
        </w:rPr>
      </w:pPr>
      <w:r w:rsidRPr="00460159">
        <w:rPr>
          <w:rStyle w:val="MSGENFONTSTYLENAMETEMPLATEROLENUMBERMSGENFONTSTYLENAMEBYROLETEXT20"/>
          <w:rFonts w:asciiTheme="majorHAnsi" w:hAnsiTheme="majorHAnsi"/>
          <w:sz w:val="22"/>
        </w:rPr>
        <w:t>-</w:t>
      </w:r>
      <w:r w:rsidRPr="00460159">
        <w:rPr>
          <w:rStyle w:val="MSGENFONTSTYLENAMETEMPLATEROLENUMBERMSGENFONTSTYLENAMEBYROLETEXT20"/>
          <w:rFonts w:asciiTheme="majorHAnsi" w:hAnsiTheme="majorHAnsi"/>
          <w:sz w:val="22"/>
        </w:rPr>
        <w:tab/>
        <w:t>Déséquilibres</w:t>
      </w:r>
      <w:r w:rsidRPr="00460159">
        <w:rPr>
          <w:rFonts w:asciiTheme="majorHAnsi" w:hAnsiTheme="majorHAnsi"/>
          <w:sz w:val="22"/>
        </w:rPr>
        <w:t>.</w:t>
      </w:r>
    </w:p>
    <w:p w:rsidR="00E11E05" w:rsidRPr="00460159" w:rsidRDefault="00E11E05" w:rsidP="00E11E05">
      <w:pPr>
        <w:pStyle w:val="MSGENFONTSTYLENAMETEMPLATEROLENUMBERMSGENFONTSTYLENAMEBYROLETEXT21"/>
        <w:shd w:val="clear" w:color="auto" w:fill="auto"/>
        <w:spacing w:before="120" w:after="0" w:line="240" w:lineRule="auto"/>
        <w:jc w:val="both"/>
        <w:rPr>
          <w:rStyle w:val="MSGENFONTSTYLENAMETEMPLATEROLENUMBERMSGENFONTSTYLENAMEBYROLETEXT2MSGENFONTSTYLEMODIFERBOLD2"/>
          <w:rFonts w:asciiTheme="majorHAnsi" w:hAnsiTheme="majorHAnsi" w:cs="Arial"/>
          <w:bCs/>
          <w:color w:val="000000"/>
          <w:sz w:val="22"/>
        </w:rPr>
      </w:pPr>
      <w:r w:rsidRPr="00460159">
        <w:rPr>
          <w:rStyle w:val="MSGENFONTSTYLENAMETEMPLATEROLENUMBERMSGENFONTSTYLENAMEBYROLETEXT2MSGENFONTSTYLEMODIFERBOLD2"/>
          <w:rFonts w:asciiTheme="majorHAnsi" w:hAnsiTheme="majorHAnsi" w:cs="Arial"/>
          <w:bCs/>
          <w:color w:val="000000"/>
          <w:sz w:val="22"/>
        </w:rPr>
        <w:t>Chapitre 3: Niveau de qualité de l’énergie - Normes</w:t>
      </w:r>
      <w:r w:rsidRPr="00460159">
        <w:rPr>
          <w:rStyle w:val="MSGENFONTSTYLENAMETEMPLATEROLENUMBERMSGENFONTSTYLENAMEBYROLETEXT2MSGENFONTSTYLEMODIFERBOLD2"/>
          <w:rFonts w:asciiTheme="majorHAnsi" w:hAnsiTheme="majorHAnsi" w:cs="Arial"/>
          <w:bCs/>
          <w:color w:val="000000"/>
          <w:sz w:val="22"/>
        </w:rPr>
        <w:tab/>
      </w:r>
      <w:r w:rsidRPr="00460159">
        <w:rPr>
          <w:rStyle w:val="MSGENFONTSTYLENAMETEMPLATEROLENUMBERMSGENFONTSTYLENAMEBYROLETEXT2MSGENFONTSTYLEMODIFERBOLD2"/>
          <w:rFonts w:asciiTheme="majorHAnsi" w:hAnsiTheme="majorHAnsi" w:cs="Arial"/>
          <w:bCs/>
          <w:color w:val="000000"/>
          <w:sz w:val="22"/>
        </w:rPr>
        <w:tab/>
      </w:r>
      <w:r w:rsidRPr="00460159">
        <w:rPr>
          <w:rStyle w:val="MSGENFONTSTYLENAMETEMPLATEROLENUMBERMSGENFONTSTYLENAMEBYROLETEXT2MSGENFONTSTYLEMODIFERBOLD2"/>
          <w:rFonts w:asciiTheme="majorHAnsi" w:hAnsiTheme="majorHAnsi" w:cs="Arial"/>
          <w:bCs/>
          <w:color w:val="000000"/>
          <w:sz w:val="22"/>
        </w:rPr>
        <w:tab/>
        <w:t>(03 semaines)</w:t>
      </w:r>
    </w:p>
    <w:p w:rsidR="00E11E05" w:rsidRPr="00460159" w:rsidRDefault="00E11E05" w:rsidP="00E11E05">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rPr>
      </w:pPr>
      <w:r w:rsidRPr="00460159">
        <w:rPr>
          <w:rStyle w:val="MSGENFONTSTYLENAMETEMPLATEROLENUMBERMSGENFONTSTYLENAMEBYROLETEXT20"/>
          <w:rFonts w:asciiTheme="majorHAnsi" w:hAnsiTheme="majorHAnsi"/>
          <w:sz w:val="22"/>
        </w:rPr>
        <w:t>Caractéristiques de la tension. Terminologie, Stratégie de mesure des paramètres de la tension, normes, Analyseurs de réseaux.</w:t>
      </w:r>
    </w:p>
    <w:p w:rsidR="00E11E05" w:rsidRPr="00460159" w:rsidRDefault="00E11E05" w:rsidP="00E11E05">
      <w:pPr>
        <w:pStyle w:val="MSGENFONTSTYLENAMETEMPLATEROLENUMBERMSGENFONTSTYLENAMEBYROLETEXT21"/>
        <w:shd w:val="clear" w:color="auto" w:fill="auto"/>
        <w:spacing w:before="120" w:after="0" w:line="240" w:lineRule="auto"/>
        <w:jc w:val="both"/>
        <w:rPr>
          <w:rStyle w:val="MSGENFONTSTYLENAMETEMPLATEROLENUMBERMSGENFONTSTYLENAMEBYROLETEXT2MSGENFONTSTYLEMODIFERBOLD2"/>
          <w:rFonts w:asciiTheme="majorHAnsi" w:hAnsiTheme="majorHAnsi" w:cs="Arial"/>
          <w:bCs/>
          <w:color w:val="000000"/>
          <w:sz w:val="22"/>
        </w:rPr>
      </w:pPr>
      <w:r w:rsidRPr="00460159">
        <w:rPr>
          <w:rStyle w:val="MSGENFONTSTYLENAMETEMPLATEROLENUMBERMSGENFONTSTYLENAMEBYROLETEXT2MSGENFONTSTYLEMODIFERBOLD2"/>
          <w:rFonts w:asciiTheme="majorHAnsi" w:hAnsiTheme="majorHAnsi" w:cs="Arial"/>
          <w:bCs/>
          <w:color w:val="000000"/>
          <w:sz w:val="22"/>
        </w:rPr>
        <w:t>Chapitre 4: Solutions pour améliorer la qualité de l’énergie</w:t>
      </w:r>
      <w:r w:rsidRPr="00460159">
        <w:rPr>
          <w:rStyle w:val="MSGENFONTSTYLENAMETEMPLATEROLENUMBERMSGENFONTSTYLENAMEBYROLETEXT2MSGENFONTSTYLEMODIFERBOLD2"/>
          <w:rFonts w:asciiTheme="majorHAnsi" w:hAnsiTheme="majorHAnsi" w:cs="Arial"/>
          <w:bCs/>
          <w:color w:val="000000"/>
          <w:sz w:val="22"/>
        </w:rPr>
        <w:tab/>
      </w:r>
      <w:r w:rsidRPr="00460159">
        <w:rPr>
          <w:rStyle w:val="MSGENFONTSTYLENAMETEMPLATEROLENUMBERMSGENFONTSTYLENAMEBYROLETEXT2MSGENFONTSTYLEMODIFERBOLD2"/>
          <w:rFonts w:asciiTheme="majorHAnsi" w:hAnsiTheme="majorHAnsi" w:cs="Arial"/>
          <w:bCs/>
          <w:color w:val="000000"/>
          <w:sz w:val="22"/>
        </w:rPr>
        <w:tab/>
      </w:r>
      <w:r w:rsidRPr="00460159">
        <w:rPr>
          <w:rStyle w:val="MSGENFONTSTYLENAMETEMPLATEROLENUMBERMSGENFONTSTYLENAMEBYROLETEXT2MSGENFONTSTYLEMODIFERBOLD2"/>
          <w:rFonts w:asciiTheme="majorHAnsi" w:hAnsiTheme="majorHAnsi" w:cs="Arial"/>
          <w:bCs/>
          <w:color w:val="000000"/>
          <w:sz w:val="22"/>
        </w:rPr>
        <w:tab/>
        <w:t>(04 semaines)</w:t>
      </w:r>
    </w:p>
    <w:p w:rsidR="00E11E05" w:rsidRPr="00460159" w:rsidRDefault="00E11E05" w:rsidP="00E11E05">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rPr>
      </w:pPr>
      <w:r w:rsidRPr="00460159">
        <w:rPr>
          <w:rStyle w:val="MSGENFONTSTYLENAMETEMPLATEROLENUMBERMSGENFONTSTYLENAMEBYROLETEXT20"/>
          <w:rFonts w:asciiTheme="majorHAnsi" w:hAnsiTheme="majorHAnsi"/>
          <w:sz w:val="22"/>
        </w:rPr>
        <w:t>Réduction du nombre de creux de tensions et de coupures, Réduction de la durée et de la profondeur des creux de tension, Insensibilisation des installations, Emploi d’alimentation statique sans interruption (ASI), …</w:t>
      </w:r>
    </w:p>
    <w:p w:rsidR="00E11E05" w:rsidRPr="00460159" w:rsidRDefault="00E11E05" w:rsidP="00E11E05">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rPr>
      </w:pPr>
      <w:r w:rsidRPr="00460159">
        <w:rPr>
          <w:rStyle w:val="MSGENFONTSTYLENAMETEMPLATEROLENUMBERMSGENFONTSTYLENAMEBYROLETEXT20"/>
          <w:rFonts w:asciiTheme="majorHAnsi" w:hAnsiTheme="majorHAnsi"/>
          <w:sz w:val="22"/>
        </w:rPr>
        <w:t>Réduction des courants harmoniques générés: Modification de l’installation, Filtrage passif, Filtrage actif, Filtrage hybride, …</w:t>
      </w:r>
    </w:p>
    <w:p w:rsidR="00E11E05" w:rsidRPr="00460159" w:rsidRDefault="00E11E05" w:rsidP="00E11E05">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rPr>
      </w:pPr>
      <w:r w:rsidRPr="00460159">
        <w:rPr>
          <w:rStyle w:val="MSGENFONTSTYLENAMETEMPLATEROLENUMBERMSGENFONTSTYLENAMEBYROLETEXT20"/>
          <w:rFonts w:asciiTheme="majorHAnsi" w:hAnsiTheme="majorHAnsi"/>
          <w:sz w:val="22"/>
        </w:rPr>
        <w:t>Remèdes pour la protection contre les surtensions temporaires, les surtensions de manœuvre (self de choc, compensateur automatique statique) , les surtensions atmosphériques (foudre), …</w:t>
      </w:r>
    </w:p>
    <w:p w:rsidR="00E11E05" w:rsidRPr="00460159" w:rsidRDefault="00E11E05" w:rsidP="00E11E05">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rPr>
      </w:pPr>
      <w:r w:rsidRPr="00460159">
        <w:rPr>
          <w:rStyle w:val="MSGENFONTSTYLENAMETEMPLATEROLENUMBERMSGENFONTSTYLENAMEBYROLETEXT20"/>
          <w:rFonts w:asciiTheme="majorHAnsi" w:hAnsiTheme="majorHAnsi"/>
          <w:sz w:val="22"/>
        </w:rPr>
        <w:t>Fluctuations de tension: Changer de mode d’éclairage, changement du mode de démarrage de moteurs, modification du réseau, …</w:t>
      </w:r>
    </w:p>
    <w:p w:rsidR="00E11E05" w:rsidRPr="00460159" w:rsidRDefault="00E11E05" w:rsidP="00E11E05">
      <w:pPr>
        <w:pStyle w:val="MSGENFONTSTYLENAMETEMPLATEROLENUMBERMSGENFONTSTYLENAMEBYROLETEXT21"/>
        <w:shd w:val="clear" w:color="auto" w:fill="auto"/>
        <w:spacing w:after="0" w:line="240" w:lineRule="auto"/>
        <w:jc w:val="both"/>
        <w:rPr>
          <w:rFonts w:asciiTheme="majorHAnsi" w:hAnsiTheme="majorHAnsi"/>
          <w:color w:val="000000"/>
          <w:sz w:val="24"/>
          <w:szCs w:val="24"/>
          <w:shd w:val="clear" w:color="auto" w:fill="FFFFFF"/>
        </w:rPr>
      </w:pPr>
      <w:r w:rsidRPr="00460159">
        <w:rPr>
          <w:rStyle w:val="MSGENFONTSTYLENAMETEMPLATEROLENUMBERMSGENFONTSTYLENAMEBYROLETEXT20"/>
          <w:rFonts w:asciiTheme="majorHAnsi" w:hAnsiTheme="majorHAnsi"/>
          <w:sz w:val="22"/>
        </w:rPr>
        <w:t>Déséquilibres: Equilibrer les charges monophasées sur les trois phases, Augmenter les puissances des transformateurs et la section des câbles en amont des générateurs de déséquilibre, Protection des machines, Emploi de charges LC (montage de Steinmetz),..</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lastRenderedPageBreak/>
        <w:t>Mode d’évaluation:</w:t>
      </w:r>
    </w:p>
    <w:p w:rsidR="00E11E05" w:rsidRPr="0001104A" w:rsidRDefault="00E11E05" w:rsidP="00E11E05">
      <w:pPr>
        <w:spacing w:line="276" w:lineRule="auto"/>
        <w:jc w:val="both"/>
        <w:rPr>
          <w:rFonts w:asciiTheme="majorHAnsi" w:hAnsiTheme="majorHAnsi"/>
          <w:sz w:val="22"/>
          <w:szCs w:val="22"/>
        </w:rPr>
      </w:pPr>
      <w:r w:rsidRPr="0001104A">
        <w:rPr>
          <w:rFonts w:asciiTheme="majorHAnsi" w:hAnsiTheme="majorHAnsi"/>
          <w:sz w:val="22"/>
          <w:szCs w:val="22"/>
        </w:rPr>
        <w:t>Examen : 100%</w:t>
      </w:r>
    </w:p>
    <w:p w:rsidR="00E11E05" w:rsidRPr="00460159" w:rsidRDefault="00E11E05" w:rsidP="00E11E05">
      <w:pPr>
        <w:spacing w:line="276" w:lineRule="auto"/>
        <w:jc w:val="both"/>
        <w:rPr>
          <w:rFonts w:asciiTheme="majorHAnsi" w:hAnsiTheme="majorHAnsi" w:cs="Calibri"/>
          <w:b/>
          <w:u w:val="thick" w:color="F79646"/>
        </w:rPr>
      </w:pPr>
    </w:p>
    <w:p w:rsidR="00E11E05" w:rsidRPr="00460159" w:rsidRDefault="00E11E05" w:rsidP="00E11E05">
      <w:pPr>
        <w:spacing w:line="276" w:lineRule="auto"/>
        <w:jc w:val="both"/>
        <w:rPr>
          <w:rFonts w:asciiTheme="majorHAnsi" w:hAnsiTheme="majorHAnsi" w:cs="Calibri"/>
          <w:b/>
          <w:u w:val="thick" w:color="F79646"/>
        </w:rPr>
      </w:pPr>
      <w:r w:rsidRPr="00460159">
        <w:rPr>
          <w:rFonts w:asciiTheme="majorHAnsi" w:hAnsiTheme="majorHAnsi" w:cs="Calibri"/>
          <w:b/>
          <w:u w:val="thick" w:color="F79646"/>
        </w:rPr>
        <w:t>Références bibliographiques:</w:t>
      </w:r>
    </w:p>
    <w:p w:rsidR="00E11E05" w:rsidRPr="00460159" w:rsidRDefault="00E11E05" w:rsidP="00E15131">
      <w:pPr>
        <w:pStyle w:val="Paragraphedeliste"/>
        <w:numPr>
          <w:ilvl w:val="0"/>
          <w:numId w:val="36"/>
        </w:numPr>
        <w:spacing w:before="120" w:after="0" w:line="240" w:lineRule="auto"/>
        <w:ind w:left="357" w:hanging="357"/>
        <w:contextualSpacing w:val="0"/>
        <w:jc w:val="both"/>
        <w:rPr>
          <w:rFonts w:asciiTheme="majorHAnsi" w:eastAsia="SimSun" w:hAnsiTheme="majorHAnsi" w:cs="Calibri"/>
          <w:sz w:val="20"/>
          <w:szCs w:val="20"/>
          <w:lang w:val="en-US" w:eastAsia="zh-CN"/>
        </w:rPr>
      </w:pPr>
      <w:r w:rsidRPr="00460159">
        <w:rPr>
          <w:rFonts w:asciiTheme="majorHAnsi" w:eastAsia="SimSun" w:hAnsiTheme="majorHAnsi" w:cs="Calibri"/>
          <w:sz w:val="20"/>
          <w:szCs w:val="20"/>
          <w:lang w:val="en-US" w:eastAsia="zh-CN"/>
        </w:rPr>
        <w:t>Guide to Quality of Electrical Supply for Industrial Installations Part 2 : Voltage Dips and Short Interruptions Working Group UIE Power Quality 1996.</w:t>
      </w:r>
    </w:p>
    <w:p w:rsidR="00E11E05" w:rsidRPr="00460159" w:rsidRDefault="00E11E05" w:rsidP="00E15131">
      <w:pPr>
        <w:pStyle w:val="Paragraphedeliste"/>
        <w:numPr>
          <w:ilvl w:val="0"/>
          <w:numId w:val="36"/>
        </w:numPr>
        <w:spacing w:after="0" w:line="240" w:lineRule="auto"/>
        <w:ind w:left="357" w:hanging="357"/>
        <w:contextualSpacing w:val="0"/>
        <w:jc w:val="both"/>
        <w:rPr>
          <w:rFonts w:asciiTheme="majorHAnsi" w:eastAsia="SimSun" w:hAnsiTheme="majorHAnsi" w:cs="Calibri"/>
          <w:sz w:val="20"/>
          <w:szCs w:val="20"/>
          <w:lang w:val="en-US" w:eastAsia="zh-CN"/>
        </w:rPr>
      </w:pPr>
      <w:r w:rsidRPr="00460159">
        <w:rPr>
          <w:rFonts w:asciiTheme="majorHAnsi" w:eastAsia="SimSun" w:hAnsiTheme="majorHAnsi" w:cs="Calibri"/>
          <w:sz w:val="20"/>
          <w:szCs w:val="20"/>
          <w:lang w:val="en-US" w:eastAsia="zh-CN"/>
        </w:rPr>
        <w:t>G.J. Wakileh, Power system harmonics-Fundamental Analysis and Filter Design, Springer-Verlag, 2001.</w:t>
      </w:r>
    </w:p>
    <w:p w:rsidR="00E11E05" w:rsidRPr="00460159" w:rsidRDefault="00E11E05" w:rsidP="00E15131">
      <w:pPr>
        <w:pStyle w:val="Paragraphedeliste"/>
        <w:numPr>
          <w:ilvl w:val="0"/>
          <w:numId w:val="36"/>
        </w:numPr>
        <w:autoSpaceDE w:val="0"/>
        <w:autoSpaceDN w:val="0"/>
        <w:adjustRightInd w:val="0"/>
        <w:spacing w:after="0" w:line="240" w:lineRule="auto"/>
        <w:ind w:left="357" w:hanging="357"/>
        <w:contextualSpacing w:val="0"/>
        <w:jc w:val="both"/>
        <w:rPr>
          <w:rFonts w:asciiTheme="majorHAnsi" w:eastAsia="SimSun" w:hAnsiTheme="majorHAnsi" w:cs="Calibri"/>
          <w:sz w:val="20"/>
          <w:szCs w:val="20"/>
          <w:lang w:val="en-US" w:eastAsia="zh-CN"/>
        </w:rPr>
      </w:pPr>
      <w:r w:rsidRPr="00460159">
        <w:rPr>
          <w:rFonts w:asciiTheme="majorHAnsi" w:eastAsia="SimSun" w:hAnsiTheme="majorHAnsi" w:cs="Calibri"/>
          <w:sz w:val="20"/>
          <w:szCs w:val="20"/>
          <w:lang w:val="en-US" w:eastAsia="zh-CN"/>
        </w:rPr>
        <w:t>A. Kusko, M-T. Thompson, Power Quality in Electrical Systems, McGraw Hill, 2007.</w:t>
      </w:r>
    </w:p>
    <w:p w:rsidR="00E11E05" w:rsidRPr="00460159" w:rsidRDefault="00E11E05" w:rsidP="00E15131">
      <w:pPr>
        <w:pStyle w:val="Paragraphedeliste"/>
        <w:numPr>
          <w:ilvl w:val="0"/>
          <w:numId w:val="36"/>
        </w:numPr>
        <w:autoSpaceDE w:val="0"/>
        <w:autoSpaceDN w:val="0"/>
        <w:adjustRightInd w:val="0"/>
        <w:spacing w:after="0" w:line="240" w:lineRule="auto"/>
        <w:ind w:left="357" w:hanging="357"/>
        <w:contextualSpacing w:val="0"/>
        <w:jc w:val="both"/>
        <w:rPr>
          <w:rFonts w:asciiTheme="majorHAnsi" w:eastAsia="SimSun" w:hAnsiTheme="majorHAnsi" w:cs="Calibri"/>
          <w:sz w:val="20"/>
          <w:szCs w:val="20"/>
          <w:lang w:val="en-US" w:eastAsia="zh-CN"/>
        </w:rPr>
      </w:pPr>
      <w:r w:rsidRPr="00460159">
        <w:rPr>
          <w:rFonts w:asciiTheme="majorHAnsi" w:eastAsia="SimSun" w:hAnsiTheme="majorHAnsi" w:cs="Calibri"/>
          <w:sz w:val="20"/>
          <w:szCs w:val="20"/>
          <w:lang w:val="en-US" w:eastAsia="zh-CN"/>
        </w:rPr>
        <w:t>F. Ewald Fuchs, M.A.S. Masoum, Power Quality in Power Systems and Electrical Machines, Elsevier Academic Press, 2008.</w:t>
      </w:r>
    </w:p>
    <w:p w:rsidR="00E11E05" w:rsidRPr="00460159" w:rsidRDefault="00E11E05" w:rsidP="00E15131">
      <w:pPr>
        <w:pStyle w:val="Paragraphedeliste"/>
        <w:numPr>
          <w:ilvl w:val="0"/>
          <w:numId w:val="36"/>
        </w:numPr>
        <w:autoSpaceDE w:val="0"/>
        <w:autoSpaceDN w:val="0"/>
        <w:spacing w:after="0" w:line="240" w:lineRule="auto"/>
        <w:ind w:left="357" w:hanging="357"/>
        <w:contextualSpacing w:val="0"/>
        <w:jc w:val="both"/>
        <w:rPr>
          <w:rFonts w:asciiTheme="majorHAnsi" w:eastAsia="SimSun" w:hAnsiTheme="majorHAnsi" w:cs="Calibri"/>
          <w:sz w:val="20"/>
          <w:szCs w:val="20"/>
          <w:lang w:val="en-US" w:eastAsia="zh-CN"/>
        </w:rPr>
      </w:pPr>
      <w:r w:rsidRPr="00460159">
        <w:rPr>
          <w:rFonts w:asciiTheme="majorHAnsi" w:eastAsia="SimSun" w:hAnsiTheme="majorHAnsi" w:cs="Calibri"/>
          <w:sz w:val="20"/>
          <w:szCs w:val="20"/>
          <w:lang w:val="en-US" w:eastAsia="zh-CN"/>
        </w:rPr>
        <w:t xml:space="preserve">R.C. Dugan, Mark F. Granaghan, Electrical Power System Quality, McGraw Hill, 2001. </w:t>
      </w:r>
    </w:p>
    <w:p w:rsidR="00E11E05" w:rsidRPr="00460159" w:rsidRDefault="00E11E05" w:rsidP="00E15131">
      <w:pPr>
        <w:pStyle w:val="Paragraphedeliste"/>
        <w:numPr>
          <w:ilvl w:val="0"/>
          <w:numId w:val="36"/>
        </w:numPr>
        <w:autoSpaceDE w:val="0"/>
        <w:autoSpaceDN w:val="0"/>
        <w:adjustRightInd w:val="0"/>
        <w:spacing w:after="0" w:line="240" w:lineRule="auto"/>
        <w:ind w:left="357" w:hanging="357"/>
        <w:contextualSpacing w:val="0"/>
        <w:jc w:val="both"/>
        <w:rPr>
          <w:rFonts w:asciiTheme="majorHAnsi" w:eastAsia="SimSun" w:hAnsiTheme="majorHAnsi" w:cs="Calibri"/>
          <w:sz w:val="20"/>
          <w:szCs w:val="20"/>
          <w:lang w:eastAsia="zh-CN"/>
        </w:rPr>
      </w:pPr>
      <w:r w:rsidRPr="00460159">
        <w:rPr>
          <w:rFonts w:asciiTheme="majorHAnsi" w:eastAsia="SimSun" w:hAnsiTheme="majorHAnsi" w:cs="Calibri"/>
          <w:sz w:val="20"/>
          <w:szCs w:val="20"/>
          <w:lang w:eastAsia="zh-CN"/>
        </w:rPr>
        <w:t>Cahiers techniques Scheider N° CT199, CT152, CT159, CT160 et CT1.</w:t>
      </w:r>
    </w:p>
    <w:p w:rsidR="00E11E05" w:rsidRPr="00460159" w:rsidRDefault="00E11E05" w:rsidP="00E15131">
      <w:pPr>
        <w:pStyle w:val="Paragraphedeliste"/>
        <w:numPr>
          <w:ilvl w:val="0"/>
          <w:numId w:val="36"/>
        </w:numPr>
        <w:autoSpaceDE w:val="0"/>
        <w:autoSpaceDN w:val="0"/>
        <w:adjustRightInd w:val="0"/>
        <w:spacing w:after="0"/>
        <w:ind w:left="357" w:hanging="357"/>
        <w:contextualSpacing w:val="0"/>
        <w:jc w:val="both"/>
        <w:rPr>
          <w:rFonts w:asciiTheme="majorHAnsi" w:hAnsiTheme="majorHAnsi"/>
          <w:b/>
          <w:sz w:val="20"/>
          <w:szCs w:val="20"/>
          <w:lang w:val="en-US"/>
        </w:rPr>
      </w:pPr>
      <w:r w:rsidRPr="00460159">
        <w:rPr>
          <w:rFonts w:asciiTheme="majorHAnsi" w:eastAsia="SimSun" w:hAnsiTheme="majorHAnsi" w:cs="Calibri"/>
          <w:sz w:val="20"/>
          <w:szCs w:val="20"/>
          <w:lang w:val="en-US" w:eastAsia="zh-CN"/>
        </w:rPr>
        <w:t>A. Robert, Supply Quality Issues at the Interphase between Power System and Industrial Consumers, PQA 1998.</w:t>
      </w:r>
    </w:p>
    <w:p w:rsidR="00E11E05" w:rsidRPr="00460159" w:rsidRDefault="00E11E05" w:rsidP="00E15131">
      <w:pPr>
        <w:pStyle w:val="Paragraphedeliste"/>
        <w:numPr>
          <w:ilvl w:val="0"/>
          <w:numId w:val="36"/>
        </w:numPr>
        <w:autoSpaceDE w:val="0"/>
        <w:autoSpaceDN w:val="0"/>
        <w:spacing w:after="0" w:line="240" w:lineRule="auto"/>
        <w:contextualSpacing w:val="0"/>
        <w:rPr>
          <w:rFonts w:asciiTheme="majorHAnsi" w:hAnsiTheme="majorHAnsi" w:cs="Times New Roman"/>
          <w:sz w:val="20"/>
          <w:szCs w:val="20"/>
          <w:lang w:eastAsia="fr-FR"/>
        </w:rPr>
      </w:pPr>
      <w:r w:rsidRPr="00460159">
        <w:rPr>
          <w:rFonts w:asciiTheme="majorHAnsi" w:hAnsiTheme="majorHAnsi" w:cs="Times New Roman"/>
          <w:sz w:val="20"/>
          <w:szCs w:val="20"/>
          <w:lang w:eastAsia="fr-FR"/>
        </w:rPr>
        <w:t>Qualité de l’énergie, Cours de Delphine RIU, INP Grenobl</w:t>
      </w:r>
      <w:r w:rsidRPr="00387D8A">
        <w:rPr>
          <w:rFonts w:asciiTheme="majorHAnsi" w:hAnsiTheme="majorHAnsi" w:cs="Times New Roman"/>
          <w:b/>
          <w:bCs/>
          <w:sz w:val="20"/>
          <w:szCs w:val="20"/>
          <w:lang w:eastAsia="fr-FR"/>
        </w:rPr>
        <w:t>e</w:t>
      </w:r>
      <w:r w:rsidRPr="00460159">
        <w:rPr>
          <w:rFonts w:asciiTheme="majorHAnsi" w:hAnsiTheme="majorHAnsi" w:cs="Times New Roman"/>
          <w:sz w:val="20"/>
          <w:szCs w:val="20"/>
          <w:lang w:eastAsia="fr-FR"/>
        </w:rPr>
        <w:t>.</w:t>
      </w:r>
    </w:p>
    <w:p w:rsidR="00E11E05" w:rsidRPr="00460159" w:rsidRDefault="00E11E05" w:rsidP="00E11E05">
      <w:pPr>
        <w:rPr>
          <w:rFonts w:asciiTheme="majorHAnsi" w:hAnsiTheme="majorHAnsi" w:cs="Calibri"/>
          <w:b/>
          <w:bCs/>
          <w:color w:val="000000"/>
          <w:u w:val="thick" w:color="F79646"/>
        </w:rPr>
      </w:pPr>
    </w:p>
    <w:p w:rsidR="00E11E05" w:rsidRPr="00460159" w:rsidRDefault="00E11E05" w:rsidP="00E11E05">
      <w:pPr>
        <w:rPr>
          <w:rFonts w:asciiTheme="majorHAnsi" w:hAnsiTheme="majorHAnsi" w:cs="Calibri"/>
          <w:b/>
          <w:bCs/>
          <w:color w:val="000000"/>
          <w:u w:val="thick" w:color="F79646"/>
        </w:rPr>
      </w:pPr>
    </w:p>
    <w:p w:rsidR="00E11E05" w:rsidRPr="00460159" w:rsidRDefault="00E11E05" w:rsidP="00E11E05">
      <w:pPr>
        <w:rPr>
          <w:rFonts w:asciiTheme="majorHAnsi" w:hAnsiTheme="majorHAnsi" w:cs="Calibri"/>
          <w:b/>
          <w:bCs/>
          <w:color w:val="000000"/>
          <w:u w:val="thick" w:color="F79646"/>
        </w:rPr>
      </w:pPr>
    </w:p>
    <w:p w:rsidR="00E11E05" w:rsidRPr="00460159" w:rsidRDefault="00E11E05" w:rsidP="00E11E05">
      <w:pPr>
        <w:rPr>
          <w:rFonts w:asciiTheme="majorHAnsi" w:hAnsiTheme="majorHAnsi" w:cs="Calibri"/>
          <w:b/>
          <w:bCs/>
          <w:color w:val="000000"/>
          <w:u w:val="thick" w:color="F79646"/>
        </w:rPr>
      </w:pPr>
    </w:p>
    <w:p w:rsidR="00E11E05" w:rsidRPr="00460159" w:rsidRDefault="00E11E05" w:rsidP="00E11E05">
      <w:pPr>
        <w:rPr>
          <w:rFonts w:asciiTheme="majorHAnsi" w:hAnsiTheme="majorHAnsi" w:cs="Calibri"/>
          <w:b/>
          <w:bCs/>
          <w:color w:val="000000"/>
          <w:u w:val="thick" w:color="F79646"/>
        </w:rPr>
      </w:pPr>
    </w:p>
    <w:p w:rsidR="00E11E05" w:rsidRPr="00460159" w:rsidRDefault="00E11E05" w:rsidP="00E11E05">
      <w:pPr>
        <w:rPr>
          <w:rFonts w:asciiTheme="majorHAnsi" w:hAnsiTheme="majorHAnsi" w:cs="Calibri"/>
          <w:b/>
          <w:bCs/>
          <w:color w:val="000000"/>
          <w:u w:val="thick" w:color="F79646"/>
        </w:rPr>
      </w:pPr>
    </w:p>
    <w:p w:rsidR="00E11E05" w:rsidRPr="00460159" w:rsidRDefault="00E11E05" w:rsidP="00E11E05">
      <w:pPr>
        <w:rPr>
          <w:rFonts w:asciiTheme="majorHAnsi" w:hAnsiTheme="majorHAnsi" w:cs="Calibri"/>
          <w:b/>
          <w:bCs/>
          <w:color w:val="000000"/>
          <w:u w:val="thick" w:color="F79646"/>
        </w:rPr>
      </w:pPr>
    </w:p>
    <w:p w:rsidR="00E11E05" w:rsidRPr="00460159" w:rsidRDefault="00E11E05" w:rsidP="00E11E05">
      <w:pPr>
        <w:spacing w:after="200" w:line="276" w:lineRule="auto"/>
        <w:jc w:val="center"/>
        <w:rPr>
          <w:rFonts w:asciiTheme="majorHAnsi" w:eastAsia="Times New Roman" w:hAnsiTheme="majorHAnsi" w:cs="Arial"/>
          <w:sz w:val="25"/>
          <w:szCs w:val="25"/>
          <w:lang w:eastAsia="fr-FR"/>
        </w:rPr>
      </w:pPr>
      <w:r w:rsidRPr="00460159">
        <w:rPr>
          <w:rFonts w:asciiTheme="majorHAnsi" w:eastAsia="Times New Roman" w:hAnsiTheme="majorHAnsi" w:cs="Arial"/>
          <w:sz w:val="25"/>
          <w:szCs w:val="25"/>
          <w:lang w:eastAsia="fr-FR"/>
        </w:rPr>
        <w:br w:type="page"/>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60159">
        <w:rPr>
          <w:rFonts w:asciiTheme="majorHAnsi" w:hAnsiTheme="majorHAnsi" w:cs="Calibri"/>
          <w:b/>
        </w:rPr>
        <w:lastRenderedPageBreak/>
        <w:t>Semestre: ..</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 xml:space="preserve">UE Découverte Code : </w:t>
      </w:r>
      <w:r w:rsidRPr="00460159">
        <w:rPr>
          <w:rFonts w:asciiTheme="majorHAnsi" w:hAnsiTheme="majorHAnsi" w:cs="Calibri"/>
          <w:b/>
          <w:bCs/>
          <w:color w:val="000000"/>
        </w:rPr>
        <w:t>UED…</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460159">
        <w:rPr>
          <w:rFonts w:asciiTheme="majorHAnsi" w:hAnsiTheme="majorHAnsi"/>
          <w:b/>
          <w:bCs/>
          <w:iCs/>
        </w:rPr>
        <w:t>Matière:</w:t>
      </w:r>
      <w:r w:rsidRPr="00460159">
        <w:rPr>
          <w:rFonts w:asciiTheme="majorHAnsi" w:hAnsiTheme="majorHAnsi"/>
          <w:b/>
        </w:rPr>
        <w:t>Techniques de l’intelligence artificielle</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b/>
          <w:bCs/>
          <w:color w:val="000000"/>
        </w:rPr>
        <w:t>VHS: 22h30 (Cours: 1h30)</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Crédits: 1</w:t>
      </w:r>
    </w:p>
    <w:p w:rsidR="00E11E05" w:rsidRPr="00460159" w:rsidRDefault="00E11E05" w:rsidP="00E11E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60159">
        <w:rPr>
          <w:rFonts w:asciiTheme="majorHAnsi" w:hAnsiTheme="majorHAnsi" w:cs="Calibri"/>
          <w:b/>
          <w:bCs/>
          <w:iCs/>
        </w:rPr>
        <w:t>Coefficient: 1</w:t>
      </w:r>
    </w:p>
    <w:p w:rsidR="00E11E05" w:rsidRPr="00460159" w:rsidRDefault="00E11E05" w:rsidP="00E11E05">
      <w:pPr>
        <w:pStyle w:val="Default"/>
        <w:jc w:val="both"/>
        <w:rPr>
          <w:rFonts w:asciiTheme="majorHAnsi" w:hAnsiTheme="majorHAnsi"/>
          <w:b/>
        </w:rPr>
      </w:pPr>
    </w:p>
    <w:p w:rsidR="00E11E05" w:rsidRPr="00460159" w:rsidRDefault="00E11E05" w:rsidP="00E11E05">
      <w:pPr>
        <w:pStyle w:val="Normal2"/>
        <w:spacing w:after="200"/>
        <w:jc w:val="both"/>
        <w:rPr>
          <w:rFonts w:asciiTheme="majorHAnsi" w:hAnsiTheme="majorHAnsi" w:cs="Calibri"/>
          <w:b/>
          <w:bCs/>
          <w:color w:val="000000"/>
        </w:rPr>
      </w:pPr>
      <w:r w:rsidRPr="00460159">
        <w:rPr>
          <w:rFonts w:asciiTheme="majorHAnsi" w:hAnsiTheme="majorHAnsi" w:cs="Calibri"/>
          <w:b/>
          <w:bCs/>
          <w:color w:val="000000"/>
        </w:rPr>
        <w:t xml:space="preserve">Objectifs de l’enseignement : </w:t>
      </w:r>
    </w:p>
    <w:p w:rsidR="00E11E05" w:rsidRPr="0001104A" w:rsidRDefault="00E11E05" w:rsidP="00E11E05">
      <w:pPr>
        <w:pStyle w:val="Normal2"/>
        <w:spacing w:after="200"/>
        <w:jc w:val="both"/>
        <w:rPr>
          <w:rFonts w:asciiTheme="majorHAnsi" w:hAnsiTheme="majorHAnsi" w:cs="Calibri"/>
          <w:color w:val="000000"/>
          <w:sz w:val="22"/>
          <w:szCs w:val="22"/>
        </w:rPr>
      </w:pPr>
      <w:r w:rsidRPr="0001104A">
        <w:rPr>
          <w:rFonts w:asciiTheme="majorHAnsi" w:hAnsiTheme="majorHAnsi" w:cs="Calibri"/>
          <w:color w:val="000000"/>
          <w:sz w:val="22"/>
          <w:szCs w:val="22"/>
        </w:rPr>
        <w:t xml:space="preserve">La motivation principale de cette matière est la mise en œuvre d’une introduction des capacités offertes par les Techniques de l’Intelligence Artificielle ‘’TIA’’ en tant que techniques nouvelles et améliorés, en vue de développer des approches pour l’étude des machines électriques. À la fin du module les étudiants doivent maîtriser les notions relatives au TIA, de savoir les manipuler avec la théorie des machines électriques, et utiliser les boites à outils logiciels pour des but de modélisation, identification, optimisation de la conception, diagnostic et synthèse des lois de commande simples, efficaces et robustes). Les résultats parus dans des travaux de recherches sont exploités pour tirer quelques exemples pratiques. </w:t>
      </w:r>
    </w:p>
    <w:p w:rsidR="00E11E05" w:rsidRPr="00460159" w:rsidRDefault="00E11E05" w:rsidP="00E11E05">
      <w:pPr>
        <w:pStyle w:val="Normal2"/>
        <w:spacing w:after="200"/>
        <w:rPr>
          <w:rFonts w:asciiTheme="majorHAnsi" w:hAnsiTheme="majorHAnsi" w:cs="Calibri"/>
          <w:b/>
          <w:bCs/>
          <w:color w:val="000000"/>
        </w:rPr>
      </w:pPr>
      <w:r w:rsidRPr="00460159">
        <w:rPr>
          <w:rFonts w:asciiTheme="majorHAnsi" w:hAnsiTheme="majorHAnsi" w:cs="Calibri"/>
          <w:b/>
          <w:bCs/>
          <w:color w:val="000000"/>
        </w:rPr>
        <w:t xml:space="preserve">Connaissances préalables recommandées : </w:t>
      </w:r>
    </w:p>
    <w:p w:rsidR="00E11E05" w:rsidRPr="0001104A" w:rsidRDefault="00E11E05" w:rsidP="00E11E05">
      <w:pPr>
        <w:pStyle w:val="Normal2"/>
        <w:spacing w:after="200"/>
        <w:jc w:val="both"/>
        <w:rPr>
          <w:rFonts w:asciiTheme="majorHAnsi" w:hAnsiTheme="majorHAnsi" w:cs="Calibri"/>
          <w:color w:val="000000"/>
          <w:sz w:val="22"/>
          <w:szCs w:val="22"/>
        </w:rPr>
      </w:pPr>
      <w:r w:rsidRPr="0001104A">
        <w:rPr>
          <w:rFonts w:asciiTheme="majorHAnsi" w:hAnsiTheme="majorHAnsi" w:cs="Calibri"/>
          <w:color w:val="000000"/>
          <w:sz w:val="22"/>
          <w:szCs w:val="22"/>
        </w:rPr>
        <w:t xml:space="preserve">Mathématiques, électrotechnique et théorie des systèmes. (Présentation des systèmes électrotechniques, transformations de Fourrier, de Laplace et en Z, Machines électriques </w:t>
      </w:r>
      <w:r w:rsidRPr="0001104A">
        <w:rPr>
          <w:rFonts w:asciiTheme="majorHAnsi" w:hAnsiTheme="majorHAnsi" w:cs="Cambria Math"/>
          <w:color w:val="000000"/>
          <w:sz w:val="22"/>
          <w:szCs w:val="22"/>
        </w:rPr>
        <w:t>‐</w:t>
      </w:r>
      <w:r w:rsidRPr="0001104A">
        <w:rPr>
          <w:rFonts w:asciiTheme="majorHAnsi" w:hAnsiTheme="majorHAnsi" w:cs="Calibri"/>
          <w:color w:val="000000"/>
          <w:sz w:val="22"/>
          <w:szCs w:val="22"/>
        </w:rPr>
        <w:t>types et th</w:t>
      </w:r>
      <w:r w:rsidRPr="0001104A">
        <w:rPr>
          <w:rFonts w:asciiTheme="majorHAnsi" w:hAnsiTheme="majorHAnsi" w:cs="Bookman Old Style"/>
          <w:color w:val="000000"/>
          <w:sz w:val="22"/>
          <w:szCs w:val="22"/>
        </w:rPr>
        <w:t>é</w:t>
      </w:r>
      <w:r w:rsidRPr="0001104A">
        <w:rPr>
          <w:rFonts w:asciiTheme="majorHAnsi" w:hAnsiTheme="majorHAnsi" w:cs="Calibri"/>
          <w:color w:val="000000"/>
          <w:sz w:val="22"/>
          <w:szCs w:val="22"/>
        </w:rPr>
        <w:t xml:space="preserve">ories). </w:t>
      </w:r>
    </w:p>
    <w:p w:rsidR="00E11E05" w:rsidRPr="00460159" w:rsidRDefault="00E11E05" w:rsidP="00E11E05">
      <w:pPr>
        <w:pStyle w:val="Normal2"/>
        <w:spacing w:after="200"/>
        <w:rPr>
          <w:rFonts w:asciiTheme="majorHAnsi" w:hAnsiTheme="majorHAnsi" w:cs="Calibri"/>
          <w:b/>
          <w:bCs/>
          <w:color w:val="000000"/>
        </w:rPr>
      </w:pPr>
      <w:r w:rsidRPr="00460159">
        <w:rPr>
          <w:rFonts w:asciiTheme="majorHAnsi" w:hAnsiTheme="majorHAnsi" w:cs="Calibri"/>
          <w:b/>
          <w:bCs/>
          <w:color w:val="000000"/>
        </w:rPr>
        <w:t xml:space="preserve">Contenu de la matière : </w:t>
      </w:r>
    </w:p>
    <w:p w:rsidR="00E11E05" w:rsidRPr="0001104A" w:rsidRDefault="00E11E05" w:rsidP="00E11E05">
      <w:pPr>
        <w:pStyle w:val="Normal2"/>
        <w:spacing w:after="200"/>
        <w:rPr>
          <w:rFonts w:asciiTheme="majorHAnsi" w:hAnsiTheme="majorHAnsi" w:cs="Calibri"/>
          <w:color w:val="000000"/>
          <w:sz w:val="22"/>
          <w:szCs w:val="22"/>
        </w:rPr>
      </w:pPr>
      <w:r w:rsidRPr="0001104A">
        <w:rPr>
          <w:rFonts w:asciiTheme="majorHAnsi" w:hAnsiTheme="majorHAnsi"/>
          <w:sz w:val="22"/>
          <w:szCs w:val="22"/>
        </w:rPr>
        <w:t>Optimisation par</w:t>
      </w:r>
      <w:r w:rsidRPr="0001104A">
        <w:rPr>
          <w:rFonts w:asciiTheme="majorHAnsi" w:hAnsiTheme="majorHAnsi" w:cs="Calibri"/>
          <w:color w:val="000000"/>
          <w:sz w:val="22"/>
          <w:szCs w:val="22"/>
        </w:rPr>
        <w:t xml:space="preserve"> réseaux de neurones (RN); </w:t>
      </w:r>
    </w:p>
    <w:p w:rsidR="00E11E05" w:rsidRPr="0001104A" w:rsidRDefault="00E11E05" w:rsidP="00E11E05">
      <w:pPr>
        <w:pStyle w:val="Normal2"/>
        <w:spacing w:after="200"/>
        <w:rPr>
          <w:rFonts w:asciiTheme="majorHAnsi" w:hAnsiTheme="majorHAnsi" w:cs="Calibri"/>
          <w:color w:val="000000"/>
          <w:sz w:val="22"/>
          <w:szCs w:val="22"/>
        </w:rPr>
      </w:pPr>
      <w:r w:rsidRPr="0001104A">
        <w:rPr>
          <w:rFonts w:asciiTheme="majorHAnsi" w:hAnsiTheme="majorHAnsi"/>
          <w:sz w:val="22"/>
          <w:szCs w:val="22"/>
        </w:rPr>
        <w:t>Optimisation par</w:t>
      </w:r>
      <w:r w:rsidRPr="0001104A">
        <w:rPr>
          <w:rFonts w:asciiTheme="majorHAnsi" w:hAnsiTheme="majorHAnsi" w:cs="Calibri"/>
          <w:color w:val="000000"/>
          <w:sz w:val="22"/>
          <w:szCs w:val="22"/>
        </w:rPr>
        <w:t xml:space="preserve"> logique floue (LF) ; </w:t>
      </w:r>
    </w:p>
    <w:p w:rsidR="00E11E05" w:rsidRPr="0001104A" w:rsidRDefault="00E11E05" w:rsidP="00E11E05">
      <w:pPr>
        <w:pStyle w:val="Normal2"/>
        <w:spacing w:after="200"/>
        <w:rPr>
          <w:rFonts w:asciiTheme="majorHAnsi" w:hAnsiTheme="majorHAnsi" w:cs="Calibri"/>
          <w:color w:val="000000"/>
          <w:sz w:val="22"/>
          <w:szCs w:val="22"/>
        </w:rPr>
      </w:pPr>
      <w:r w:rsidRPr="0001104A">
        <w:rPr>
          <w:rFonts w:asciiTheme="majorHAnsi" w:hAnsiTheme="majorHAnsi"/>
          <w:sz w:val="22"/>
          <w:szCs w:val="22"/>
        </w:rPr>
        <w:t>Optimisation par</w:t>
      </w:r>
      <w:r w:rsidRPr="0001104A">
        <w:rPr>
          <w:rFonts w:asciiTheme="majorHAnsi" w:hAnsiTheme="majorHAnsi" w:cs="Calibri"/>
          <w:color w:val="000000"/>
          <w:sz w:val="22"/>
          <w:szCs w:val="22"/>
        </w:rPr>
        <w:t xml:space="preserve"> algorithmes génétiques (AG) ;</w:t>
      </w:r>
    </w:p>
    <w:p w:rsidR="00E11E05" w:rsidRPr="0001104A" w:rsidRDefault="00E11E05" w:rsidP="00E11E05">
      <w:pPr>
        <w:rPr>
          <w:rFonts w:asciiTheme="majorHAnsi" w:hAnsiTheme="majorHAnsi"/>
          <w:sz w:val="22"/>
          <w:szCs w:val="22"/>
          <w:lang w:eastAsia="en-US"/>
        </w:rPr>
      </w:pPr>
      <w:r w:rsidRPr="0001104A">
        <w:rPr>
          <w:rFonts w:asciiTheme="majorHAnsi" w:hAnsiTheme="majorHAnsi"/>
          <w:sz w:val="22"/>
          <w:szCs w:val="22"/>
        </w:rPr>
        <w:t>Optimisation par essaim particulaire (PSO).</w:t>
      </w:r>
    </w:p>
    <w:p w:rsidR="00E11E05" w:rsidRPr="0001104A" w:rsidRDefault="00E11E05" w:rsidP="00E11E05">
      <w:pPr>
        <w:pStyle w:val="Normal2"/>
        <w:spacing w:before="120" w:after="120"/>
        <w:jc w:val="both"/>
        <w:rPr>
          <w:rFonts w:asciiTheme="majorHAnsi" w:hAnsiTheme="majorHAnsi"/>
          <w:sz w:val="22"/>
          <w:szCs w:val="22"/>
        </w:rPr>
      </w:pPr>
      <w:r w:rsidRPr="0001104A">
        <w:rPr>
          <w:rFonts w:asciiTheme="majorHAnsi" w:hAnsiTheme="majorHAnsi" w:cs="Calibri"/>
          <w:color w:val="000000"/>
          <w:sz w:val="22"/>
          <w:szCs w:val="22"/>
        </w:rPr>
        <w:t xml:space="preserve"> APPROCHES HYBRIDES : Introduction </w:t>
      </w:r>
      <w:r w:rsidRPr="0001104A">
        <w:rPr>
          <w:rFonts w:asciiTheme="majorHAnsi" w:hAnsiTheme="majorHAnsi" w:cs="Cambria Math"/>
          <w:color w:val="000000"/>
          <w:sz w:val="22"/>
          <w:szCs w:val="22"/>
        </w:rPr>
        <w:t>‐</w:t>
      </w:r>
      <w:r w:rsidRPr="0001104A">
        <w:rPr>
          <w:rFonts w:asciiTheme="majorHAnsi" w:hAnsiTheme="majorHAnsi" w:cs="Calibri"/>
          <w:color w:val="000000"/>
          <w:sz w:val="22"/>
          <w:szCs w:val="22"/>
        </w:rPr>
        <w:t xml:space="preserve"> Réseau neuro</w:t>
      </w:r>
      <w:r w:rsidRPr="0001104A">
        <w:rPr>
          <w:rFonts w:asciiTheme="majorHAnsi" w:hAnsiTheme="majorHAnsi" w:cs="Cambria Math"/>
          <w:color w:val="000000"/>
          <w:sz w:val="22"/>
          <w:szCs w:val="22"/>
        </w:rPr>
        <w:t>‐</w:t>
      </w:r>
      <w:r w:rsidRPr="0001104A">
        <w:rPr>
          <w:rFonts w:asciiTheme="majorHAnsi" w:hAnsiTheme="majorHAnsi" w:cs="Calibri"/>
          <w:color w:val="000000"/>
          <w:sz w:val="22"/>
          <w:szCs w:val="22"/>
        </w:rPr>
        <w:t xml:space="preserve">flou (ANFIS, SANFIS) </w:t>
      </w:r>
      <w:r w:rsidRPr="0001104A">
        <w:rPr>
          <w:rFonts w:asciiTheme="majorHAnsi" w:hAnsiTheme="majorHAnsi" w:cs="Cambria Math"/>
          <w:color w:val="000000"/>
          <w:sz w:val="22"/>
          <w:szCs w:val="22"/>
        </w:rPr>
        <w:t>‐</w:t>
      </w:r>
      <w:r w:rsidRPr="0001104A">
        <w:rPr>
          <w:rFonts w:asciiTheme="majorHAnsi" w:hAnsiTheme="majorHAnsi" w:cs="Calibri"/>
          <w:color w:val="000000"/>
          <w:sz w:val="22"/>
          <w:szCs w:val="22"/>
        </w:rPr>
        <w:t xml:space="preserve"> Réseau à base radiale</w:t>
      </w:r>
      <w:r w:rsidRPr="0001104A">
        <w:rPr>
          <w:rFonts w:asciiTheme="majorHAnsi" w:hAnsiTheme="majorHAnsi" w:cs="Cambria Math"/>
          <w:color w:val="000000"/>
          <w:sz w:val="22"/>
          <w:szCs w:val="22"/>
        </w:rPr>
        <w:t>‐</w:t>
      </w:r>
      <w:r w:rsidRPr="0001104A">
        <w:rPr>
          <w:rFonts w:asciiTheme="majorHAnsi" w:hAnsiTheme="majorHAnsi" w:cs="Calibri"/>
          <w:color w:val="000000"/>
          <w:sz w:val="22"/>
          <w:szCs w:val="22"/>
        </w:rPr>
        <w:t xml:space="preserve">flou </w:t>
      </w:r>
      <w:r w:rsidRPr="0001104A">
        <w:rPr>
          <w:rFonts w:asciiTheme="majorHAnsi" w:hAnsiTheme="majorHAnsi" w:cs="Cambria Math"/>
          <w:color w:val="000000"/>
          <w:sz w:val="22"/>
          <w:szCs w:val="22"/>
        </w:rPr>
        <w:t>‐</w:t>
      </w:r>
      <w:r w:rsidRPr="0001104A">
        <w:rPr>
          <w:rFonts w:asciiTheme="majorHAnsi" w:hAnsiTheme="majorHAnsi" w:cs="Calibri"/>
          <w:color w:val="000000"/>
          <w:sz w:val="22"/>
          <w:szCs w:val="22"/>
        </w:rPr>
        <w:t xml:space="preserve"> Optimisation des systèmes flous par algorithmes génétiques </w:t>
      </w:r>
      <w:r w:rsidRPr="0001104A">
        <w:rPr>
          <w:rFonts w:asciiTheme="majorHAnsi" w:hAnsiTheme="majorHAnsi" w:cs="Cambria Math"/>
          <w:color w:val="000000"/>
          <w:sz w:val="22"/>
          <w:szCs w:val="22"/>
        </w:rPr>
        <w:t>‐</w:t>
      </w:r>
      <w:r w:rsidRPr="0001104A">
        <w:rPr>
          <w:rFonts w:asciiTheme="majorHAnsi" w:hAnsiTheme="majorHAnsi" w:cs="Calibri"/>
          <w:color w:val="000000"/>
          <w:sz w:val="22"/>
          <w:szCs w:val="22"/>
        </w:rPr>
        <w:t xml:space="preserve"> Domaines d’application </w:t>
      </w:r>
      <w:r w:rsidRPr="0001104A">
        <w:rPr>
          <w:rFonts w:asciiTheme="majorHAnsi" w:hAnsiTheme="majorHAnsi" w:cs="Cambria Math"/>
          <w:color w:val="000000"/>
          <w:sz w:val="22"/>
          <w:szCs w:val="22"/>
        </w:rPr>
        <w:t>‐</w:t>
      </w:r>
      <w:r w:rsidRPr="0001104A">
        <w:rPr>
          <w:rFonts w:asciiTheme="majorHAnsi" w:hAnsiTheme="majorHAnsi" w:cs="Calibri"/>
          <w:color w:val="000000"/>
          <w:sz w:val="22"/>
          <w:szCs w:val="22"/>
        </w:rPr>
        <w:t xml:space="preserve"> Exemple</w:t>
      </w:r>
      <w:r w:rsidRPr="00387D8A">
        <w:rPr>
          <w:rFonts w:asciiTheme="majorHAnsi" w:hAnsiTheme="majorHAnsi" w:cs="Calibri"/>
          <w:b/>
          <w:bCs/>
          <w:color w:val="000000"/>
          <w:sz w:val="22"/>
          <w:szCs w:val="22"/>
        </w:rPr>
        <w:t>s</w:t>
      </w:r>
      <w:r w:rsidRPr="0001104A">
        <w:rPr>
          <w:rFonts w:asciiTheme="majorHAnsi" w:hAnsiTheme="majorHAnsi" w:cs="Calibri"/>
          <w:color w:val="000000"/>
          <w:sz w:val="22"/>
          <w:szCs w:val="22"/>
        </w:rPr>
        <w:t>.</w:t>
      </w:r>
    </w:p>
    <w:p w:rsidR="00E11E05" w:rsidRPr="00460159" w:rsidRDefault="00E11E05" w:rsidP="00E11E05">
      <w:pPr>
        <w:rPr>
          <w:rFonts w:asciiTheme="majorHAnsi" w:hAnsiTheme="majorHAnsi"/>
          <w:bCs/>
          <w:highlight w:val="yellow"/>
        </w:rPr>
      </w:pPr>
    </w:p>
    <w:p w:rsidR="00E11E05" w:rsidRPr="00460159" w:rsidRDefault="00E11E05" w:rsidP="00E11E05">
      <w:pPr>
        <w:rPr>
          <w:rFonts w:asciiTheme="majorHAnsi" w:eastAsia="Times New Roman" w:hAnsiTheme="majorHAnsi" w:cs="Arial"/>
          <w:sz w:val="25"/>
          <w:szCs w:val="25"/>
          <w:lang w:eastAsia="fr-FR"/>
        </w:rPr>
      </w:pPr>
    </w:p>
    <w:p w:rsidR="007155BD" w:rsidRDefault="007155BD">
      <w:pPr>
        <w:spacing w:after="200" w:line="276" w:lineRule="auto"/>
        <w:jc w:val="center"/>
        <w:rPr>
          <w:rFonts w:asciiTheme="majorHAnsi" w:eastAsia="Times New Roman" w:hAnsiTheme="majorHAnsi" w:cs="Arial"/>
          <w:sz w:val="25"/>
          <w:szCs w:val="25"/>
          <w:lang w:eastAsia="fr-FR"/>
        </w:rPr>
      </w:pPr>
      <w:r>
        <w:rPr>
          <w:rFonts w:asciiTheme="majorHAnsi" w:eastAsia="Times New Roman" w:hAnsiTheme="majorHAnsi" w:cs="Arial"/>
          <w:sz w:val="25"/>
          <w:szCs w:val="25"/>
          <w:lang w:eastAsia="fr-FR"/>
        </w:rPr>
        <w:br w:type="page"/>
      </w:r>
    </w:p>
    <w:p w:rsidR="007155BD" w:rsidRPr="003056B2" w:rsidRDefault="00186379" w:rsidP="007155B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056B2">
        <w:rPr>
          <w:rFonts w:asciiTheme="majorHAnsi" w:hAnsiTheme="majorHAnsi" w:cs="Calibri"/>
          <w:b/>
        </w:rPr>
        <w:lastRenderedPageBreak/>
        <w:t>Semestre: ..</w:t>
      </w:r>
    </w:p>
    <w:p w:rsidR="007155BD" w:rsidRPr="007155BD" w:rsidRDefault="007155BD" w:rsidP="007155B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7155BD">
        <w:rPr>
          <w:rFonts w:asciiTheme="majorHAnsi" w:hAnsiTheme="majorHAnsi" w:cs="Calibri"/>
          <w:b/>
          <w:bCs/>
          <w:iCs/>
        </w:rPr>
        <w:t xml:space="preserve">UE Découverte Code : </w:t>
      </w:r>
      <w:r w:rsidRPr="007155BD">
        <w:rPr>
          <w:rFonts w:asciiTheme="majorHAnsi" w:hAnsiTheme="majorHAnsi" w:cs="Calibri"/>
          <w:b/>
          <w:bCs/>
          <w:color w:val="000000"/>
        </w:rPr>
        <w:t>UED…</w:t>
      </w:r>
    </w:p>
    <w:p w:rsidR="007155BD" w:rsidRPr="003056B2" w:rsidRDefault="007155BD" w:rsidP="007155B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rPr>
      </w:pPr>
      <w:r w:rsidRPr="007155BD">
        <w:rPr>
          <w:rFonts w:asciiTheme="majorHAnsi" w:hAnsiTheme="majorHAnsi"/>
          <w:b/>
          <w:bCs/>
          <w:iCs/>
        </w:rPr>
        <w:t xml:space="preserve">Matière: </w:t>
      </w:r>
      <w:r w:rsidRPr="003056B2">
        <w:rPr>
          <w:rFonts w:asciiTheme="majorHAnsi" w:hAnsiTheme="majorHAnsi"/>
          <w:b/>
          <w:bCs/>
        </w:rPr>
        <w:t>Dessin technique</w:t>
      </w:r>
    </w:p>
    <w:p w:rsidR="007155BD" w:rsidRPr="003056B2" w:rsidRDefault="007155BD" w:rsidP="007155B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056B2">
        <w:rPr>
          <w:rFonts w:asciiTheme="majorHAnsi" w:hAnsiTheme="majorHAnsi"/>
          <w:b/>
          <w:bCs/>
        </w:rPr>
        <w:t>VHS: 22h30 (Cours: 1h30)</w:t>
      </w:r>
    </w:p>
    <w:p w:rsidR="007155BD" w:rsidRPr="003056B2" w:rsidRDefault="007155BD" w:rsidP="007155B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056B2">
        <w:rPr>
          <w:rFonts w:asciiTheme="majorHAnsi" w:hAnsiTheme="majorHAnsi" w:cs="Calibri"/>
          <w:b/>
          <w:bCs/>
          <w:iCs/>
        </w:rPr>
        <w:t>Crédits: 1</w:t>
      </w:r>
    </w:p>
    <w:p w:rsidR="007155BD" w:rsidRPr="003056B2" w:rsidRDefault="007155BD" w:rsidP="007155B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056B2">
        <w:rPr>
          <w:rFonts w:asciiTheme="majorHAnsi" w:hAnsiTheme="majorHAnsi" w:cs="Calibri"/>
          <w:b/>
          <w:bCs/>
          <w:iCs/>
        </w:rPr>
        <w:t>Coefficient: 1</w:t>
      </w:r>
    </w:p>
    <w:p w:rsidR="007155BD" w:rsidRPr="003056B2" w:rsidRDefault="007155BD" w:rsidP="007155BD">
      <w:pPr>
        <w:pStyle w:val="Default"/>
        <w:jc w:val="both"/>
        <w:rPr>
          <w:rFonts w:asciiTheme="majorHAnsi" w:hAnsiTheme="majorHAnsi"/>
          <w:b/>
          <w:color w:val="auto"/>
        </w:rPr>
      </w:pPr>
    </w:p>
    <w:p w:rsidR="007155BD" w:rsidRPr="003056B2" w:rsidRDefault="007155BD" w:rsidP="00DC1B95">
      <w:pPr>
        <w:shd w:val="clear" w:color="auto" w:fill="FFFFFF"/>
        <w:jc w:val="both"/>
        <w:rPr>
          <w:rFonts w:asciiTheme="majorHAnsi" w:hAnsiTheme="majorHAnsi"/>
        </w:rPr>
      </w:pPr>
      <w:r w:rsidRPr="003056B2">
        <w:rPr>
          <w:rFonts w:asciiTheme="majorHAnsi" w:hAnsiTheme="majorHAnsi"/>
          <w:b/>
          <w:bCs/>
        </w:rPr>
        <w:t>Objectifs de l’enseignement</w:t>
      </w:r>
      <w:r w:rsidRPr="003056B2">
        <w:rPr>
          <w:rFonts w:asciiTheme="majorHAnsi" w:hAnsiTheme="majorHAnsi"/>
        </w:rPr>
        <w:t xml:space="preserve"> : </w:t>
      </w:r>
    </w:p>
    <w:p w:rsidR="007155BD" w:rsidRPr="003056B2" w:rsidRDefault="007155BD" w:rsidP="007155BD">
      <w:pPr>
        <w:shd w:val="clear" w:color="auto" w:fill="FFFFFF"/>
        <w:jc w:val="both"/>
        <w:rPr>
          <w:rFonts w:asciiTheme="majorHAnsi" w:hAnsiTheme="majorHAnsi"/>
          <w:sz w:val="22"/>
          <w:szCs w:val="22"/>
        </w:rPr>
      </w:pPr>
      <w:r w:rsidRPr="003056B2">
        <w:rPr>
          <w:rFonts w:asciiTheme="majorHAnsi" w:hAnsiTheme="majorHAnsi" w:cstheme="majorBidi"/>
          <w:sz w:val="22"/>
          <w:szCs w:val="22"/>
        </w:rPr>
        <w:t xml:space="preserve">Dans l’objectif de représenter par des dessins et de concevoir des structures telles que les machines électriques, les transformateurs ou autres,  ce cours permettra aux étudiants </w:t>
      </w:r>
      <w:r w:rsidRPr="003056B2">
        <w:rPr>
          <w:rFonts w:asciiTheme="majorHAnsi" w:hAnsiTheme="majorHAnsi"/>
          <w:sz w:val="22"/>
          <w:szCs w:val="22"/>
        </w:rPr>
        <w:t xml:space="preserve">d’acquérir les principes de base pour la représentation des pièces en dessin industriel, </w:t>
      </w:r>
      <w:r w:rsidRPr="003056B2">
        <w:rPr>
          <w:rFonts w:asciiTheme="majorHAnsi" w:hAnsiTheme="majorHAnsi" w:cstheme="majorBidi"/>
          <w:sz w:val="22"/>
          <w:szCs w:val="22"/>
        </w:rPr>
        <w:t xml:space="preserve">de dessiner des machines électriques en respectant les conventions normalisées pour assurer la construction représentées soit telle qu’imaginée par le concepteur.  </w:t>
      </w:r>
    </w:p>
    <w:p w:rsidR="007155BD" w:rsidRPr="003056B2" w:rsidRDefault="007155BD" w:rsidP="007155BD">
      <w:pPr>
        <w:shd w:val="clear" w:color="auto" w:fill="FFFFFF"/>
        <w:rPr>
          <w:rFonts w:asciiTheme="majorHAnsi" w:hAnsiTheme="majorHAnsi"/>
        </w:rPr>
      </w:pPr>
    </w:p>
    <w:p w:rsidR="007155BD" w:rsidRPr="003056B2" w:rsidRDefault="007155BD" w:rsidP="00DC1B95">
      <w:pPr>
        <w:shd w:val="clear" w:color="auto" w:fill="FFFFFF"/>
        <w:rPr>
          <w:rFonts w:asciiTheme="majorHAnsi" w:hAnsiTheme="majorHAnsi"/>
        </w:rPr>
      </w:pPr>
      <w:r w:rsidRPr="003056B2">
        <w:rPr>
          <w:rFonts w:asciiTheme="majorHAnsi" w:hAnsiTheme="majorHAnsi"/>
          <w:b/>
          <w:bCs/>
        </w:rPr>
        <w:t>Connaissances préalables recommandées</w:t>
      </w:r>
      <w:r w:rsidRPr="003056B2">
        <w:rPr>
          <w:rFonts w:asciiTheme="majorHAnsi" w:hAnsiTheme="majorHAnsi"/>
        </w:rPr>
        <w:t> :</w:t>
      </w:r>
    </w:p>
    <w:p w:rsidR="007155BD" w:rsidRPr="003056B2" w:rsidRDefault="007155BD" w:rsidP="007155BD">
      <w:pPr>
        <w:shd w:val="clear" w:color="auto" w:fill="FFFFFF"/>
        <w:rPr>
          <w:rFonts w:asciiTheme="majorHAnsi" w:hAnsiTheme="majorHAnsi"/>
          <w:sz w:val="22"/>
          <w:szCs w:val="22"/>
        </w:rPr>
      </w:pPr>
      <w:r w:rsidRPr="003056B2">
        <w:rPr>
          <w:rFonts w:asciiTheme="majorHAnsi" w:hAnsiTheme="majorHAnsi"/>
          <w:sz w:val="22"/>
          <w:szCs w:val="22"/>
        </w:rPr>
        <w:t>Machines électriques.</w:t>
      </w:r>
    </w:p>
    <w:p w:rsidR="007155BD" w:rsidRPr="003056B2" w:rsidRDefault="007155BD" w:rsidP="007155BD">
      <w:pPr>
        <w:rPr>
          <w:rFonts w:asciiTheme="majorHAnsi" w:hAnsiTheme="majorHAnsi"/>
        </w:rPr>
      </w:pPr>
    </w:p>
    <w:p w:rsidR="007155BD" w:rsidRPr="003056B2" w:rsidRDefault="007155BD" w:rsidP="007155BD">
      <w:pPr>
        <w:widowControl w:val="0"/>
        <w:jc w:val="both"/>
        <w:rPr>
          <w:rFonts w:asciiTheme="majorHAnsi" w:hAnsiTheme="majorHAnsi"/>
        </w:rPr>
      </w:pPr>
      <w:r w:rsidRPr="003056B2">
        <w:rPr>
          <w:rFonts w:asciiTheme="majorHAnsi" w:hAnsiTheme="majorHAnsi"/>
          <w:b/>
          <w:bCs/>
        </w:rPr>
        <w:t>Contenu de la matière</w:t>
      </w:r>
      <w:r w:rsidRPr="003056B2">
        <w:rPr>
          <w:rFonts w:asciiTheme="majorHAnsi" w:hAnsiTheme="majorHAnsi"/>
        </w:rPr>
        <w:t> : </w:t>
      </w:r>
    </w:p>
    <w:p w:rsidR="007155BD" w:rsidRPr="003056B2" w:rsidRDefault="007155BD" w:rsidP="007155BD">
      <w:pPr>
        <w:widowControl w:val="0"/>
        <w:jc w:val="both"/>
        <w:rPr>
          <w:rFonts w:asciiTheme="majorHAnsi" w:hAnsiTheme="majorHAnsi"/>
        </w:rPr>
      </w:pPr>
    </w:p>
    <w:p w:rsidR="007155BD" w:rsidRPr="003056B2" w:rsidRDefault="007155BD" w:rsidP="007155BD">
      <w:pPr>
        <w:rPr>
          <w:rFonts w:asciiTheme="majorHAnsi" w:hAnsiTheme="majorHAnsi"/>
          <w:b/>
        </w:rPr>
      </w:pPr>
      <w:r w:rsidRPr="003056B2">
        <w:rPr>
          <w:rFonts w:asciiTheme="majorHAnsi" w:hAnsiTheme="majorHAnsi"/>
          <w:b/>
        </w:rPr>
        <w:t>CHAPITRE I: GENRALITES SUR LE DESSIN TECHNIQUE</w:t>
      </w:r>
    </w:p>
    <w:p w:rsidR="007155BD" w:rsidRPr="003056B2" w:rsidRDefault="007155BD" w:rsidP="007155BD">
      <w:pPr>
        <w:rPr>
          <w:rFonts w:asciiTheme="majorHAnsi" w:hAnsiTheme="majorHAnsi"/>
        </w:rPr>
      </w:pP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1. principaux types de dessins industriels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2. formats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3. éléments permanents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4. l'échelle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5. le cartouche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6. nomenclature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7. écriture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8. les traits</w:t>
      </w:r>
    </w:p>
    <w:p w:rsidR="007155BD" w:rsidRPr="003056B2" w:rsidRDefault="007155BD" w:rsidP="007155BD">
      <w:pPr>
        <w:rPr>
          <w:rFonts w:asciiTheme="majorHAnsi" w:hAnsiTheme="majorHAnsi"/>
          <w:sz w:val="22"/>
          <w:szCs w:val="22"/>
        </w:rPr>
      </w:pPr>
    </w:p>
    <w:p w:rsidR="007155BD" w:rsidRPr="003056B2" w:rsidRDefault="007155BD" w:rsidP="007155BD">
      <w:pPr>
        <w:rPr>
          <w:rFonts w:asciiTheme="majorHAnsi" w:hAnsiTheme="majorHAnsi"/>
          <w:b/>
          <w:sz w:val="22"/>
          <w:szCs w:val="22"/>
        </w:rPr>
      </w:pPr>
      <w:r w:rsidRPr="003056B2">
        <w:rPr>
          <w:rFonts w:asciiTheme="majorHAnsi" w:hAnsiTheme="majorHAnsi"/>
          <w:b/>
          <w:sz w:val="22"/>
          <w:szCs w:val="22"/>
        </w:rPr>
        <w:t>CHAPITRE II: REPRESENTATION GEOMETRIQUE DES PIECES</w:t>
      </w:r>
    </w:p>
    <w:p w:rsidR="007155BD" w:rsidRPr="003056B2" w:rsidRDefault="007155BD" w:rsidP="007155BD">
      <w:pPr>
        <w:rPr>
          <w:rFonts w:asciiTheme="majorHAnsi" w:hAnsiTheme="majorHAnsi"/>
          <w:b/>
          <w:sz w:val="22"/>
          <w:szCs w:val="22"/>
        </w:rPr>
      </w:pP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1. perspective cavalière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2. projections et vues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3. coupes simples – hachures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4. section</w:t>
      </w:r>
    </w:p>
    <w:p w:rsidR="007155BD" w:rsidRPr="003056B2" w:rsidRDefault="007155BD" w:rsidP="007155BD">
      <w:pPr>
        <w:rPr>
          <w:rFonts w:asciiTheme="majorHAnsi" w:hAnsiTheme="majorHAnsi"/>
          <w:sz w:val="22"/>
          <w:szCs w:val="22"/>
        </w:rPr>
      </w:pPr>
    </w:p>
    <w:p w:rsidR="007155BD" w:rsidRPr="003056B2" w:rsidRDefault="007155BD" w:rsidP="007155BD">
      <w:pPr>
        <w:rPr>
          <w:rFonts w:asciiTheme="majorHAnsi" w:hAnsiTheme="majorHAnsi"/>
          <w:b/>
          <w:sz w:val="22"/>
          <w:szCs w:val="22"/>
        </w:rPr>
      </w:pPr>
      <w:r w:rsidRPr="003056B2">
        <w:rPr>
          <w:rFonts w:asciiTheme="majorHAnsi" w:hAnsiTheme="majorHAnsi"/>
          <w:b/>
          <w:sz w:val="22"/>
          <w:szCs w:val="22"/>
        </w:rPr>
        <w:t>CHAPITRE III: REPRESENTATION VOLUMIQUE</w:t>
      </w:r>
    </w:p>
    <w:p w:rsidR="007155BD" w:rsidRPr="003056B2" w:rsidRDefault="007155BD" w:rsidP="007155BD">
      <w:pPr>
        <w:rPr>
          <w:rFonts w:asciiTheme="majorHAnsi" w:hAnsiTheme="majorHAnsi"/>
          <w:b/>
          <w:sz w:val="22"/>
          <w:szCs w:val="22"/>
        </w:rPr>
      </w:pP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1. modeleur volumique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2. création des volumes élémentaires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3. création d'une pièce simple </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4. création d'un assemblage simple</w:t>
      </w:r>
    </w:p>
    <w:p w:rsidR="007155BD" w:rsidRPr="003056B2" w:rsidRDefault="007155BD" w:rsidP="007155BD">
      <w:pPr>
        <w:rPr>
          <w:rFonts w:asciiTheme="majorHAnsi" w:hAnsiTheme="majorHAnsi"/>
          <w:sz w:val="22"/>
          <w:szCs w:val="22"/>
        </w:rPr>
      </w:pPr>
      <w:r w:rsidRPr="003056B2">
        <w:rPr>
          <w:rFonts w:asciiTheme="majorHAnsi" w:hAnsiTheme="majorHAnsi"/>
          <w:sz w:val="22"/>
          <w:szCs w:val="22"/>
        </w:rPr>
        <w:t xml:space="preserve">5. création d’un assemblage  de machines électrique tournantes </w:t>
      </w:r>
    </w:p>
    <w:p w:rsidR="00DC1B95" w:rsidRPr="003056B2" w:rsidRDefault="00DC1B95" w:rsidP="007155BD">
      <w:pPr>
        <w:rPr>
          <w:rFonts w:asciiTheme="majorHAnsi" w:hAnsiTheme="majorHAnsi"/>
          <w:sz w:val="22"/>
          <w:szCs w:val="22"/>
        </w:rPr>
      </w:pPr>
    </w:p>
    <w:p w:rsidR="00DC1B95" w:rsidRPr="003056B2" w:rsidRDefault="00DC1B95" w:rsidP="00DC1B95">
      <w:pPr>
        <w:jc w:val="both"/>
        <w:rPr>
          <w:rFonts w:asciiTheme="majorHAnsi" w:hAnsiTheme="majorHAnsi" w:cstheme="majorBidi"/>
          <w:b/>
        </w:rPr>
      </w:pPr>
      <w:r w:rsidRPr="003056B2">
        <w:rPr>
          <w:rFonts w:asciiTheme="majorHAnsi" w:hAnsiTheme="majorHAnsi" w:cstheme="majorBidi"/>
          <w:b/>
        </w:rPr>
        <w:t>Mode d’évaluation : </w:t>
      </w:r>
    </w:p>
    <w:p w:rsidR="00DC1B95" w:rsidRPr="003056B2" w:rsidRDefault="00DC1B95" w:rsidP="00DC1B95">
      <w:pPr>
        <w:jc w:val="both"/>
        <w:rPr>
          <w:rFonts w:asciiTheme="majorHAnsi" w:hAnsiTheme="majorHAnsi" w:cstheme="majorBidi"/>
          <w:sz w:val="22"/>
          <w:szCs w:val="22"/>
        </w:rPr>
      </w:pPr>
      <w:r w:rsidRPr="003056B2">
        <w:rPr>
          <w:rFonts w:asciiTheme="majorHAnsi" w:hAnsiTheme="majorHAnsi" w:cstheme="majorBidi"/>
          <w:sz w:val="22"/>
          <w:szCs w:val="22"/>
        </w:rPr>
        <w:t>Examen : 100</w:t>
      </w:r>
      <w:r w:rsidRPr="003056B2">
        <w:rPr>
          <w:rFonts w:asciiTheme="majorHAnsi" w:hAnsiTheme="majorHAnsi" w:cstheme="majorBidi"/>
          <w:b/>
          <w:bCs/>
          <w:sz w:val="22"/>
          <w:szCs w:val="22"/>
        </w:rPr>
        <w:t>%</w:t>
      </w:r>
      <w:r w:rsidRPr="003056B2">
        <w:rPr>
          <w:rFonts w:asciiTheme="majorHAnsi" w:hAnsiTheme="majorHAnsi" w:cstheme="majorBidi"/>
          <w:sz w:val="22"/>
          <w:szCs w:val="22"/>
        </w:rPr>
        <w:t>.</w:t>
      </w:r>
    </w:p>
    <w:p w:rsidR="007155BD" w:rsidRPr="003056B2" w:rsidRDefault="007155BD" w:rsidP="007155BD">
      <w:pPr>
        <w:rPr>
          <w:rFonts w:asciiTheme="majorHAnsi" w:hAnsiTheme="majorHAnsi"/>
        </w:rPr>
      </w:pPr>
    </w:p>
    <w:p w:rsidR="007155BD" w:rsidRPr="003056B2" w:rsidRDefault="007155BD" w:rsidP="00DC1B95">
      <w:pPr>
        <w:rPr>
          <w:rFonts w:asciiTheme="majorHAnsi" w:hAnsiTheme="majorHAnsi"/>
          <w:b/>
          <w:bCs/>
        </w:rPr>
      </w:pPr>
      <w:r w:rsidRPr="003056B2">
        <w:rPr>
          <w:rFonts w:asciiTheme="majorHAnsi" w:hAnsiTheme="majorHAnsi"/>
          <w:b/>
          <w:bCs/>
        </w:rPr>
        <w:t xml:space="preserve">Références bibliographiques: </w:t>
      </w:r>
    </w:p>
    <w:p w:rsidR="007155BD" w:rsidRPr="003056B2" w:rsidRDefault="007155BD" w:rsidP="007155BD">
      <w:pPr>
        <w:rPr>
          <w:rFonts w:asciiTheme="majorHAnsi" w:hAnsiTheme="majorHAnsi"/>
          <w:sz w:val="20"/>
          <w:szCs w:val="20"/>
        </w:rPr>
      </w:pPr>
      <w:r w:rsidRPr="003056B2">
        <w:rPr>
          <w:rFonts w:asciiTheme="majorHAnsi" w:hAnsiTheme="majorHAnsi"/>
          <w:sz w:val="20"/>
          <w:szCs w:val="20"/>
        </w:rPr>
        <w:t xml:space="preserve">1. Guide du dessinateur industriel Chevalier A. Edition Hachette Technique; </w:t>
      </w:r>
    </w:p>
    <w:p w:rsidR="007155BD" w:rsidRPr="003056B2" w:rsidRDefault="007155BD" w:rsidP="007155BD">
      <w:pPr>
        <w:rPr>
          <w:rFonts w:asciiTheme="majorHAnsi" w:hAnsiTheme="majorHAnsi"/>
          <w:sz w:val="20"/>
          <w:szCs w:val="20"/>
        </w:rPr>
      </w:pPr>
      <w:r w:rsidRPr="003056B2">
        <w:rPr>
          <w:rFonts w:asciiTheme="majorHAnsi" w:hAnsiTheme="majorHAnsi"/>
          <w:sz w:val="20"/>
          <w:szCs w:val="20"/>
        </w:rPr>
        <w:t xml:space="preserve">2. Le dessin technique 1er partie géométrie descriptive Felliachi d. et Bensaada s. Edition OPU Alger; </w:t>
      </w:r>
    </w:p>
    <w:p w:rsidR="007155BD" w:rsidRPr="003056B2" w:rsidRDefault="007155BD" w:rsidP="007155BD">
      <w:pPr>
        <w:rPr>
          <w:rFonts w:asciiTheme="majorHAnsi" w:hAnsiTheme="majorHAnsi"/>
          <w:sz w:val="20"/>
          <w:szCs w:val="20"/>
        </w:rPr>
      </w:pPr>
      <w:r w:rsidRPr="003056B2">
        <w:rPr>
          <w:rFonts w:asciiTheme="majorHAnsi" w:hAnsiTheme="majorHAnsi"/>
          <w:sz w:val="20"/>
          <w:szCs w:val="20"/>
        </w:rPr>
        <w:t xml:space="preserve">3. Le dessin technique 2er partie le dessin industriel Felliachi d. et bensaada s. Edition OPU Alger; </w:t>
      </w:r>
    </w:p>
    <w:p w:rsidR="007155BD" w:rsidRDefault="007155BD" w:rsidP="007155BD">
      <w:pPr>
        <w:rPr>
          <w:rFonts w:asciiTheme="majorHAnsi" w:hAnsiTheme="majorHAnsi"/>
          <w:sz w:val="20"/>
          <w:szCs w:val="20"/>
        </w:rPr>
      </w:pPr>
      <w:r w:rsidRPr="003056B2">
        <w:rPr>
          <w:rFonts w:asciiTheme="majorHAnsi" w:hAnsiTheme="majorHAnsi"/>
          <w:sz w:val="20"/>
          <w:szCs w:val="20"/>
        </w:rPr>
        <w:t>4. Premières notions de dessin technique Andre Ricordeau Edition AndreCasteill</w:t>
      </w:r>
      <w:r w:rsidRPr="003056B2">
        <w:rPr>
          <w:rFonts w:asciiTheme="majorHAnsi" w:hAnsiTheme="majorHAnsi"/>
          <w:b/>
          <w:bCs/>
          <w:sz w:val="20"/>
          <w:szCs w:val="20"/>
        </w:rPr>
        <w:t>a</w:t>
      </w:r>
    </w:p>
    <w:p w:rsidR="003056B2" w:rsidRPr="003056B2" w:rsidRDefault="003056B2" w:rsidP="007155BD">
      <w:pPr>
        <w:rPr>
          <w:rFonts w:asciiTheme="majorHAnsi" w:hAnsiTheme="majorHAnsi"/>
          <w:sz w:val="20"/>
          <w:szCs w:val="20"/>
        </w:rPr>
      </w:pPr>
    </w:p>
    <w:p w:rsidR="00CA2EAC" w:rsidRPr="003056B2" w:rsidRDefault="00CA2EAC" w:rsidP="00CA2E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056B2">
        <w:rPr>
          <w:rFonts w:asciiTheme="majorHAnsi" w:hAnsiTheme="majorHAnsi" w:cs="Calibri"/>
          <w:b/>
        </w:rPr>
        <w:lastRenderedPageBreak/>
        <w:t xml:space="preserve">Semestre: </w:t>
      </w:r>
      <w:r w:rsidR="00186379" w:rsidRPr="003056B2">
        <w:rPr>
          <w:rFonts w:asciiTheme="majorHAnsi" w:hAnsiTheme="majorHAnsi" w:cs="Calibri"/>
          <w:b/>
        </w:rPr>
        <w:t>..</w:t>
      </w:r>
    </w:p>
    <w:p w:rsidR="00CA2EAC" w:rsidRPr="003056B2" w:rsidRDefault="00CA2EAC" w:rsidP="00CA2E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056B2">
        <w:rPr>
          <w:rFonts w:asciiTheme="majorHAnsi" w:hAnsiTheme="majorHAnsi" w:cs="Calibri"/>
          <w:b/>
          <w:bCs/>
          <w:iCs/>
        </w:rPr>
        <w:t xml:space="preserve">UE Découverte Code : </w:t>
      </w:r>
      <w:r w:rsidRPr="003056B2">
        <w:rPr>
          <w:rFonts w:asciiTheme="majorHAnsi" w:hAnsiTheme="majorHAnsi" w:cs="Calibri"/>
          <w:b/>
          <w:bCs/>
        </w:rPr>
        <w:t>UED…</w:t>
      </w:r>
    </w:p>
    <w:p w:rsidR="00CA2EAC" w:rsidRPr="003056B2" w:rsidRDefault="00CA2EAC" w:rsidP="00CA2E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rPr>
      </w:pPr>
      <w:r w:rsidRPr="003056B2">
        <w:rPr>
          <w:rFonts w:asciiTheme="majorHAnsi" w:hAnsiTheme="majorHAnsi"/>
          <w:b/>
          <w:bCs/>
          <w:iCs/>
        </w:rPr>
        <w:t xml:space="preserve">Matière: </w:t>
      </w:r>
      <w:r w:rsidR="00E56946" w:rsidRPr="003056B2">
        <w:rPr>
          <w:rFonts w:asciiTheme="majorHAnsi" w:eastAsia="Times New Roman" w:hAnsiTheme="majorHAnsi" w:cs="Helvetica"/>
          <w:b/>
          <w:bCs/>
          <w:kern w:val="36"/>
        </w:rPr>
        <w:t>L</w:t>
      </w:r>
      <w:r w:rsidRPr="003056B2">
        <w:rPr>
          <w:rFonts w:asciiTheme="majorHAnsi" w:eastAsia="Times New Roman" w:hAnsiTheme="majorHAnsi" w:cs="Helvetica"/>
          <w:b/>
          <w:bCs/>
          <w:kern w:val="36"/>
        </w:rPr>
        <w:t>es tramways</w:t>
      </w:r>
      <w:r w:rsidRPr="003056B2">
        <w:rPr>
          <w:rFonts w:asciiTheme="majorHAnsi" w:eastAsia="Times New Roman" w:hAnsiTheme="majorHAnsi" w:cs="Helvetica"/>
          <w:b/>
          <w:bCs/>
          <w:kern w:val="36"/>
          <w:sz w:val="20"/>
          <w:szCs w:val="20"/>
        </w:rPr>
        <w:t>  </w:t>
      </w:r>
    </w:p>
    <w:p w:rsidR="00CA2EAC" w:rsidRPr="003056B2" w:rsidRDefault="00CA2EAC" w:rsidP="00CA2E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056B2">
        <w:rPr>
          <w:rFonts w:asciiTheme="majorHAnsi" w:hAnsiTheme="majorHAnsi"/>
          <w:b/>
          <w:bCs/>
        </w:rPr>
        <w:t>VHS: 22h30 (Cours: 1h30)</w:t>
      </w:r>
    </w:p>
    <w:p w:rsidR="00CA2EAC" w:rsidRPr="003056B2" w:rsidRDefault="00CA2EAC" w:rsidP="00CA2E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056B2">
        <w:rPr>
          <w:rFonts w:asciiTheme="majorHAnsi" w:hAnsiTheme="majorHAnsi" w:cs="Calibri"/>
          <w:b/>
          <w:bCs/>
          <w:iCs/>
        </w:rPr>
        <w:t>Crédits: 1</w:t>
      </w:r>
    </w:p>
    <w:p w:rsidR="00CA2EAC" w:rsidRPr="003056B2" w:rsidRDefault="00CA2EAC" w:rsidP="00CA2E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056B2">
        <w:rPr>
          <w:rFonts w:asciiTheme="majorHAnsi" w:hAnsiTheme="majorHAnsi" w:cs="Calibri"/>
          <w:b/>
          <w:bCs/>
          <w:iCs/>
        </w:rPr>
        <w:t>Coefficient: 1</w:t>
      </w:r>
    </w:p>
    <w:p w:rsidR="00CA2EAC" w:rsidRPr="003056B2" w:rsidRDefault="00CA2EAC" w:rsidP="00CA2EAC">
      <w:pPr>
        <w:pStyle w:val="Default"/>
        <w:jc w:val="both"/>
        <w:rPr>
          <w:rFonts w:asciiTheme="majorHAnsi" w:hAnsiTheme="majorHAnsi"/>
          <w:b/>
          <w:color w:val="auto"/>
        </w:rPr>
      </w:pPr>
    </w:p>
    <w:p w:rsidR="00A63B5E" w:rsidRPr="003056B2" w:rsidRDefault="00A63B5E" w:rsidP="00A63B5E">
      <w:pPr>
        <w:shd w:val="clear" w:color="auto" w:fill="FFFFFF"/>
        <w:jc w:val="both"/>
        <w:rPr>
          <w:rFonts w:asciiTheme="majorHAnsi" w:hAnsiTheme="majorHAnsi"/>
          <w:b/>
          <w:bCs/>
        </w:rPr>
      </w:pPr>
    </w:p>
    <w:p w:rsidR="00A63B5E" w:rsidRPr="003056B2" w:rsidRDefault="00A63B5E" w:rsidP="00A63B5E">
      <w:pPr>
        <w:shd w:val="clear" w:color="auto" w:fill="FFFFFF"/>
        <w:jc w:val="both"/>
        <w:rPr>
          <w:rFonts w:asciiTheme="majorHAnsi" w:hAnsiTheme="majorHAnsi"/>
        </w:rPr>
      </w:pPr>
      <w:r w:rsidRPr="003056B2">
        <w:rPr>
          <w:rFonts w:asciiTheme="majorHAnsi" w:hAnsiTheme="majorHAnsi"/>
          <w:b/>
          <w:bCs/>
        </w:rPr>
        <w:t>Objectifs de l’enseignement</w:t>
      </w:r>
      <w:r w:rsidRPr="003056B2">
        <w:rPr>
          <w:rFonts w:asciiTheme="majorHAnsi" w:hAnsiTheme="majorHAnsi"/>
        </w:rPr>
        <w:t xml:space="preserve"> : </w:t>
      </w:r>
    </w:p>
    <w:p w:rsidR="00A63B5E" w:rsidRPr="003056B2" w:rsidRDefault="00A63B5E" w:rsidP="00A63B5E">
      <w:pPr>
        <w:shd w:val="clear" w:color="auto" w:fill="FFFFFF"/>
        <w:jc w:val="both"/>
        <w:rPr>
          <w:rFonts w:asciiTheme="majorHAnsi" w:hAnsiTheme="majorHAnsi"/>
        </w:rPr>
      </w:pPr>
    </w:p>
    <w:p w:rsidR="00A63B5E" w:rsidRPr="003056B2" w:rsidRDefault="00A63B5E" w:rsidP="00A63B5E">
      <w:pPr>
        <w:shd w:val="clear" w:color="auto" w:fill="FFFFFF"/>
        <w:rPr>
          <w:rFonts w:asciiTheme="majorHAnsi" w:hAnsiTheme="majorHAnsi"/>
        </w:rPr>
      </w:pPr>
      <w:r w:rsidRPr="003056B2">
        <w:rPr>
          <w:rFonts w:asciiTheme="majorHAnsi" w:hAnsiTheme="majorHAnsi"/>
        </w:rPr>
        <w:t>Comprendre l’environnement des tramways et ces spécificités.</w:t>
      </w:r>
    </w:p>
    <w:p w:rsidR="00A63B5E" w:rsidRPr="003056B2" w:rsidRDefault="00A63B5E" w:rsidP="00A63B5E">
      <w:pPr>
        <w:shd w:val="clear" w:color="auto" w:fill="FFFFFF"/>
        <w:rPr>
          <w:rFonts w:asciiTheme="majorHAnsi" w:hAnsiTheme="majorHAnsi"/>
          <w:b/>
          <w:bCs/>
        </w:rPr>
      </w:pPr>
    </w:p>
    <w:p w:rsidR="00A63B5E" w:rsidRPr="003056B2" w:rsidRDefault="00A63B5E" w:rsidP="00A63B5E">
      <w:pPr>
        <w:shd w:val="clear" w:color="auto" w:fill="FFFFFF"/>
        <w:rPr>
          <w:rFonts w:asciiTheme="majorHAnsi" w:hAnsiTheme="majorHAnsi"/>
        </w:rPr>
      </w:pPr>
      <w:r w:rsidRPr="003056B2">
        <w:rPr>
          <w:rFonts w:asciiTheme="majorHAnsi" w:hAnsiTheme="majorHAnsi"/>
          <w:b/>
          <w:bCs/>
        </w:rPr>
        <w:t>Connaissances préalables recommandées</w:t>
      </w:r>
      <w:r w:rsidRPr="003056B2">
        <w:rPr>
          <w:rFonts w:asciiTheme="majorHAnsi" w:hAnsiTheme="majorHAnsi"/>
        </w:rPr>
        <w:t> :</w:t>
      </w:r>
    </w:p>
    <w:p w:rsidR="00A63B5E" w:rsidRPr="003056B2" w:rsidRDefault="00A63B5E" w:rsidP="00A63B5E">
      <w:pPr>
        <w:shd w:val="clear" w:color="auto" w:fill="FFFFFF"/>
        <w:rPr>
          <w:rFonts w:asciiTheme="majorHAnsi" w:hAnsiTheme="majorHAnsi"/>
        </w:rPr>
      </w:pPr>
    </w:p>
    <w:p w:rsidR="00A63B5E" w:rsidRPr="003056B2" w:rsidRDefault="00A63B5E" w:rsidP="00A63B5E">
      <w:pPr>
        <w:shd w:val="clear" w:color="auto" w:fill="FFFFFF"/>
        <w:rPr>
          <w:rFonts w:asciiTheme="majorHAnsi" w:hAnsiTheme="majorHAnsi"/>
          <w:sz w:val="22"/>
          <w:szCs w:val="22"/>
        </w:rPr>
      </w:pPr>
      <w:r w:rsidRPr="003056B2">
        <w:rPr>
          <w:rFonts w:asciiTheme="majorHAnsi" w:hAnsiTheme="majorHAnsi"/>
          <w:sz w:val="22"/>
          <w:szCs w:val="22"/>
        </w:rPr>
        <w:t>Electromécanique générale, circuits électriques.</w:t>
      </w:r>
    </w:p>
    <w:p w:rsidR="00A63B5E" w:rsidRPr="003056B2" w:rsidRDefault="00A63B5E" w:rsidP="00A63B5E">
      <w:pPr>
        <w:rPr>
          <w:rFonts w:asciiTheme="majorHAnsi" w:hAnsiTheme="majorHAnsi"/>
        </w:rPr>
      </w:pPr>
    </w:p>
    <w:p w:rsidR="00A63B5E" w:rsidRPr="003056B2" w:rsidRDefault="00A63B5E" w:rsidP="0001104A">
      <w:pPr>
        <w:widowControl w:val="0"/>
        <w:jc w:val="both"/>
        <w:rPr>
          <w:rFonts w:asciiTheme="majorHAnsi" w:hAnsiTheme="majorHAnsi"/>
          <w:b/>
          <w:bCs/>
        </w:rPr>
      </w:pPr>
    </w:p>
    <w:p w:rsidR="0001104A" w:rsidRPr="003056B2" w:rsidRDefault="0001104A" w:rsidP="0001104A">
      <w:pPr>
        <w:widowControl w:val="0"/>
        <w:jc w:val="both"/>
        <w:rPr>
          <w:rFonts w:asciiTheme="majorHAnsi" w:hAnsiTheme="majorHAnsi"/>
        </w:rPr>
      </w:pPr>
      <w:r w:rsidRPr="003056B2">
        <w:rPr>
          <w:rFonts w:asciiTheme="majorHAnsi" w:hAnsiTheme="majorHAnsi"/>
          <w:b/>
          <w:bCs/>
        </w:rPr>
        <w:t>Contenu de la matière</w:t>
      </w:r>
      <w:r w:rsidRPr="003056B2">
        <w:rPr>
          <w:rFonts w:asciiTheme="majorHAnsi" w:hAnsiTheme="majorHAnsi"/>
        </w:rPr>
        <w:t> : </w:t>
      </w:r>
    </w:p>
    <w:p w:rsidR="00CA2EAC" w:rsidRPr="003056B2" w:rsidRDefault="00CA2EAC" w:rsidP="00CA2EAC">
      <w:pPr>
        <w:shd w:val="clear" w:color="auto" w:fill="FFFFFF"/>
        <w:outlineLvl w:val="0"/>
        <w:rPr>
          <w:rFonts w:asciiTheme="majorHAnsi" w:eastAsia="Times New Roman" w:hAnsiTheme="majorHAnsi" w:cs="Helvetica"/>
          <w:b/>
          <w:bCs/>
          <w:kern w:val="36"/>
          <w:highlight w:val="yellow"/>
        </w:rPr>
      </w:pPr>
    </w:p>
    <w:p w:rsidR="00CA2EAC" w:rsidRPr="003056B2" w:rsidRDefault="00CA2EAC" w:rsidP="00CA2EAC">
      <w:pPr>
        <w:shd w:val="clear" w:color="auto" w:fill="FFFFFF"/>
        <w:outlineLvl w:val="0"/>
        <w:rPr>
          <w:rFonts w:asciiTheme="majorHAnsi" w:eastAsia="Times New Roman" w:hAnsiTheme="majorHAnsi" w:cs="Helvetica"/>
          <w:b/>
          <w:bCs/>
          <w:kern w:val="36"/>
          <w:sz w:val="22"/>
          <w:szCs w:val="22"/>
        </w:rPr>
      </w:pPr>
      <w:r w:rsidRPr="003056B2">
        <w:rPr>
          <w:rFonts w:asciiTheme="majorHAnsi" w:eastAsia="Times New Roman" w:hAnsiTheme="majorHAnsi" w:cs="Helvetica"/>
          <w:b/>
          <w:bCs/>
          <w:kern w:val="36"/>
          <w:sz w:val="22"/>
          <w:szCs w:val="22"/>
        </w:rPr>
        <w:t>Chapitre 1: Généralité sur les tramways  </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Tramways de première génération</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Nouveaux systèmes de tramway</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Présentation des équipements</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Tramways dans le monde</w:t>
      </w:r>
    </w:p>
    <w:p w:rsidR="00CA2EAC" w:rsidRPr="003056B2" w:rsidRDefault="00CA2EAC" w:rsidP="00CA2EAC">
      <w:pPr>
        <w:shd w:val="clear" w:color="auto" w:fill="FFFFFF"/>
        <w:rPr>
          <w:rFonts w:asciiTheme="majorHAnsi" w:eastAsia="Times New Roman" w:hAnsiTheme="majorHAnsi" w:cs="Helvetica"/>
          <w:sz w:val="22"/>
          <w:szCs w:val="22"/>
        </w:rPr>
      </w:pPr>
    </w:p>
    <w:p w:rsidR="00CA2EAC" w:rsidRPr="003056B2" w:rsidRDefault="00CA2EAC" w:rsidP="00CA2EAC">
      <w:pPr>
        <w:shd w:val="clear" w:color="auto" w:fill="FFFFFF"/>
        <w:outlineLvl w:val="0"/>
        <w:rPr>
          <w:rFonts w:asciiTheme="majorHAnsi" w:eastAsia="Times New Roman" w:hAnsiTheme="majorHAnsi" w:cs="Helvetica"/>
          <w:b/>
          <w:bCs/>
          <w:kern w:val="36"/>
          <w:sz w:val="22"/>
          <w:szCs w:val="22"/>
        </w:rPr>
      </w:pPr>
      <w:r w:rsidRPr="003056B2">
        <w:rPr>
          <w:rFonts w:asciiTheme="majorHAnsi" w:eastAsia="Times New Roman" w:hAnsiTheme="majorHAnsi" w:cs="Helvetica"/>
          <w:b/>
          <w:bCs/>
          <w:kern w:val="36"/>
          <w:sz w:val="22"/>
          <w:szCs w:val="22"/>
        </w:rPr>
        <w:t>Chapitre 2 : Installions Électrique des tramways</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Structures des réseaux d’alimentation</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Stockage énergétique et production embarquée</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Techniques modernes pour le stockage énergétique</w:t>
      </w:r>
    </w:p>
    <w:p w:rsidR="00CA2EAC" w:rsidRPr="003056B2" w:rsidRDefault="00CA2EAC" w:rsidP="00CA2EAC">
      <w:pPr>
        <w:shd w:val="clear" w:color="auto" w:fill="FFFFFF"/>
        <w:rPr>
          <w:rFonts w:asciiTheme="majorHAnsi" w:eastAsia="Times New Roman" w:hAnsiTheme="majorHAnsi" w:cs="Helvetica"/>
          <w:sz w:val="22"/>
          <w:szCs w:val="22"/>
        </w:rPr>
      </w:pPr>
    </w:p>
    <w:p w:rsidR="00CA2EAC" w:rsidRPr="003056B2" w:rsidRDefault="00CA2EAC" w:rsidP="00CA2EAC">
      <w:pPr>
        <w:shd w:val="clear" w:color="auto" w:fill="FFFFFF"/>
        <w:outlineLvl w:val="0"/>
        <w:rPr>
          <w:rFonts w:asciiTheme="majorHAnsi" w:eastAsia="Times New Roman" w:hAnsiTheme="majorHAnsi" w:cs="Helvetica"/>
          <w:b/>
          <w:bCs/>
          <w:kern w:val="36"/>
          <w:sz w:val="22"/>
          <w:szCs w:val="22"/>
        </w:rPr>
      </w:pPr>
      <w:r w:rsidRPr="003056B2">
        <w:rPr>
          <w:rFonts w:asciiTheme="majorHAnsi" w:eastAsia="Times New Roman" w:hAnsiTheme="majorHAnsi" w:cs="Helvetica"/>
          <w:b/>
          <w:bCs/>
          <w:kern w:val="36"/>
          <w:sz w:val="22"/>
          <w:szCs w:val="22"/>
        </w:rPr>
        <w:t>Chapitre 3 : Modélisation et commande du système</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Modélisation du système</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Technique de commande utilisées</w:t>
      </w:r>
    </w:p>
    <w:p w:rsidR="00CA2EAC" w:rsidRPr="003056B2" w:rsidRDefault="00CA2EAC" w:rsidP="00CA2EAC">
      <w:pPr>
        <w:shd w:val="clear" w:color="auto" w:fill="FFFFFF"/>
        <w:rPr>
          <w:rFonts w:asciiTheme="majorHAnsi" w:eastAsia="Times New Roman" w:hAnsiTheme="majorHAnsi" w:cs="Helvetica"/>
          <w:sz w:val="22"/>
          <w:szCs w:val="22"/>
        </w:rPr>
      </w:pPr>
    </w:p>
    <w:p w:rsidR="00CA2EAC" w:rsidRPr="003056B2" w:rsidRDefault="00CA2EAC" w:rsidP="00CA2EAC">
      <w:pPr>
        <w:shd w:val="clear" w:color="auto" w:fill="FFFFFF"/>
        <w:outlineLvl w:val="0"/>
        <w:rPr>
          <w:rFonts w:asciiTheme="majorHAnsi" w:eastAsia="Times New Roman" w:hAnsiTheme="majorHAnsi" w:cs="Helvetica"/>
          <w:b/>
          <w:bCs/>
          <w:kern w:val="36"/>
          <w:sz w:val="22"/>
          <w:szCs w:val="22"/>
        </w:rPr>
      </w:pPr>
      <w:r w:rsidRPr="003056B2">
        <w:rPr>
          <w:rFonts w:asciiTheme="majorHAnsi" w:eastAsia="Times New Roman" w:hAnsiTheme="majorHAnsi" w:cs="Helvetica"/>
          <w:b/>
          <w:bCs/>
          <w:kern w:val="36"/>
          <w:sz w:val="22"/>
          <w:szCs w:val="22"/>
        </w:rPr>
        <w:t>Chapitre 4 : signalisation</w:t>
      </w:r>
    </w:p>
    <w:p w:rsidR="00CA2EAC" w:rsidRPr="003056B2" w:rsidRDefault="00CA2EAC" w:rsidP="00CA2EAC">
      <w:pPr>
        <w:shd w:val="clear" w:color="auto" w:fill="FFFFFF"/>
        <w:rPr>
          <w:rFonts w:asciiTheme="majorHAnsi" w:eastAsia="Times New Roman" w:hAnsiTheme="majorHAnsi" w:cs="Helvetica"/>
          <w:sz w:val="22"/>
          <w:szCs w:val="22"/>
        </w:rPr>
      </w:pPr>
      <w:r w:rsidRPr="003056B2">
        <w:rPr>
          <w:rFonts w:asciiTheme="majorHAnsi" w:eastAsia="Times New Roman" w:hAnsiTheme="majorHAnsi" w:cs="Helvetica"/>
          <w:sz w:val="22"/>
          <w:szCs w:val="22"/>
        </w:rPr>
        <w:t>·</w:t>
      </w:r>
      <w:r w:rsidRPr="003056B2">
        <w:rPr>
          <w:rFonts w:asciiTheme="majorHAnsi" w:eastAsia="Times New Roman" w:hAnsiTheme="majorHAnsi"/>
          <w:sz w:val="22"/>
          <w:szCs w:val="22"/>
        </w:rPr>
        <w:t>         </w:t>
      </w:r>
      <w:r w:rsidRPr="003056B2">
        <w:rPr>
          <w:rFonts w:asciiTheme="majorHAnsi" w:eastAsia="Times New Roman" w:hAnsiTheme="majorHAnsi" w:cs="Helvetica"/>
          <w:sz w:val="22"/>
          <w:szCs w:val="22"/>
        </w:rPr>
        <w:t>Notions de signalisation</w:t>
      </w:r>
    </w:p>
    <w:p w:rsidR="00DC1B95" w:rsidRPr="003056B2" w:rsidRDefault="00DC1B95" w:rsidP="00CA2EAC">
      <w:pPr>
        <w:shd w:val="clear" w:color="auto" w:fill="FFFFFF"/>
        <w:rPr>
          <w:rFonts w:asciiTheme="majorHAnsi" w:eastAsia="Times New Roman" w:hAnsiTheme="majorHAnsi" w:cs="Helvetica"/>
          <w:sz w:val="22"/>
          <w:szCs w:val="22"/>
        </w:rPr>
      </w:pPr>
    </w:p>
    <w:p w:rsidR="00DC1B95" w:rsidRPr="003056B2" w:rsidRDefault="00DC1B95" w:rsidP="00CA2EAC">
      <w:pPr>
        <w:shd w:val="clear" w:color="auto" w:fill="FFFFFF"/>
        <w:rPr>
          <w:rFonts w:asciiTheme="majorHAnsi" w:eastAsia="Times New Roman" w:hAnsiTheme="majorHAnsi" w:cs="Helvetica"/>
          <w:sz w:val="22"/>
          <w:szCs w:val="22"/>
        </w:rPr>
      </w:pPr>
    </w:p>
    <w:p w:rsidR="00DC1B95" w:rsidRPr="003056B2" w:rsidRDefault="00DC1B95" w:rsidP="00DC1B95">
      <w:pPr>
        <w:jc w:val="both"/>
        <w:rPr>
          <w:rFonts w:asciiTheme="majorHAnsi" w:hAnsiTheme="majorHAnsi" w:cstheme="majorBidi"/>
          <w:b/>
        </w:rPr>
      </w:pPr>
      <w:r w:rsidRPr="003056B2">
        <w:rPr>
          <w:rFonts w:asciiTheme="majorHAnsi" w:hAnsiTheme="majorHAnsi" w:cstheme="majorBidi"/>
          <w:b/>
        </w:rPr>
        <w:t>Mode d’évaluation : </w:t>
      </w:r>
    </w:p>
    <w:p w:rsidR="00DC1B95" w:rsidRPr="003056B2" w:rsidRDefault="00DC1B95" w:rsidP="00DC1B95">
      <w:pPr>
        <w:jc w:val="both"/>
        <w:rPr>
          <w:rFonts w:asciiTheme="majorHAnsi" w:hAnsiTheme="majorHAnsi" w:cstheme="majorBidi"/>
          <w:sz w:val="22"/>
          <w:szCs w:val="22"/>
        </w:rPr>
      </w:pPr>
      <w:r w:rsidRPr="003056B2">
        <w:rPr>
          <w:rFonts w:asciiTheme="majorHAnsi" w:hAnsiTheme="majorHAnsi" w:cstheme="majorBidi"/>
          <w:sz w:val="22"/>
          <w:szCs w:val="22"/>
        </w:rPr>
        <w:t>Examen : 100</w:t>
      </w:r>
      <w:r w:rsidRPr="003056B2">
        <w:rPr>
          <w:rFonts w:asciiTheme="majorHAnsi" w:hAnsiTheme="majorHAnsi" w:cstheme="majorBidi"/>
          <w:b/>
          <w:bCs/>
          <w:sz w:val="22"/>
          <w:szCs w:val="22"/>
        </w:rPr>
        <w:t>%</w:t>
      </w:r>
      <w:r w:rsidRPr="003056B2">
        <w:rPr>
          <w:rFonts w:asciiTheme="majorHAnsi" w:hAnsiTheme="majorHAnsi" w:cstheme="majorBidi"/>
          <w:sz w:val="22"/>
          <w:szCs w:val="22"/>
        </w:rPr>
        <w:t>.</w:t>
      </w:r>
    </w:p>
    <w:p w:rsidR="00DC1B95" w:rsidRPr="003056B2" w:rsidRDefault="00DC1B95" w:rsidP="00CA2EAC">
      <w:pPr>
        <w:shd w:val="clear" w:color="auto" w:fill="FFFFFF"/>
        <w:rPr>
          <w:rFonts w:asciiTheme="majorHAnsi" w:eastAsia="Times New Roman" w:hAnsiTheme="majorHAnsi" w:cs="Helvetica"/>
          <w:sz w:val="22"/>
          <w:szCs w:val="22"/>
        </w:rPr>
      </w:pPr>
    </w:p>
    <w:p w:rsidR="00333867" w:rsidRPr="003056B2" w:rsidRDefault="00333867" w:rsidP="00CA2EAC">
      <w:pPr>
        <w:shd w:val="clear" w:color="auto" w:fill="FFFFFF"/>
        <w:jc w:val="both"/>
        <w:rPr>
          <w:rFonts w:asciiTheme="majorHAnsi" w:eastAsia="Times New Roman" w:hAnsiTheme="majorHAnsi" w:cs="Arial"/>
          <w:lang w:eastAsia="fr-FR"/>
        </w:rPr>
      </w:pPr>
    </w:p>
    <w:p w:rsidR="00A676B7" w:rsidRPr="003056B2" w:rsidRDefault="00A676B7" w:rsidP="00CA2EAC">
      <w:pPr>
        <w:shd w:val="clear" w:color="auto" w:fill="FFFFFF"/>
        <w:jc w:val="both"/>
        <w:rPr>
          <w:rFonts w:asciiTheme="majorHAnsi" w:eastAsia="Times New Roman" w:hAnsiTheme="majorHAnsi" w:cs="Arial"/>
          <w:lang w:eastAsia="fr-FR"/>
        </w:rPr>
      </w:pPr>
    </w:p>
    <w:p w:rsidR="00970C78" w:rsidRPr="003056B2" w:rsidRDefault="00970C78" w:rsidP="00CA2EAC">
      <w:pPr>
        <w:shd w:val="clear" w:color="auto" w:fill="FFFFFF"/>
        <w:jc w:val="both"/>
        <w:rPr>
          <w:rFonts w:asciiTheme="majorHAnsi" w:eastAsia="Times New Roman" w:hAnsiTheme="majorHAnsi" w:cs="Arial"/>
          <w:lang w:eastAsia="fr-FR"/>
        </w:rPr>
      </w:pPr>
    </w:p>
    <w:p w:rsidR="00970C78" w:rsidRPr="003056B2" w:rsidRDefault="00970C78" w:rsidP="00CA2EAC">
      <w:pPr>
        <w:shd w:val="clear" w:color="auto" w:fill="FFFFFF"/>
        <w:jc w:val="both"/>
        <w:rPr>
          <w:rFonts w:asciiTheme="majorHAnsi" w:eastAsia="Times New Roman" w:hAnsiTheme="majorHAnsi" w:cs="Arial"/>
          <w:lang w:eastAsia="fr-FR"/>
        </w:rPr>
      </w:pPr>
    </w:p>
    <w:p w:rsidR="00970C78" w:rsidRDefault="00970C78" w:rsidP="00CA2EAC">
      <w:pPr>
        <w:shd w:val="clear" w:color="auto" w:fill="FFFFFF"/>
        <w:jc w:val="both"/>
        <w:rPr>
          <w:rFonts w:asciiTheme="majorHAnsi" w:eastAsia="Times New Roman" w:hAnsiTheme="majorHAnsi" w:cs="Arial"/>
          <w:lang w:eastAsia="fr-FR"/>
        </w:rPr>
      </w:pPr>
    </w:p>
    <w:p w:rsidR="003056B2" w:rsidRDefault="003056B2" w:rsidP="00CA2EAC">
      <w:pPr>
        <w:shd w:val="clear" w:color="auto" w:fill="FFFFFF"/>
        <w:jc w:val="both"/>
        <w:rPr>
          <w:rFonts w:asciiTheme="majorHAnsi" w:eastAsia="Times New Roman" w:hAnsiTheme="majorHAnsi" w:cs="Arial"/>
          <w:lang w:eastAsia="fr-FR"/>
        </w:rPr>
      </w:pPr>
    </w:p>
    <w:p w:rsidR="00970C78" w:rsidRDefault="00970C78" w:rsidP="00CA2EAC">
      <w:pPr>
        <w:shd w:val="clear" w:color="auto" w:fill="FFFFFF"/>
        <w:jc w:val="both"/>
        <w:rPr>
          <w:rFonts w:asciiTheme="majorHAnsi" w:eastAsia="Times New Roman" w:hAnsiTheme="majorHAnsi" w:cs="Arial"/>
          <w:lang w:eastAsia="fr-FR"/>
        </w:rPr>
      </w:pPr>
    </w:p>
    <w:p w:rsidR="00970C78" w:rsidRDefault="00970C78" w:rsidP="00CA2EAC">
      <w:pPr>
        <w:shd w:val="clear" w:color="auto" w:fill="FFFFFF"/>
        <w:jc w:val="both"/>
        <w:rPr>
          <w:rFonts w:asciiTheme="majorHAnsi" w:eastAsia="Times New Roman" w:hAnsiTheme="majorHAnsi" w:cs="Arial"/>
          <w:lang w:eastAsia="fr-FR"/>
        </w:rPr>
      </w:pPr>
    </w:p>
    <w:p w:rsidR="00970C78" w:rsidRDefault="00970C78" w:rsidP="00CA2EAC">
      <w:pPr>
        <w:shd w:val="clear" w:color="auto" w:fill="FFFFFF"/>
        <w:jc w:val="both"/>
        <w:rPr>
          <w:rFonts w:asciiTheme="majorHAnsi" w:eastAsia="Times New Roman" w:hAnsiTheme="majorHAnsi" w:cs="Arial"/>
          <w:lang w:eastAsia="fr-FR"/>
        </w:rPr>
      </w:pPr>
    </w:p>
    <w:p w:rsidR="00970C78" w:rsidRDefault="00970C78" w:rsidP="00CA2EAC">
      <w:pPr>
        <w:shd w:val="clear" w:color="auto" w:fill="FFFFFF"/>
        <w:jc w:val="both"/>
        <w:rPr>
          <w:rFonts w:asciiTheme="majorHAnsi" w:eastAsia="Times New Roman" w:hAnsiTheme="majorHAnsi" w:cs="Arial"/>
          <w:lang w:eastAsia="fr-FR"/>
        </w:rPr>
      </w:pPr>
    </w:p>
    <w:p w:rsidR="00970C78" w:rsidRDefault="00970C78" w:rsidP="00CA2EAC">
      <w:pPr>
        <w:shd w:val="clear" w:color="auto" w:fill="FFFFFF"/>
        <w:jc w:val="both"/>
        <w:rPr>
          <w:rFonts w:asciiTheme="majorHAnsi" w:eastAsia="Times New Roman" w:hAnsiTheme="majorHAnsi" w:cs="Arial"/>
          <w:lang w:eastAsia="fr-FR"/>
        </w:rPr>
      </w:pPr>
    </w:p>
    <w:p w:rsidR="00970C78" w:rsidRDefault="00970C78" w:rsidP="00CA2EAC">
      <w:pPr>
        <w:shd w:val="clear" w:color="auto" w:fill="FFFFFF"/>
        <w:jc w:val="both"/>
        <w:rPr>
          <w:rFonts w:asciiTheme="majorHAnsi" w:eastAsia="Times New Roman" w:hAnsiTheme="majorHAnsi" w:cs="Arial"/>
          <w:lang w:eastAsia="fr-FR"/>
        </w:rPr>
      </w:pPr>
    </w:p>
    <w:p w:rsidR="00584727" w:rsidRPr="003056B2" w:rsidRDefault="00186379" w:rsidP="0058472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1" w:name="_Hlk104222733"/>
      <w:r w:rsidRPr="003056B2">
        <w:rPr>
          <w:rFonts w:asciiTheme="majorHAnsi" w:hAnsiTheme="majorHAnsi" w:cs="Calibri"/>
          <w:b/>
        </w:rPr>
        <w:lastRenderedPageBreak/>
        <w:t>Semestre: ..</w:t>
      </w:r>
    </w:p>
    <w:p w:rsidR="00584727" w:rsidRPr="003056B2" w:rsidRDefault="00584727" w:rsidP="0058472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3056B2">
        <w:rPr>
          <w:rFonts w:asciiTheme="majorHAnsi" w:hAnsiTheme="majorHAnsi" w:cs="Calibri"/>
          <w:b/>
          <w:bCs/>
          <w:iCs/>
        </w:rPr>
        <w:t>UE Découverte Code : UED ..</w:t>
      </w:r>
    </w:p>
    <w:p w:rsidR="00584727" w:rsidRPr="003056B2" w:rsidRDefault="00584727" w:rsidP="0058472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lang w:eastAsia="en-US"/>
        </w:rPr>
      </w:pPr>
      <w:r w:rsidRPr="003056B2">
        <w:rPr>
          <w:rFonts w:asciiTheme="majorHAnsi" w:hAnsiTheme="majorHAnsi" w:cs="Calibri"/>
          <w:b/>
          <w:bCs/>
          <w:iCs/>
        </w:rPr>
        <w:t xml:space="preserve">Matière </w:t>
      </w:r>
      <w:r w:rsidRPr="003056B2">
        <w:rPr>
          <w:rFonts w:asciiTheme="majorHAnsi" w:hAnsiTheme="majorHAnsi"/>
          <w:b/>
          <w:bCs/>
          <w:iCs/>
        </w:rPr>
        <w:t>: Machines électriques en régime dynamique</w:t>
      </w:r>
    </w:p>
    <w:p w:rsidR="00584727" w:rsidRPr="003056B2" w:rsidRDefault="00584727" w:rsidP="0058472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3056B2">
        <w:rPr>
          <w:rFonts w:asciiTheme="majorHAnsi" w:hAnsiTheme="majorHAnsi" w:cs="Arial"/>
          <w:b/>
          <w:bCs/>
          <w:lang w:eastAsia="en-US"/>
        </w:rPr>
        <w:t>VHS: 22H30 (Cours: 1h30)</w:t>
      </w:r>
    </w:p>
    <w:p w:rsidR="00584727" w:rsidRPr="003056B2" w:rsidRDefault="00584727" w:rsidP="0058472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3056B2">
        <w:rPr>
          <w:rFonts w:asciiTheme="majorHAnsi" w:hAnsiTheme="majorHAnsi" w:cs="Calibri"/>
          <w:b/>
          <w:bCs/>
          <w:iCs/>
        </w:rPr>
        <w:t>Crédits: 1</w:t>
      </w:r>
    </w:p>
    <w:p w:rsidR="00584727" w:rsidRPr="003056B2" w:rsidRDefault="00584727" w:rsidP="0058472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3056B2">
        <w:rPr>
          <w:rFonts w:asciiTheme="majorHAnsi" w:hAnsiTheme="majorHAnsi" w:cs="Calibri"/>
          <w:b/>
          <w:bCs/>
          <w:iCs/>
        </w:rPr>
        <w:t>Coefficient: 1</w:t>
      </w:r>
    </w:p>
    <w:p w:rsidR="00584727" w:rsidRPr="003056B2" w:rsidRDefault="00584727" w:rsidP="00584727">
      <w:pPr>
        <w:pStyle w:val="Paragraphedeliste"/>
        <w:spacing w:before="120" w:after="0"/>
        <w:ind w:left="0"/>
        <w:jc w:val="both"/>
        <w:rPr>
          <w:rFonts w:asciiTheme="majorHAnsi" w:hAnsiTheme="majorHAnsi" w:cs="Calibri"/>
          <w:b/>
          <w:sz w:val="24"/>
          <w:szCs w:val="24"/>
          <w:u w:val="thick" w:color="F79646"/>
        </w:rPr>
      </w:pPr>
      <w:r w:rsidRPr="003056B2">
        <w:rPr>
          <w:rFonts w:asciiTheme="majorHAnsi" w:hAnsiTheme="majorHAnsi" w:cs="Calibri"/>
          <w:b/>
          <w:sz w:val="24"/>
          <w:szCs w:val="24"/>
          <w:u w:val="thick" w:color="F79646"/>
        </w:rPr>
        <w:t>Objectifs de l’enseignement :</w:t>
      </w:r>
    </w:p>
    <w:p w:rsidR="00584727" w:rsidRPr="003056B2" w:rsidRDefault="00584727" w:rsidP="00584727">
      <w:pPr>
        <w:spacing w:line="276" w:lineRule="auto"/>
        <w:jc w:val="both"/>
        <w:rPr>
          <w:rFonts w:asciiTheme="majorHAnsi" w:hAnsiTheme="majorHAnsi" w:cs="Calibri"/>
          <w:bCs/>
          <w:sz w:val="22"/>
          <w:szCs w:val="22"/>
        </w:rPr>
      </w:pPr>
      <w:r w:rsidRPr="003056B2">
        <w:rPr>
          <w:rFonts w:asciiTheme="majorHAnsi" w:hAnsiTheme="majorHAnsi" w:cs="Calibri"/>
          <w:bCs/>
          <w:sz w:val="22"/>
          <w:szCs w:val="22"/>
        </w:rPr>
        <w:t>Permettre à l’étudiant d’acquérir des connaissances concernant la modélisation des machines synchrone et asynchrone en régime dynamique</w:t>
      </w:r>
    </w:p>
    <w:p w:rsidR="00584727" w:rsidRPr="003056B2" w:rsidRDefault="00584727" w:rsidP="00584727">
      <w:pPr>
        <w:spacing w:line="276" w:lineRule="auto"/>
        <w:jc w:val="both"/>
        <w:rPr>
          <w:rFonts w:asciiTheme="majorHAnsi" w:hAnsiTheme="majorHAnsi" w:cs="Calibri"/>
          <w:b/>
          <w:u w:val="thick" w:color="F79646"/>
        </w:rPr>
      </w:pPr>
      <w:r w:rsidRPr="003056B2">
        <w:rPr>
          <w:rFonts w:asciiTheme="majorHAnsi" w:hAnsiTheme="majorHAnsi" w:cs="Calibri"/>
          <w:b/>
          <w:u w:val="thick" w:color="F79646"/>
        </w:rPr>
        <w:t xml:space="preserve">Connaissances préalables recommandées : </w:t>
      </w:r>
    </w:p>
    <w:p w:rsidR="00584727" w:rsidRPr="003056B2" w:rsidRDefault="00584727" w:rsidP="00584727">
      <w:pPr>
        <w:autoSpaceDE w:val="0"/>
        <w:autoSpaceDN w:val="0"/>
        <w:adjustRightInd w:val="0"/>
        <w:spacing w:before="120"/>
        <w:jc w:val="both"/>
        <w:rPr>
          <w:rFonts w:asciiTheme="majorHAnsi" w:hAnsiTheme="majorHAnsi" w:cs="Calibri"/>
          <w:sz w:val="22"/>
          <w:szCs w:val="22"/>
          <w:lang w:eastAsia="fr-FR"/>
        </w:rPr>
      </w:pPr>
      <w:r w:rsidRPr="003056B2">
        <w:rPr>
          <w:rFonts w:asciiTheme="majorHAnsi" w:hAnsiTheme="majorHAnsi" w:cs="Calibri"/>
          <w:sz w:val="22"/>
          <w:szCs w:val="22"/>
          <w:lang w:eastAsia="fr-FR"/>
        </w:rPr>
        <w:t>Mathématiques, fonctionnement des machines électriques en régime permanent.</w:t>
      </w:r>
    </w:p>
    <w:p w:rsidR="00584727" w:rsidRPr="003056B2" w:rsidRDefault="00584727" w:rsidP="00584727">
      <w:pPr>
        <w:spacing w:line="276" w:lineRule="auto"/>
        <w:jc w:val="both"/>
        <w:rPr>
          <w:rFonts w:asciiTheme="majorHAnsi" w:hAnsiTheme="majorHAnsi" w:cs="Calibri"/>
          <w:b/>
          <w:u w:val="thick" w:color="F79646"/>
        </w:rPr>
      </w:pPr>
    </w:p>
    <w:p w:rsidR="00584727" w:rsidRPr="003056B2" w:rsidRDefault="00584727" w:rsidP="00584727">
      <w:pPr>
        <w:spacing w:line="276" w:lineRule="auto"/>
        <w:jc w:val="both"/>
        <w:rPr>
          <w:rFonts w:asciiTheme="majorHAnsi" w:hAnsiTheme="majorHAnsi" w:cs="Calibri"/>
          <w:b/>
          <w:u w:val="thick" w:color="F79646"/>
        </w:rPr>
      </w:pPr>
      <w:r w:rsidRPr="003056B2">
        <w:rPr>
          <w:rFonts w:asciiTheme="majorHAnsi" w:hAnsiTheme="majorHAnsi" w:cs="Calibri"/>
          <w:b/>
          <w:u w:val="thick" w:color="F79646"/>
        </w:rPr>
        <w:t>Contenu de la matière :</w:t>
      </w:r>
    </w:p>
    <w:p w:rsidR="00584727" w:rsidRPr="003056B2" w:rsidRDefault="00584727" w:rsidP="00584727">
      <w:pPr>
        <w:pStyle w:val="NormalWeb"/>
        <w:spacing w:before="120" w:beforeAutospacing="0" w:after="0" w:afterAutospacing="0"/>
        <w:jc w:val="both"/>
        <w:rPr>
          <w:rFonts w:asciiTheme="majorHAnsi" w:hAnsiTheme="majorHAnsi"/>
          <w:b/>
          <w:sz w:val="22"/>
          <w:szCs w:val="22"/>
        </w:rPr>
      </w:pPr>
      <w:r w:rsidRPr="003056B2">
        <w:rPr>
          <w:rFonts w:asciiTheme="majorHAnsi" w:hAnsiTheme="majorHAnsi"/>
          <w:b/>
          <w:sz w:val="22"/>
          <w:szCs w:val="22"/>
        </w:rPr>
        <w:t>Chapitre 1 : Modèle de la machine synchrone en régime dynamique</w:t>
      </w:r>
    </w:p>
    <w:p w:rsidR="00584727" w:rsidRPr="003056B2" w:rsidRDefault="00584727" w:rsidP="00E15131">
      <w:pPr>
        <w:pStyle w:val="Paragraphedeliste"/>
        <w:numPr>
          <w:ilvl w:val="0"/>
          <w:numId w:val="53"/>
        </w:numPr>
        <w:spacing w:after="0" w:line="240" w:lineRule="auto"/>
        <w:contextualSpacing w:val="0"/>
        <w:jc w:val="both"/>
        <w:rPr>
          <w:rFonts w:asciiTheme="majorHAnsi" w:hAnsiTheme="majorHAnsi"/>
        </w:rPr>
      </w:pPr>
      <w:r w:rsidRPr="003056B2">
        <w:rPr>
          <w:rFonts w:asciiTheme="majorHAnsi" w:hAnsiTheme="majorHAnsi"/>
        </w:rPr>
        <w:t>Constitution de la machine synchrone et phénomènes intervenant dans son fonctionnement – hypothèses simplificatrices</w:t>
      </w:r>
    </w:p>
    <w:p w:rsidR="00584727" w:rsidRPr="003056B2" w:rsidRDefault="00584727" w:rsidP="00E15131">
      <w:pPr>
        <w:pStyle w:val="Paragraphedeliste"/>
        <w:numPr>
          <w:ilvl w:val="0"/>
          <w:numId w:val="53"/>
        </w:numPr>
        <w:spacing w:after="0" w:line="240" w:lineRule="auto"/>
        <w:contextualSpacing w:val="0"/>
        <w:jc w:val="both"/>
        <w:rPr>
          <w:rFonts w:asciiTheme="majorHAnsi" w:hAnsiTheme="majorHAnsi"/>
        </w:rPr>
      </w:pPr>
      <w:r w:rsidRPr="003056B2">
        <w:rPr>
          <w:rFonts w:asciiTheme="majorHAnsi" w:hAnsiTheme="majorHAnsi"/>
        </w:rPr>
        <w:t>Equations aux tensions statoriques et rotorique dans l’axe réel ( machine à pôles saillant)</w:t>
      </w:r>
    </w:p>
    <w:p w:rsidR="00584727" w:rsidRPr="003056B2" w:rsidRDefault="00584727" w:rsidP="00E15131">
      <w:pPr>
        <w:pStyle w:val="Paragraphedeliste"/>
        <w:numPr>
          <w:ilvl w:val="0"/>
          <w:numId w:val="53"/>
        </w:numPr>
        <w:spacing w:after="0" w:line="240" w:lineRule="auto"/>
        <w:contextualSpacing w:val="0"/>
        <w:jc w:val="both"/>
        <w:rPr>
          <w:rFonts w:asciiTheme="majorHAnsi" w:hAnsiTheme="majorHAnsi"/>
        </w:rPr>
      </w:pPr>
      <w:r w:rsidRPr="003056B2">
        <w:rPr>
          <w:rFonts w:asciiTheme="majorHAnsi" w:hAnsiTheme="majorHAnsi"/>
        </w:rPr>
        <w:t>Equation des flux - Calcul des inductances – cas de la machine à pôles lisses – Equation mécanique et calcul du couple électromagnétique - problème lié à la résolution du système</w:t>
      </w:r>
    </w:p>
    <w:p w:rsidR="00584727" w:rsidRPr="003056B2" w:rsidRDefault="00584727" w:rsidP="00E15131">
      <w:pPr>
        <w:pStyle w:val="Paragraphedeliste"/>
        <w:numPr>
          <w:ilvl w:val="0"/>
          <w:numId w:val="53"/>
        </w:numPr>
        <w:spacing w:after="0" w:line="240" w:lineRule="auto"/>
        <w:contextualSpacing w:val="0"/>
        <w:jc w:val="both"/>
        <w:rPr>
          <w:rFonts w:asciiTheme="majorHAnsi" w:hAnsiTheme="majorHAnsi"/>
        </w:rPr>
      </w:pPr>
      <w:r w:rsidRPr="003056B2">
        <w:rPr>
          <w:rFonts w:asciiTheme="majorHAnsi" w:hAnsiTheme="majorHAnsi"/>
        </w:rPr>
        <w:t>Transformation d’axe – Concordia – Park</w:t>
      </w:r>
    </w:p>
    <w:p w:rsidR="00584727" w:rsidRPr="003056B2" w:rsidRDefault="00584727" w:rsidP="00E15131">
      <w:pPr>
        <w:pStyle w:val="Paragraphedeliste"/>
        <w:numPr>
          <w:ilvl w:val="0"/>
          <w:numId w:val="53"/>
        </w:numPr>
        <w:spacing w:after="0" w:line="240" w:lineRule="auto"/>
        <w:contextualSpacing w:val="0"/>
        <w:jc w:val="both"/>
        <w:rPr>
          <w:rFonts w:asciiTheme="majorHAnsi" w:hAnsiTheme="majorHAnsi"/>
        </w:rPr>
      </w:pPr>
      <w:r w:rsidRPr="003056B2">
        <w:rPr>
          <w:rFonts w:asciiTheme="majorHAnsi" w:hAnsiTheme="majorHAnsi"/>
        </w:rPr>
        <w:t xml:space="preserve">Modèle de la machine dans le repère de Park – expression du couple électromagnétique – avantage du modèle de Park – modèle d’état </w:t>
      </w:r>
    </w:p>
    <w:p w:rsidR="00584727" w:rsidRPr="003056B2" w:rsidRDefault="00584727" w:rsidP="00E15131">
      <w:pPr>
        <w:pStyle w:val="Paragraphedeliste"/>
        <w:numPr>
          <w:ilvl w:val="0"/>
          <w:numId w:val="53"/>
        </w:numPr>
        <w:spacing w:after="0" w:line="240" w:lineRule="auto"/>
        <w:contextualSpacing w:val="0"/>
        <w:jc w:val="both"/>
        <w:rPr>
          <w:rFonts w:asciiTheme="majorHAnsi" w:hAnsiTheme="majorHAnsi"/>
        </w:rPr>
      </w:pPr>
      <w:r w:rsidRPr="003056B2">
        <w:rPr>
          <w:rFonts w:asciiTheme="majorHAnsi" w:hAnsiTheme="majorHAnsi"/>
        </w:rPr>
        <w:t>Limites du modèle obtenu</w:t>
      </w:r>
    </w:p>
    <w:p w:rsidR="00584727" w:rsidRPr="003056B2" w:rsidRDefault="00584727" w:rsidP="00584727">
      <w:pPr>
        <w:pStyle w:val="Paragraphedeliste"/>
        <w:spacing w:after="0" w:line="240" w:lineRule="auto"/>
        <w:ind w:left="0"/>
        <w:jc w:val="both"/>
        <w:rPr>
          <w:rFonts w:asciiTheme="majorHAnsi" w:hAnsiTheme="majorHAnsi"/>
        </w:rPr>
      </w:pPr>
    </w:p>
    <w:p w:rsidR="00584727" w:rsidRPr="003056B2" w:rsidRDefault="00584727" w:rsidP="00584727">
      <w:pPr>
        <w:pStyle w:val="NormalWeb"/>
        <w:spacing w:before="120" w:beforeAutospacing="0" w:after="0" w:afterAutospacing="0"/>
        <w:jc w:val="both"/>
        <w:rPr>
          <w:rFonts w:asciiTheme="majorHAnsi" w:hAnsiTheme="majorHAnsi"/>
          <w:sz w:val="22"/>
          <w:szCs w:val="22"/>
        </w:rPr>
      </w:pPr>
      <w:r w:rsidRPr="003056B2">
        <w:rPr>
          <w:rFonts w:asciiTheme="majorHAnsi" w:hAnsiTheme="majorHAnsi"/>
          <w:b/>
          <w:sz w:val="22"/>
          <w:szCs w:val="22"/>
        </w:rPr>
        <w:t>Chapitre 2 : Modèle de la machine asynchrone en régime dynamique</w:t>
      </w:r>
    </w:p>
    <w:p w:rsidR="00584727" w:rsidRPr="003056B2" w:rsidRDefault="00584727" w:rsidP="00E15131">
      <w:pPr>
        <w:pStyle w:val="Paragraphedeliste"/>
        <w:numPr>
          <w:ilvl w:val="0"/>
          <w:numId w:val="53"/>
        </w:numPr>
        <w:spacing w:after="0" w:line="240" w:lineRule="auto"/>
        <w:ind w:left="714" w:hanging="357"/>
        <w:contextualSpacing w:val="0"/>
        <w:jc w:val="both"/>
        <w:rPr>
          <w:rFonts w:asciiTheme="majorHAnsi" w:eastAsia="SimSun" w:hAnsiTheme="majorHAnsi" w:cs="Calibri"/>
          <w:bCs/>
          <w:sz w:val="24"/>
          <w:szCs w:val="24"/>
          <w:lang w:eastAsia="zh-CN"/>
        </w:rPr>
      </w:pPr>
      <w:r w:rsidRPr="003056B2">
        <w:rPr>
          <w:rFonts w:asciiTheme="majorHAnsi" w:hAnsiTheme="majorHAnsi" w:cs="Calibri"/>
          <w:bCs/>
        </w:rPr>
        <w:t>Constitution de la machine asynchrone et</w:t>
      </w:r>
      <w:r w:rsidRPr="003056B2">
        <w:rPr>
          <w:rFonts w:asciiTheme="majorHAnsi" w:eastAsia="SimSun" w:hAnsiTheme="majorHAnsi" w:cs="Calibri"/>
          <w:bCs/>
          <w:sz w:val="24"/>
          <w:szCs w:val="24"/>
          <w:lang w:eastAsia="zh-CN"/>
        </w:rPr>
        <w:t xml:space="preserve"> phénomènes intervenant dans son fonctionnement – hypothèses simplificatrices </w:t>
      </w:r>
    </w:p>
    <w:p w:rsidR="00584727" w:rsidRPr="003056B2" w:rsidRDefault="00584727" w:rsidP="00E15131">
      <w:pPr>
        <w:pStyle w:val="Paragraphedeliste"/>
        <w:numPr>
          <w:ilvl w:val="0"/>
          <w:numId w:val="53"/>
        </w:numPr>
        <w:spacing w:after="0" w:line="240" w:lineRule="auto"/>
        <w:contextualSpacing w:val="0"/>
        <w:jc w:val="both"/>
        <w:rPr>
          <w:rFonts w:asciiTheme="majorHAnsi" w:hAnsiTheme="majorHAnsi"/>
        </w:rPr>
      </w:pPr>
      <w:r w:rsidRPr="003056B2">
        <w:rPr>
          <w:rFonts w:asciiTheme="majorHAnsi" w:hAnsiTheme="majorHAnsi"/>
        </w:rPr>
        <w:t>Equations aux tensions statoriques et rotorique dans l’axe réel - (machine à rotor bobiné)</w:t>
      </w:r>
    </w:p>
    <w:p w:rsidR="00584727" w:rsidRPr="003056B2" w:rsidRDefault="00584727" w:rsidP="00E15131">
      <w:pPr>
        <w:pStyle w:val="Paragraphedeliste"/>
        <w:numPr>
          <w:ilvl w:val="0"/>
          <w:numId w:val="53"/>
        </w:numPr>
        <w:spacing w:after="0" w:line="240" w:lineRule="auto"/>
        <w:ind w:left="714" w:hanging="357"/>
        <w:contextualSpacing w:val="0"/>
        <w:jc w:val="both"/>
        <w:rPr>
          <w:rFonts w:asciiTheme="majorHAnsi" w:eastAsia="SimSun" w:hAnsiTheme="majorHAnsi" w:cs="Calibri"/>
          <w:bCs/>
          <w:sz w:val="24"/>
          <w:szCs w:val="24"/>
          <w:lang w:eastAsia="zh-CN"/>
        </w:rPr>
      </w:pPr>
      <w:r w:rsidRPr="003056B2">
        <w:rPr>
          <w:rFonts w:asciiTheme="majorHAnsi" w:hAnsiTheme="majorHAnsi"/>
        </w:rPr>
        <w:t>Equation des flux - Calcul des inductances – cas de la machine rotor à cage – Equation mécanique et expression du couple électromagnétique</w:t>
      </w:r>
    </w:p>
    <w:p w:rsidR="00584727" w:rsidRPr="003056B2" w:rsidRDefault="00584727" w:rsidP="00E15131">
      <w:pPr>
        <w:pStyle w:val="Paragraphedeliste"/>
        <w:numPr>
          <w:ilvl w:val="0"/>
          <w:numId w:val="53"/>
        </w:numPr>
        <w:spacing w:after="0" w:line="240" w:lineRule="auto"/>
        <w:contextualSpacing w:val="0"/>
        <w:jc w:val="both"/>
        <w:rPr>
          <w:rFonts w:asciiTheme="majorHAnsi" w:hAnsiTheme="majorHAnsi"/>
        </w:rPr>
      </w:pPr>
      <w:r w:rsidRPr="003056B2">
        <w:rPr>
          <w:rFonts w:asciiTheme="majorHAnsi" w:hAnsiTheme="majorHAnsi"/>
        </w:rPr>
        <w:t xml:space="preserve">Modèle de la machine dans le repère de Park - Différents types de position du repère– expression du couple électromagnétique – modèle d’état </w:t>
      </w:r>
    </w:p>
    <w:p w:rsidR="00584727" w:rsidRPr="003056B2" w:rsidRDefault="00584727" w:rsidP="00E15131">
      <w:pPr>
        <w:pStyle w:val="Paragraphedeliste"/>
        <w:numPr>
          <w:ilvl w:val="0"/>
          <w:numId w:val="53"/>
        </w:numPr>
        <w:spacing w:after="0" w:line="240" w:lineRule="auto"/>
        <w:contextualSpacing w:val="0"/>
        <w:jc w:val="both"/>
        <w:rPr>
          <w:rFonts w:asciiTheme="majorHAnsi" w:hAnsiTheme="majorHAnsi"/>
        </w:rPr>
      </w:pPr>
      <w:r w:rsidRPr="003056B2">
        <w:rPr>
          <w:rFonts w:asciiTheme="majorHAnsi" w:hAnsiTheme="majorHAnsi"/>
        </w:rPr>
        <w:t>Limites du modèle obtenu</w:t>
      </w:r>
    </w:p>
    <w:p w:rsidR="00584727" w:rsidRPr="003056B2" w:rsidRDefault="00584727" w:rsidP="00584727">
      <w:pPr>
        <w:jc w:val="both"/>
        <w:rPr>
          <w:rFonts w:asciiTheme="majorHAnsi" w:hAnsiTheme="majorHAnsi" w:cs="Calibri"/>
          <w:bCs/>
        </w:rPr>
      </w:pPr>
    </w:p>
    <w:p w:rsidR="00584727" w:rsidRPr="003056B2" w:rsidRDefault="00584727" w:rsidP="00584727">
      <w:pPr>
        <w:spacing w:line="276" w:lineRule="auto"/>
        <w:jc w:val="both"/>
        <w:rPr>
          <w:rFonts w:asciiTheme="majorHAnsi" w:hAnsiTheme="majorHAnsi" w:cs="Arial"/>
          <w:bCs/>
        </w:rPr>
      </w:pPr>
      <w:r w:rsidRPr="003056B2">
        <w:rPr>
          <w:rFonts w:asciiTheme="majorHAnsi" w:hAnsiTheme="majorHAnsi" w:cs="Arial"/>
          <w:b/>
          <w:u w:val="thick" w:color="F79646"/>
        </w:rPr>
        <w:t>Mode d’évaluation :</w:t>
      </w:r>
    </w:p>
    <w:p w:rsidR="00584727" w:rsidRPr="003056B2" w:rsidRDefault="00584727" w:rsidP="00584727">
      <w:pPr>
        <w:spacing w:line="276" w:lineRule="auto"/>
        <w:jc w:val="both"/>
        <w:rPr>
          <w:rFonts w:asciiTheme="majorHAnsi" w:hAnsiTheme="majorHAnsi" w:cs="Arial"/>
          <w:sz w:val="22"/>
          <w:szCs w:val="22"/>
        </w:rPr>
      </w:pPr>
      <w:r w:rsidRPr="003056B2">
        <w:rPr>
          <w:rFonts w:asciiTheme="majorHAnsi" w:hAnsiTheme="majorHAnsi" w:cs="Arial"/>
          <w:sz w:val="22"/>
          <w:szCs w:val="22"/>
        </w:rPr>
        <w:t>Examen : 100%.</w:t>
      </w:r>
    </w:p>
    <w:p w:rsidR="00584727" w:rsidRPr="003056B2" w:rsidRDefault="00584727" w:rsidP="00584727">
      <w:pPr>
        <w:spacing w:line="276" w:lineRule="auto"/>
        <w:jc w:val="both"/>
        <w:rPr>
          <w:rFonts w:asciiTheme="majorHAnsi" w:hAnsiTheme="majorHAnsi"/>
          <w:b/>
          <w:sz w:val="22"/>
          <w:szCs w:val="22"/>
        </w:rPr>
      </w:pPr>
    </w:p>
    <w:p w:rsidR="00584727" w:rsidRPr="003056B2" w:rsidRDefault="00584727" w:rsidP="00584727">
      <w:pPr>
        <w:spacing w:line="276" w:lineRule="auto"/>
        <w:jc w:val="both"/>
        <w:rPr>
          <w:rFonts w:asciiTheme="majorHAnsi" w:hAnsiTheme="majorHAnsi" w:cs="Calibri"/>
          <w:b/>
          <w:u w:val="thick" w:color="F79646"/>
        </w:rPr>
      </w:pPr>
      <w:r w:rsidRPr="003056B2">
        <w:rPr>
          <w:rFonts w:asciiTheme="majorHAnsi" w:hAnsiTheme="majorHAnsi" w:cs="Calibri"/>
          <w:b/>
          <w:u w:val="thick" w:color="F79646"/>
        </w:rPr>
        <w:t>Références bibliographiques:</w:t>
      </w:r>
    </w:p>
    <w:p w:rsidR="00584727" w:rsidRPr="003056B2" w:rsidRDefault="00584727" w:rsidP="00584727">
      <w:pPr>
        <w:autoSpaceDE w:val="0"/>
        <w:autoSpaceDN w:val="0"/>
        <w:adjustRightInd w:val="0"/>
        <w:spacing w:before="120"/>
        <w:ind w:left="357"/>
        <w:jc w:val="both"/>
        <w:rPr>
          <w:rFonts w:asciiTheme="majorHAnsi" w:hAnsiTheme="majorHAnsi" w:cs="Calibri"/>
          <w:sz w:val="20"/>
          <w:szCs w:val="20"/>
        </w:rPr>
      </w:pPr>
      <w:r w:rsidRPr="003056B2">
        <w:rPr>
          <w:rFonts w:asciiTheme="majorHAnsi" w:hAnsiTheme="majorHAnsi" w:cs="Calibri"/>
          <w:sz w:val="20"/>
          <w:szCs w:val="20"/>
        </w:rPr>
        <w:t>1.</w:t>
      </w:r>
      <w:r w:rsidRPr="003056B2">
        <w:rPr>
          <w:rFonts w:asciiTheme="majorHAnsi" w:hAnsiTheme="majorHAnsi" w:cs="Calibri"/>
          <w:sz w:val="20"/>
          <w:szCs w:val="20"/>
        </w:rPr>
        <w:tab/>
        <w:t>Modélisation et commande de la machine asynchrone, J.P. Caron et J.P. Hautier, Technip, 1995</w:t>
      </w:r>
    </w:p>
    <w:p w:rsidR="00584727" w:rsidRPr="003056B2" w:rsidRDefault="00584727" w:rsidP="00584727">
      <w:pPr>
        <w:autoSpaceDE w:val="0"/>
        <w:autoSpaceDN w:val="0"/>
        <w:adjustRightInd w:val="0"/>
        <w:ind w:left="360"/>
        <w:jc w:val="both"/>
        <w:rPr>
          <w:rFonts w:asciiTheme="majorHAnsi" w:hAnsiTheme="majorHAnsi" w:cs="Calibri"/>
          <w:sz w:val="20"/>
          <w:szCs w:val="20"/>
          <w:lang w:val="en-US"/>
        </w:rPr>
      </w:pPr>
      <w:r w:rsidRPr="003056B2">
        <w:rPr>
          <w:rFonts w:asciiTheme="majorHAnsi" w:hAnsiTheme="majorHAnsi" w:cs="Calibri"/>
          <w:sz w:val="20"/>
          <w:szCs w:val="20"/>
          <w:lang w:val="en-US"/>
        </w:rPr>
        <w:t>2.</w:t>
      </w:r>
      <w:r w:rsidRPr="003056B2">
        <w:rPr>
          <w:rFonts w:asciiTheme="majorHAnsi" w:hAnsiTheme="majorHAnsi" w:cs="Calibri"/>
          <w:sz w:val="20"/>
          <w:szCs w:val="20"/>
          <w:lang w:val="en-US"/>
        </w:rPr>
        <w:tab/>
        <w:t>Control of Electrical Drives, W. Leonard, Springer-Verlag, 1996</w:t>
      </w:r>
    </w:p>
    <w:p w:rsidR="00584727" w:rsidRPr="003056B2" w:rsidRDefault="00584727" w:rsidP="00584727">
      <w:pPr>
        <w:autoSpaceDE w:val="0"/>
        <w:autoSpaceDN w:val="0"/>
        <w:adjustRightInd w:val="0"/>
        <w:ind w:left="360"/>
        <w:jc w:val="both"/>
        <w:rPr>
          <w:rFonts w:asciiTheme="majorHAnsi" w:hAnsiTheme="majorHAnsi" w:cs="Calibri"/>
          <w:sz w:val="20"/>
          <w:szCs w:val="20"/>
          <w:lang w:val="en-US"/>
        </w:rPr>
      </w:pPr>
      <w:r w:rsidRPr="003056B2">
        <w:rPr>
          <w:rFonts w:asciiTheme="majorHAnsi" w:hAnsiTheme="majorHAnsi" w:cs="Calibri"/>
          <w:sz w:val="20"/>
          <w:szCs w:val="20"/>
          <w:lang w:val="en-US"/>
        </w:rPr>
        <w:t>3.</w:t>
      </w:r>
      <w:r w:rsidRPr="003056B2">
        <w:rPr>
          <w:rFonts w:asciiTheme="majorHAnsi" w:hAnsiTheme="majorHAnsi" w:cs="Calibri"/>
          <w:sz w:val="20"/>
          <w:szCs w:val="20"/>
          <w:lang w:val="en-US"/>
        </w:rPr>
        <w:tab/>
        <w:t>Vector control of AC machines, Peter Vas, Oxford University Press, 1990</w:t>
      </w:r>
    </w:p>
    <w:p w:rsidR="00584727" w:rsidRPr="003056B2" w:rsidRDefault="00584727" w:rsidP="00584727">
      <w:pPr>
        <w:autoSpaceDE w:val="0"/>
        <w:autoSpaceDN w:val="0"/>
        <w:adjustRightInd w:val="0"/>
        <w:ind w:left="360"/>
        <w:jc w:val="both"/>
        <w:rPr>
          <w:rFonts w:asciiTheme="majorHAnsi" w:hAnsiTheme="majorHAnsi" w:cs="Calibri"/>
          <w:sz w:val="20"/>
          <w:szCs w:val="20"/>
        </w:rPr>
      </w:pPr>
      <w:r w:rsidRPr="003056B2">
        <w:rPr>
          <w:rFonts w:asciiTheme="majorHAnsi" w:hAnsiTheme="majorHAnsi" w:cs="Calibri"/>
          <w:sz w:val="20"/>
          <w:szCs w:val="20"/>
        </w:rPr>
        <w:t>4.</w:t>
      </w:r>
      <w:r w:rsidRPr="003056B2">
        <w:rPr>
          <w:rFonts w:asciiTheme="majorHAnsi" w:hAnsiTheme="majorHAnsi" w:cs="Calibri"/>
          <w:sz w:val="20"/>
          <w:szCs w:val="20"/>
        </w:rPr>
        <w:tab/>
        <w:t>Méthodes de commande des machines électrique, R. Husson, Hermès.</w:t>
      </w:r>
    </w:p>
    <w:p w:rsidR="00584727" w:rsidRPr="003056B2" w:rsidRDefault="00584727" w:rsidP="00584727">
      <w:pPr>
        <w:autoSpaceDE w:val="0"/>
        <w:autoSpaceDN w:val="0"/>
        <w:adjustRightInd w:val="0"/>
        <w:ind w:left="360"/>
        <w:jc w:val="both"/>
        <w:rPr>
          <w:rFonts w:asciiTheme="majorHAnsi" w:hAnsiTheme="majorHAnsi" w:cs="Calibri"/>
          <w:sz w:val="20"/>
          <w:szCs w:val="20"/>
          <w:lang w:val="en-US"/>
        </w:rPr>
      </w:pPr>
      <w:r w:rsidRPr="003056B2">
        <w:rPr>
          <w:rFonts w:asciiTheme="majorHAnsi" w:hAnsiTheme="majorHAnsi" w:cs="Calibri"/>
          <w:sz w:val="20"/>
          <w:szCs w:val="20"/>
          <w:lang w:val="en-US"/>
        </w:rPr>
        <w:t>5.</w:t>
      </w:r>
      <w:r w:rsidRPr="003056B2">
        <w:rPr>
          <w:rFonts w:asciiTheme="majorHAnsi" w:hAnsiTheme="majorHAnsi" w:cs="Calibri"/>
          <w:sz w:val="20"/>
          <w:szCs w:val="20"/>
          <w:lang w:val="en-US"/>
        </w:rPr>
        <w:tab/>
        <w:t>Power Electronics and AC Drives, Prentice-Hall, B.K. Bose, 1986</w:t>
      </w:r>
    </w:p>
    <w:p w:rsidR="00584727" w:rsidRPr="003056B2" w:rsidRDefault="00584727" w:rsidP="00584727">
      <w:pPr>
        <w:autoSpaceDE w:val="0"/>
        <w:autoSpaceDN w:val="0"/>
        <w:adjustRightInd w:val="0"/>
        <w:ind w:left="360"/>
        <w:jc w:val="both"/>
        <w:rPr>
          <w:rFonts w:asciiTheme="majorHAnsi" w:hAnsiTheme="majorHAnsi" w:cs="Calibri"/>
          <w:sz w:val="20"/>
          <w:szCs w:val="20"/>
          <w:lang w:val="en-US"/>
        </w:rPr>
      </w:pPr>
      <w:r w:rsidRPr="003056B2">
        <w:rPr>
          <w:rFonts w:asciiTheme="majorHAnsi" w:hAnsiTheme="majorHAnsi" w:cs="Calibri"/>
          <w:sz w:val="20"/>
          <w:szCs w:val="20"/>
          <w:lang w:val="en-US"/>
        </w:rPr>
        <w:t>6.</w:t>
      </w:r>
      <w:r w:rsidRPr="003056B2">
        <w:rPr>
          <w:rFonts w:asciiTheme="majorHAnsi" w:hAnsiTheme="majorHAnsi" w:cs="Calibri"/>
          <w:sz w:val="20"/>
          <w:szCs w:val="20"/>
          <w:lang w:val="en-US"/>
        </w:rPr>
        <w:tab/>
        <w:t>Modern Power Electronics and AC Drives, B-K. Bose, Prentice-Hall International Edition, 2001.</w:t>
      </w:r>
    </w:p>
    <w:p w:rsidR="00584727" w:rsidRPr="003056B2" w:rsidRDefault="00584727" w:rsidP="00584727">
      <w:pPr>
        <w:autoSpaceDE w:val="0"/>
        <w:autoSpaceDN w:val="0"/>
        <w:adjustRightInd w:val="0"/>
        <w:ind w:left="360"/>
        <w:jc w:val="both"/>
        <w:rPr>
          <w:rFonts w:asciiTheme="majorHAnsi" w:hAnsiTheme="majorHAnsi" w:cs="Calibri"/>
          <w:sz w:val="20"/>
          <w:szCs w:val="20"/>
        </w:rPr>
      </w:pPr>
      <w:r w:rsidRPr="003056B2">
        <w:rPr>
          <w:rFonts w:asciiTheme="majorHAnsi" w:hAnsiTheme="majorHAnsi" w:cs="Calibri"/>
          <w:sz w:val="20"/>
          <w:szCs w:val="20"/>
        </w:rPr>
        <w:t>7.</w:t>
      </w:r>
      <w:r w:rsidRPr="003056B2">
        <w:rPr>
          <w:rFonts w:asciiTheme="majorHAnsi" w:hAnsiTheme="majorHAnsi" w:cs="Calibri"/>
          <w:sz w:val="20"/>
          <w:szCs w:val="20"/>
        </w:rPr>
        <w:tab/>
        <w:t>Actionneurs électriques, Guy Grellet et Guy Clerc, Eyrolles, 1997</w:t>
      </w:r>
    </w:p>
    <w:p w:rsidR="00584727" w:rsidRPr="003056B2" w:rsidRDefault="00584727" w:rsidP="00584727">
      <w:pPr>
        <w:autoSpaceDE w:val="0"/>
        <w:autoSpaceDN w:val="0"/>
        <w:adjustRightInd w:val="0"/>
        <w:ind w:left="360"/>
        <w:jc w:val="both"/>
        <w:rPr>
          <w:rFonts w:asciiTheme="majorHAnsi" w:hAnsiTheme="majorHAnsi" w:cs="Calibri"/>
          <w:sz w:val="20"/>
          <w:szCs w:val="20"/>
        </w:rPr>
      </w:pPr>
      <w:r w:rsidRPr="003056B2">
        <w:rPr>
          <w:rFonts w:asciiTheme="majorHAnsi" w:hAnsiTheme="majorHAnsi" w:cs="Calibri"/>
          <w:sz w:val="20"/>
          <w:szCs w:val="20"/>
        </w:rPr>
        <w:t>8.</w:t>
      </w:r>
      <w:r w:rsidRPr="003056B2">
        <w:rPr>
          <w:rFonts w:asciiTheme="majorHAnsi" w:hAnsiTheme="majorHAnsi" w:cs="Calibri"/>
          <w:sz w:val="20"/>
          <w:szCs w:val="20"/>
        </w:rPr>
        <w:tab/>
        <w:t>Commande des moteurs asynchrone, Modélisation, Contrôle vectoriel et DTC, Volume 1, C. Canudas De 9.</w:t>
      </w:r>
      <w:r w:rsidRPr="003056B2">
        <w:rPr>
          <w:rFonts w:asciiTheme="majorHAnsi" w:hAnsiTheme="majorHAnsi" w:cs="Calibri"/>
          <w:sz w:val="20"/>
          <w:szCs w:val="20"/>
        </w:rPr>
        <w:tab/>
        <w:t xml:space="preserve">Wit, Edition Hermès Sciences, Lavoisier, Paris </w:t>
      </w:r>
      <w:r w:rsidRPr="003056B2">
        <w:rPr>
          <w:rFonts w:asciiTheme="majorHAnsi" w:hAnsiTheme="majorHAnsi" w:cs="Calibri"/>
          <w:b/>
          <w:bCs/>
          <w:sz w:val="20"/>
          <w:szCs w:val="20"/>
        </w:rPr>
        <w:t>2004</w:t>
      </w:r>
      <w:r w:rsidRPr="003056B2">
        <w:rPr>
          <w:rFonts w:asciiTheme="majorHAnsi" w:hAnsiTheme="majorHAnsi" w:cs="Calibri"/>
          <w:sz w:val="20"/>
          <w:szCs w:val="20"/>
        </w:rPr>
        <w:t>.</w:t>
      </w:r>
      <w:bookmarkEnd w:id="1"/>
    </w:p>
    <w:p w:rsidR="00584727" w:rsidRPr="00DF21DA" w:rsidRDefault="00584727" w:rsidP="00584727">
      <w:pPr>
        <w:rPr>
          <w:rFonts w:asciiTheme="majorHAnsi" w:hAnsiTheme="majorHAnsi"/>
          <w:color w:val="FF0000"/>
        </w:rPr>
      </w:pPr>
    </w:p>
    <w:p w:rsidR="00584727" w:rsidRPr="00DF21DA" w:rsidRDefault="00584727" w:rsidP="00584727">
      <w:pPr>
        <w:shd w:val="clear" w:color="auto" w:fill="FFFFFF"/>
        <w:jc w:val="both"/>
        <w:rPr>
          <w:rFonts w:asciiTheme="majorHAnsi" w:eastAsia="Times New Roman" w:hAnsiTheme="majorHAnsi" w:cs="Arial"/>
          <w:color w:val="FF0000"/>
          <w:lang w:eastAsia="fr-FR"/>
        </w:rPr>
      </w:pPr>
    </w:p>
    <w:p w:rsidR="00970C78" w:rsidRPr="00CA2EAC" w:rsidRDefault="00970C78" w:rsidP="00CA2EAC">
      <w:pPr>
        <w:shd w:val="clear" w:color="auto" w:fill="FFFFFF"/>
        <w:jc w:val="both"/>
        <w:rPr>
          <w:rFonts w:asciiTheme="majorHAnsi" w:eastAsia="Times New Roman" w:hAnsiTheme="majorHAnsi" w:cs="Arial"/>
          <w:lang w:eastAsia="fr-FR"/>
        </w:rPr>
      </w:pPr>
    </w:p>
    <w:sectPr w:rsidR="00970C78" w:rsidRPr="00CA2EAC"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12" w:rsidRDefault="002D7212" w:rsidP="0094433B">
      <w:r>
        <w:separator/>
      </w:r>
    </w:p>
  </w:endnote>
  <w:endnote w:type="continuationSeparator" w:id="1">
    <w:p w:rsidR="002D7212" w:rsidRDefault="002D7212" w:rsidP="0094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Black">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MSY10">
    <w:altName w:val="Arial Unicode MS"/>
    <w:panose1 w:val="00000000000000000000"/>
    <w:charset w:val="81"/>
    <w:family w:val="auto"/>
    <w:notTrueType/>
    <w:pitch w:val="default"/>
    <w:sig w:usb0="00000001" w:usb1="09060000" w:usb2="00000010" w:usb3="00000000" w:csb0="00080000"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WarnockPro-Regular">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34" w:rsidRDefault="00CC3D43" w:rsidP="00C56616">
    <w:pPr>
      <w:pStyle w:val="Pieddepage"/>
      <w:framePr w:wrap="around" w:vAnchor="text" w:hAnchor="margin" w:xAlign="center" w:y="1"/>
      <w:rPr>
        <w:rStyle w:val="Numrodepage"/>
      </w:rPr>
    </w:pPr>
    <w:r>
      <w:rPr>
        <w:rStyle w:val="Numrodepage"/>
      </w:rPr>
      <w:fldChar w:fldCharType="begin"/>
    </w:r>
    <w:r w:rsidR="00020E34">
      <w:rPr>
        <w:rStyle w:val="Numrodepage"/>
      </w:rPr>
      <w:instrText xml:space="preserve">PAGE  </w:instrText>
    </w:r>
    <w:r>
      <w:rPr>
        <w:rStyle w:val="Numrodepage"/>
      </w:rPr>
      <w:fldChar w:fldCharType="end"/>
    </w:r>
  </w:p>
  <w:p w:rsidR="00020E34" w:rsidRDefault="00020E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020E34" w:rsidRPr="001E4668" w:rsidTr="00C56616">
      <w:trPr>
        <w:trHeight w:val="10490"/>
      </w:trPr>
      <w:tc>
        <w:tcPr>
          <w:tcW w:w="498" w:type="dxa"/>
          <w:tcBorders>
            <w:bottom w:val="single" w:sz="4" w:space="0" w:color="auto"/>
          </w:tcBorders>
          <w:textDirection w:val="btLr"/>
        </w:tcPr>
        <w:p w:rsidR="00020E34" w:rsidRPr="00B5340F" w:rsidRDefault="00020E34" w:rsidP="0094433B">
          <w:pPr>
            <w:pStyle w:val="En-tte"/>
            <w:ind w:left="113" w:right="113"/>
            <w:rPr>
              <w:rFonts w:asciiTheme="majorHAnsi" w:hAnsiTheme="majorHAnsi"/>
              <w:b/>
              <w:bCs/>
              <w:sz w:val="22"/>
              <w:szCs w:val="22"/>
            </w:rPr>
          </w:pPr>
        </w:p>
      </w:tc>
    </w:tr>
    <w:tr w:rsidR="00020E34">
      <w:tc>
        <w:tcPr>
          <w:tcW w:w="498" w:type="dxa"/>
          <w:tcBorders>
            <w:top w:val="single" w:sz="4" w:space="0" w:color="auto"/>
          </w:tcBorders>
        </w:tcPr>
        <w:p w:rsidR="00020E34" w:rsidRPr="001E4668" w:rsidRDefault="00020E34">
          <w:pPr>
            <w:pStyle w:val="Pieddepage"/>
            <w:rPr>
              <w:sz w:val="20"/>
              <w:szCs w:val="20"/>
            </w:rPr>
          </w:pPr>
        </w:p>
      </w:tc>
    </w:tr>
    <w:tr w:rsidR="00020E34">
      <w:trPr>
        <w:trHeight w:val="768"/>
      </w:trPr>
      <w:tc>
        <w:tcPr>
          <w:tcW w:w="498" w:type="dxa"/>
        </w:tcPr>
        <w:p w:rsidR="00020E34" w:rsidRDefault="00020E34">
          <w:pPr>
            <w:pStyle w:val="En-tte"/>
          </w:pPr>
        </w:p>
      </w:tc>
    </w:tr>
  </w:tbl>
  <w:p w:rsidR="00020E34" w:rsidRPr="001E4668" w:rsidRDefault="00020E34"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12" w:rsidRDefault="002D7212" w:rsidP="0094433B">
      <w:r>
        <w:separator/>
      </w:r>
    </w:p>
  </w:footnote>
  <w:footnote w:type="continuationSeparator" w:id="1">
    <w:p w:rsidR="002D7212" w:rsidRDefault="002D7212"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020E34" w:rsidRPr="00BD2636" w:rsidRDefault="00020E34"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CC3D43" w:rsidRPr="00CC3D43">
          <w:fldChar w:fldCharType="begin"/>
        </w:r>
        <w:r>
          <w:instrText>PAGE   \* MERGEFORMAT</w:instrText>
        </w:r>
        <w:r w:rsidR="00CC3D43" w:rsidRPr="00CC3D43">
          <w:fldChar w:fldCharType="separate"/>
        </w:r>
        <w:r w:rsidRPr="00243550">
          <w:rPr>
            <w:b/>
            <w:bCs/>
            <w:noProof/>
          </w:rPr>
          <w:t>6</w:t>
        </w:r>
        <w:r w:rsidR="00CC3D43">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1">
    <w:nsid w:val="00000002"/>
    <w:multiLevelType w:val="multilevel"/>
    <w:tmpl w:val="894EE874"/>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2">
    <w:nsid w:val="00000004"/>
    <w:multiLevelType w:val="multilevel"/>
    <w:tmpl w:val="894EE876"/>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3">
    <w:nsid w:val="00000005"/>
    <w:multiLevelType w:val="multilevel"/>
    <w:tmpl w:val="894EE877"/>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4">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0B40519E"/>
    <w:multiLevelType w:val="hybridMultilevel"/>
    <w:tmpl w:val="B5C8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FF5557"/>
    <w:multiLevelType w:val="hybridMultilevel"/>
    <w:tmpl w:val="5E4AB4D4"/>
    <w:lvl w:ilvl="0" w:tplc="3C68E4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6D65BA"/>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E062C4C"/>
    <w:multiLevelType w:val="hybridMultilevel"/>
    <w:tmpl w:val="571E6C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DE23C7"/>
    <w:multiLevelType w:val="multilevel"/>
    <w:tmpl w:val="72187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646792"/>
    <w:multiLevelType w:val="hybridMultilevel"/>
    <w:tmpl w:val="100602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A17622F"/>
    <w:multiLevelType w:val="hybridMultilevel"/>
    <w:tmpl w:val="88B03D38"/>
    <w:lvl w:ilvl="0" w:tplc="C22A3BA4">
      <w:numFmt w:val="bullet"/>
      <w:lvlText w:val="-"/>
      <w:lvlJc w:val="left"/>
      <w:pPr>
        <w:ind w:left="720" w:hanging="360"/>
      </w:pPr>
      <w:rPr>
        <w:rFonts w:ascii="Times New Roman" w:eastAsia="SimSun" w:hAnsi="Times New Roman" w:hint="default"/>
        <w:u w:val="no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2B4B0E1F"/>
    <w:multiLevelType w:val="hybridMultilevel"/>
    <w:tmpl w:val="1F348AEE"/>
    <w:lvl w:ilvl="0" w:tplc="06DEE934">
      <w:start w:val="2"/>
      <w:numFmt w:val="bullet"/>
      <w:lvlText w:val="-"/>
      <w:lvlJc w:val="left"/>
      <w:pPr>
        <w:ind w:left="927" w:hanging="360"/>
      </w:pPr>
      <w:rPr>
        <w:rFonts w:ascii="Cambria" w:eastAsiaTheme="minorHAnsi" w:hAnsi="Cambria" w:cstheme="minorBid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2BDB3C13"/>
    <w:multiLevelType w:val="hybridMultilevel"/>
    <w:tmpl w:val="4A0AFA24"/>
    <w:lvl w:ilvl="0" w:tplc="C4B621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CA4BB9"/>
    <w:multiLevelType w:val="hybridMultilevel"/>
    <w:tmpl w:val="CA2A64C0"/>
    <w:lvl w:ilvl="0" w:tplc="097C443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C77FB3"/>
    <w:multiLevelType w:val="hybridMultilevel"/>
    <w:tmpl w:val="B978A88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nsid w:val="3C5B2DCC"/>
    <w:multiLevelType w:val="hybridMultilevel"/>
    <w:tmpl w:val="380EF64E"/>
    <w:lvl w:ilvl="0" w:tplc="F92498B4">
      <w:start w:val="1"/>
      <w:numFmt w:val="bullet"/>
      <w:lvlText w:val=""/>
      <w:lvlJc w:val="left"/>
      <w:pPr>
        <w:tabs>
          <w:tab w:val="num" w:pos="397"/>
        </w:tabs>
        <w:ind w:left="284" w:hanging="284"/>
      </w:pPr>
      <w:rPr>
        <w:rFonts w:ascii="Symbol" w:hAnsi="Symbol" w:hint="default"/>
      </w:rPr>
    </w:lvl>
    <w:lvl w:ilvl="1" w:tplc="52DE5F7A">
      <w:start w:val="1"/>
      <w:numFmt w:val="decimal"/>
      <w:lvlText w:val="%2."/>
      <w:lvlJc w:val="left"/>
      <w:pPr>
        <w:tabs>
          <w:tab w:val="num" w:pos="340"/>
        </w:tabs>
        <w:ind w:left="340" w:hanging="34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CB065C6"/>
    <w:multiLevelType w:val="hybridMultilevel"/>
    <w:tmpl w:val="6786ED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29">
    <w:nsid w:val="3D3B5279"/>
    <w:multiLevelType w:val="hybridMultilevel"/>
    <w:tmpl w:val="303AB1EE"/>
    <w:lvl w:ilvl="0" w:tplc="CEB47D58">
      <w:start w:val="5"/>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FD04E18"/>
    <w:multiLevelType w:val="hybridMultilevel"/>
    <w:tmpl w:val="8C32C6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0165792"/>
    <w:multiLevelType w:val="hybridMultilevel"/>
    <w:tmpl w:val="96305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489F4417"/>
    <w:multiLevelType w:val="hybridMultilevel"/>
    <w:tmpl w:val="7D36FB28"/>
    <w:lvl w:ilvl="0" w:tplc="4E66EF6A">
      <w:start w:val="4"/>
      <w:numFmt w:val="bullet"/>
      <w:lvlText w:val="-"/>
      <w:lvlJc w:val="left"/>
      <w:pPr>
        <w:ind w:left="720" w:hanging="360"/>
      </w:pPr>
      <w:rPr>
        <w:rFonts w:ascii="Times New Roman" w:eastAsia="SimSu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C342240"/>
    <w:multiLevelType w:val="hybridMultilevel"/>
    <w:tmpl w:val="E81C2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EA14809"/>
    <w:multiLevelType w:val="hybridMultilevel"/>
    <w:tmpl w:val="7F38F858"/>
    <w:lvl w:ilvl="0" w:tplc="51E6563C">
      <w:start w:val="1"/>
      <w:numFmt w:val="decimal"/>
      <w:lvlText w:val="%1."/>
      <w:lvlJc w:val="left"/>
      <w:pPr>
        <w:ind w:left="720" w:hanging="360"/>
      </w:pPr>
      <w:rPr>
        <w:rFonts w:ascii="Book Antiqua" w:hAnsi="Book Antiqua" w:cs="Times New Roman" w:hint="default"/>
        <w:sz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9">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F1A52BE"/>
    <w:multiLevelType w:val="hybridMultilevel"/>
    <w:tmpl w:val="4296D8EE"/>
    <w:lvl w:ilvl="0" w:tplc="6C2A2016">
      <w:numFmt w:val="bullet"/>
      <w:lvlText w:val="-"/>
      <w:lvlJc w:val="left"/>
      <w:pPr>
        <w:ind w:left="720" w:hanging="360"/>
      </w:pPr>
      <w:rPr>
        <w:rFonts w:ascii="Calibri" w:eastAsia="SimSu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5136FCA"/>
    <w:multiLevelType w:val="hybridMultilevel"/>
    <w:tmpl w:val="7D7C5EE0"/>
    <w:lvl w:ilvl="0" w:tplc="20A852C4">
      <w:start w:val="1"/>
      <w:numFmt w:val="decimal"/>
      <w:lvlText w:val="%1"/>
      <w:lvlJc w:val="left"/>
      <w:pPr>
        <w:ind w:left="720" w:hanging="360"/>
      </w:pPr>
      <w:rPr>
        <w:rFonts w:hint="default"/>
      </w:rPr>
    </w:lvl>
    <w:lvl w:ilvl="1" w:tplc="E40A08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C725E5B"/>
    <w:multiLevelType w:val="hybridMultilevel"/>
    <w:tmpl w:val="CA2A64C0"/>
    <w:lvl w:ilvl="0" w:tplc="097C443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D553F27"/>
    <w:multiLevelType w:val="hybridMultilevel"/>
    <w:tmpl w:val="1FA6691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6">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F267BB3"/>
    <w:multiLevelType w:val="hybridMultilevel"/>
    <w:tmpl w:val="A12A65DC"/>
    <w:lvl w:ilvl="0" w:tplc="1C38EF60">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23D7999"/>
    <w:multiLevelType w:val="hybridMultilevel"/>
    <w:tmpl w:val="B508752E"/>
    <w:lvl w:ilvl="0" w:tplc="1C38EF6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AA46877"/>
    <w:multiLevelType w:val="hybridMultilevel"/>
    <w:tmpl w:val="D8ACD44E"/>
    <w:lvl w:ilvl="0" w:tplc="731C6A4A">
      <w:start w:val="1"/>
      <w:numFmt w:val="decimal"/>
      <w:lvlText w:val="%1."/>
      <w:lvlJc w:val="left"/>
      <w:pPr>
        <w:ind w:left="450" w:hanging="360"/>
      </w:pPr>
      <w:rPr>
        <w:rFonts w:asciiTheme="majorHAnsi" w:eastAsia="SimSun" w:hAnsiTheme="majorHAnsi" w:cs="Times New Roman"/>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51">
    <w:nsid w:val="6AE4691C"/>
    <w:multiLevelType w:val="hybridMultilevel"/>
    <w:tmpl w:val="B75E2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CE55D0D"/>
    <w:multiLevelType w:val="hybridMultilevel"/>
    <w:tmpl w:val="FFFC2E9C"/>
    <w:lvl w:ilvl="0" w:tplc="BA307C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E2B2F42"/>
    <w:multiLevelType w:val="hybridMultilevel"/>
    <w:tmpl w:val="23D03736"/>
    <w:lvl w:ilvl="0" w:tplc="5ADE4E58">
      <w:start w:val="1"/>
      <w:numFmt w:val="decimal"/>
      <w:lvlText w:val="%1."/>
      <w:lvlJc w:val="left"/>
      <w:pPr>
        <w:ind w:left="360" w:hanging="360"/>
      </w:pPr>
      <w:rPr>
        <w:rFonts w:cs="Times New Roman" w:hint="default"/>
        <w:b w:val="0"/>
        <w:bCs/>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54">
    <w:nsid w:val="6ED24865"/>
    <w:multiLevelType w:val="multilevel"/>
    <w:tmpl w:val="3656DC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0623FAD"/>
    <w:multiLevelType w:val="hybridMultilevel"/>
    <w:tmpl w:val="61988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73B94487"/>
    <w:multiLevelType w:val="hybridMultilevel"/>
    <w:tmpl w:val="40D6D5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ED873E2"/>
    <w:multiLevelType w:val="hybridMultilevel"/>
    <w:tmpl w:val="67B64CEE"/>
    <w:lvl w:ilvl="0" w:tplc="D3C0E94E">
      <w:start w:val="1"/>
      <w:numFmt w:val="decimal"/>
      <w:lvlText w:val="%1."/>
      <w:lvlJc w:val="left"/>
      <w:pPr>
        <w:ind w:left="720" w:hanging="360"/>
      </w:pPr>
      <w:rPr>
        <w:b w:val="0"/>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4"/>
  </w:num>
  <w:num w:numId="2">
    <w:abstractNumId w:val="4"/>
  </w:num>
  <w:num w:numId="3">
    <w:abstractNumId w:val="33"/>
  </w:num>
  <w:num w:numId="4">
    <w:abstractNumId w:val="58"/>
  </w:num>
  <w:num w:numId="5">
    <w:abstractNumId w:val="13"/>
  </w:num>
  <w:num w:numId="6">
    <w:abstractNumId w:val="2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54"/>
  </w:num>
  <w:num w:numId="10">
    <w:abstractNumId w:val="14"/>
  </w:num>
  <w:num w:numId="11">
    <w:abstractNumId w:val="43"/>
  </w:num>
  <w:num w:numId="12">
    <w:abstractNumId w:val="36"/>
  </w:num>
  <w:num w:numId="13">
    <w:abstractNumId w:val="39"/>
  </w:num>
  <w:num w:numId="14">
    <w:abstractNumId w:val="59"/>
  </w:num>
  <w:num w:numId="15">
    <w:abstractNumId w:val="31"/>
  </w:num>
  <w:num w:numId="16">
    <w:abstractNumId w:val="44"/>
  </w:num>
  <w:num w:numId="17">
    <w:abstractNumId w:val="22"/>
  </w:num>
  <w:num w:numId="18">
    <w:abstractNumId w:val="6"/>
  </w:num>
  <w:num w:numId="19">
    <w:abstractNumId w:val="18"/>
  </w:num>
  <w:num w:numId="20">
    <w:abstractNumId w:val="29"/>
  </w:num>
  <w:num w:numId="21">
    <w:abstractNumId w:val="9"/>
  </w:num>
  <w:num w:numId="22">
    <w:abstractNumId w:val="3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8"/>
  </w:num>
  <w:num w:numId="36">
    <w:abstractNumId w:val="53"/>
  </w:num>
  <w:num w:numId="37">
    <w:abstractNumId w:val="35"/>
  </w:num>
  <w:num w:numId="38">
    <w:abstractNumId w:val="19"/>
  </w:num>
  <w:num w:numId="39">
    <w:abstractNumId w:val="7"/>
  </w:num>
  <w:num w:numId="40">
    <w:abstractNumId w:val="5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 w:numId="44">
    <w:abstractNumId w:val="50"/>
  </w:num>
  <w:num w:numId="45">
    <w:abstractNumId w:val="49"/>
  </w:num>
  <w:num w:numId="46">
    <w:abstractNumId w:val="51"/>
  </w:num>
  <w:num w:numId="47">
    <w:abstractNumId w:val="47"/>
  </w:num>
  <w:num w:numId="48">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37"/>
  </w:num>
  <w:num w:numId="55">
    <w:abstractNumId w:val="52"/>
  </w:num>
  <w:num w:numId="56">
    <w:abstractNumId w:val="23"/>
  </w:num>
  <w:num w:numId="57">
    <w:abstractNumId w:val="8"/>
  </w:num>
  <w:num w:numId="58">
    <w:abstractNumId w:val="40"/>
  </w:num>
  <w:num w:numId="59">
    <w:abstractNumId w:val="21"/>
  </w:num>
  <w:num w:numId="60">
    <w:abstractNumId w:val="5"/>
  </w:num>
  <w:num w:numId="61">
    <w:abstractNumId w:val="41"/>
  </w:num>
  <w:num w:numId="62">
    <w:abstractNumId w:val="4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1104A"/>
    <w:rsid w:val="00020E34"/>
    <w:rsid w:val="0003059F"/>
    <w:rsid w:val="00035BE8"/>
    <w:rsid w:val="00035FE3"/>
    <w:rsid w:val="00040524"/>
    <w:rsid w:val="00055131"/>
    <w:rsid w:val="00063CA9"/>
    <w:rsid w:val="000702C7"/>
    <w:rsid w:val="00083176"/>
    <w:rsid w:val="000A5278"/>
    <w:rsid w:val="000A76C7"/>
    <w:rsid w:val="000D7F51"/>
    <w:rsid w:val="00121F84"/>
    <w:rsid w:val="00122D5D"/>
    <w:rsid w:val="00124920"/>
    <w:rsid w:val="0013049B"/>
    <w:rsid w:val="00140D2D"/>
    <w:rsid w:val="00161417"/>
    <w:rsid w:val="00164624"/>
    <w:rsid w:val="0016633A"/>
    <w:rsid w:val="00186379"/>
    <w:rsid w:val="0018694E"/>
    <w:rsid w:val="00197ECC"/>
    <w:rsid w:val="001B336E"/>
    <w:rsid w:val="001B68A6"/>
    <w:rsid w:val="001D1D52"/>
    <w:rsid w:val="001D2AD6"/>
    <w:rsid w:val="001D4544"/>
    <w:rsid w:val="001D5A62"/>
    <w:rsid w:val="001E0DA1"/>
    <w:rsid w:val="001E418F"/>
    <w:rsid w:val="00200950"/>
    <w:rsid w:val="00242B81"/>
    <w:rsid w:val="0025557D"/>
    <w:rsid w:val="002A0A53"/>
    <w:rsid w:val="002A2702"/>
    <w:rsid w:val="002B46A4"/>
    <w:rsid w:val="002C2BC5"/>
    <w:rsid w:val="002C3819"/>
    <w:rsid w:val="002D7212"/>
    <w:rsid w:val="002F485A"/>
    <w:rsid w:val="003039D2"/>
    <w:rsid w:val="003056B2"/>
    <w:rsid w:val="00317AF2"/>
    <w:rsid w:val="00326B50"/>
    <w:rsid w:val="00332943"/>
    <w:rsid w:val="00333867"/>
    <w:rsid w:val="00335F2C"/>
    <w:rsid w:val="00343E4B"/>
    <w:rsid w:val="00344789"/>
    <w:rsid w:val="0034593A"/>
    <w:rsid w:val="00350641"/>
    <w:rsid w:val="003641F7"/>
    <w:rsid w:val="00371E9D"/>
    <w:rsid w:val="003823BF"/>
    <w:rsid w:val="00387D8A"/>
    <w:rsid w:val="00397023"/>
    <w:rsid w:val="003B78BD"/>
    <w:rsid w:val="003F4D31"/>
    <w:rsid w:val="00425FBD"/>
    <w:rsid w:val="004345A6"/>
    <w:rsid w:val="00440AE5"/>
    <w:rsid w:val="00441344"/>
    <w:rsid w:val="00443178"/>
    <w:rsid w:val="00454AB2"/>
    <w:rsid w:val="00460159"/>
    <w:rsid w:val="00470C99"/>
    <w:rsid w:val="00471DFA"/>
    <w:rsid w:val="00485E12"/>
    <w:rsid w:val="00490035"/>
    <w:rsid w:val="004C67A5"/>
    <w:rsid w:val="004D69F9"/>
    <w:rsid w:val="004D7FCE"/>
    <w:rsid w:val="004E0266"/>
    <w:rsid w:val="004E6989"/>
    <w:rsid w:val="00511C09"/>
    <w:rsid w:val="0052098A"/>
    <w:rsid w:val="005215C4"/>
    <w:rsid w:val="00540EE5"/>
    <w:rsid w:val="005423AC"/>
    <w:rsid w:val="005451E4"/>
    <w:rsid w:val="00546BA2"/>
    <w:rsid w:val="00576F56"/>
    <w:rsid w:val="00584727"/>
    <w:rsid w:val="005D49FE"/>
    <w:rsid w:val="005E19D1"/>
    <w:rsid w:val="005F18AE"/>
    <w:rsid w:val="005F3853"/>
    <w:rsid w:val="005F7117"/>
    <w:rsid w:val="006174BF"/>
    <w:rsid w:val="00630EE0"/>
    <w:rsid w:val="00651573"/>
    <w:rsid w:val="00652A2C"/>
    <w:rsid w:val="00673CE1"/>
    <w:rsid w:val="006979D6"/>
    <w:rsid w:val="006B4735"/>
    <w:rsid w:val="006C49AE"/>
    <w:rsid w:val="006C5708"/>
    <w:rsid w:val="006D2E7B"/>
    <w:rsid w:val="006D79A8"/>
    <w:rsid w:val="007155BD"/>
    <w:rsid w:val="0071706A"/>
    <w:rsid w:val="0074065F"/>
    <w:rsid w:val="0075572F"/>
    <w:rsid w:val="00776DCE"/>
    <w:rsid w:val="007C29D6"/>
    <w:rsid w:val="007D7E0B"/>
    <w:rsid w:val="007E0D29"/>
    <w:rsid w:val="007F723F"/>
    <w:rsid w:val="00810AA6"/>
    <w:rsid w:val="0081473A"/>
    <w:rsid w:val="00823194"/>
    <w:rsid w:val="00834A06"/>
    <w:rsid w:val="00842DE1"/>
    <w:rsid w:val="00843871"/>
    <w:rsid w:val="008911DD"/>
    <w:rsid w:val="008921E5"/>
    <w:rsid w:val="008B6983"/>
    <w:rsid w:val="008D2D9C"/>
    <w:rsid w:val="008D58D0"/>
    <w:rsid w:val="008E57BB"/>
    <w:rsid w:val="0090600A"/>
    <w:rsid w:val="00915192"/>
    <w:rsid w:val="009235D5"/>
    <w:rsid w:val="00932413"/>
    <w:rsid w:val="0094433B"/>
    <w:rsid w:val="00957707"/>
    <w:rsid w:val="00967CE6"/>
    <w:rsid w:val="00970C78"/>
    <w:rsid w:val="009D268A"/>
    <w:rsid w:val="009E16FD"/>
    <w:rsid w:val="009E7587"/>
    <w:rsid w:val="009E7FFA"/>
    <w:rsid w:val="00A0542C"/>
    <w:rsid w:val="00A072C6"/>
    <w:rsid w:val="00A133F3"/>
    <w:rsid w:val="00A25DD7"/>
    <w:rsid w:val="00A2762C"/>
    <w:rsid w:val="00A404D5"/>
    <w:rsid w:val="00A42189"/>
    <w:rsid w:val="00A42A3B"/>
    <w:rsid w:val="00A63B5E"/>
    <w:rsid w:val="00A67349"/>
    <w:rsid w:val="00A676B7"/>
    <w:rsid w:val="00A67BFA"/>
    <w:rsid w:val="00A948BE"/>
    <w:rsid w:val="00AB4A82"/>
    <w:rsid w:val="00AB5A09"/>
    <w:rsid w:val="00AB6F50"/>
    <w:rsid w:val="00AD1D3B"/>
    <w:rsid w:val="00AD267E"/>
    <w:rsid w:val="00AF228F"/>
    <w:rsid w:val="00AF384B"/>
    <w:rsid w:val="00B06B0C"/>
    <w:rsid w:val="00B151AB"/>
    <w:rsid w:val="00B32689"/>
    <w:rsid w:val="00B32CF5"/>
    <w:rsid w:val="00B42FC1"/>
    <w:rsid w:val="00B556D1"/>
    <w:rsid w:val="00B60CDA"/>
    <w:rsid w:val="00B86C50"/>
    <w:rsid w:val="00B8762E"/>
    <w:rsid w:val="00B92D37"/>
    <w:rsid w:val="00B941B6"/>
    <w:rsid w:val="00B95CDE"/>
    <w:rsid w:val="00BA1DBA"/>
    <w:rsid w:val="00BC3F99"/>
    <w:rsid w:val="00BD3995"/>
    <w:rsid w:val="00BE2B40"/>
    <w:rsid w:val="00C15BCE"/>
    <w:rsid w:val="00C20668"/>
    <w:rsid w:val="00C41666"/>
    <w:rsid w:val="00C448DD"/>
    <w:rsid w:val="00C507BC"/>
    <w:rsid w:val="00C56616"/>
    <w:rsid w:val="00C5704F"/>
    <w:rsid w:val="00C61692"/>
    <w:rsid w:val="00C63FAC"/>
    <w:rsid w:val="00C65909"/>
    <w:rsid w:val="00C6601C"/>
    <w:rsid w:val="00C83719"/>
    <w:rsid w:val="00C86ABE"/>
    <w:rsid w:val="00CA2EAC"/>
    <w:rsid w:val="00CC01EE"/>
    <w:rsid w:val="00CC3D43"/>
    <w:rsid w:val="00CC4D91"/>
    <w:rsid w:val="00CE3BFC"/>
    <w:rsid w:val="00CE613C"/>
    <w:rsid w:val="00D0363A"/>
    <w:rsid w:val="00D04F99"/>
    <w:rsid w:val="00D334D2"/>
    <w:rsid w:val="00D43B76"/>
    <w:rsid w:val="00D57EDB"/>
    <w:rsid w:val="00D603C1"/>
    <w:rsid w:val="00D604BE"/>
    <w:rsid w:val="00DA5828"/>
    <w:rsid w:val="00DB7E32"/>
    <w:rsid w:val="00DC1B95"/>
    <w:rsid w:val="00DD2880"/>
    <w:rsid w:val="00DD6130"/>
    <w:rsid w:val="00DD7F52"/>
    <w:rsid w:val="00E03009"/>
    <w:rsid w:val="00E11E05"/>
    <w:rsid w:val="00E15131"/>
    <w:rsid w:val="00E17EA9"/>
    <w:rsid w:val="00E36545"/>
    <w:rsid w:val="00E56946"/>
    <w:rsid w:val="00E611AE"/>
    <w:rsid w:val="00E73CA8"/>
    <w:rsid w:val="00E80FB6"/>
    <w:rsid w:val="00E84CC4"/>
    <w:rsid w:val="00E922D6"/>
    <w:rsid w:val="00EB0F0C"/>
    <w:rsid w:val="00EB5D2C"/>
    <w:rsid w:val="00EC7C78"/>
    <w:rsid w:val="00ED3BAE"/>
    <w:rsid w:val="00ED4B8D"/>
    <w:rsid w:val="00F03A47"/>
    <w:rsid w:val="00F117E5"/>
    <w:rsid w:val="00F14D20"/>
    <w:rsid w:val="00F15167"/>
    <w:rsid w:val="00F53ED7"/>
    <w:rsid w:val="00F728F0"/>
    <w:rsid w:val="00F86E0A"/>
    <w:rsid w:val="00F92E80"/>
    <w:rsid w:val="00FA6177"/>
    <w:rsid w:val="00FB15DE"/>
    <w:rsid w:val="00FB198B"/>
    <w:rsid w:val="00FC147A"/>
    <w:rsid w:val="00FD39D5"/>
    <w:rsid w:val="00FF1D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E613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
    <w:rsid w:val="005423AC"/>
    <w:rPr>
      <w:rFonts w:asciiTheme="majorHAnsi" w:eastAsiaTheme="majorEastAsia" w:hAnsiTheme="majorHAnsi" w:cstheme="majorBidi"/>
      <w:b/>
      <w:bCs/>
      <w:color w:val="4F81BD" w:themeColor="accent1"/>
      <w:sz w:val="26"/>
      <w:szCs w:val="26"/>
      <w:lang w:eastAsia="zh-CN"/>
    </w:rPr>
  </w:style>
  <w:style w:type="character" w:customStyle="1" w:styleId="Titre3Car">
    <w:name w:val="Titre 3 Car"/>
    <w:basedOn w:val="Policepardfaut"/>
    <w:link w:val="Titre3"/>
    <w:uiPriority w:val="9"/>
    <w:semiHidden/>
    <w:rsid w:val="00CE613C"/>
    <w:rPr>
      <w:rFonts w:asciiTheme="majorHAnsi" w:eastAsiaTheme="majorEastAsia" w:hAnsiTheme="majorHAnsi" w:cstheme="majorBidi"/>
      <w:b/>
      <w:bCs/>
      <w:color w:val="4F81BD" w:themeColor="accent1"/>
      <w:sz w:val="24"/>
      <w:szCs w:val="24"/>
      <w:lang w:eastAsia="zh-CN"/>
    </w:rPr>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Paragraphe Car"/>
    <w:link w:val="Paragraphedeliste"/>
    <w:uiPriority w:val="34"/>
    <w:qFormat/>
    <w:locked/>
    <w:rsid w:val="00AD267E"/>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table" w:customStyle="1" w:styleId="Listeclaire-Accent611">
    <w:name w:val="Liste claire - Accent 611"/>
    <w:basedOn w:val="TableauNormal"/>
    <w:uiPriority w:val="61"/>
    <w:rsid w:val="00A948BE"/>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333867"/>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pple-converted-space">
    <w:name w:val="apple-converted-space"/>
    <w:basedOn w:val="Policepardfaut"/>
    <w:rsid w:val="00CE613C"/>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11E05"/>
    <w:rPr>
      <w:rFonts w:ascii="Arial" w:hAnsi="Arial"/>
      <w:sz w:val="17"/>
      <w:shd w:val="clear" w:color="auto" w:fill="FFFFFF"/>
    </w:rPr>
  </w:style>
  <w:style w:type="character" w:customStyle="1" w:styleId="MSGENFONTSTYLENAMETEMPLATEROLENUMBERMSGENFONTSTYLENAMEBYROLETEXT2MSGENFONTSTYLEMODIFERBOLD2">
    <w:name w:val="MSG_EN_FONT_STYLE_NAME_TEMPLATE_ROLE_NUMBER MSG_EN_FONT_STYLE_NAME_BY_ROLE_TEXT 2 + MSG_EN_FONT_STYLE_MODIFER_BOLD2"/>
    <w:uiPriority w:val="99"/>
    <w:rsid w:val="00E11E05"/>
    <w:rPr>
      <w:rFonts w:ascii="Arial" w:hAnsi="Arial"/>
      <w:b/>
      <w:sz w:val="17"/>
      <w:shd w:val="clear" w:color="auto" w:fill="FFFFFF"/>
    </w:rPr>
  </w:style>
  <w:style w:type="character" w:customStyle="1" w:styleId="MSGENFONTSTYLENAMETEMPLATEROLENUMBERMSGENFONTSTYLENAMEBYROLETEXT20">
    <w:name w:val="MSG_EN_FONT_STYLE_NAME_TEMPLATE_ROLE_NUMBER MSG_EN_FONT_STYLE_NAME_BY_ROLE_TEXT 2"/>
    <w:uiPriority w:val="99"/>
    <w:rsid w:val="00E11E05"/>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11E05"/>
    <w:pPr>
      <w:widowControl w:val="0"/>
      <w:shd w:val="clear" w:color="auto" w:fill="FFFFFF"/>
      <w:spacing w:after="80" w:line="216" w:lineRule="exact"/>
    </w:pPr>
    <w:rPr>
      <w:rFonts w:ascii="Arial" w:eastAsiaTheme="minorHAnsi" w:hAnsi="Arial" w:cstheme="minorBidi"/>
      <w:sz w:val="17"/>
      <w:szCs w:val="22"/>
      <w:lang w:eastAsia="en-US"/>
    </w:rPr>
  </w:style>
  <w:style w:type="character" w:customStyle="1" w:styleId="pg-3ff2">
    <w:name w:val="pg-3ff2"/>
    <w:basedOn w:val="Policepardfaut"/>
    <w:rsid w:val="00E11E05"/>
  </w:style>
  <w:style w:type="paragraph" w:customStyle="1" w:styleId="Formatlibre">
    <w:name w:val="Format libre"/>
    <w:rsid w:val="00E11E05"/>
    <w:pPr>
      <w:spacing w:after="0" w:line="240" w:lineRule="auto"/>
      <w:jc w:val="left"/>
    </w:pPr>
    <w:rPr>
      <w:rFonts w:ascii="Helvetica" w:eastAsia="ヒラギノ角ゴ Pro W3" w:hAnsi="Helvetica" w:cs="Times New Roman"/>
      <w:color w:val="000000"/>
      <w:sz w:val="24"/>
      <w:szCs w:val="20"/>
    </w:rPr>
  </w:style>
  <w:style w:type="paragraph" w:customStyle="1" w:styleId="titre0">
    <w:name w:val="titre"/>
    <w:basedOn w:val="Normal"/>
    <w:rsid w:val="00E11E05"/>
    <w:pPr>
      <w:spacing w:before="100" w:beforeAutospacing="1" w:after="100" w:afterAutospacing="1"/>
    </w:pPr>
    <w:rPr>
      <w:rFonts w:eastAsia="Times New Roman"/>
      <w:lang w:eastAsia="fr-FR"/>
    </w:rPr>
  </w:style>
  <w:style w:type="character" w:styleId="Marquedecommentaire">
    <w:name w:val="annotation reference"/>
    <w:basedOn w:val="Policepardfaut"/>
    <w:uiPriority w:val="99"/>
    <w:semiHidden/>
    <w:unhideWhenUsed/>
    <w:rsid w:val="00FA6177"/>
    <w:rPr>
      <w:sz w:val="16"/>
      <w:szCs w:val="16"/>
    </w:rPr>
  </w:style>
  <w:style w:type="paragraph" w:styleId="Commentaire">
    <w:name w:val="annotation text"/>
    <w:basedOn w:val="Normal"/>
    <w:link w:val="CommentaireCar"/>
    <w:uiPriority w:val="99"/>
    <w:semiHidden/>
    <w:unhideWhenUsed/>
    <w:rsid w:val="00FA6177"/>
    <w:rPr>
      <w:sz w:val="20"/>
      <w:szCs w:val="20"/>
    </w:rPr>
  </w:style>
  <w:style w:type="character" w:customStyle="1" w:styleId="CommentaireCar">
    <w:name w:val="Commentaire Car"/>
    <w:basedOn w:val="Policepardfaut"/>
    <w:link w:val="Commentaire"/>
    <w:uiPriority w:val="99"/>
    <w:semiHidden/>
    <w:rsid w:val="00FA6177"/>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FA6177"/>
    <w:rPr>
      <w:b/>
      <w:bCs/>
    </w:rPr>
  </w:style>
  <w:style w:type="character" w:customStyle="1" w:styleId="ObjetducommentaireCar">
    <w:name w:val="Objet du commentaire Car"/>
    <w:basedOn w:val="CommentaireCar"/>
    <w:link w:val="Objetducommentaire"/>
    <w:uiPriority w:val="99"/>
    <w:semiHidden/>
    <w:rsid w:val="00FA6177"/>
    <w:rPr>
      <w:rFonts w:ascii="Times New Roman" w:eastAsia="SimSu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FA61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177"/>
    <w:rPr>
      <w:rFonts w:ascii="Segoe UI" w:eastAsia="SimSun" w:hAnsi="Segoe UI" w:cs="Segoe UI"/>
      <w:sz w:val="18"/>
      <w:szCs w:val="18"/>
      <w:lang w:eastAsia="zh-CN"/>
    </w:rPr>
  </w:style>
  <w:style w:type="paragraph" w:styleId="PrformatHTML">
    <w:name w:val="HTML Preformatted"/>
    <w:basedOn w:val="Normal"/>
    <w:link w:val="PrformatHTMLCar"/>
    <w:uiPriority w:val="99"/>
    <w:semiHidden/>
    <w:unhideWhenUsed/>
    <w:rsid w:val="00A6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67BFA"/>
    <w:rPr>
      <w:rFonts w:ascii="Courier New" w:eastAsia="Times New Roman" w:hAnsi="Courier New" w:cs="Courier New"/>
      <w:sz w:val="20"/>
      <w:szCs w:val="20"/>
      <w:lang w:eastAsia="fr-FR"/>
    </w:rPr>
  </w:style>
  <w:style w:type="character" w:customStyle="1" w:styleId="y2iqfc">
    <w:name w:val="y2iqfc"/>
    <w:basedOn w:val="Policepardfaut"/>
    <w:rsid w:val="00A67BFA"/>
  </w:style>
  <w:style w:type="table" w:customStyle="1" w:styleId="Listeclaire-Accent612">
    <w:name w:val="Liste claire - Accent 612"/>
    <w:basedOn w:val="TableauNormal"/>
    <w:next w:val="Listeclaire-Accent6"/>
    <w:uiPriority w:val="61"/>
    <w:rsid w:val="003039D2"/>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E613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
    <w:rsid w:val="005423AC"/>
    <w:rPr>
      <w:rFonts w:asciiTheme="majorHAnsi" w:eastAsiaTheme="majorEastAsia" w:hAnsiTheme="majorHAnsi" w:cstheme="majorBidi"/>
      <w:b/>
      <w:bCs/>
      <w:color w:val="4F81BD" w:themeColor="accent1"/>
      <w:sz w:val="26"/>
      <w:szCs w:val="26"/>
      <w:lang w:eastAsia="zh-CN"/>
    </w:rPr>
  </w:style>
  <w:style w:type="character" w:customStyle="1" w:styleId="Titre3Car">
    <w:name w:val="Titre 3 Car"/>
    <w:basedOn w:val="Policepardfaut"/>
    <w:link w:val="Titre3"/>
    <w:uiPriority w:val="9"/>
    <w:semiHidden/>
    <w:rsid w:val="00CE613C"/>
    <w:rPr>
      <w:rFonts w:asciiTheme="majorHAnsi" w:eastAsiaTheme="majorEastAsia" w:hAnsiTheme="majorHAnsi" w:cstheme="majorBidi"/>
      <w:b/>
      <w:bCs/>
      <w:color w:val="4F81BD" w:themeColor="accent1"/>
      <w:sz w:val="24"/>
      <w:szCs w:val="24"/>
      <w:lang w:eastAsia="zh-CN"/>
    </w:rPr>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Paragraphe Car"/>
    <w:link w:val="Paragraphedeliste"/>
    <w:uiPriority w:val="34"/>
    <w:qFormat/>
    <w:locked/>
    <w:rsid w:val="00AD267E"/>
  </w:style>
  <w:style w:type="table" w:styleId="Grilleclaire-Accent5">
    <w:name w:val="Light Grid Accent 5"/>
    <w:basedOn w:val="TableauNormal"/>
    <w:uiPriority w:val="62"/>
    <w:rsid w:val="00164624"/>
    <w:pPr>
      <w:spacing w:after="0" w:line="240" w:lineRule="auto"/>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table" w:customStyle="1" w:styleId="Listeclaire-Accent611">
    <w:name w:val="Liste claire - Accent 611"/>
    <w:basedOn w:val="TableauNormal"/>
    <w:uiPriority w:val="61"/>
    <w:rsid w:val="00A948BE"/>
    <w:pPr>
      <w:spacing w:after="0" w:line="240" w:lineRule="auto"/>
      <w:jc w:val="left"/>
    </w:pPr>
    <w:rPr>
      <w:rFonts w:ascii="Calibri" w:eastAsia="Calibri" w:hAnsi="Calibri" w:cs="Arial"/>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333867"/>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pple-converted-space">
    <w:name w:val="apple-converted-space"/>
    <w:basedOn w:val="Policepardfaut"/>
    <w:rsid w:val="00CE613C"/>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11E05"/>
    <w:rPr>
      <w:rFonts w:ascii="Arial" w:hAnsi="Arial"/>
      <w:sz w:val="17"/>
      <w:shd w:val="clear" w:color="auto" w:fill="FFFFFF"/>
    </w:rPr>
  </w:style>
  <w:style w:type="character" w:customStyle="1" w:styleId="MSGENFONTSTYLENAMETEMPLATEROLENUMBERMSGENFONTSTYLENAMEBYROLETEXT2MSGENFONTSTYLEMODIFERBOLD2">
    <w:name w:val="MSG_EN_FONT_STYLE_NAME_TEMPLATE_ROLE_NUMBER MSG_EN_FONT_STYLE_NAME_BY_ROLE_TEXT 2 + MSG_EN_FONT_STYLE_MODIFER_BOLD2"/>
    <w:uiPriority w:val="99"/>
    <w:rsid w:val="00E11E05"/>
    <w:rPr>
      <w:rFonts w:ascii="Arial" w:hAnsi="Arial"/>
      <w:b/>
      <w:sz w:val="17"/>
      <w:shd w:val="clear" w:color="auto" w:fill="FFFFFF"/>
    </w:rPr>
  </w:style>
  <w:style w:type="character" w:customStyle="1" w:styleId="MSGENFONTSTYLENAMETEMPLATEROLENUMBERMSGENFONTSTYLENAMEBYROLETEXT20">
    <w:name w:val="MSG_EN_FONT_STYLE_NAME_TEMPLATE_ROLE_NUMBER MSG_EN_FONT_STYLE_NAME_BY_ROLE_TEXT 2"/>
    <w:uiPriority w:val="99"/>
    <w:rsid w:val="00E11E05"/>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11E05"/>
    <w:pPr>
      <w:widowControl w:val="0"/>
      <w:shd w:val="clear" w:color="auto" w:fill="FFFFFF"/>
      <w:spacing w:after="80" w:line="216" w:lineRule="exact"/>
    </w:pPr>
    <w:rPr>
      <w:rFonts w:ascii="Arial" w:eastAsiaTheme="minorHAnsi" w:hAnsi="Arial" w:cstheme="minorBidi"/>
      <w:sz w:val="17"/>
      <w:szCs w:val="22"/>
      <w:lang w:eastAsia="en-US"/>
    </w:rPr>
  </w:style>
  <w:style w:type="character" w:customStyle="1" w:styleId="pg-3ff2">
    <w:name w:val="pg-3ff2"/>
    <w:basedOn w:val="Policepardfaut"/>
    <w:rsid w:val="00E11E05"/>
  </w:style>
  <w:style w:type="paragraph" w:customStyle="1" w:styleId="Formatlibre">
    <w:name w:val="Format libre"/>
    <w:rsid w:val="00E11E05"/>
    <w:pPr>
      <w:spacing w:after="0" w:line="240" w:lineRule="auto"/>
      <w:jc w:val="left"/>
    </w:pPr>
    <w:rPr>
      <w:rFonts w:ascii="Helvetica" w:eastAsia="ヒラギノ角ゴ Pro W3" w:hAnsi="Helvetica" w:cs="Times New Roman"/>
      <w:color w:val="000000"/>
      <w:sz w:val="24"/>
      <w:szCs w:val="20"/>
    </w:rPr>
  </w:style>
  <w:style w:type="paragraph" w:customStyle="1" w:styleId="titre0">
    <w:name w:val="titre"/>
    <w:basedOn w:val="Normal"/>
    <w:rsid w:val="00E11E05"/>
    <w:pPr>
      <w:spacing w:before="100" w:beforeAutospacing="1" w:after="100" w:afterAutospacing="1"/>
    </w:pPr>
    <w:rPr>
      <w:rFonts w:eastAsia="Times New Roman"/>
      <w:lang w:eastAsia="fr-FR"/>
    </w:rPr>
  </w:style>
  <w:style w:type="character" w:styleId="Marquedecommentaire">
    <w:name w:val="annotation reference"/>
    <w:basedOn w:val="Policepardfaut"/>
    <w:uiPriority w:val="99"/>
    <w:semiHidden/>
    <w:unhideWhenUsed/>
    <w:rsid w:val="00FA6177"/>
    <w:rPr>
      <w:sz w:val="16"/>
      <w:szCs w:val="16"/>
    </w:rPr>
  </w:style>
  <w:style w:type="paragraph" w:styleId="Commentaire">
    <w:name w:val="annotation text"/>
    <w:basedOn w:val="Normal"/>
    <w:link w:val="CommentaireCar"/>
    <w:uiPriority w:val="99"/>
    <w:semiHidden/>
    <w:unhideWhenUsed/>
    <w:rsid w:val="00FA6177"/>
    <w:rPr>
      <w:sz w:val="20"/>
      <w:szCs w:val="20"/>
    </w:rPr>
  </w:style>
  <w:style w:type="character" w:customStyle="1" w:styleId="CommentaireCar">
    <w:name w:val="Commentaire Car"/>
    <w:basedOn w:val="Policepardfaut"/>
    <w:link w:val="Commentaire"/>
    <w:uiPriority w:val="99"/>
    <w:semiHidden/>
    <w:rsid w:val="00FA6177"/>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FA6177"/>
    <w:rPr>
      <w:b/>
      <w:bCs/>
    </w:rPr>
  </w:style>
  <w:style w:type="character" w:customStyle="1" w:styleId="ObjetducommentaireCar">
    <w:name w:val="Objet du commentaire Car"/>
    <w:basedOn w:val="CommentaireCar"/>
    <w:link w:val="Objetducommentaire"/>
    <w:uiPriority w:val="99"/>
    <w:semiHidden/>
    <w:rsid w:val="00FA6177"/>
    <w:rPr>
      <w:rFonts w:ascii="Times New Roman" w:eastAsia="SimSu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FA61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177"/>
    <w:rPr>
      <w:rFonts w:ascii="Segoe UI" w:eastAsia="SimSun" w:hAnsi="Segoe UI" w:cs="Segoe UI"/>
      <w:sz w:val="18"/>
      <w:szCs w:val="18"/>
      <w:lang w:eastAsia="zh-CN"/>
    </w:rPr>
  </w:style>
  <w:style w:type="paragraph" w:styleId="PrformatHTML">
    <w:name w:val="HTML Preformatted"/>
    <w:basedOn w:val="Normal"/>
    <w:link w:val="PrformatHTMLCar"/>
    <w:uiPriority w:val="99"/>
    <w:semiHidden/>
    <w:unhideWhenUsed/>
    <w:rsid w:val="00A6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67BFA"/>
    <w:rPr>
      <w:rFonts w:ascii="Courier New" w:eastAsia="Times New Roman" w:hAnsi="Courier New" w:cs="Courier New"/>
      <w:sz w:val="20"/>
      <w:szCs w:val="20"/>
      <w:lang w:eastAsia="fr-FR"/>
    </w:rPr>
  </w:style>
  <w:style w:type="character" w:customStyle="1" w:styleId="y2iqfc">
    <w:name w:val="y2iqfc"/>
    <w:basedOn w:val="Policepardfaut"/>
    <w:rsid w:val="00A67BFA"/>
  </w:style>
  <w:style w:type="table" w:customStyle="1" w:styleId="Listeclaire-Accent612">
    <w:name w:val="Liste claire - Accent 612"/>
    <w:basedOn w:val="TableauNormal"/>
    <w:next w:val="Listeclaire-Accent6"/>
    <w:uiPriority w:val="61"/>
    <w:rsid w:val="003039D2"/>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52454826">
      <w:bodyDiv w:val="1"/>
      <w:marLeft w:val="0"/>
      <w:marRight w:val="0"/>
      <w:marTop w:val="0"/>
      <w:marBottom w:val="0"/>
      <w:divBdr>
        <w:top w:val="none" w:sz="0" w:space="0" w:color="auto"/>
        <w:left w:val="none" w:sz="0" w:space="0" w:color="auto"/>
        <w:bottom w:val="none" w:sz="0" w:space="0" w:color="auto"/>
        <w:right w:val="none" w:sz="0" w:space="0" w:color="auto"/>
      </w:divBdr>
    </w:div>
    <w:div w:id="198470017">
      <w:bodyDiv w:val="1"/>
      <w:marLeft w:val="0"/>
      <w:marRight w:val="0"/>
      <w:marTop w:val="0"/>
      <w:marBottom w:val="0"/>
      <w:divBdr>
        <w:top w:val="none" w:sz="0" w:space="0" w:color="auto"/>
        <w:left w:val="none" w:sz="0" w:space="0" w:color="auto"/>
        <w:bottom w:val="none" w:sz="0" w:space="0" w:color="auto"/>
        <w:right w:val="none" w:sz="0" w:space="0" w:color="auto"/>
      </w:divBdr>
    </w:div>
    <w:div w:id="579219318">
      <w:bodyDiv w:val="1"/>
      <w:marLeft w:val="0"/>
      <w:marRight w:val="0"/>
      <w:marTop w:val="0"/>
      <w:marBottom w:val="0"/>
      <w:divBdr>
        <w:top w:val="none" w:sz="0" w:space="0" w:color="auto"/>
        <w:left w:val="none" w:sz="0" w:space="0" w:color="auto"/>
        <w:bottom w:val="none" w:sz="0" w:space="0" w:color="auto"/>
        <w:right w:val="none" w:sz="0" w:space="0" w:color="auto"/>
      </w:divBdr>
    </w:div>
    <w:div w:id="886263594">
      <w:bodyDiv w:val="1"/>
      <w:marLeft w:val="0"/>
      <w:marRight w:val="0"/>
      <w:marTop w:val="0"/>
      <w:marBottom w:val="0"/>
      <w:divBdr>
        <w:top w:val="none" w:sz="0" w:space="0" w:color="auto"/>
        <w:left w:val="none" w:sz="0" w:space="0" w:color="auto"/>
        <w:bottom w:val="none" w:sz="0" w:space="0" w:color="auto"/>
        <w:right w:val="none" w:sz="0" w:space="0" w:color="auto"/>
      </w:divBdr>
    </w:div>
    <w:div w:id="1121263078">
      <w:bodyDiv w:val="1"/>
      <w:marLeft w:val="0"/>
      <w:marRight w:val="0"/>
      <w:marTop w:val="0"/>
      <w:marBottom w:val="0"/>
      <w:divBdr>
        <w:top w:val="none" w:sz="0" w:space="0" w:color="auto"/>
        <w:left w:val="none" w:sz="0" w:space="0" w:color="auto"/>
        <w:bottom w:val="none" w:sz="0" w:space="0" w:color="auto"/>
        <w:right w:val="none" w:sz="0" w:space="0" w:color="auto"/>
      </w:divBdr>
    </w:div>
    <w:div w:id="1158039164">
      <w:bodyDiv w:val="1"/>
      <w:marLeft w:val="0"/>
      <w:marRight w:val="0"/>
      <w:marTop w:val="0"/>
      <w:marBottom w:val="0"/>
      <w:divBdr>
        <w:top w:val="none" w:sz="0" w:space="0" w:color="auto"/>
        <w:left w:val="none" w:sz="0" w:space="0" w:color="auto"/>
        <w:bottom w:val="none" w:sz="0" w:space="0" w:color="auto"/>
        <w:right w:val="none" w:sz="0" w:space="0" w:color="auto"/>
      </w:divBdr>
    </w:div>
    <w:div w:id="1159272207">
      <w:bodyDiv w:val="1"/>
      <w:marLeft w:val="0"/>
      <w:marRight w:val="0"/>
      <w:marTop w:val="0"/>
      <w:marBottom w:val="0"/>
      <w:divBdr>
        <w:top w:val="none" w:sz="0" w:space="0" w:color="auto"/>
        <w:left w:val="none" w:sz="0" w:space="0" w:color="auto"/>
        <w:bottom w:val="none" w:sz="0" w:space="0" w:color="auto"/>
        <w:right w:val="none" w:sz="0" w:space="0" w:color="auto"/>
      </w:divBdr>
    </w:div>
    <w:div w:id="1242061774">
      <w:bodyDiv w:val="1"/>
      <w:marLeft w:val="0"/>
      <w:marRight w:val="0"/>
      <w:marTop w:val="0"/>
      <w:marBottom w:val="0"/>
      <w:divBdr>
        <w:top w:val="none" w:sz="0" w:space="0" w:color="auto"/>
        <w:left w:val="none" w:sz="0" w:space="0" w:color="auto"/>
        <w:bottom w:val="none" w:sz="0" w:space="0" w:color="auto"/>
        <w:right w:val="none" w:sz="0" w:space="0" w:color="auto"/>
      </w:divBdr>
    </w:div>
    <w:div w:id="1386567555">
      <w:bodyDiv w:val="1"/>
      <w:marLeft w:val="0"/>
      <w:marRight w:val="0"/>
      <w:marTop w:val="0"/>
      <w:marBottom w:val="0"/>
      <w:divBdr>
        <w:top w:val="none" w:sz="0" w:space="0" w:color="auto"/>
        <w:left w:val="none" w:sz="0" w:space="0" w:color="auto"/>
        <w:bottom w:val="none" w:sz="0" w:space="0" w:color="auto"/>
        <w:right w:val="none" w:sz="0" w:space="0" w:color="auto"/>
      </w:divBdr>
    </w:div>
    <w:div w:id="1419139207">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7130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s://books.google.com/books?hl=fr&amp;lr=&amp;id=Ja-N81qSk2kC&amp;oi=fnd&amp;pg=PA11&amp;dq=%C3%A9cologie++et+d%C3%A9veloppement+durable+livre+ISSN&amp;ots=dPCe6JUrhH&amp;sig=bU8G1KsUVcvmL-0t53mYuX5qm8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pressesdesmines.com/author?id=634" TargetMode="External"/><Relationship Id="rId2" Type="http://schemas.openxmlformats.org/officeDocument/2006/relationships/styles" Target="styles.xml"/><Relationship Id="rId16" Type="http://schemas.openxmlformats.org/officeDocument/2006/relationships/hyperlink" Target="http://www.pressesdesmines.com/author?id=6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yperlink" Target="http://ww2.ac-poitiers.fr/electrotechnique/IMG/ppt/DEMARRAGE_ET_VARIATION_DE_VITESSE_Prof.ppt" TargetMode="External"/><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16244</Words>
  <Characters>89348</Characters>
  <Application>Microsoft Office Word</Application>
  <DocSecurity>0</DocSecurity>
  <Lines>744</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XAVIER</cp:lastModifiedBy>
  <cp:revision>3</cp:revision>
  <dcterms:created xsi:type="dcterms:W3CDTF">2022-07-07T18:18:00Z</dcterms:created>
  <dcterms:modified xsi:type="dcterms:W3CDTF">2022-07-16T21:05:00Z</dcterms:modified>
</cp:coreProperties>
</file>