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302"/>
        <w:gridCol w:w="7345"/>
        <w:gridCol w:w="1134"/>
      </w:tblGrid>
      <w:tr w:rsidR="006433BF" w:rsidTr="006433BF">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6433BF" w:rsidRDefault="006433BF">
            <w:pPr>
              <w:spacing w:line="276" w:lineRule="auto"/>
              <w:rPr>
                <w:sz w:val="20"/>
                <w:szCs w:val="20"/>
              </w:rPr>
            </w:pPr>
            <w:r w:rsidRPr="00FC78EA">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58.9pt" o:ole="">
                  <v:imagedata r:id="rId8" o:title=""/>
                </v:shape>
                <o:OLEObject Type="Embed" ProgID="PBrush" ShapeID="_x0000_i1025" DrawAspect="Content" ObjectID="_1719572182"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6433BF" w:rsidRDefault="006433BF" w:rsidP="00891166">
            <w:pPr>
              <w:ind w:left="163"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6433BF" w:rsidRDefault="006433BF" w:rsidP="00B03E46">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6433BF" w:rsidRDefault="006433BF" w:rsidP="00B03E46">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6433BF" w:rsidRDefault="006433BF" w:rsidP="00B03E46">
            <w:pPr>
              <w:ind w:left="360" w:hanging="180"/>
              <w:jc w:val="center"/>
              <w:rPr>
                <w:rFonts w:ascii="Cambria" w:eastAsia="Times New Roman" w:hAnsi="Cambria"/>
              </w:rPr>
            </w:pPr>
            <w:r>
              <w:rPr>
                <w:rFonts w:ascii="Andalus" w:hAnsi="Andalus" w:cs="Andalus"/>
                <w:sz w:val="22"/>
                <w:szCs w:val="22"/>
                <w:rtl/>
              </w:rPr>
              <w:t xml:space="preserve">اللجنة البيداغوجية الوطنية لميدان العلوم </w:t>
            </w:r>
            <w:r w:rsidR="00891166">
              <w:rPr>
                <w:rFonts w:ascii="Andalus" w:hAnsi="Andalus" w:cs="Andalus" w:hint="cs"/>
                <w:sz w:val="22"/>
                <w:szCs w:val="22"/>
                <w:rtl/>
              </w:rPr>
              <w:t>والتكنولوجيا</w:t>
            </w:r>
          </w:p>
          <w:p w:rsidR="006433BF" w:rsidRDefault="006433BF" w:rsidP="00B03E46">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6433BF" w:rsidRDefault="006433BF">
            <w:pPr>
              <w:spacing w:line="276" w:lineRule="auto"/>
              <w:ind w:left="-249"/>
              <w:jc w:val="right"/>
              <w:rPr>
                <w:sz w:val="20"/>
                <w:szCs w:val="20"/>
              </w:rPr>
            </w:pPr>
            <w:r w:rsidRPr="00FC78EA">
              <w:rPr>
                <w:sz w:val="20"/>
                <w:szCs w:val="20"/>
              </w:rPr>
              <w:object w:dxaOrig="1455" w:dyaOrig="1740">
                <v:shape id="_x0000_i1026" type="#_x0000_t75" style="width:52.35pt;height:58.9pt" o:ole="">
                  <v:imagedata r:id="rId8" o:title=""/>
                </v:shape>
                <o:OLEObject Type="Embed" ProgID="PBrush" ShapeID="_x0000_i1026" DrawAspect="Content" ObjectID="_1719572183" r:id="rId10"/>
              </w:object>
            </w:r>
          </w:p>
        </w:tc>
      </w:tr>
    </w:tbl>
    <w:p w:rsidR="000E31FC" w:rsidRPr="00FB7261" w:rsidRDefault="000E31FC" w:rsidP="000E31FC">
      <w:pPr>
        <w:rPr>
          <w:rFonts w:ascii="Cambria" w:hAnsi="Cambria"/>
        </w:rPr>
      </w:pPr>
      <w:bookmarkStart w:id="0" w:name="_Toc413532928"/>
    </w:p>
    <w:p w:rsidR="000E31FC" w:rsidRPr="00FB7261" w:rsidRDefault="000E31FC" w:rsidP="000E31FC">
      <w:pPr>
        <w:rPr>
          <w:rFonts w:ascii="Cambria" w:hAnsi="Cambria"/>
        </w:rPr>
      </w:pPr>
    </w:p>
    <w:p w:rsidR="000E31FC" w:rsidRDefault="000E31FC" w:rsidP="000E31FC">
      <w:pPr>
        <w:pStyle w:val="Titre"/>
        <w:rPr>
          <w:rFonts w:ascii="Cambria" w:hAnsi="Cambria" w:cs="Calibri"/>
          <w:color w:val="auto"/>
          <w:sz w:val="56"/>
          <w:szCs w:val="56"/>
        </w:rPr>
      </w:pPr>
    </w:p>
    <w:p w:rsidR="009A3EA4" w:rsidRDefault="009A3EA4" w:rsidP="000E31FC">
      <w:pPr>
        <w:pStyle w:val="Titre"/>
        <w:rPr>
          <w:rFonts w:ascii="Cambria" w:hAnsi="Cambria" w:cs="Calibri"/>
          <w:color w:val="auto"/>
          <w:sz w:val="56"/>
          <w:szCs w:val="56"/>
        </w:rPr>
      </w:pPr>
    </w:p>
    <w:p w:rsidR="0012455B" w:rsidRPr="00FB7261" w:rsidRDefault="0012455B" w:rsidP="000E31FC">
      <w:pPr>
        <w:pStyle w:val="Titre"/>
        <w:rPr>
          <w:rFonts w:ascii="Cambria" w:hAnsi="Cambria" w:cs="Calibri"/>
          <w:color w:val="auto"/>
          <w:sz w:val="56"/>
          <w:szCs w:val="56"/>
        </w:rPr>
      </w:pPr>
    </w:p>
    <w:p w:rsidR="00F35D83" w:rsidRDefault="00F35D83" w:rsidP="0012455B">
      <w:pPr>
        <w:pStyle w:val="Sous-titre"/>
        <w:rPr>
          <w:rFonts w:ascii="Cambria" w:hAnsi="Cambria" w:cs="Calibri"/>
          <w:color w:val="auto"/>
          <w:sz w:val="44"/>
          <w:szCs w:val="44"/>
          <w:u w:val="single" w:color="F79646"/>
        </w:rPr>
      </w:pPr>
      <w:r w:rsidRPr="00D950EF">
        <w:rPr>
          <w:rFonts w:ascii="Cambria" w:hAnsi="Cambria" w:cs="Calibri"/>
          <w:color w:val="auto"/>
          <w:sz w:val="44"/>
          <w:szCs w:val="44"/>
          <w:u w:val="single" w:color="F79646"/>
        </w:rPr>
        <w:t xml:space="preserve">MASTER </w:t>
      </w:r>
      <w:r w:rsidR="000E31FC" w:rsidRPr="00D950EF">
        <w:rPr>
          <w:rFonts w:ascii="Cambria" w:hAnsi="Cambria" w:cs="Calibri"/>
          <w:color w:val="auto"/>
          <w:sz w:val="44"/>
          <w:szCs w:val="44"/>
          <w:u w:val="single" w:color="F79646"/>
        </w:rPr>
        <w:t>ACADEMIQUE</w:t>
      </w:r>
    </w:p>
    <w:p w:rsidR="006F1133" w:rsidRDefault="006F1133" w:rsidP="0012455B">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HARMONISE</w:t>
      </w:r>
    </w:p>
    <w:p w:rsidR="006F1133" w:rsidRDefault="006F1133" w:rsidP="0012455B">
      <w:pPr>
        <w:pStyle w:val="Sous-titre"/>
        <w:rPr>
          <w:rFonts w:ascii="Cambria" w:hAnsi="Cambria" w:cs="Calibri"/>
          <w:color w:val="auto"/>
          <w:sz w:val="44"/>
          <w:szCs w:val="44"/>
          <w:u w:val="single" w:color="F79646"/>
        </w:rPr>
      </w:pPr>
    </w:p>
    <w:p w:rsidR="006F1133" w:rsidRDefault="006F1133" w:rsidP="0012455B">
      <w:pPr>
        <w:pStyle w:val="Sous-titre"/>
        <w:rPr>
          <w:rFonts w:ascii="Cambria" w:hAnsi="Cambria" w:cs="Calibri"/>
          <w:color w:val="auto"/>
          <w:sz w:val="44"/>
          <w:szCs w:val="44"/>
          <w:u w:val="single" w:color="F79646"/>
        </w:rPr>
      </w:pPr>
    </w:p>
    <w:p w:rsidR="006F1133" w:rsidRPr="006F1133" w:rsidRDefault="006F1133" w:rsidP="0012455B">
      <w:pPr>
        <w:pStyle w:val="Sous-titre"/>
        <w:rPr>
          <w:rFonts w:ascii="Cambria" w:hAnsi="Cambria" w:cs="Calibri"/>
          <w:color w:val="auto"/>
          <w:sz w:val="48"/>
          <w:szCs w:val="48"/>
          <w:u w:val="single" w:color="F79646"/>
        </w:rPr>
      </w:pPr>
      <w:r w:rsidRPr="006F1133">
        <w:rPr>
          <w:rFonts w:ascii="Cambria" w:hAnsi="Cambria" w:cs="Calibri"/>
          <w:color w:val="auto"/>
          <w:sz w:val="48"/>
          <w:szCs w:val="48"/>
          <w:u w:val="single" w:color="F79646"/>
        </w:rPr>
        <w:t xml:space="preserve">Programme national </w:t>
      </w:r>
    </w:p>
    <w:p w:rsidR="0012455B" w:rsidRPr="006F1133" w:rsidRDefault="0012455B" w:rsidP="009A3EA4">
      <w:pPr>
        <w:pStyle w:val="Titre"/>
        <w:rPr>
          <w:rFonts w:ascii="Cambria" w:hAnsi="Cambria" w:cs="Calibri"/>
          <w:color w:val="auto"/>
          <w:sz w:val="48"/>
          <w:szCs w:val="48"/>
        </w:rPr>
      </w:pPr>
    </w:p>
    <w:p w:rsidR="002017E2" w:rsidRPr="006F1133" w:rsidRDefault="002017E2" w:rsidP="009A3EA4">
      <w:pPr>
        <w:pStyle w:val="Titre"/>
        <w:rPr>
          <w:rFonts w:ascii="Cambria" w:hAnsi="Cambria" w:cs="Calibri"/>
          <w:color w:val="auto"/>
          <w:sz w:val="48"/>
          <w:szCs w:val="48"/>
        </w:rPr>
      </w:pPr>
    </w:p>
    <w:p w:rsidR="008F450E" w:rsidRPr="006F1133" w:rsidRDefault="0012455B" w:rsidP="0012455B">
      <w:pPr>
        <w:pStyle w:val="Sous-titre"/>
        <w:rPr>
          <w:rFonts w:ascii="Cambria" w:hAnsi="Cambria" w:cs="Calibri"/>
          <w:color w:val="auto"/>
          <w:sz w:val="48"/>
          <w:szCs w:val="48"/>
        </w:rPr>
      </w:pPr>
      <w:r w:rsidRPr="006F1133">
        <w:rPr>
          <w:rFonts w:ascii="Cambria" w:hAnsi="Cambria" w:cs="Calibri"/>
          <w:color w:val="auto"/>
          <w:sz w:val="48"/>
          <w:szCs w:val="48"/>
        </w:rPr>
        <w:t>Mise</w:t>
      </w:r>
      <w:r w:rsidR="008F450E" w:rsidRPr="006F1133">
        <w:rPr>
          <w:rFonts w:ascii="Cambria" w:hAnsi="Cambria" w:cs="Calibri"/>
          <w:color w:val="auto"/>
          <w:sz w:val="48"/>
          <w:szCs w:val="48"/>
        </w:rPr>
        <w:t xml:space="preserve"> à jour 2022</w:t>
      </w:r>
    </w:p>
    <w:p w:rsidR="000E31FC" w:rsidRDefault="000E31FC"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945DA7" w:rsidRPr="008F450E" w:rsidRDefault="00945DA7" w:rsidP="000E31FC">
      <w:pPr>
        <w:pStyle w:val="Sous-titre"/>
        <w:jc w:val="right"/>
        <w:rPr>
          <w:rFonts w:ascii="Cambria" w:hAnsi="Cambria" w:cs="Calibri"/>
          <w:color w:val="auto"/>
          <w:sz w:val="72"/>
          <w:szCs w:val="72"/>
        </w:rPr>
      </w:pPr>
    </w:p>
    <w:p w:rsidR="00945DA7" w:rsidRPr="00FB7261" w:rsidRDefault="00945DA7" w:rsidP="000E31FC">
      <w:pPr>
        <w:pStyle w:val="Sous-titre"/>
        <w:jc w:val="right"/>
        <w:rPr>
          <w:rFonts w:ascii="Cambria" w:hAnsi="Cambria" w:cs="Calibri"/>
          <w:color w:val="auto"/>
          <w:sz w:val="52"/>
          <w:szCs w:val="52"/>
        </w:rPr>
      </w:pPr>
    </w:p>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250"/>
        <w:gridCol w:w="3246"/>
        <w:gridCol w:w="3285"/>
      </w:tblGrid>
      <w:tr w:rsidR="00B16492" w:rsidRPr="003F337C" w:rsidTr="005618F8">
        <w:tc>
          <w:tcPr>
            <w:tcW w:w="3250" w:type="dxa"/>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4B7815" w:rsidRPr="003F337C" w:rsidTr="00891166">
        <w:trPr>
          <w:trHeight w:val="1846"/>
        </w:trPr>
        <w:tc>
          <w:tcPr>
            <w:tcW w:w="3250" w:type="dxa"/>
            <w:tcBorders>
              <w:top w:val="single" w:sz="8" w:space="0" w:color="auto"/>
              <w:left w:val="single" w:sz="18" w:space="0" w:color="auto"/>
              <w:bottom w:val="single" w:sz="18" w:space="0" w:color="auto"/>
              <w:right w:val="single" w:sz="8" w:space="0" w:color="auto"/>
            </w:tcBorders>
            <w:vAlign w:val="center"/>
          </w:tcPr>
          <w:p w:rsidR="004B7815" w:rsidRPr="00C83B4C" w:rsidRDefault="004B7815"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4B7815" w:rsidRPr="00C83B4C" w:rsidRDefault="004B7815" w:rsidP="00BF05CA">
            <w:pPr>
              <w:pStyle w:val="Titre"/>
              <w:rPr>
                <w:rFonts w:ascii="Cambria" w:hAnsi="Cambria" w:cs="Calibri"/>
                <w:i/>
                <w:iCs/>
                <w:color w:val="auto"/>
                <w:sz w:val="28"/>
              </w:rPr>
            </w:pPr>
            <w:r w:rsidRPr="00C83B4C">
              <w:rPr>
                <w:rFonts w:ascii="Cambria" w:hAnsi="Cambria" w:cs="Calibri"/>
                <w:i/>
                <w:iCs/>
                <w:color w:val="auto"/>
                <w:sz w:val="28"/>
              </w:rPr>
              <w:t>et</w:t>
            </w:r>
          </w:p>
          <w:p w:rsidR="004B7815" w:rsidRPr="003F337C" w:rsidRDefault="004B7815" w:rsidP="00891166">
            <w:pPr>
              <w:pStyle w:val="Titre"/>
              <w:rPr>
                <w:rFonts w:ascii="Cambria" w:hAnsi="Cambria" w:cs="Calibri"/>
                <w:b w:val="0"/>
                <w:bCs w:val="0"/>
                <w:color w:val="auto"/>
                <w:sz w:val="28"/>
              </w:rPr>
            </w:pPr>
            <w:r w:rsidRPr="00C83B4C">
              <w:rPr>
                <w:rFonts w:ascii="Cambria" w:hAnsi="Cambria" w:cs="Calibri"/>
                <w:i/>
                <w:iCs/>
                <w:color w:val="auto"/>
                <w:sz w:val="28"/>
              </w:rPr>
              <w:t>Technologies</w:t>
            </w:r>
          </w:p>
        </w:tc>
        <w:tc>
          <w:tcPr>
            <w:tcW w:w="3246" w:type="dxa"/>
            <w:tcBorders>
              <w:top w:val="single" w:sz="8" w:space="0" w:color="auto"/>
              <w:left w:val="single" w:sz="8" w:space="0" w:color="auto"/>
              <w:bottom w:val="single" w:sz="18" w:space="0" w:color="auto"/>
              <w:right w:val="single" w:sz="8" w:space="0" w:color="auto"/>
            </w:tcBorders>
            <w:vAlign w:val="center"/>
          </w:tcPr>
          <w:p w:rsidR="004B7815" w:rsidRPr="00B5340F" w:rsidRDefault="004B7815" w:rsidP="00712009">
            <w:pPr>
              <w:pStyle w:val="Titre"/>
              <w:rPr>
                <w:rFonts w:ascii="Cambria" w:hAnsi="Cambria" w:cs="Calibri"/>
                <w:i/>
                <w:iCs/>
                <w:color w:val="auto"/>
                <w:sz w:val="28"/>
              </w:rPr>
            </w:pPr>
            <w:r>
              <w:rPr>
                <w:rFonts w:ascii="Cambria" w:hAnsi="Cambria" w:cs="Calibri"/>
                <w:i/>
                <w:iCs/>
                <w:color w:val="auto"/>
                <w:sz w:val="28"/>
              </w:rPr>
              <w:t>Génie mécanique</w:t>
            </w:r>
          </w:p>
        </w:tc>
        <w:tc>
          <w:tcPr>
            <w:tcW w:w="3285" w:type="dxa"/>
            <w:tcBorders>
              <w:top w:val="single" w:sz="8" w:space="0" w:color="auto"/>
              <w:left w:val="single" w:sz="8" w:space="0" w:color="auto"/>
              <w:bottom w:val="single" w:sz="18" w:space="0" w:color="auto"/>
              <w:right w:val="single" w:sz="18" w:space="0" w:color="auto"/>
            </w:tcBorders>
            <w:vAlign w:val="center"/>
          </w:tcPr>
          <w:p w:rsidR="004B7815" w:rsidRPr="00B5340F" w:rsidRDefault="004B7815" w:rsidP="00712009">
            <w:pPr>
              <w:pStyle w:val="Titre"/>
              <w:rPr>
                <w:rFonts w:ascii="Cambria" w:hAnsi="Cambria" w:cs="Calibri"/>
                <w:i/>
                <w:iCs/>
                <w:color w:val="auto"/>
                <w:sz w:val="28"/>
              </w:rPr>
            </w:pPr>
            <w:r>
              <w:rPr>
                <w:rFonts w:ascii="Cambria" w:hAnsi="Cambria" w:cs="Calibri"/>
                <w:i/>
                <w:iCs/>
                <w:color w:val="auto"/>
                <w:sz w:val="28"/>
              </w:rPr>
              <w:t>Construction mécanique</w:t>
            </w:r>
          </w:p>
        </w:tc>
      </w:tr>
    </w:tbl>
    <w:p w:rsidR="00F35D83" w:rsidRDefault="00F35D83" w:rsidP="000E31FC">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302"/>
        <w:gridCol w:w="7345"/>
        <w:gridCol w:w="1134"/>
      </w:tblGrid>
      <w:tr w:rsidR="006433BF" w:rsidTr="008F450E">
        <w:trPr>
          <w:trHeight w:val="1185"/>
        </w:trPr>
        <w:tc>
          <w:tcPr>
            <w:tcW w:w="12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6433BF" w:rsidRDefault="006433BF">
            <w:pPr>
              <w:spacing w:line="276" w:lineRule="auto"/>
              <w:rPr>
                <w:sz w:val="20"/>
                <w:szCs w:val="20"/>
              </w:rPr>
            </w:pPr>
            <w:r w:rsidRPr="00FC78EA">
              <w:rPr>
                <w:sz w:val="20"/>
                <w:szCs w:val="20"/>
              </w:rPr>
              <w:object w:dxaOrig="1455" w:dyaOrig="1740">
                <v:shape id="_x0000_i1027" type="#_x0000_t75" style="width:54.25pt;height:58.9pt" o:ole="">
                  <v:imagedata r:id="rId8" o:title=""/>
                </v:shape>
                <o:OLEObject Type="Embed" ProgID="PBrush" ShapeID="_x0000_i1027" DrawAspect="Content" ObjectID="_1719572184" r:id="rId11"/>
              </w:object>
            </w:r>
          </w:p>
        </w:tc>
        <w:tc>
          <w:tcPr>
            <w:tcW w:w="7358" w:type="dxa"/>
            <w:tcBorders>
              <w:top w:val="thinThickSmallGap" w:sz="24" w:space="0" w:color="F79646" w:themeColor="accent6"/>
              <w:left w:val="nil"/>
              <w:bottom w:val="thickThinSmallGap" w:sz="24" w:space="0" w:color="F79646" w:themeColor="accent6"/>
              <w:right w:val="nil"/>
            </w:tcBorders>
            <w:hideMark/>
          </w:tcPr>
          <w:p w:rsidR="006433BF" w:rsidRDefault="006433BF" w:rsidP="00891166">
            <w:pPr>
              <w:ind w:left="163"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6433BF" w:rsidRDefault="006433BF" w:rsidP="00A556E8">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6433BF" w:rsidRDefault="006433BF" w:rsidP="00A556E8">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6433BF" w:rsidRDefault="006433BF" w:rsidP="00A556E8">
            <w:pPr>
              <w:ind w:left="360" w:hanging="180"/>
              <w:jc w:val="center"/>
              <w:rPr>
                <w:rFonts w:ascii="Cambria" w:eastAsia="Times New Roman" w:hAnsi="Cambria"/>
              </w:rPr>
            </w:pPr>
            <w:r>
              <w:rPr>
                <w:rFonts w:ascii="Andalus" w:hAnsi="Andalus" w:cs="Andalus"/>
                <w:sz w:val="22"/>
                <w:szCs w:val="22"/>
                <w:rtl/>
              </w:rPr>
              <w:t xml:space="preserve">اللجنة البيداغوجية الوطنية لميدان العلوم </w:t>
            </w:r>
            <w:r w:rsidR="00891166">
              <w:rPr>
                <w:rFonts w:ascii="Andalus" w:hAnsi="Andalus" w:cs="Andalus" w:hint="cs"/>
                <w:sz w:val="22"/>
                <w:szCs w:val="22"/>
                <w:rtl/>
              </w:rPr>
              <w:t>والتكنولوجيا</w:t>
            </w:r>
          </w:p>
          <w:p w:rsidR="006433BF" w:rsidRDefault="006433BF" w:rsidP="00A556E8">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6433BF" w:rsidRDefault="006433BF">
            <w:pPr>
              <w:spacing w:line="276" w:lineRule="auto"/>
              <w:ind w:left="-249"/>
              <w:jc w:val="right"/>
              <w:rPr>
                <w:sz w:val="20"/>
                <w:szCs w:val="20"/>
              </w:rPr>
            </w:pPr>
            <w:r w:rsidRPr="00FC78EA">
              <w:rPr>
                <w:sz w:val="20"/>
                <w:szCs w:val="20"/>
              </w:rPr>
              <w:object w:dxaOrig="1455" w:dyaOrig="1740">
                <v:shape id="_x0000_i1028" type="#_x0000_t75" style="width:52.35pt;height:58.9pt" o:ole="">
                  <v:imagedata r:id="rId8" o:title=""/>
                </v:shape>
                <o:OLEObject Type="Embed" ProgID="PBrush" ShapeID="_x0000_i1028" DrawAspect="Content" ObjectID="_1719572185" r:id="rId12"/>
              </w:object>
            </w:r>
          </w:p>
        </w:tc>
      </w:tr>
    </w:tbl>
    <w:p w:rsidR="000E31FC" w:rsidRPr="00FB7261" w:rsidRDefault="000E31FC" w:rsidP="000E31FC">
      <w:pPr>
        <w:rPr>
          <w:rFonts w:ascii="Cambria" w:hAnsi="Cambria"/>
        </w:rPr>
      </w:pPr>
    </w:p>
    <w:p w:rsidR="000E31FC" w:rsidRPr="00FB7261" w:rsidRDefault="000E31FC" w:rsidP="000E31FC">
      <w:pPr>
        <w:tabs>
          <w:tab w:val="left" w:pos="1695"/>
        </w:tabs>
        <w:rPr>
          <w:rFonts w:ascii="Cambria" w:hAnsi="Cambria"/>
        </w:rPr>
      </w:pPr>
    </w:p>
    <w:p w:rsidR="000E31FC" w:rsidRDefault="000E31FC" w:rsidP="000E31FC">
      <w:pPr>
        <w:bidi/>
        <w:jc w:val="center"/>
        <w:rPr>
          <w:rFonts w:ascii="Cambria" w:hAnsi="Cambria"/>
          <w:b/>
          <w:bCs/>
          <w:sz w:val="32"/>
          <w:szCs w:val="32"/>
          <w:lang w:bidi="ar-DZ"/>
        </w:rPr>
      </w:pPr>
    </w:p>
    <w:p w:rsidR="009A3EA4" w:rsidRPr="00FB7261" w:rsidRDefault="009A3EA4" w:rsidP="009A3EA4">
      <w:pPr>
        <w:bidi/>
        <w:jc w:val="center"/>
        <w:rPr>
          <w:rFonts w:ascii="Cambria" w:hAnsi="Cambria"/>
          <w:b/>
          <w:bCs/>
          <w:sz w:val="32"/>
          <w:szCs w:val="32"/>
          <w:rtl/>
          <w:lang w:bidi="ar-DZ"/>
        </w:rPr>
      </w:pPr>
    </w:p>
    <w:p w:rsidR="00D950EF" w:rsidRPr="00AE1D26"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مواءمة</w:t>
      </w:r>
    </w:p>
    <w:p w:rsidR="00D950EF" w:rsidRPr="00AE1D26" w:rsidRDefault="00D950EF" w:rsidP="00D950EF">
      <w:pPr>
        <w:bidi/>
        <w:jc w:val="center"/>
        <w:rPr>
          <w:rFonts w:cs="Arabic Transparent"/>
          <w:b/>
          <w:bCs/>
          <w:szCs w:val="38"/>
          <w:lang w:bidi="ar-DZ"/>
        </w:rPr>
      </w:pPr>
    </w:p>
    <w:p w:rsidR="00D950EF" w:rsidRDefault="00D950EF" w:rsidP="00D950EF">
      <w:pPr>
        <w:bidi/>
        <w:jc w:val="center"/>
        <w:rPr>
          <w:rFonts w:cs="Arabic Transparent"/>
          <w:b/>
          <w:bCs/>
          <w:sz w:val="52"/>
          <w:szCs w:val="52"/>
          <w:lang w:bidi="ar-DZ"/>
        </w:rPr>
      </w:pPr>
    </w:p>
    <w:p w:rsidR="000E31FC" w:rsidRDefault="00D950EF" w:rsidP="00D950EF">
      <w:pPr>
        <w:bidi/>
        <w:jc w:val="center"/>
        <w:rPr>
          <w:rFonts w:ascii="Cambria" w:hAnsi="Cambria"/>
          <w:b/>
          <w:bCs/>
          <w:sz w:val="52"/>
          <w:szCs w:val="52"/>
          <w:lang w:bidi="ar-DZ"/>
        </w:rPr>
      </w:pPr>
      <w:r w:rsidRPr="00AE1D26">
        <w:rPr>
          <w:rFonts w:cs="Arabic Transparent" w:hint="cs"/>
          <w:b/>
          <w:bCs/>
          <w:sz w:val="52"/>
          <w:szCs w:val="52"/>
          <w:rtl/>
          <w:lang w:bidi="ar-DZ"/>
        </w:rPr>
        <w:t xml:space="preserve"> ماسترأكاديمي</w:t>
      </w:r>
    </w:p>
    <w:p w:rsidR="00F35D83" w:rsidRDefault="00F35D83" w:rsidP="00F35D83">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0E31FC" w:rsidRPr="00FB7261" w:rsidRDefault="000E31FC" w:rsidP="000E31FC">
      <w:pPr>
        <w:bidi/>
        <w:jc w:val="center"/>
        <w:rPr>
          <w:rFonts w:ascii="Cambria" w:hAnsi="Cambria"/>
          <w:b/>
          <w:bCs/>
          <w:sz w:val="32"/>
          <w:szCs w:val="32"/>
          <w:lang w:bidi="ar-DZ"/>
        </w:rPr>
      </w:pPr>
    </w:p>
    <w:p w:rsidR="002017E2" w:rsidRDefault="002017E2" w:rsidP="002017E2">
      <w:pPr>
        <w:bidi/>
        <w:jc w:val="center"/>
        <w:rPr>
          <w:rFonts w:ascii="Cambria" w:hAnsi="Cambria"/>
          <w:b/>
          <w:bCs/>
          <w:sz w:val="52"/>
          <w:szCs w:val="52"/>
          <w:lang w:bidi="ar-DZ"/>
        </w:rPr>
      </w:pPr>
    </w:p>
    <w:p w:rsidR="00945DA7" w:rsidRPr="0012455B" w:rsidRDefault="008F450E" w:rsidP="00945DA7">
      <w:pPr>
        <w:bidi/>
        <w:jc w:val="center"/>
        <w:rPr>
          <w:rFonts w:ascii="Cambria" w:hAnsi="Cambria"/>
          <w:b/>
          <w:bCs/>
          <w:sz w:val="40"/>
          <w:szCs w:val="40"/>
          <w:lang w:bidi="ar-DZ"/>
        </w:rPr>
      </w:pPr>
      <w:r w:rsidRPr="0012455B">
        <w:rPr>
          <w:rFonts w:ascii="Cambria" w:hAnsi="Cambria" w:hint="cs"/>
          <w:b/>
          <w:bCs/>
          <w:sz w:val="40"/>
          <w:szCs w:val="40"/>
          <w:rtl/>
          <w:lang w:bidi="ar-DZ"/>
        </w:rPr>
        <w:t>تحيين 2022</w:t>
      </w:r>
    </w:p>
    <w:p w:rsidR="00945DA7" w:rsidRDefault="00945DA7" w:rsidP="00945DA7">
      <w:pPr>
        <w:bidi/>
        <w:jc w:val="center"/>
        <w:rPr>
          <w:rFonts w:ascii="Cambria" w:hAnsi="Cambria"/>
          <w:b/>
          <w:bCs/>
          <w:sz w:val="52"/>
          <w:szCs w:val="52"/>
          <w:lang w:bidi="ar-DZ"/>
        </w:rPr>
      </w:pPr>
    </w:p>
    <w:p w:rsidR="000E31FC" w:rsidRDefault="000E31FC" w:rsidP="000E31FC">
      <w:pPr>
        <w:bidi/>
        <w:jc w:val="center"/>
        <w:rPr>
          <w:rFonts w:ascii="Cambria" w:hAnsi="Cambria"/>
          <w:sz w:val="36"/>
          <w:szCs w:val="36"/>
          <w:lang w:bidi="ar-DZ"/>
        </w:rPr>
      </w:pPr>
    </w:p>
    <w:p w:rsidR="006F1133" w:rsidRDefault="006F1133" w:rsidP="006F1133">
      <w:pPr>
        <w:bidi/>
        <w:jc w:val="center"/>
        <w:rPr>
          <w:rFonts w:ascii="Cambria" w:hAnsi="Cambria"/>
          <w:sz w:val="36"/>
          <w:szCs w:val="36"/>
          <w:lang w:bidi="ar-DZ"/>
        </w:rPr>
      </w:pPr>
    </w:p>
    <w:p w:rsidR="006F1133" w:rsidRDefault="006F1133" w:rsidP="006F1133">
      <w:pPr>
        <w:bidi/>
        <w:jc w:val="center"/>
        <w:rPr>
          <w:rFonts w:ascii="Cambria" w:hAnsi="Cambria"/>
          <w:sz w:val="36"/>
          <w:szCs w:val="36"/>
          <w:lang w:bidi="ar-DZ"/>
        </w:rPr>
      </w:pPr>
    </w:p>
    <w:p w:rsidR="006F1133" w:rsidRDefault="006F1133" w:rsidP="006F1133">
      <w:pPr>
        <w:bidi/>
        <w:jc w:val="center"/>
        <w:rPr>
          <w:rFonts w:ascii="Cambria" w:hAnsi="Cambria"/>
          <w:sz w:val="36"/>
          <w:szCs w:val="36"/>
          <w:rtl/>
          <w:lang w:bidi="ar-DZ"/>
        </w:rPr>
      </w:pPr>
    </w:p>
    <w:p w:rsidR="008F450E" w:rsidRPr="008F450E" w:rsidRDefault="008F450E" w:rsidP="008F450E">
      <w:pPr>
        <w:bidi/>
        <w:jc w:val="center"/>
        <w:rPr>
          <w:rFonts w:ascii="Cambria" w:hAnsi="Cambria"/>
          <w:sz w:val="48"/>
          <w:szCs w:val="48"/>
          <w:rtl/>
          <w:lang w:bidi="ar-DZ"/>
        </w:rPr>
      </w:pPr>
    </w:p>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63752A">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4B7815" w:rsidRPr="00222226" w:rsidTr="00891166">
        <w:trPr>
          <w:trHeight w:val="2099"/>
        </w:trPr>
        <w:tc>
          <w:tcPr>
            <w:tcW w:w="3035" w:type="dxa"/>
            <w:tcBorders>
              <w:top w:val="single" w:sz="8" w:space="0" w:color="auto"/>
              <w:right w:val="single" w:sz="8" w:space="0" w:color="auto"/>
            </w:tcBorders>
            <w:shd w:val="clear" w:color="auto" w:fill="auto"/>
            <w:vAlign w:val="center"/>
          </w:tcPr>
          <w:p w:rsidR="004B7815" w:rsidRPr="00222226" w:rsidRDefault="004B7815" w:rsidP="00891166">
            <w:pPr>
              <w:bidi/>
              <w:jc w:val="center"/>
              <w:rPr>
                <w:rFonts w:ascii="Cambria" w:hAnsi="Cambria"/>
                <w:b/>
                <w:bCs/>
                <w:sz w:val="28"/>
                <w:szCs w:val="28"/>
                <w:rtl/>
                <w:lang w:bidi="ar-DZ"/>
              </w:rPr>
            </w:pPr>
            <w:r w:rsidRPr="00222226">
              <w:rPr>
                <w:rFonts w:hint="cs"/>
                <w:b/>
                <w:bCs/>
                <w:sz w:val="28"/>
                <w:szCs w:val="28"/>
                <w:rtl/>
              </w:rPr>
              <w:t xml:space="preserve">علوم </w:t>
            </w:r>
            <w:r w:rsidR="00891166" w:rsidRPr="00222226">
              <w:rPr>
                <w:rFonts w:hint="cs"/>
                <w:b/>
                <w:bCs/>
                <w:sz w:val="28"/>
                <w:szCs w:val="28"/>
                <w:rtl/>
              </w:rPr>
              <w:t>وتكنولوجيا</w:t>
            </w:r>
          </w:p>
        </w:tc>
        <w:tc>
          <w:tcPr>
            <w:tcW w:w="3143" w:type="dxa"/>
            <w:tcBorders>
              <w:top w:val="single" w:sz="8" w:space="0" w:color="auto"/>
              <w:left w:val="single" w:sz="8" w:space="0" w:color="auto"/>
              <w:right w:val="single" w:sz="8" w:space="0" w:color="auto"/>
            </w:tcBorders>
            <w:shd w:val="clear" w:color="auto" w:fill="auto"/>
            <w:vAlign w:val="center"/>
          </w:tcPr>
          <w:p w:rsidR="004B7815" w:rsidRPr="00A67550" w:rsidRDefault="004B7815" w:rsidP="00712009">
            <w:pPr>
              <w:bidi/>
              <w:jc w:val="center"/>
              <w:rPr>
                <w:rFonts w:ascii="Cambria" w:hAnsi="Cambria"/>
                <w:b/>
                <w:bCs/>
                <w:sz w:val="28"/>
                <w:szCs w:val="28"/>
                <w:rtl/>
                <w:lang w:bidi="ar-DZ"/>
              </w:rPr>
            </w:pPr>
            <w:r>
              <w:rPr>
                <w:rFonts w:hint="cs"/>
                <w:b/>
                <w:bCs/>
                <w:sz w:val="28"/>
                <w:szCs w:val="28"/>
                <w:rtl/>
                <w:lang w:bidi="ar-DZ"/>
              </w:rPr>
              <w:t xml:space="preserve">هندسة ميكانيكية </w:t>
            </w:r>
          </w:p>
        </w:tc>
        <w:tc>
          <w:tcPr>
            <w:tcW w:w="3603" w:type="dxa"/>
            <w:tcBorders>
              <w:top w:val="single" w:sz="8" w:space="0" w:color="auto"/>
              <w:left w:val="single" w:sz="8" w:space="0" w:color="auto"/>
            </w:tcBorders>
            <w:shd w:val="clear" w:color="auto" w:fill="auto"/>
            <w:vAlign w:val="center"/>
          </w:tcPr>
          <w:p w:rsidR="004B7815" w:rsidRPr="00222226" w:rsidRDefault="00C304DA" w:rsidP="00121F4D">
            <w:pPr>
              <w:bidi/>
              <w:jc w:val="center"/>
              <w:rPr>
                <w:rFonts w:ascii="Cambria" w:hAnsi="Cambria"/>
                <w:b/>
                <w:bCs/>
                <w:sz w:val="28"/>
                <w:szCs w:val="28"/>
                <w:rtl/>
                <w:lang w:bidi="ar-DZ"/>
              </w:rPr>
            </w:pPr>
            <w:r w:rsidRPr="008614C9">
              <w:rPr>
                <w:rFonts w:asciiTheme="majorBidi" w:hAnsiTheme="majorBidi" w:cstheme="majorBidi"/>
                <w:b/>
                <w:bCs/>
                <w:sz w:val="28"/>
                <w:szCs w:val="28"/>
                <w:rtl/>
              </w:rPr>
              <w:t>انشاء ميكانيكي</w:t>
            </w:r>
          </w:p>
        </w:tc>
      </w:tr>
    </w:tbl>
    <w:p w:rsidR="000E31FC" w:rsidRDefault="000E31FC" w:rsidP="000E31FC">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bookmarkEnd w:id="0"/>
    <w:p w:rsidR="00D776DC" w:rsidRDefault="00D776DC" w:rsidP="00D776DC"/>
    <w:p w:rsidR="00D776DC" w:rsidRDefault="00D776DC" w:rsidP="00D776DC"/>
    <w:p w:rsidR="00D776DC" w:rsidRDefault="00D776DC" w:rsidP="00D776DC"/>
    <w:p w:rsidR="00D776DC" w:rsidRDefault="00D776DC" w:rsidP="00D776DC"/>
    <w:p w:rsidR="00D776DC" w:rsidRDefault="00D776DC" w:rsidP="00D776DC"/>
    <w:p w:rsidR="00D776DC" w:rsidRPr="00474B44" w:rsidRDefault="00D776DC" w:rsidP="00D776DC"/>
    <w:p w:rsidR="00D776DC" w:rsidRDefault="00D776DC" w:rsidP="00D776DC">
      <w:pPr>
        <w:pStyle w:val="Titre1"/>
        <w:jc w:val="center"/>
        <w:rPr>
          <w:rFonts w:ascii="Cambria" w:hAnsi="Cambria" w:cs="Calibri"/>
          <w:b w:val="0"/>
          <w:sz w:val="32"/>
          <w:szCs w:val="32"/>
          <w:u w:val="single" w:color="FFC000"/>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F11DE1" w:rsidRDefault="00F11DE1" w:rsidP="00F11DE1"/>
    <w:p w:rsidR="00F11DE1" w:rsidRDefault="00F11DE1" w:rsidP="00F11DE1"/>
    <w:p w:rsidR="00F11DE1" w:rsidRDefault="00F11DE1" w:rsidP="00F11DE1"/>
    <w:p w:rsidR="00F11DE1" w:rsidRDefault="00F11DE1" w:rsidP="00F11DE1"/>
    <w:p w:rsidR="00F11DE1" w:rsidRPr="00F11DE1" w:rsidRDefault="00F11DE1" w:rsidP="00F11DE1"/>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Pr="00715458" w:rsidRDefault="00D776DC" w:rsidP="00F35D83">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sidR="00F35D83">
        <w:rPr>
          <w:rFonts w:ascii="Cambria" w:hAnsi="Cambria" w:cs="Calibri"/>
          <w:sz w:val="32"/>
          <w:szCs w:val="32"/>
          <w:u w:val="single" w:color="F79646" w:themeColor="accent6"/>
        </w:rPr>
        <w:t>du Master</w:t>
      </w:r>
    </w:p>
    <w:p w:rsidR="00D776DC" w:rsidRDefault="00D776DC" w:rsidP="00D776DC">
      <w:pPr>
        <w:pStyle w:val="Titre"/>
        <w:rPr>
          <w:rFonts w:ascii="Cambria" w:hAnsi="Cambria" w:cs="Calibri"/>
          <w:color w:val="auto"/>
          <w:sz w:val="28"/>
          <w:szCs w:val="28"/>
          <w:u w:val="single" w:color="FFC000"/>
        </w:rPr>
        <w:sectPr w:rsidR="00D776DC" w:rsidSect="005F0A00">
          <w:head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bookmarkStart w:id="1" w:name="_Toc413532929"/>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p w:rsidR="00F75D02" w:rsidRDefault="00F75D02" w:rsidP="00F75D02">
      <w:pPr>
        <w:ind w:left="357" w:right="284" w:hanging="357"/>
        <w:jc w:val="center"/>
        <w:rPr>
          <w:rFonts w:asciiTheme="majorHAnsi" w:hAnsiTheme="majorHAnsi" w:cs="Arial"/>
          <w:b/>
          <w:sz w:val="28"/>
          <w:szCs w:val="28"/>
        </w:rPr>
      </w:pPr>
      <w:r w:rsidRPr="00F75D02">
        <w:rPr>
          <w:rFonts w:asciiTheme="majorHAnsi" w:hAnsiTheme="majorHAnsi" w:cs="Arial"/>
          <w:b/>
          <w:sz w:val="28"/>
          <w:szCs w:val="28"/>
        </w:rPr>
        <w:t>Conditions d’accès</w:t>
      </w:r>
    </w:p>
    <w:p w:rsidR="00F75D02" w:rsidRDefault="00F75D02" w:rsidP="00F75D02">
      <w:pPr>
        <w:jc w:val="both"/>
        <w:rPr>
          <w:rFonts w:ascii="Arial" w:hAnsi="Arial" w:cs="Arial"/>
          <w:b/>
          <w:sz w:val="28"/>
          <w:szCs w:val="28"/>
        </w:rPr>
      </w:pPr>
    </w:p>
    <w:p w:rsidR="00B76F81" w:rsidRDefault="00B76F81" w:rsidP="00B76F81">
      <w:pPr>
        <w:ind w:left="357" w:right="284" w:hanging="357"/>
        <w:jc w:val="center"/>
        <w:rPr>
          <w:rFonts w:asciiTheme="majorHAnsi" w:hAnsiTheme="majorHAnsi" w:cs="Arial"/>
          <w:b/>
          <w:i/>
          <w:iCs/>
        </w:rPr>
      </w:pPr>
    </w:p>
    <w:p w:rsidR="00B76F81" w:rsidRDefault="00B76F81" w:rsidP="00B76F81">
      <w:pPr>
        <w:ind w:left="357" w:right="284" w:hanging="357"/>
        <w:jc w:val="center"/>
        <w:rPr>
          <w:rFonts w:asciiTheme="majorHAnsi" w:hAnsiTheme="majorHAnsi" w:cs="Arial"/>
          <w:bCs/>
          <w:i/>
          <w:iCs/>
        </w:rPr>
      </w:pPr>
    </w:p>
    <w:tbl>
      <w:tblPr>
        <w:tblStyle w:val="Listeclaire-Accent6"/>
        <w:tblW w:w="9698" w:type="dxa"/>
        <w:tblBorders>
          <w:insideH w:val="single" w:sz="8" w:space="0" w:color="F79646" w:themeColor="accent6"/>
        </w:tblBorders>
        <w:tblLayout w:type="fixed"/>
        <w:tblLook w:val="04A0"/>
      </w:tblPr>
      <w:tblGrid>
        <w:gridCol w:w="1668"/>
        <w:gridCol w:w="1853"/>
        <w:gridCol w:w="3108"/>
        <w:gridCol w:w="1715"/>
        <w:gridCol w:w="1354"/>
      </w:tblGrid>
      <w:tr w:rsidR="005F0A00" w:rsidTr="005F0A00">
        <w:trPr>
          <w:cnfStyle w:val="100000000000"/>
          <w:trHeight w:val="292"/>
        </w:trPr>
        <w:tc>
          <w:tcPr>
            <w:cnfStyle w:val="001000000000"/>
            <w:tcW w:w="1668" w:type="dxa"/>
            <w:vAlign w:val="center"/>
            <w:hideMark/>
          </w:tcPr>
          <w:p w:rsidR="005F0A00" w:rsidRPr="005F0A00" w:rsidRDefault="005F0A00" w:rsidP="005F0A00">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853" w:type="dxa"/>
            <w:vAlign w:val="center"/>
            <w:hideMark/>
          </w:tcPr>
          <w:p w:rsidR="005F0A00" w:rsidRPr="005F0A00" w:rsidRDefault="005F0A00" w:rsidP="005F0A00">
            <w:pPr>
              <w:jc w:val="cente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08" w:type="dxa"/>
            <w:vAlign w:val="center"/>
          </w:tcPr>
          <w:p w:rsidR="005F0A00" w:rsidRPr="005F0A00" w:rsidRDefault="005F0A00" w:rsidP="005F0A00">
            <w:pPr>
              <w:jc w:val="cente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5F0A00" w:rsidRPr="005F0A00" w:rsidRDefault="005F0A00" w:rsidP="005F0A00">
            <w:pPr>
              <w:jc w:val="cente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rsidR="005F0A00" w:rsidRPr="005F0A00" w:rsidRDefault="002D4DD2" w:rsidP="005F0A00">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w:t>
            </w:r>
            <w:r w:rsidR="005F0A00" w:rsidRPr="005F0A00">
              <w:rPr>
                <w:rFonts w:ascii="Cambria" w:eastAsia="Times New Roman" w:hAnsi="Cambria"/>
                <w:color w:val="000000"/>
                <w:sz w:val="16"/>
                <w:szCs w:val="16"/>
                <w:lang w:eastAsia="fr-FR"/>
              </w:rPr>
              <w:t xml:space="preserve"> la compatibilité de la licence</w:t>
            </w:r>
          </w:p>
        </w:tc>
        <w:tc>
          <w:tcPr>
            <w:tcW w:w="1354" w:type="dxa"/>
            <w:vAlign w:val="center"/>
          </w:tcPr>
          <w:p w:rsidR="005F0A00" w:rsidRPr="005F0A00" w:rsidRDefault="002D4DD2" w:rsidP="005F0A00">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w:t>
            </w:r>
            <w:r w:rsidR="005F0A00" w:rsidRPr="005F0A00">
              <w:rPr>
                <w:rFonts w:ascii="Cambria" w:eastAsia="Times New Roman" w:hAnsi="Cambria"/>
                <w:color w:val="000000"/>
                <w:sz w:val="16"/>
                <w:szCs w:val="16"/>
                <w:lang w:eastAsia="fr-FR"/>
              </w:rPr>
              <w:t xml:space="preserve"> à la  licence</w:t>
            </w:r>
          </w:p>
        </w:tc>
      </w:tr>
      <w:tr w:rsidR="005F0A00" w:rsidRPr="00421CCB" w:rsidTr="005F0A00">
        <w:trPr>
          <w:cnfStyle w:val="000000100000"/>
          <w:trHeight w:val="292"/>
        </w:trPr>
        <w:tc>
          <w:tcPr>
            <w:cnfStyle w:val="001000000000"/>
            <w:tcW w:w="1668" w:type="dxa"/>
            <w:vMerge w:val="restart"/>
            <w:vAlign w:val="center"/>
            <w:hideMark/>
          </w:tcPr>
          <w:p w:rsidR="005F0A00" w:rsidRPr="005F0A00" w:rsidRDefault="005F0A00" w:rsidP="005F0A00">
            <w:pPr>
              <w:rPr>
                <w:rFonts w:ascii="Cambria" w:eastAsia="Times New Roman" w:hAnsi="Cambria"/>
                <w:color w:val="000000"/>
                <w:lang w:eastAsia="fr-FR"/>
              </w:rPr>
            </w:pPr>
            <w:r w:rsidRPr="005F0A00">
              <w:rPr>
                <w:rFonts w:ascii="Cambria" w:eastAsia="Times New Roman" w:hAnsi="Cambria"/>
                <w:color w:val="000000"/>
                <w:lang w:eastAsia="fr-FR"/>
              </w:rPr>
              <w:t>Génie mécanique</w:t>
            </w:r>
          </w:p>
        </w:tc>
        <w:tc>
          <w:tcPr>
            <w:tcW w:w="1853" w:type="dxa"/>
            <w:vMerge w:val="restart"/>
            <w:vAlign w:val="center"/>
            <w:hideMark/>
          </w:tcPr>
          <w:p w:rsidR="005F0A00" w:rsidRPr="005F0A00" w:rsidRDefault="005F0A00" w:rsidP="005F0A00">
            <w:pPr>
              <w:cnfStyle w:val="000000100000"/>
              <w:rPr>
                <w:rFonts w:ascii="Cambria" w:eastAsia="Times New Roman" w:hAnsi="Cambria"/>
                <w:b/>
                <w:bCs/>
                <w:color w:val="000000"/>
                <w:lang w:eastAsia="fr-FR"/>
              </w:rPr>
            </w:pPr>
            <w:r w:rsidRPr="005F0A00">
              <w:rPr>
                <w:rFonts w:ascii="Cambria" w:eastAsia="Times New Roman" w:hAnsi="Cambria"/>
                <w:b/>
                <w:bCs/>
                <w:color w:val="000000"/>
                <w:lang w:eastAsia="fr-FR"/>
              </w:rPr>
              <w:t xml:space="preserve">Construction mécanique </w:t>
            </w:r>
          </w:p>
        </w:tc>
        <w:tc>
          <w:tcPr>
            <w:tcW w:w="3108" w:type="dxa"/>
            <w:vAlign w:val="center"/>
            <w:hideMark/>
          </w:tcPr>
          <w:p w:rsidR="005F0A00" w:rsidRPr="005F0A00" w:rsidRDefault="005F0A00" w:rsidP="005F0A00">
            <w:pPr>
              <w:cnfStyle w:val="000000100000"/>
              <w:rPr>
                <w:rFonts w:asciiTheme="majorHAnsi" w:eastAsia="Times New Roman" w:hAnsiTheme="majorHAnsi"/>
                <w:color w:val="000000"/>
                <w:lang w:eastAsia="fr-FR"/>
              </w:rPr>
            </w:pPr>
            <w:r w:rsidRPr="005F0A00">
              <w:rPr>
                <w:rFonts w:asciiTheme="majorHAnsi" w:eastAsia="Times New Roman" w:hAnsiTheme="majorHAnsi"/>
                <w:color w:val="000000"/>
                <w:lang w:eastAsia="fr-FR"/>
              </w:rPr>
              <w:t>Construction mécanique</w:t>
            </w:r>
          </w:p>
        </w:tc>
        <w:tc>
          <w:tcPr>
            <w:tcW w:w="1715" w:type="dxa"/>
            <w:vAlign w:val="center"/>
          </w:tcPr>
          <w:p w:rsidR="005F0A00" w:rsidRPr="005F0A00" w:rsidRDefault="005F0A00" w:rsidP="005F0A00">
            <w:pPr>
              <w:jc w:val="center"/>
              <w:cnfStyle w:val="000000100000"/>
              <w:rPr>
                <w:rFonts w:ascii="Cambria" w:eastAsia="Times New Roman" w:hAnsi="Cambria"/>
                <w:b/>
                <w:bCs/>
                <w:color w:val="000000"/>
                <w:lang w:eastAsia="fr-FR"/>
              </w:rPr>
            </w:pPr>
            <w:r w:rsidRPr="005F0A00">
              <w:rPr>
                <w:rFonts w:ascii="Cambria" w:eastAsia="Times New Roman" w:hAnsi="Cambria"/>
                <w:b/>
                <w:bCs/>
                <w:color w:val="000000"/>
                <w:lang w:eastAsia="fr-FR"/>
              </w:rPr>
              <w:t>1</w:t>
            </w:r>
          </w:p>
        </w:tc>
        <w:tc>
          <w:tcPr>
            <w:tcW w:w="1354" w:type="dxa"/>
            <w:vAlign w:val="center"/>
          </w:tcPr>
          <w:p w:rsidR="005F0A00" w:rsidRPr="005F0A00" w:rsidRDefault="005F0A00" w:rsidP="005F0A00">
            <w:pPr>
              <w:jc w:val="center"/>
              <w:cnfStyle w:val="000000100000"/>
              <w:rPr>
                <w:rFonts w:ascii="Cambria" w:eastAsia="Times New Roman" w:hAnsi="Cambria"/>
                <w:b/>
                <w:bCs/>
                <w:color w:val="000000"/>
                <w:lang w:eastAsia="fr-FR"/>
              </w:rPr>
            </w:pPr>
            <w:r w:rsidRPr="005F0A00">
              <w:rPr>
                <w:rFonts w:ascii="Cambria" w:eastAsia="Times New Roman" w:hAnsi="Cambria"/>
                <w:b/>
                <w:bCs/>
                <w:color w:val="000000"/>
                <w:lang w:eastAsia="fr-FR"/>
              </w:rPr>
              <w:t>1.00</w:t>
            </w:r>
          </w:p>
        </w:tc>
      </w:tr>
      <w:tr w:rsidR="005F0A00" w:rsidTr="005F0A00">
        <w:trPr>
          <w:trHeight w:val="292"/>
        </w:trPr>
        <w:tc>
          <w:tcPr>
            <w:cnfStyle w:val="001000000000"/>
            <w:tcW w:w="1668" w:type="dxa"/>
            <w:vMerge/>
            <w:vAlign w:val="center"/>
            <w:hideMark/>
          </w:tcPr>
          <w:p w:rsidR="005F0A00" w:rsidRPr="005F0A00" w:rsidRDefault="005F0A00" w:rsidP="005F0A00">
            <w:pPr>
              <w:rPr>
                <w:rFonts w:ascii="Cambria" w:eastAsia="Times New Roman" w:hAnsi="Cambria"/>
                <w:color w:val="000000"/>
                <w:lang w:eastAsia="fr-FR"/>
              </w:rPr>
            </w:pPr>
          </w:p>
        </w:tc>
        <w:tc>
          <w:tcPr>
            <w:tcW w:w="1853" w:type="dxa"/>
            <w:vMerge/>
            <w:vAlign w:val="center"/>
            <w:hideMark/>
          </w:tcPr>
          <w:p w:rsidR="005F0A00" w:rsidRPr="005F0A00" w:rsidRDefault="005F0A00" w:rsidP="005F0A00">
            <w:pPr>
              <w:cnfStyle w:val="000000000000"/>
              <w:rPr>
                <w:rFonts w:ascii="Cambria" w:eastAsia="Times New Roman" w:hAnsi="Cambria"/>
                <w:color w:val="000000"/>
                <w:lang w:eastAsia="fr-FR"/>
              </w:rPr>
            </w:pPr>
          </w:p>
        </w:tc>
        <w:tc>
          <w:tcPr>
            <w:tcW w:w="3108" w:type="dxa"/>
            <w:vAlign w:val="center"/>
            <w:hideMark/>
          </w:tcPr>
          <w:p w:rsidR="005F0A00" w:rsidRPr="005F0A00" w:rsidRDefault="005F0A00" w:rsidP="005F0A00">
            <w:pPr>
              <w:cnfStyle w:val="000000000000"/>
              <w:rPr>
                <w:rFonts w:asciiTheme="majorHAnsi" w:eastAsia="Times New Roman" w:hAnsiTheme="majorHAnsi"/>
                <w:color w:val="000000"/>
                <w:lang w:eastAsia="fr-FR"/>
              </w:rPr>
            </w:pPr>
            <w:r w:rsidRPr="005F0A00">
              <w:rPr>
                <w:rFonts w:asciiTheme="majorHAnsi" w:eastAsia="Times New Roman" w:hAnsiTheme="majorHAnsi"/>
                <w:color w:val="000000"/>
                <w:lang w:eastAsia="fr-FR"/>
              </w:rPr>
              <w:t>Energétique</w:t>
            </w:r>
          </w:p>
        </w:tc>
        <w:tc>
          <w:tcPr>
            <w:tcW w:w="1715" w:type="dxa"/>
            <w:vAlign w:val="center"/>
          </w:tcPr>
          <w:p w:rsidR="005F0A00" w:rsidRPr="005F0A00" w:rsidRDefault="005F0A00" w:rsidP="005F0A00">
            <w:pPr>
              <w:jc w:val="center"/>
              <w:cnfStyle w:val="000000000000"/>
              <w:rPr>
                <w:rFonts w:ascii="Cambria" w:eastAsia="Times New Roman" w:hAnsi="Cambria"/>
                <w:b/>
                <w:bCs/>
                <w:color w:val="000000"/>
                <w:lang w:eastAsia="fr-FR"/>
              </w:rPr>
            </w:pPr>
            <w:r w:rsidRPr="005F0A00">
              <w:rPr>
                <w:rFonts w:ascii="Cambria" w:eastAsia="Times New Roman" w:hAnsi="Cambria"/>
                <w:b/>
                <w:bCs/>
                <w:color w:val="000000"/>
                <w:lang w:eastAsia="fr-FR"/>
              </w:rPr>
              <w:t>2</w:t>
            </w:r>
          </w:p>
        </w:tc>
        <w:tc>
          <w:tcPr>
            <w:tcW w:w="1354" w:type="dxa"/>
            <w:vAlign w:val="center"/>
          </w:tcPr>
          <w:p w:rsidR="005F0A00" w:rsidRPr="005F0A00" w:rsidRDefault="005F0A00" w:rsidP="005F0A00">
            <w:pPr>
              <w:jc w:val="center"/>
              <w:cnfStyle w:val="000000000000"/>
              <w:rPr>
                <w:rFonts w:ascii="Cambria" w:eastAsia="Times New Roman" w:hAnsi="Cambria"/>
                <w:b/>
                <w:bCs/>
                <w:color w:val="000000"/>
                <w:lang w:eastAsia="fr-FR"/>
              </w:rPr>
            </w:pPr>
            <w:r w:rsidRPr="005F0A00">
              <w:rPr>
                <w:rFonts w:ascii="Cambria" w:eastAsia="Times New Roman" w:hAnsi="Cambria"/>
                <w:b/>
                <w:bCs/>
                <w:color w:val="000000"/>
                <w:lang w:eastAsia="fr-FR"/>
              </w:rPr>
              <w:t>0.80</w:t>
            </w:r>
          </w:p>
        </w:tc>
      </w:tr>
      <w:tr w:rsidR="005F0A00" w:rsidTr="005F0A00">
        <w:trPr>
          <w:cnfStyle w:val="000000100000"/>
          <w:trHeight w:val="292"/>
        </w:trPr>
        <w:tc>
          <w:tcPr>
            <w:cnfStyle w:val="001000000000"/>
            <w:tcW w:w="1668" w:type="dxa"/>
            <w:vMerge/>
            <w:vAlign w:val="center"/>
            <w:hideMark/>
          </w:tcPr>
          <w:p w:rsidR="005F0A00" w:rsidRPr="005F0A00" w:rsidRDefault="005F0A00" w:rsidP="005F0A00">
            <w:pPr>
              <w:rPr>
                <w:rFonts w:ascii="Cambria" w:eastAsia="Times New Roman" w:hAnsi="Cambria"/>
                <w:color w:val="000000"/>
                <w:lang w:eastAsia="fr-FR"/>
              </w:rPr>
            </w:pPr>
          </w:p>
        </w:tc>
        <w:tc>
          <w:tcPr>
            <w:tcW w:w="1853" w:type="dxa"/>
            <w:vMerge/>
            <w:vAlign w:val="center"/>
            <w:hideMark/>
          </w:tcPr>
          <w:p w:rsidR="005F0A00" w:rsidRPr="005F0A00" w:rsidRDefault="005F0A00" w:rsidP="005F0A00">
            <w:pPr>
              <w:cnfStyle w:val="000000100000"/>
              <w:rPr>
                <w:rFonts w:ascii="Cambria" w:eastAsia="Times New Roman" w:hAnsi="Cambria"/>
                <w:color w:val="000000"/>
                <w:lang w:eastAsia="fr-FR"/>
              </w:rPr>
            </w:pPr>
          </w:p>
        </w:tc>
        <w:tc>
          <w:tcPr>
            <w:tcW w:w="3108" w:type="dxa"/>
            <w:vAlign w:val="center"/>
            <w:hideMark/>
          </w:tcPr>
          <w:p w:rsidR="005F0A00" w:rsidRPr="005F0A00" w:rsidRDefault="005F0A00" w:rsidP="005F0A00">
            <w:pPr>
              <w:cnfStyle w:val="000000100000"/>
              <w:rPr>
                <w:rFonts w:asciiTheme="majorHAnsi" w:eastAsia="Times New Roman" w:hAnsiTheme="majorHAnsi"/>
                <w:color w:val="000000"/>
                <w:lang w:eastAsia="fr-FR"/>
              </w:rPr>
            </w:pPr>
            <w:r w:rsidRPr="005F0A00">
              <w:rPr>
                <w:rFonts w:asciiTheme="majorHAnsi" w:eastAsia="Times New Roman" w:hAnsiTheme="majorHAnsi"/>
                <w:color w:val="000000"/>
                <w:lang w:eastAsia="fr-FR"/>
              </w:rPr>
              <w:t>Génie civil</w:t>
            </w:r>
          </w:p>
        </w:tc>
        <w:tc>
          <w:tcPr>
            <w:tcW w:w="1715" w:type="dxa"/>
            <w:vAlign w:val="center"/>
          </w:tcPr>
          <w:p w:rsidR="005F0A00" w:rsidRPr="005F0A00" w:rsidRDefault="005F0A00" w:rsidP="005F0A00">
            <w:pPr>
              <w:jc w:val="center"/>
              <w:cnfStyle w:val="000000100000"/>
              <w:rPr>
                <w:rFonts w:ascii="Cambria" w:eastAsia="Times New Roman" w:hAnsi="Cambria"/>
                <w:b/>
                <w:bCs/>
                <w:color w:val="000000"/>
                <w:lang w:eastAsia="fr-FR"/>
              </w:rPr>
            </w:pPr>
            <w:r w:rsidRPr="005F0A00">
              <w:rPr>
                <w:rFonts w:ascii="Cambria" w:eastAsia="Times New Roman" w:hAnsi="Cambria"/>
                <w:b/>
                <w:bCs/>
                <w:color w:val="000000"/>
                <w:lang w:eastAsia="fr-FR"/>
              </w:rPr>
              <w:t>3</w:t>
            </w:r>
          </w:p>
        </w:tc>
        <w:tc>
          <w:tcPr>
            <w:tcW w:w="1354" w:type="dxa"/>
            <w:vAlign w:val="center"/>
          </w:tcPr>
          <w:p w:rsidR="005F0A00" w:rsidRPr="005F0A00" w:rsidRDefault="005F0A00" w:rsidP="005F0A00">
            <w:pPr>
              <w:jc w:val="center"/>
              <w:cnfStyle w:val="000000100000"/>
              <w:rPr>
                <w:rFonts w:ascii="Cambria" w:eastAsia="Times New Roman" w:hAnsi="Cambria"/>
                <w:b/>
                <w:bCs/>
                <w:color w:val="000000"/>
                <w:lang w:eastAsia="fr-FR"/>
              </w:rPr>
            </w:pPr>
            <w:r w:rsidRPr="005F0A00">
              <w:rPr>
                <w:rFonts w:ascii="Cambria" w:eastAsia="Times New Roman" w:hAnsi="Cambria"/>
                <w:b/>
                <w:bCs/>
                <w:color w:val="000000"/>
                <w:lang w:eastAsia="fr-FR"/>
              </w:rPr>
              <w:t>0.70</w:t>
            </w:r>
          </w:p>
        </w:tc>
      </w:tr>
      <w:tr w:rsidR="005F0A00" w:rsidTr="005F0A00">
        <w:trPr>
          <w:trHeight w:val="292"/>
        </w:trPr>
        <w:tc>
          <w:tcPr>
            <w:cnfStyle w:val="001000000000"/>
            <w:tcW w:w="1668" w:type="dxa"/>
            <w:vMerge/>
            <w:vAlign w:val="center"/>
            <w:hideMark/>
          </w:tcPr>
          <w:p w:rsidR="005F0A00" w:rsidRPr="005F0A00" w:rsidRDefault="005F0A00" w:rsidP="005F0A00">
            <w:pPr>
              <w:rPr>
                <w:rFonts w:ascii="Cambria" w:eastAsia="Times New Roman" w:hAnsi="Cambria"/>
                <w:color w:val="000000"/>
                <w:lang w:eastAsia="fr-FR"/>
              </w:rPr>
            </w:pPr>
          </w:p>
        </w:tc>
        <w:tc>
          <w:tcPr>
            <w:tcW w:w="1853" w:type="dxa"/>
            <w:vMerge/>
            <w:vAlign w:val="center"/>
            <w:hideMark/>
          </w:tcPr>
          <w:p w:rsidR="005F0A00" w:rsidRPr="005F0A00" w:rsidRDefault="005F0A00" w:rsidP="005F0A00">
            <w:pPr>
              <w:cnfStyle w:val="000000000000"/>
              <w:rPr>
                <w:rFonts w:ascii="Cambria" w:eastAsia="Times New Roman" w:hAnsi="Cambria"/>
                <w:color w:val="000000"/>
                <w:lang w:eastAsia="fr-FR"/>
              </w:rPr>
            </w:pPr>
          </w:p>
        </w:tc>
        <w:tc>
          <w:tcPr>
            <w:tcW w:w="3108" w:type="dxa"/>
            <w:vAlign w:val="center"/>
            <w:hideMark/>
          </w:tcPr>
          <w:p w:rsidR="005F0A00" w:rsidRPr="005F0A00" w:rsidRDefault="005F0A00" w:rsidP="005F0A00">
            <w:pPr>
              <w:cnfStyle w:val="000000000000"/>
              <w:rPr>
                <w:rFonts w:asciiTheme="majorHAnsi" w:eastAsia="Times New Roman" w:hAnsiTheme="majorHAnsi"/>
                <w:color w:val="000000"/>
                <w:lang w:eastAsia="fr-FR"/>
              </w:rPr>
            </w:pPr>
            <w:r w:rsidRPr="005F0A00">
              <w:rPr>
                <w:rFonts w:asciiTheme="majorHAnsi" w:eastAsia="Times New Roman" w:hAnsiTheme="majorHAnsi"/>
                <w:color w:val="000000"/>
                <w:lang w:eastAsia="fr-FR"/>
              </w:rPr>
              <w:t>Travaux publics</w:t>
            </w:r>
          </w:p>
        </w:tc>
        <w:tc>
          <w:tcPr>
            <w:tcW w:w="1715" w:type="dxa"/>
            <w:vAlign w:val="center"/>
          </w:tcPr>
          <w:p w:rsidR="005F0A00" w:rsidRPr="005F0A00" w:rsidRDefault="005F0A00" w:rsidP="005F0A00">
            <w:pPr>
              <w:jc w:val="center"/>
              <w:cnfStyle w:val="000000000000"/>
              <w:rPr>
                <w:rFonts w:ascii="Cambria" w:eastAsia="Times New Roman" w:hAnsi="Cambria"/>
                <w:b/>
                <w:bCs/>
                <w:color w:val="000000"/>
                <w:lang w:eastAsia="fr-FR"/>
              </w:rPr>
            </w:pPr>
            <w:r w:rsidRPr="005F0A00">
              <w:rPr>
                <w:rFonts w:ascii="Cambria" w:eastAsia="Times New Roman" w:hAnsi="Cambria"/>
                <w:b/>
                <w:bCs/>
                <w:color w:val="000000"/>
                <w:lang w:eastAsia="fr-FR"/>
              </w:rPr>
              <w:t>3</w:t>
            </w:r>
          </w:p>
        </w:tc>
        <w:tc>
          <w:tcPr>
            <w:tcW w:w="1354" w:type="dxa"/>
            <w:vAlign w:val="center"/>
          </w:tcPr>
          <w:p w:rsidR="005F0A00" w:rsidRPr="005F0A00" w:rsidRDefault="005F0A00" w:rsidP="005F0A00">
            <w:pPr>
              <w:jc w:val="center"/>
              <w:cnfStyle w:val="000000000000"/>
              <w:rPr>
                <w:rFonts w:ascii="Cambria" w:eastAsia="Times New Roman" w:hAnsi="Cambria"/>
                <w:b/>
                <w:bCs/>
                <w:color w:val="000000"/>
                <w:lang w:eastAsia="fr-FR"/>
              </w:rPr>
            </w:pPr>
            <w:r w:rsidRPr="005F0A00">
              <w:rPr>
                <w:rFonts w:ascii="Cambria" w:eastAsia="Times New Roman" w:hAnsi="Cambria"/>
                <w:b/>
                <w:bCs/>
                <w:color w:val="000000"/>
                <w:lang w:eastAsia="fr-FR"/>
              </w:rPr>
              <w:t>0.70</w:t>
            </w:r>
          </w:p>
        </w:tc>
      </w:tr>
      <w:tr w:rsidR="005F0A00" w:rsidTr="005F0A00">
        <w:trPr>
          <w:cnfStyle w:val="000000100000"/>
          <w:trHeight w:val="292"/>
        </w:trPr>
        <w:tc>
          <w:tcPr>
            <w:cnfStyle w:val="001000000000"/>
            <w:tcW w:w="1668" w:type="dxa"/>
            <w:vMerge/>
            <w:vAlign w:val="center"/>
            <w:hideMark/>
          </w:tcPr>
          <w:p w:rsidR="005F0A00" w:rsidRPr="005F0A00" w:rsidRDefault="005F0A00" w:rsidP="005F0A00">
            <w:pPr>
              <w:rPr>
                <w:rFonts w:ascii="Cambria" w:eastAsia="Times New Roman" w:hAnsi="Cambria"/>
                <w:color w:val="000000"/>
                <w:lang w:eastAsia="fr-FR"/>
              </w:rPr>
            </w:pPr>
          </w:p>
        </w:tc>
        <w:tc>
          <w:tcPr>
            <w:tcW w:w="1853" w:type="dxa"/>
            <w:vMerge/>
            <w:vAlign w:val="center"/>
            <w:hideMark/>
          </w:tcPr>
          <w:p w:rsidR="005F0A00" w:rsidRPr="005F0A00" w:rsidRDefault="005F0A00" w:rsidP="005F0A00">
            <w:pPr>
              <w:cnfStyle w:val="000000100000"/>
              <w:rPr>
                <w:rFonts w:ascii="Cambria" w:eastAsia="Times New Roman" w:hAnsi="Cambria"/>
                <w:color w:val="000000"/>
                <w:lang w:eastAsia="fr-FR"/>
              </w:rPr>
            </w:pPr>
          </w:p>
        </w:tc>
        <w:tc>
          <w:tcPr>
            <w:tcW w:w="3108" w:type="dxa"/>
            <w:vAlign w:val="center"/>
            <w:hideMark/>
          </w:tcPr>
          <w:p w:rsidR="005F0A00" w:rsidRPr="005F0A00" w:rsidRDefault="005F0A00" w:rsidP="005F0A00">
            <w:pPr>
              <w:cnfStyle w:val="000000100000"/>
              <w:rPr>
                <w:rFonts w:asciiTheme="majorHAnsi" w:eastAsia="Times New Roman" w:hAnsiTheme="majorHAnsi"/>
                <w:color w:val="000000"/>
                <w:lang w:eastAsia="fr-FR"/>
              </w:rPr>
            </w:pPr>
            <w:r w:rsidRPr="005F0A00">
              <w:rPr>
                <w:rFonts w:asciiTheme="majorHAnsi" w:eastAsia="Times New Roman" w:hAnsiTheme="majorHAnsi"/>
                <w:color w:val="000000"/>
                <w:lang w:eastAsia="fr-FR"/>
              </w:rPr>
              <w:t>Autres licences du domaine ST</w:t>
            </w:r>
          </w:p>
        </w:tc>
        <w:tc>
          <w:tcPr>
            <w:tcW w:w="1715" w:type="dxa"/>
            <w:vAlign w:val="center"/>
          </w:tcPr>
          <w:p w:rsidR="005F0A00" w:rsidRPr="005F0A00" w:rsidRDefault="005F0A00" w:rsidP="005F0A00">
            <w:pPr>
              <w:jc w:val="center"/>
              <w:cnfStyle w:val="000000100000"/>
              <w:rPr>
                <w:rFonts w:ascii="Cambria" w:eastAsia="Times New Roman" w:hAnsi="Cambria"/>
                <w:b/>
                <w:bCs/>
                <w:color w:val="000000"/>
                <w:lang w:eastAsia="fr-FR"/>
              </w:rPr>
            </w:pPr>
            <w:r w:rsidRPr="005F0A00">
              <w:rPr>
                <w:rFonts w:ascii="Cambria" w:eastAsia="Times New Roman" w:hAnsi="Cambria"/>
                <w:b/>
                <w:bCs/>
                <w:color w:val="000000"/>
                <w:lang w:eastAsia="fr-FR"/>
              </w:rPr>
              <w:t>5</w:t>
            </w:r>
          </w:p>
        </w:tc>
        <w:tc>
          <w:tcPr>
            <w:tcW w:w="1354" w:type="dxa"/>
            <w:vAlign w:val="center"/>
          </w:tcPr>
          <w:p w:rsidR="005F0A00" w:rsidRPr="005F0A00" w:rsidRDefault="005F0A00" w:rsidP="005F0A00">
            <w:pPr>
              <w:jc w:val="center"/>
              <w:cnfStyle w:val="000000100000"/>
              <w:rPr>
                <w:rFonts w:ascii="Cambria" w:eastAsia="Times New Roman" w:hAnsi="Cambria"/>
                <w:b/>
                <w:bCs/>
                <w:color w:val="000000"/>
                <w:lang w:eastAsia="fr-FR"/>
              </w:rPr>
            </w:pPr>
            <w:r w:rsidRPr="005F0A00">
              <w:rPr>
                <w:rFonts w:ascii="Cambria" w:eastAsia="Times New Roman" w:hAnsi="Cambria"/>
                <w:b/>
                <w:bCs/>
                <w:color w:val="000000"/>
                <w:lang w:eastAsia="fr-FR"/>
              </w:rPr>
              <w:t>0.60</w:t>
            </w:r>
          </w:p>
        </w:tc>
      </w:tr>
    </w:tbl>
    <w:p w:rsidR="005F0A00" w:rsidRDefault="005F0A00" w:rsidP="00B76F81">
      <w:pPr>
        <w:ind w:left="357" w:right="284" w:hanging="357"/>
        <w:jc w:val="center"/>
        <w:rPr>
          <w:rFonts w:asciiTheme="majorHAnsi" w:hAnsiTheme="majorHAnsi" w:cs="Arial"/>
          <w:bCs/>
          <w:i/>
          <w:iCs/>
        </w:rPr>
      </w:pPr>
    </w:p>
    <w:p w:rsidR="00B76F81" w:rsidRPr="0082570F" w:rsidRDefault="00B76F81" w:rsidP="00B76F81">
      <w:pPr>
        <w:jc w:val="both"/>
        <w:rPr>
          <w:rFonts w:ascii="Arial" w:hAnsi="Arial" w:cs="Arial"/>
          <w:b/>
          <w:sz w:val="28"/>
          <w:szCs w:val="28"/>
        </w:rPr>
      </w:pPr>
    </w:p>
    <w:p w:rsidR="00B76F81" w:rsidRDefault="00B76F81" w:rsidP="00F75D02">
      <w:pPr>
        <w:jc w:val="both"/>
        <w:rPr>
          <w:rFonts w:ascii="Arial" w:hAnsi="Arial" w:cs="Arial"/>
          <w:b/>
          <w:sz w:val="28"/>
          <w:szCs w:val="28"/>
        </w:rPr>
      </w:pPr>
    </w:p>
    <w:p w:rsidR="00B76F81" w:rsidRDefault="00B76F81" w:rsidP="00F75D02">
      <w:pPr>
        <w:jc w:val="both"/>
        <w:rPr>
          <w:rFonts w:ascii="Arial" w:hAnsi="Arial" w:cs="Arial"/>
          <w:b/>
          <w:sz w:val="28"/>
          <w:szCs w:val="28"/>
        </w:r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bookmarkEnd w:id="1"/>
    <w:p w:rsidR="00FF09CD" w:rsidRDefault="00FF09CD"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2A4B67" w:rsidRDefault="002A4B67" w:rsidP="00FF09CD">
      <w:pPr>
        <w:jc w:val="center"/>
        <w:rPr>
          <w:rFonts w:ascii="Calibri" w:hAnsi="Calibri" w:cs="Calibri"/>
          <w:b/>
          <w:sz w:val="32"/>
          <w:szCs w:val="32"/>
        </w:rPr>
      </w:pPr>
    </w:p>
    <w:p w:rsidR="002A4B67" w:rsidRDefault="002A4B67" w:rsidP="00FF09CD">
      <w:pPr>
        <w:jc w:val="center"/>
        <w:rPr>
          <w:rFonts w:ascii="Calibri" w:hAnsi="Calibri" w:cs="Calibri"/>
          <w:b/>
          <w:sz w:val="32"/>
          <w:szCs w:val="32"/>
        </w:rPr>
      </w:pPr>
    </w:p>
    <w:p w:rsidR="002A4B67" w:rsidRDefault="002A4B67"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5F0A00">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r w:rsidR="00DE5FE8">
        <w:rPr>
          <w:rFonts w:asciiTheme="majorHAnsi" w:eastAsia="Calibri" w:hAnsiTheme="majorHAnsi" w:cs="Calibri"/>
          <w:b/>
          <w:bCs/>
          <w:color w:val="000000"/>
          <w:u w:val="thick" w:color="F79646" w:themeColor="accent6"/>
        </w:rPr>
        <w:t> :</w:t>
      </w:r>
      <w:r w:rsidR="00DE5FE8" w:rsidRPr="00DE5FE8">
        <w:rPr>
          <w:rFonts w:asciiTheme="majorHAnsi" w:eastAsia="Calibri" w:hAnsiTheme="majorHAnsi" w:cs="Calibri"/>
          <w:b/>
          <w:bCs/>
          <w:color w:val="000000"/>
          <w:u w:val="thick" w:color="F79646" w:themeColor="accent6"/>
        </w:rPr>
        <w:t>Construction mécanique</w:t>
      </w:r>
    </w:p>
    <w:p w:rsidR="00765040" w:rsidRDefault="00765040" w:rsidP="00765040">
      <w:pPr>
        <w:rPr>
          <w:rFonts w:asciiTheme="majorHAnsi" w:eastAsiaTheme="minorHAnsi" w:hAnsiTheme="majorHAnsi" w:cs="Arial"/>
          <w:b/>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2669"/>
        <w:gridCol w:w="978"/>
        <w:gridCol w:w="551"/>
        <w:gridCol w:w="869"/>
        <w:gridCol w:w="739"/>
        <w:gridCol w:w="739"/>
        <w:gridCol w:w="1671"/>
        <w:gridCol w:w="1824"/>
        <w:gridCol w:w="1119"/>
        <w:gridCol w:w="1113"/>
      </w:tblGrid>
      <w:tr w:rsidR="00765040" w:rsidRPr="00941639" w:rsidTr="006B11B9">
        <w:trPr>
          <w:cnfStyle w:val="100000000000"/>
          <w:trHeight w:val="604"/>
        </w:trPr>
        <w:tc>
          <w:tcPr>
            <w:cnfStyle w:val="001000000100"/>
            <w:tcW w:w="723" w:type="pct"/>
            <w:vMerge w:val="restart"/>
            <w:tcBorders>
              <w:left w:val="single" w:sz="18" w:space="0" w:color="auto"/>
              <w:right w:val="single" w:sz="18" w:space="0" w:color="auto"/>
            </w:tcBorders>
            <w:vAlign w:val="center"/>
            <w:hideMark/>
          </w:tcPr>
          <w:p w:rsidR="00765040" w:rsidRPr="00941639"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Unité d'enseignement</w:t>
            </w:r>
          </w:p>
        </w:tc>
        <w:tc>
          <w:tcPr>
            <w:tcW w:w="932" w:type="pct"/>
            <w:tcBorders>
              <w:left w:val="single" w:sz="18" w:space="0" w:color="auto"/>
              <w:bottom w:val="single" w:sz="4" w:space="0" w:color="auto"/>
              <w:right w:val="single" w:sz="6" w:space="0" w:color="auto"/>
            </w:tcBorders>
            <w:vAlign w:val="center"/>
            <w:hideMark/>
          </w:tcPr>
          <w:p w:rsidR="00765040" w:rsidRPr="00941639" w:rsidRDefault="006B11B9" w:rsidP="006B11B9">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M</w:t>
            </w:r>
            <w:r w:rsidR="00DE596C" w:rsidRPr="00941639">
              <w:rPr>
                <w:rFonts w:asciiTheme="majorHAnsi" w:eastAsia="Calibri" w:hAnsiTheme="majorHAnsi" w:cs="Calibri"/>
                <w:b w:val="0"/>
                <w:bCs w:val="0"/>
                <w:color w:val="000000"/>
              </w:rPr>
              <w:t>atières</w:t>
            </w:r>
          </w:p>
        </w:tc>
        <w:tc>
          <w:tcPr>
            <w:tcW w:w="342" w:type="pct"/>
            <w:vMerge w:val="restart"/>
            <w:tcBorders>
              <w:left w:val="single" w:sz="6" w:space="0" w:color="auto"/>
              <w:right w:val="single" w:sz="6" w:space="0" w:color="auto"/>
            </w:tcBorders>
            <w:vAlign w:val="center"/>
            <w:hideMark/>
          </w:tcPr>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765040" w:rsidRPr="00941639" w:rsidRDefault="00765040" w:rsidP="00114CD1">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Coefficient</w:t>
            </w:r>
          </w:p>
        </w:tc>
        <w:tc>
          <w:tcPr>
            <w:tcW w:w="808" w:type="pct"/>
            <w:gridSpan w:val="3"/>
            <w:tcBorders>
              <w:left w:val="single" w:sz="6" w:space="0" w:color="auto"/>
              <w:bottom w:val="single" w:sz="6" w:space="0" w:color="auto"/>
              <w:right w:val="single" w:sz="6" w:space="0" w:color="auto"/>
            </w:tcBorders>
            <w:vAlign w:val="center"/>
            <w:hideMark/>
          </w:tcPr>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Volume horaire hebdomadaire</w:t>
            </w:r>
          </w:p>
        </w:tc>
        <w:tc>
          <w:tcPr>
            <w:tcW w:w="585" w:type="pct"/>
            <w:vMerge w:val="restart"/>
            <w:tcBorders>
              <w:left w:val="single" w:sz="6" w:space="0" w:color="auto"/>
              <w:right w:val="single" w:sz="6" w:space="0" w:color="auto"/>
            </w:tcBorders>
            <w:vAlign w:val="center"/>
            <w:hideMark/>
          </w:tcPr>
          <w:p w:rsidR="00765040" w:rsidRPr="00941639"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Volume Horaire Semestriel</w:t>
            </w:r>
          </w:p>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(15 semaines)</w:t>
            </w:r>
          </w:p>
        </w:tc>
        <w:tc>
          <w:tcPr>
            <w:tcW w:w="637" w:type="pct"/>
            <w:vMerge w:val="restart"/>
            <w:tcBorders>
              <w:left w:val="single" w:sz="6" w:space="0" w:color="auto"/>
              <w:right w:val="single" w:sz="6" w:space="0" w:color="auto"/>
            </w:tcBorders>
            <w:vAlign w:val="center"/>
            <w:hideMark/>
          </w:tcPr>
          <w:p w:rsidR="00765040" w:rsidRPr="00941639"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Travail Complémentaire</w:t>
            </w:r>
          </w:p>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en Consultation            (15 semaines)</w:t>
            </w:r>
          </w:p>
        </w:tc>
        <w:tc>
          <w:tcPr>
            <w:tcW w:w="780" w:type="pct"/>
            <w:gridSpan w:val="2"/>
            <w:tcBorders>
              <w:left w:val="single" w:sz="6" w:space="0" w:color="auto"/>
              <w:bottom w:val="single" w:sz="6" w:space="0" w:color="auto"/>
              <w:right w:val="single" w:sz="18" w:space="0" w:color="auto"/>
            </w:tcBorders>
            <w:vAlign w:val="center"/>
            <w:hideMark/>
          </w:tcPr>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Mode d’évaluation</w:t>
            </w:r>
          </w:p>
        </w:tc>
      </w:tr>
      <w:tr w:rsidR="006F1133" w:rsidRPr="00941639" w:rsidTr="006B11B9">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765040" w:rsidRPr="00941639" w:rsidRDefault="00765040" w:rsidP="00114CD1">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765040" w:rsidRPr="00941639" w:rsidRDefault="006B11B9" w:rsidP="006B11B9">
            <w:pPr>
              <w:jc w:val="center"/>
              <w:cnfStyle w:val="000000100000"/>
              <w:rPr>
                <w:rFonts w:asciiTheme="majorHAnsi" w:eastAsia="Calibri" w:hAnsiTheme="majorHAnsi" w:cs="Calibri"/>
                <w:color w:val="000000"/>
                <w:lang w:eastAsia="en-US"/>
              </w:rPr>
            </w:pPr>
            <w:r w:rsidRPr="00941639">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29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39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Examen</w:t>
            </w:r>
          </w:p>
        </w:tc>
      </w:tr>
      <w:tr w:rsidR="00AB7D07" w:rsidRPr="00941639" w:rsidTr="00114CD1">
        <w:trPr>
          <w:trHeight w:val="533"/>
        </w:trPr>
        <w:tc>
          <w:tcPr>
            <w:cnfStyle w:val="001000000000"/>
            <w:tcW w:w="723" w:type="pct"/>
            <w:vMerge w:val="restart"/>
            <w:tcBorders>
              <w:top w:val="single" w:sz="18" w:space="0" w:color="auto"/>
              <w:left w:val="single" w:sz="18" w:space="0" w:color="auto"/>
              <w:right w:val="single" w:sz="6" w:space="0" w:color="auto"/>
            </w:tcBorders>
            <w:vAlign w:val="center"/>
            <w:hideMark/>
          </w:tcPr>
          <w:p w:rsidR="00B450C7" w:rsidRPr="00941639" w:rsidRDefault="00B450C7"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Fondamentale</w:t>
            </w:r>
          </w:p>
          <w:p w:rsidR="00B450C7" w:rsidRPr="00941639" w:rsidRDefault="00B450C7"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UEF 1.1</w:t>
            </w:r>
            <w:r>
              <w:rPr>
                <w:rFonts w:asciiTheme="majorHAnsi" w:eastAsia="Calibri" w:hAnsiTheme="majorHAnsi" w:cs="Calibri"/>
                <w:b w:val="0"/>
                <w:bCs w:val="0"/>
                <w:color w:val="000000"/>
              </w:rPr>
              <w:t>.1</w:t>
            </w:r>
          </w:p>
          <w:p w:rsidR="00B450C7" w:rsidRPr="00941639" w:rsidRDefault="00B450C7"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1</w:t>
            </w:r>
            <w:r>
              <w:rPr>
                <w:rFonts w:asciiTheme="majorHAnsi" w:eastAsia="Calibri" w:hAnsiTheme="majorHAnsi" w:cs="Calibri"/>
                <w:b w:val="0"/>
                <w:bCs w:val="0"/>
                <w:color w:val="000000"/>
              </w:rPr>
              <w:t>0</w:t>
            </w:r>
          </w:p>
          <w:p w:rsidR="00B450C7" w:rsidRPr="00941639" w:rsidRDefault="00B450C7" w:rsidP="00B450C7">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 xml:space="preserve">Coefficients : </w:t>
            </w:r>
            <w:r>
              <w:rPr>
                <w:rFonts w:asciiTheme="majorHAnsi" w:eastAsia="Calibri" w:hAnsiTheme="majorHAnsi" w:cs="Calibri"/>
                <w:b w:val="0"/>
                <w:bCs w:val="0"/>
                <w:color w:val="000000"/>
              </w:rPr>
              <w:t>5</w:t>
            </w:r>
          </w:p>
        </w:tc>
        <w:tc>
          <w:tcPr>
            <w:tcW w:w="9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cnfStyle w:val="000000000000"/>
              <w:rPr>
                <w:rFonts w:ascii="Cambria" w:eastAsia="Calibri" w:hAnsi="Cambria"/>
                <w:color w:val="000000"/>
              </w:rPr>
            </w:pPr>
            <w:r w:rsidRPr="00010021">
              <w:rPr>
                <w:rFonts w:ascii="Cambria" w:eastAsia="Calibri" w:hAnsi="Cambria"/>
                <w:color w:val="000000"/>
              </w:rPr>
              <w:t xml:space="preserve"> Mécanique des milieux continus</w:t>
            </w:r>
          </w:p>
        </w:tc>
        <w:tc>
          <w:tcPr>
            <w:tcW w:w="34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6</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3</w:t>
            </w:r>
          </w:p>
        </w:tc>
        <w:tc>
          <w:tcPr>
            <w:tcW w:w="2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450C7" w:rsidRPr="00010021" w:rsidRDefault="00B450C7" w:rsidP="00712009">
            <w:pPr>
              <w:autoSpaceDE w:val="0"/>
              <w:autoSpaceDN w:val="0"/>
              <w:adjustRightInd w:val="0"/>
              <w:jc w:val="center"/>
              <w:cnfStyle w:val="000000000000"/>
              <w:rPr>
                <w:rFonts w:ascii="Cambria" w:eastAsia="Calibri" w:hAnsi="Cambria"/>
                <w:color w:val="000000"/>
              </w:rPr>
            </w:pPr>
          </w:p>
        </w:tc>
        <w:tc>
          <w:tcPr>
            <w:tcW w:w="5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67h30</w:t>
            </w:r>
          </w:p>
        </w:tc>
        <w:tc>
          <w:tcPr>
            <w:tcW w:w="6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82h30</w:t>
            </w:r>
          </w:p>
        </w:tc>
        <w:tc>
          <w:tcPr>
            <w:tcW w:w="3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60%</w:t>
            </w:r>
          </w:p>
        </w:tc>
      </w:tr>
      <w:tr w:rsidR="00AB7D07" w:rsidRPr="00941639" w:rsidTr="00114CD1">
        <w:trPr>
          <w:cnfStyle w:val="000000100000"/>
          <w:trHeight w:val="420"/>
        </w:trPr>
        <w:tc>
          <w:tcPr>
            <w:cnfStyle w:val="001000000000"/>
            <w:tcW w:w="0" w:type="auto"/>
            <w:vMerge/>
            <w:tcBorders>
              <w:top w:val="single" w:sz="18" w:space="0" w:color="auto"/>
              <w:left w:val="single" w:sz="18" w:space="0" w:color="auto"/>
              <w:right w:val="single" w:sz="6" w:space="0" w:color="auto"/>
            </w:tcBorders>
            <w:vAlign w:val="center"/>
            <w:hideMark/>
          </w:tcPr>
          <w:p w:rsidR="00B450C7" w:rsidRPr="00941639" w:rsidRDefault="00B450C7"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cnfStyle w:val="000000100000"/>
              <w:rPr>
                <w:rFonts w:ascii="Cambria" w:eastAsia="Calibri" w:hAnsi="Cambria"/>
                <w:color w:val="000000"/>
              </w:rPr>
            </w:pPr>
            <w:r w:rsidRPr="00010021">
              <w:rPr>
                <w:rFonts w:ascii="Cambria" w:eastAsia="Calibri" w:hAnsi="Cambria"/>
                <w:color w:val="000000"/>
              </w:rPr>
              <w:t>Résistance des matériaux Avancée</w:t>
            </w:r>
          </w:p>
        </w:tc>
        <w:tc>
          <w:tcPr>
            <w:tcW w:w="34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4</w:t>
            </w:r>
          </w:p>
        </w:tc>
        <w:tc>
          <w:tcPr>
            <w:tcW w:w="19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2</w:t>
            </w:r>
          </w:p>
        </w:tc>
        <w:tc>
          <w:tcPr>
            <w:tcW w:w="2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450C7" w:rsidRPr="00010021" w:rsidRDefault="00B450C7" w:rsidP="00712009">
            <w:pPr>
              <w:autoSpaceDE w:val="0"/>
              <w:autoSpaceDN w:val="0"/>
              <w:adjustRightInd w:val="0"/>
              <w:jc w:val="center"/>
              <w:cnfStyle w:val="000000100000"/>
              <w:rPr>
                <w:rFonts w:ascii="Cambria" w:eastAsia="Calibri" w:hAnsi="Cambria"/>
                <w:color w:val="000000"/>
              </w:rPr>
            </w:pP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45h00</w:t>
            </w:r>
          </w:p>
        </w:tc>
        <w:tc>
          <w:tcPr>
            <w:tcW w:w="6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55h00</w:t>
            </w:r>
          </w:p>
        </w:tc>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60%</w:t>
            </w:r>
          </w:p>
        </w:tc>
      </w:tr>
      <w:tr w:rsidR="00AB7D07" w:rsidRPr="00941639" w:rsidTr="00114CD1">
        <w:trPr>
          <w:trHeight w:val="525"/>
        </w:trPr>
        <w:tc>
          <w:tcPr>
            <w:cnfStyle w:val="001000000000"/>
            <w:tcW w:w="0" w:type="auto"/>
            <w:vMerge w:val="restart"/>
            <w:tcBorders>
              <w:top w:val="single" w:sz="18" w:space="0" w:color="auto"/>
              <w:left w:val="single" w:sz="18" w:space="0" w:color="auto"/>
              <w:right w:val="single" w:sz="6" w:space="0" w:color="auto"/>
            </w:tcBorders>
            <w:vAlign w:val="center"/>
            <w:hideMark/>
          </w:tcPr>
          <w:p w:rsidR="00B450C7" w:rsidRPr="00941639" w:rsidRDefault="00B450C7" w:rsidP="00B450C7">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Fondamentale</w:t>
            </w:r>
          </w:p>
          <w:p w:rsidR="00B450C7" w:rsidRPr="00941639" w:rsidRDefault="00B450C7" w:rsidP="00B450C7">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UEF 1.1</w:t>
            </w:r>
            <w:r>
              <w:rPr>
                <w:rFonts w:asciiTheme="majorHAnsi" w:eastAsia="Calibri" w:hAnsiTheme="majorHAnsi" w:cs="Calibri"/>
                <w:b w:val="0"/>
                <w:bCs w:val="0"/>
                <w:color w:val="000000"/>
              </w:rPr>
              <w:t>.2</w:t>
            </w:r>
          </w:p>
          <w:p w:rsidR="00B450C7" w:rsidRPr="00941639" w:rsidRDefault="00B450C7" w:rsidP="00B450C7">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 xml:space="preserve">Crédits : </w:t>
            </w:r>
            <w:r>
              <w:rPr>
                <w:rFonts w:asciiTheme="majorHAnsi" w:eastAsia="Calibri" w:hAnsiTheme="majorHAnsi" w:cs="Calibri"/>
                <w:b w:val="0"/>
                <w:bCs w:val="0"/>
                <w:color w:val="000000"/>
              </w:rPr>
              <w:t>8</w:t>
            </w:r>
          </w:p>
          <w:p w:rsidR="00B450C7" w:rsidRPr="00941639" w:rsidRDefault="00B450C7" w:rsidP="00B450C7">
            <w:pPr>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 xml:space="preserve">Coefficients : </w:t>
            </w:r>
            <w:r>
              <w:rPr>
                <w:rFonts w:asciiTheme="majorHAnsi" w:eastAsia="Calibri" w:hAnsiTheme="majorHAnsi" w:cs="Calibri"/>
                <w:b w:val="0"/>
                <w:bCs w:val="0"/>
                <w:color w:val="000000"/>
              </w:rPr>
              <w:t>4</w:t>
            </w:r>
          </w:p>
        </w:tc>
        <w:tc>
          <w:tcPr>
            <w:tcW w:w="9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B450C7" w:rsidRDefault="00B450C7" w:rsidP="00712009">
            <w:pPr>
              <w:autoSpaceDE w:val="0"/>
              <w:autoSpaceDN w:val="0"/>
              <w:adjustRightInd w:val="0"/>
              <w:cnfStyle w:val="000000000000"/>
              <w:rPr>
                <w:rFonts w:ascii="Cambria" w:eastAsia="Calibri" w:hAnsi="Cambria"/>
                <w:strike/>
                <w:color w:val="000000" w:themeColor="text1"/>
              </w:rPr>
            </w:pPr>
            <w:r w:rsidRPr="00D84343">
              <w:rPr>
                <w:rFonts w:eastAsia="Calibri"/>
                <w:color w:val="000000" w:themeColor="text1"/>
              </w:rPr>
              <w:t>Moteurs à combustion interne</w:t>
            </w:r>
          </w:p>
        </w:tc>
        <w:tc>
          <w:tcPr>
            <w:tcW w:w="34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4</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2</w:t>
            </w:r>
          </w:p>
        </w:tc>
        <w:tc>
          <w:tcPr>
            <w:tcW w:w="2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450C7" w:rsidRPr="00010021" w:rsidRDefault="00B450C7" w:rsidP="00712009">
            <w:pPr>
              <w:autoSpaceDE w:val="0"/>
              <w:autoSpaceDN w:val="0"/>
              <w:adjustRightInd w:val="0"/>
              <w:jc w:val="center"/>
              <w:cnfStyle w:val="000000000000"/>
              <w:rPr>
                <w:rFonts w:ascii="Cambria" w:eastAsia="Calibri" w:hAnsi="Cambria"/>
                <w:color w:val="000000"/>
              </w:rPr>
            </w:pPr>
          </w:p>
        </w:tc>
        <w:tc>
          <w:tcPr>
            <w:tcW w:w="5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45h00</w:t>
            </w:r>
          </w:p>
        </w:tc>
        <w:tc>
          <w:tcPr>
            <w:tcW w:w="6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55h00</w:t>
            </w:r>
          </w:p>
        </w:tc>
        <w:tc>
          <w:tcPr>
            <w:tcW w:w="3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60%</w:t>
            </w:r>
          </w:p>
        </w:tc>
      </w:tr>
      <w:tr w:rsidR="00AB7D07" w:rsidRPr="00941639" w:rsidTr="00712009">
        <w:trPr>
          <w:cnfStyle w:val="000000100000"/>
          <w:trHeight w:val="525"/>
        </w:trPr>
        <w:tc>
          <w:tcPr>
            <w:cnfStyle w:val="001000000000"/>
            <w:tcW w:w="0" w:type="auto"/>
            <w:vMerge/>
            <w:tcBorders>
              <w:left w:val="single" w:sz="18" w:space="0" w:color="auto"/>
              <w:right w:val="single" w:sz="6" w:space="0" w:color="auto"/>
            </w:tcBorders>
            <w:vAlign w:val="center"/>
            <w:hideMark/>
          </w:tcPr>
          <w:p w:rsidR="00B450C7" w:rsidRPr="00941639" w:rsidRDefault="00B450C7"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B450C7" w:rsidRDefault="0039350E" w:rsidP="001309B1">
            <w:pPr>
              <w:autoSpaceDE w:val="0"/>
              <w:autoSpaceDN w:val="0"/>
              <w:adjustRightInd w:val="0"/>
              <w:cnfStyle w:val="000000100000"/>
              <w:rPr>
                <w:rFonts w:ascii="Cambria" w:eastAsia="Calibri" w:hAnsi="Cambria"/>
                <w:color w:val="000000" w:themeColor="text1"/>
              </w:rPr>
            </w:pPr>
            <w:r w:rsidRPr="00B450C7">
              <w:rPr>
                <w:rFonts w:ascii="Cambria" w:eastAsia="Calibri" w:hAnsi="Cambria"/>
                <w:color w:val="000000" w:themeColor="text1"/>
              </w:rPr>
              <w:t>Mécanique des</w:t>
            </w:r>
            <w:r w:rsidR="00B450C7" w:rsidRPr="00B450C7">
              <w:rPr>
                <w:rFonts w:ascii="Cambria" w:eastAsia="Calibri" w:hAnsi="Cambria"/>
                <w:color w:val="000000" w:themeColor="text1"/>
              </w:rPr>
              <w:t xml:space="preserve"> fluides app</w:t>
            </w:r>
            <w:r w:rsidR="001309B1">
              <w:rPr>
                <w:rFonts w:ascii="Cambria" w:eastAsia="Calibri" w:hAnsi="Cambria"/>
                <w:color w:val="000000" w:themeColor="text1"/>
              </w:rPr>
              <w:t>liquée</w:t>
            </w:r>
          </w:p>
        </w:tc>
        <w:tc>
          <w:tcPr>
            <w:tcW w:w="34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4</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2</w:t>
            </w:r>
          </w:p>
        </w:tc>
        <w:tc>
          <w:tcPr>
            <w:tcW w:w="2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450C7" w:rsidRPr="00010021" w:rsidRDefault="00B450C7" w:rsidP="00712009">
            <w:pPr>
              <w:autoSpaceDE w:val="0"/>
              <w:autoSpaceDN w:val="0"/>
              <w:adjustRightInd w:val="0"/>
              <w:jc w:val="center"/>
              <w:cnfStyle w:val="000000100000"/>
              <w:rPr>
                <w:rFonts w:ascii="Cambria" w:eastAsia="Calibri" w:hAnsi="Cambria"/>
                <w:color w:val="000000"/>
              </w:rPr>
            </w:pPr>
          </w:p>
        </w:tc>
        <w:tc>
          <w:tcPr>
            <w:tcW w:w="5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45h00</w:t>
            </w:r>
          </w:p>
        </w:tc>
        <w:tc>
          <w:tcPr>
            <w:tcW w:w="6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55h00</w:t>
            </w:r>
          </w:p>
        </w:tc>
        <w:tc>
          <w:tcPr>
            <w:tcW w:w="3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60%</w:t>
            </w:r>
          </w:p>
        </w:tc>
      </w:tr>
      <w:tr w:rsidR="00AB7D07" w:rsidRPr="00941639" w:rsidTr="00114CD1">
        <w:trPr>
          <w:trHeight w:val="520"/>
        </w:trPr>
        <w:tc>
          <w:tcPr>
            <w:cnfStyle w:val="001000000000"/>
            <w:tcW w:w="723" w:type="pct"/>
            <w:vMerge w:val="restart"/>
            <w:tcBorders>
              <w:top w:val="single" w:sz="18" w:space="0" w:color="auto"/>
              <w:left w:val="single" w:sz="18" w:space="0" w:color="auto"/>
              <w:bottom w:val="single" w:sz="18" w:space="0" w:color="auto"/>
              <w:right w:val="single" w:sz="6" w:space="0" w:color="auto"/>
            </w:tcBorders>
            <w:vAlign w:val="center"/>
            <w:hideMark/>
          </w:tcPr>
          <w:p w:rsidR="00B450C7" w:rsidRPr="00941639" w:rsidRDefault="00B450C7"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Méthodologique</w:t>
            </w:r>
          </w:p>
          <w:p w:rsidR="00B450C7" w:rsidRPr="00941639" w:rsidRDefault="00B450C7"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UEM 1.1</w:t>
            </w:r>
          </w:p>
          <w:p w:rsidR="00B450C7" w:rsidRPr="00941639" w:rsidRDefault="00B450C7"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9</w:t>
            </w:r>
          </w:p>
          <w:p w:rsidR="00B450C7" w:rsidRPr="00941639" w:rsidRDefault="00B450C7" w:rsidP="00114CD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Coefficients : 5</w:t>
            </w:r>
          </w:p>
        </w:tc>
        <w:tc>
          <w:tcPr>
            <w:tcW w:w="9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cnfStyle w:val="000000000000"/>
              <w:rPr>
                <w:rFonts w:ascii="Cambria" w:eastAsia="Calibri" w:hAnsi="Cambria"/>
                <w:color w:val="000000"/>
              </w:rPr>
            </w:pPr>
            <w:r w:rsidRPr="00010021">
              <w:rPr>
                <w:rFonts w:ascii="Cambria" w:eastAsia="Calibri" w:hAnsi="Cambria"/>
                <w:color w:val="000000"/>
              </w:rPr>
              <w:t>TP MDF/RDM</w:t>
            </w:r>
          </w:p>
        </w:tc>
        <w:tc>
          <w:tcPr>
            <w:tcW w:w="34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w:t>
            </w:r>
          </w:p>
        </w:tc>
        <w:tc>
          <w:tcPr>
            <w:tcW w:w="2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cnfStyle w:val="000000000000"/>
              <w:rPr>
                <w:rFonts w:ascii="Calibri" w:eastAsia="Calibri" w:hAnsi="Calibri" w:cs="Arial"/>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450C7" w:rsidRPr="00010021" w:rsidRDefault="00B450C7" w:rsidP="00712009">
            <w:pPr>
              <w:autoSpaceDE w:val="0"/>
              <w:autoSpaceDN w:val="0"/>
              <w:adjustRightInd w:val="0"/>
              <w:jc w:val="center"/>
              <w:cnfStyle w:val="000000000000"/>
              <w:rPr>
                <w:rFonts w:ascii="Cambria" w:eastAsia="Calibri" w:hAnsi="Cambria"/>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1h30</w:t>
            </w:r>
          </w:p>
        </w:tc>
        <w:tc>
          <w:tcPr>
            <w:tcW w:w="5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22h30</w:t>
            </w:r>
          </w:p>
        </w:tc>
        <w:tc>
          <w:tcPr>
            <w:tcW w:w="6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27h30</w:t>
            </w:r>
          </w:p>
        </w:tc>
        <w:tc>
          <w:tcPr>
            <w:tcW w:w="3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B450C7" w:rsidRPr="00010021" w:rsidRDefault="00B450C7" w:rsidP="00712009">
            <w:pPr>
              <w:cnfStyle w:val="000000000000"/>
              <w:rPr>
                <w:rFonts w:ascii="Calibri" w:eastAsia="Calibri" w:hAnsi="Calibri" w:cs="Arial"/>
                <w:lang w:eastAsia="en-US"/>
              </w:rPr>
            </w:pPr>
          </w:p>
        </w:tc>
      </w:tr>
      <w:tr w:rsidR="00AB7D07" w:rsidRPr="00941639" w:rsidTr="00114CD1">
        <w:trPr>
          <w:cnfStyle w:val="000000100000"/>
          <w:trHeight w:val="512"/>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450C7" w:rsidRPr="00941639" w:rsidRDefault="00B450C7"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cnfStyle w:val="000000100000"/>
              <w:rPr>
                <w:rFonts w:ascii="Cambria" w:eastAsia="Calibri" w:hAnsi="Cambria"/>
                <w:sz w:val="18"/>
                <w:szCs w:val="18"/>
              </w:rPr>
            </w:pPr>
            <w:r w:rsidRPr="00010021">
              <w:rPr>
                <w:rFonts w:eastAsia="Calibri"/>
                <w:sz w:val="18"/>
                <w:szCs w:val="18"/>
                <w:lang w:val="fr-LU"/>
              </w:rPr>
              <w:t>Techniques de fabrication Conventionnelles et avancées</w:t>
            </w:r>
          </w:p>
        </w:tc>
        <w:tc>
          <w:tcPr>
            <w:tcW w:w="3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4</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2</w:t>
            </w:r>
          </w:p>
        </w:tc>
        <w:tc>
          <w:tcPr>
            <w:tcW w:w="2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450C7" w:rsidRPr="00010021" w:rsidRDefault="00B450C7" w:rsidP="00712009">
            <w:pPr>
              <w:autoSpaceDE w:val="0"/>
              <w:autoSpaceDN w:val="0"/>
              <w:adjustRightInd w:val="0"/>
              <w:jc w:val="center"/>
              <w:cnfStyle w:val="000000100000"/>
              <w:rPr>
                <w:rFonts w:ascii="Cambria" w:eastAsia="Calibri" w:hAnsi="Cambria"/>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1h30</w:t>
            </w:r>
          </w:p>
        </w:tc>
        <w:tc>
          <w:tcPr>
            <w:tcW w:w="5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45h00</w:t>
            </w:r>
          </w:p>
        </w:tc>
        <w:tc>
          <w:tcPr>
            <w:tcW w:w="6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55h00</w:t>
            </w:r>
          </w:p>
        </w:tc>
        <w:tc>
          <w:tcPr>
            <w:tcW w:w="3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60%</w:t>
            </w:r>
          </w:p>
        </w:tc>
      </w:tr>
      <w:tr w:rsidR="00AB7D07" w:rsidRPr="00941639" w:rsidTr="00114CD1">
        <w:trPr>
          <w:trHeight w:val="53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450C7" w:rsidRPr="00941639" w:rsidRDefault="00B450C7"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cnfStyle w:val="000000000000"/>
              <w:rPr>
                <w:rFonts w:ascii="Cambria" w:eastAsia="Calibri" w:hAnsi="Cambria"/>
              </w:rPr>
            </w:pPr>
            <w:r w:rsidRPr="00010021">
              <w:rPr>
                <w:sz w:val="18"/>
                <w:szCs w:val="18"/>
              </w:rPr>
              <w:t>Automatisation des systèmes industriels</w:t>
            </w:r>
          </w:p>
        </w:tc>
        <w:tc>
          <w:tcPr>
            <w:tcW w:w="3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3</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2</w:t>
            </w:r>
          </w:p>
        </w:tc>
        <w:tc>
          <w:tcPr>
            <w:tcW w:w="2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450C7" w:rsidRPr="00010021" w:rsidRDefault="00B450C7" w:rsidP="00712009">
            <w:pPr>
              <w:autoSpaceDE w:val="0"/>
              <w:autoSpaceDN w:val="0"/>
              <w:adjustRightInd w:val="0"/>
              <w:jc w:val="center"/>
              <w:cnfStyle w:val="000000000000"/>
              <w:rPr>
                <w:rFonts w:ascii="Cambria" w:eastAsia="Calibri" w:hAnsi="Cambria"/>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1h00</w:t>
            </w:r>
          </w:p>
        </w:tc>
        <w:tc>
          <w:tcPr>
            <w:tcW w:w="5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37h30</w:t>
            </w:r>
          </w:p>
        </w:tc>
        <w:tc>
          <w:tcPr>
            <w:tcW w:w="6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37h30</w:t>
            </w:r>
          </w:p>
        </w:tc>
        <w:tc>
          <w:tcPr>
            <w:tcW w:w="3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60%</w:t>
            </w:r>
          </w:p>
        </w:tc>
      </w:tr>
      <w:tr w:rsidR="00AB7D07" w:rsidRPr="00941639" w:rsidTr="0056445B">
        <w:trPr>
          <w:cnfStyle w:val="000000100000"/>
          <w:trHeight w:val="615"/>
        </w:trPr>
        <w:tc>
          <w:tcPr>
            <w:cnfStyle w:val="001000000000"/>
            <w:tcW w:w="723" w:type="pct"/>
            <w:vMerge w:val="restart"/>
            <w:tcBorders>
              <w:top w:val="single" w:sz="18" w:space="0" w:color="auto"/>
              <w:left w:val="single" w:sz="18" w:space="0" w:color="auto"/>
              <w:right w:val="single" w:sz="4" w:space="0" w:color="auto"/>
            </w:tcBorders>
            <w:hideMark/>
          </w:tcPr>
          <w:p w:rsidR="00B450C7" w:rsidRPr="00941639" w:rsidRDefault="00B450C7"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Découverte</w:t>
            </w:r>
          </w:p>
          <w:p w:rsidR="00B450C7" w:rsidRPr="00941639" w:rsidRDefault="00B450C7"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UED 1.1</w:t>
            </w:r>
          </w:p>
          <w:p w:rsidR="00B450C7" w:rsidRPr="00941639" w:rsidRDefault="00B450C7" w:rsidP="00945DA7">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 xml:space="preserve">Crédits : </w:t>
            </w:r>
            <w:r>
              <w:rPr>
                <w:rFonts w:asciiTheme="majorHAnsi" w:eastAsia="Calibri" w:hAnsiTheme="majorHAnsi" w:cs="Calibri"/>
                <w:b w:val="0"/>
                <w:bCs w:val="0"/>
                <w:color w:val="000000"/>
              </w:rPr>
              <w:t>2</w:t>
            </w:r>
          </w:p>
          <w:p w:rsidR="00B450C7" w:rsidRPr="00941639" w:rsidRDefault="00B450C7" w:rsidP="00114CD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 xml:space="preserve">Coefficients : </w:t>
            </w:r>
            <w:r>
              <w:rPr>
                <w:rFonts w:asciiTheme="majorHAnsi" w:eastAsia="Calibri" w:hAnsiTheme="majorHAnsi" w:cs="Calibri"/>
                <w:b w:val="0"/>
                <w:bCs w:val="0"/>
                <w:color w:val="000000"/>
              </w:rPr>
              <w:t>2</w:t>
            </w:r>
          </w:p>
        </w:tc>
        <w:tc>
          <w:tcPr>
            <w:tcW w:w="932"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B450C7" w:rsidRPr="00B450C7" w:rsidRDefault="00B450C7" w:rsidP="00712009">
            <w:pPr>
              <w:cnfStyle w:val="000000100000"/>
              <w:rPr>
                <w:rFonts w:ascii="Cambria" w:eastAsia="Calibri" w:hAnsi="Cambria"/>
                <w:color w:val="000000"/>
              </w:rPr>
            </w:pPr>
            <w:r w:rsidRPr="00B450C7">
              <w:rPr>
                <w:rFonts w:ascii="Cambria" w:eastAsia="Calibri" w:hAnsi="Cambria"/>
                <w:color w:val="000000"/>
              </w:rPr>
              <w:t>Panier au choix</w:t>
            </w:r>
          </w:p>
          <w:p w:rsidR="00B450C7" w:rsidRPr="00B450C7" w:rsidRDefault="00B450C7" w:rsidP="00712009">
            <w:pPr>
              <w:cnfStyle w:val="000000100000"/>
            </w:pPr>
          </w:p>
        </w:tc>
        <w:tc>
          <w:tcPr>
            <w:tcW w:w="342" w:type="pct"/>
            <w:tcBorders>
              <w:top w:val="single" w:sz="18" w:space="0" w:color="auto"/>
              <w:left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w:t>
            </w:r>
          </w:p>
        </w:tc>
        <w:tc>
          <w:tcPr>
            <w:tcW w:w="193" w:type="pct"/>
            <w:tcBorders>
              <w:top w:val="single" w:sz="18" w:space="0" w:color="auto"/>
              <w:left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w:t>
            </w:r>
          </w:p>
        </w:tc>
        <w:tc>
          <w:tcPr>
            <w:tcW w:w="292" w:type="pct"/>
            <w:tcBorders>
              <w:top w:val="single" w:sz="18" w:space="0" w:color="auto"/>
              <w:left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1h30</w:t>
            </w:r>
          </w:p>
        </w:tc>
        <w:tc>
          <w:tcPr>
            <w:tcW w:w="258" w:type="pct"/>
            <w:tcBorders>
              <w:top w:val="single" w:sz="18" w:space="0" w:color="auto"/>
              <w:left w:val="single" w:sz="6" w:space="0" w:color="auto"/>
              <w:right w:val="single" w:sz="6" w:space="0" w:color="auto"/>
            </w:tcBorders>
            <w:shd w:val="clear" w:color="auto" w:fill="FFFFFF" w:themeFill="background1"/>
            <w:vAlign w:val="center"/>
          </w:tcPr>
          <w:p w:rsidR="00B450C7" w:rsidRPr="00010021" w:rsidRDefault="00B450C7" w:rsidP="00712009">
            <w:pPr>
              <w:autoSpaceDE w:val="0"/>
              <w:autoSpaceDN w:val="0"/>
              <w:adjustRightInd w:val="0"/>
              <w:jc w:val="center"/>
              <w:cnfStyle w:val="000000100000"/>
              <w:rPr>
                <w:rFonts w:ascii="Cambria" w:eastAsia="Calibri" w:hAnsi="Cambria"/>
                <w:color w:val="000000"/>
              </w:rPr>
            </w:pPr>
          </w:p>
        </w:tc>
        <w:tc>
          <w:tcPr>
            <w:tcW w:w="258" w:type="pct"/>
            <w:tcBorders>
              <w:top w:val="single" w:sz="18" w:space="0" w:color="auto"/>
              <w:left w:val="single" w:sz="6" w:space="0" w:color="auto"/>
              <w:right w:val="single" w:sz="6" w:space="0" w:color="auto"/>
            </w:tcBorders>
            <w:shd w:val="clear" w:color="auto" w:fill="FFFFFF" w:themeFill="background1"/>
            <w:vAlign w:val="center"/>
          </w:tcPr>
          <w:p w:rsidR="00B450C7" w:rsidRPr="00010021" w:rsidRDefault="00B450C7" w:rsidP="00712009">
            <w:pPr>
              <w:autoSpaceDE w:val="0"/>
              <w:autoSpaceDN w:val="0"/>
              <w:adjustRightInd w:val="0"/>
              <w:jc w:val="center"/>
              <w:cnfStyle w:val="000000100000"/>
              <w:rPr>
                <w:rFonts w:ascii="Cambria" w:eastAsia="Calibri" w:hAnsi="Cambria"/>
                <w:color w:val="000000"/>
              </w:rPr>
            </w:pPr>
          </w:p>
        </w:tc>
        <w:tc>
          <w:tcPr>
            <w:tcW w:w="585" w:type="pct"/>
            <w:tcBorders>
              <w:top w:val="single" w:sz="18" w:space="0" w:color="auto"/>
              <w:left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22h30</w:t>
            </w:r>
          </w:p>
        </w:tc>
        <w:tc>
          <w:tcPr>
            <w:tcW w:w="637" w:type="pct"/>
            <w:tcBorders>
              <w:top w:val="single" w:sz="18" w:space="0" w:color="auto"/>
              <w:left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02h30</w:t>
            </w:r>
          </w:p>
        </w:tc>
        <w:tc>
          <w:tcPr>
            <w:tcW w:w="391" w:type="pct"/>
            <w:tcBorders>
              <w:top w:val="single" w:sz="18" w:space="0" w:color="auto"/>
              <w:left w:val="single" w:sz="6" w:space="0" w:color="auto"/>
              <w:right w:val="single" w:sz="6" w:space="0" w:color="auto"/>
            </w:tcBorders>
            <w:shd w:val="clear" w:color="auto" w:fill="FFFFFF" w:themeFill="background1"/>
            <w:vAlign w:val="center"/>
          </w:tcPr>
          <w:p w:rsidR="00B450C7" w:rsidRPr="00010021" w:rsidRDefault="00B450C7" w:rsidP="00712009">
            <w:pPr>
              <w:autoSpaceDE w:val="0"/>
              <w:autoSpaceDN w:val="0"/>
              <w:adjustRightInd w:val="0"/>
              <w:jc w:val="center"/>
              <w:cnfStyle w:val="000000100000"/>
              <w:rPr>
                <w:rFonts w:ascii="Cambria" w:eastAsia="Calibri" w:hAnsi="Cambria"/>
                <w:color w:val="000000"/>
              </w:rPr>
            </w:pPr>
          </w:p>
        </w:tc>
        <w:tc>
          <w:tcPr>
            <w:tcW w:w="389" w:type="pct"/>
            <w:tcBorders>
              <w:top w:val="single" w:sz="18" w:space="0" w:color="auto"/>
              <w:left w:val="single" w:sz="6" w:space="0" w:color="auto"/>
              <w:right w:val="single" w:sz="18"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100%</w:t>
            </w:r>
          </w:p>
        </w:tc>
      </w:tr>
      <w:tr w:rsidR="00AB7D07" w:rsidRPr="00941639" w:rsidTr="0056445B">
        <w:trPr>
          <w:trHeight w:val="615"/>
        </w:trPr>
        <w:tc>
          <w:tcPr>
            <w:cnfStyle w:val="001000000000"/>
            <w:tcW w:w="723" w:type="pct"/>
            <w:vMerge/>
            <w:tcBorders>
              <w:left w:val="single" w:sz="18" w:space="0" w:color="auto"/>
              <w:bottom w:val="single" w:sz="18" w:space="0" w:color="auto"/>
              <w:right w:val="single" w:sz="4" w:space="0" w:color="auto"/>
            </w:tcBorders>
            <w:hideMark/>
          </w:tcPr>
          <w:p w:rsidR="00B450C7" w:rsidRPr="00941639" w:rsidRDefault="00B450C7" w:rsidP="00114CD1">
            <w:pPr>
              <w:autoSpaceDE w:val="0"/>
              <w:autoSpaceDN w:val="0"/>
              <w:adjustRightInd w:val="0"/>
              <w:rPr>
                <w:rFonts w:asciiTheme="majorHAnsi" w:eastAsia="Calibri" w:hAnsiTheme="majorHAnsi" w:cs="Calibri"/>
                <w:color w:val="000000"/>
              </w:rPr>
            </w:pPr>
          </w:p>
        </w:tc>
        <w:tc>
          <w:tcPr>
            <w:tcW w:w="932"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B450C7" w:rsidRPr="00B450C7" w:rsidRDefault="00B450C7" w:rsidP="00712009">
            <w:pPr>
              <w:cnfStyle w:val="000000000000"/>
              <w:rPr>
                <w:rFonts w:ascii="Cambria" w:eastAsia="Calibri" w:hAnsi="Cambria"/>
                <w:color w:val="000000"/>
              </w:rPr>
            </w:pPr>
            <w:r w:rsidRPr="00B450C7">
              <w:rPr>
                <w:rFonts w:ascii="Cambria" w:eastAsia="Calibri" w:hAnsi="Cambria"/>
                <w:color w:val="000000"/>
              </w:rPr>
              <w:t>Panier au choix</w:t>
            </w:r>
          </w:p>
          <w:p w:rsidR="00B450C7" w:rsidRPr="00B450C7" w:rsidRDefault="00B450C7" w:rsidP="00712009">
            <w:pPr>
              <w:cnfStyle w:val="000000000000"/>
            </w:pPr>
          </w:p>
        </w:tc>
        <w:tc>
          <w:tcPr>
            <w:tcW w:w="342" w:type="pct"/>
            <w:tcBorders>
              <w:left w:val="single" w:sz="4"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w:t>
            </w:r>
          </w:p>
        </w:tc>
        <w:tc>
          <w:tcPr>
            <w:tcW w:w="193" w:type="pct"/>
            <w:tcBorders>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w:t>
            </w:r>
          </w:p>
        </w:tc>
        <w:tc>
          <w:tcPr>
            <w:tcW w:w="292" w:type="pct"/>
            <w:tcBorders>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1h30</w:t>
            </w:r>
          </w:p>
        </w:tc>
        <w:tc>
          <w:tcPr>
            <w:tcW w:w="258" w:type="pct"/>
            <w:tcBorders>
              <w:left w:val="single" w:sz="6" w:space="0" w:color="auto"/>
              <w:bottom w:val="single" w:sz="4" w:space="0" w:color="auto"/>
              <w:right w:val="single" w:sz="6" w:space="0" w:color="auto"/>
            </w:tcBorders>
            <w:shd w:val="clear" w:color="auto" w:fill="FFFFFF" w:themeFill="background1"/>
            <w:vAlign w:val="center"/>
          </w:tcPr>
          <w:p w:rsidR="00B450C7" w:rsidRPr="00010021" w:rsidRDefault="00B450C7" w:rsidP="00712009">
            <w:pPr>
              <w:autoSpaceDE w:val="0"/>
              <w:autoSpaceDN w:val="0"/>
              <w:adjustRightInd w:val="0"/>
              <w:jc w:val="center"/>
              <w:cnfStyle w:val="000000000000"/>
              <w:rPr>
                <w:rFonts w:ascii="Cambria" w:eastAsia="Calibri" w:hAnsi="Cambria"/>
                <w:color w:val="000000"/>
              </w:rPr>
            </w:pPr>
          </w:p>
        </w:tc>
        <w:tc>
          <w:tcPr>
            <w:tcW w:w="258" w:type="pct"/>
            <w:tcBorders>
              <w:left w:val="single" w:sz="6" w:space="0" w:color="auto"/>
              <w:bottom w:val="single" w:sz="4" w:space="0" w:color="auto"/>
              <w:right w:val="single" w:sz="6" w:space="0" w:color="auto"/>
            </w:tcBorders>
            <w:shd w:val="clear" w:color="auto" w:fill="FFFFFF" w:themeFill="background1"/>
            <w:vAlign w:val="center"/>
          </w:tcPr>
          <w:p w:rsidR="00B450C7" w:rsidRPr="00010021" w:rsidRDefault="00B450C7" w:rsidP="00712009">
            <w:pPr>
              <w:autoSpaceDE w:val="0"/>
              <w:autoSpaceDN w:val="0"/>
              <w:adjustRightInd w:val="0"/>
              <w:jc w:val="center"/>
              <w:cnfStyle w:val="000000000000"/>
              <w:rPr>
                <w:rFonts w:ascii="Cambria" w:eastAsia="Calibri" w:hAnsi="Cambria"/>
                <w:color w:val="000000"/>
              </w:rPr>
            </w:pPr>
          </w:p>
        </w:tc>
        <w:tc>
          <w:tcPr>
            <w:tcW w:w="585" w:type="pct"/>
            <w:tcBorders>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22h30</w:t>
            </w:r>
          </w:p>
        </w:tc>
        <w:tc>
          <w:tcPr>
            <w:tcW w:w="637" w:type="pct"/>
            <w:tcBorders>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02h30</w:t>
            </w:r>
          </w:p>
        </w:tc>
        <w:tc>
          <w:tcPr>
            <w:tcW w:w="391" w:type="pct"/>
            <w:tcBorders>
              <w:left w:val="single" w:sz="6" w:space="0" w:color="auto"/>
              <w:bottom w:val="single" w:sz="4" w:space="0" w:color="auto"/>
              <w:right w:val="single" w:sz="6" w:space="0" w:color="auto"/>
            </w:tcBorders>
            <w:shd w:val="clear" w:color="auto" w:fill="FFFFFF" w:themeFill="background1"/>
            <w:vAlign w:val="center"/>
          </w:tcPr>
          <w:p w:rsidR="00B450C7" w:rsidRPr="00010021" w:rsidRDefault="00B450C7" w:rsidP="00712009">
            <w:pPr>
              <w:autoSpaceDE w:val="0"/>
              <w:autoSpaceDN w:val="0"/>
              <w:adjustRightInd w:val="0"/>
              <w:jc w:val="center"/>
              <w:cnfStyle w:val="000000000000"/>
              <w:rPr>
                <w:rFonts w:ascii="Cambria" w:eastAsia="Calibri" w:hAnsi="Cambria"/>
                <w:color w:val="000000"/>
              </w:rPr>
            </w:pPr>
          </w:p>
        </w:tc>
        <w:tc>
          <w:tcPr>
            <w:tcW w:w="389" w:type="pct"/>
            <w:tcBorders>
              <w:left w:val="single" w:sz="6" w:space="0" w:color="auto"/>
              <w:bottom w:val="single" w:sz="4" w:space="0" w:color="auto"/>
              <w:right w:val="single" w:sz="18"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100%</w:t>
            </w:r>
          </w:p>
        </w:tc>
      </w:tr>
      <w:tr w:rsidR="00AB7D07" w:rsidRPr="00941639" w:rsidTr="00114CD1">
        <w:trPr>
          <w:cnfStyle w:val="000000100000"/>
          <w:trHeight w:val="1110"/>
        </w:trPr>
        <w:tc>
          <w:tcPr>
            <w:cnfStyle w:val="001000000000"/>
            <w:tcW w:w="723" w:type="pct"/>
            <w:tcBorders>
              <w:top w:val="single" w:sz="18" w:space="0" w:color="auto"/>
              <w:left w:val="single" w:sz="18" w:space="0" w:color="auto"/>
              <w:right w:val="single" w:sz="6" w:space="0" w:color="auto"/>
            </w:tcBorders>
            <w:hideMark/>
          </w:tcPr>
          <w:p w:rsidR="00B450C7" w:rsidRPr="00941639" w:rsidRDefault="00B450C7"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Transversale</w:t>
            </w:r>
          </w:p>
          <w:p w:rsidR="00B450C7" w:rsidRPr="00941639" w:rsidRDefault="00B450C7"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UET 1.1</w:t>
            </w:r>
          </w:p>
          <w:p w:rsidR="00B450C7" w:rsidRPr="00941639" w:rsidRDefault="00B450C7" w:rsidP="00945DA7">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 xml:space="preserve">Crédits : </w:t>
            </w:r>
            <w:r>
              <w:rPr>
                <w:rFonts w:asciiTheme="majorHAnsi" w:eastAsia="Calibri" w:hAnsiTheme="majorHAnsi" w:cs="Calibri"/>
                <w:b w:val="0"/>
                <w:bCs w:val="0"/>
                <w:color w:val="000000"/>
              </w:rPr>
              <w:t>1</w:t>
            </w:r>
          </w:p>
          <w:p w:rsidR="00B450C7" w:rsidRPr="00941639" w:rsidRDefault="00B450C7" w:rsidP="00114CD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 xml:space="preserve">Coefficients : </w:t>
            </w:r>
            <w:r>
              <w:rPr>
                <w:rFonts w:asciiTheme="majorHAnsi" w:eastAsia="Calibri" w:hAnsiTheme="majorHAnsi" w:cs="Calibri"/>
                <w:b w:val="0"/>
                <w:bCs w:val="0"/>
                <w:color w:val="000000"/>
              </w:rPr>
              <w:t>1</w:t>
            </w:r>
          </w:p>
        </w:tc>
        <w:tc>
          <w:tcPr>
            <w:tcW w:w="9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450C7" w:rsidRPr="00941639" w:rsidRDefault="00B450C7" w:rsidP="00114CD1">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Anglais technique et terminologie</w:t>
            </w:r>
          </w:p>
        </w:tc>
        <w:tc>
          <w:tcPr>
            <w:tcW w:w="34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w:t>
            </w:r>
          </w:p>
        </w:tc>
        <w:tc>
          <w:tcPr>
            <w:tcW w:w="19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w:t>
            </w:r>
          </w:p>
        </w:tc>
        <w:tc>
          <w:tcPr>
            <w:tcW w:w="2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1h30</w:t>
            </w: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450C7" w:rsidRPr="00010021" w:rsidRDefault="00B450C7" w:rsidP="00712009">
            <w:pPr>
              <w:autoSpaceDE w:val="0"/>
              <w:autoSpaceDN w:val="0"/>
              <w:adjustRightInd w:val="0"/>
              <w:jc w:val="center"/>
              <w:cnfStyle w:val="000000100000"/>
              <w:rPr>
                <w:rFonts w:ascii="Cambria" w:eastAsia="Calibri" w:hAnsi="Cambria"/>
                <w:color w:val="000000"/>
              </w:rPr>
            </w:pP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450C7" w:rsidRPr="00010021" w:rsidRDefault="00B450C7" w:rsidP="00712009">
            <w:pPr>
              <w:autoSpaceDE w:val="0"/>
              <w:autoSpaceDN w:val="0"/>
              <w:adjustRightInd w:val="0"/>
              <w:jc w:val="center"/>
              <w:cnfStyle w:val="000000100000"/>
              <w:rPr>
                <w:rFonts w:ascii="Cambria" w:eastAsia="Calibri" w:hAnsi="Cambria"/>
                <w:color w:val="000000"/>
              </w:rPr>
            </w:pPr>
          </w:p>
        </w:tc>
        <w:tc>
          <w:tcPr>
            <w:tcW w:w="58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22h30</w:t>
            </w:r>
          </w:p>
        </w:tc>
        <w:tc>
          <w:tcPr>
            <w:tcW w:w="63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02h30</w:t>
            </w:r>
          </w:p>
        </w:tc>
        <w:tc>
          <w:tcPr>
            <w:tcW w:w="3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450C7" w:rsidRPr="00010021" w:rsidRDefault="00B450C7" w:rsidP="00712009">
            <w:pPr>
              <w:autoSpaceDE w:val="0"/>
              <w:autoSpaceDN w:val="0"/>
              <w:adjustRightInd w:val="0"/>
              <w:jc w:val="center"/>
              <w:cnfStyle w:val="000000100000"/>
              <w:rPr>
                <w:rFonts w:ascii="Cambria" w:eastAsia="Calibri" w:hAnsi="Cambria"/>
                <w:color w:val="000000"/>
              </w:rPr>
            </w:pPr>
          </w:p>
        </w:tc>
        <w:tc>
          <w:tcPr>
            <w:tcW w:w="38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100%</w:t>
            </w:r>
          </w:p>
        </w:tc>
      </w:tr>
      <w:tr w:rsidR="00AB7D07" w:rsidRPr="00941639" w:rsidTr="00114CD1">
        <w:trPr>
          <w:trHeight w:val="288"/>
        </w:trPr>
        <w:tc>
          <w:tcPr>
            <w:cnfStyle w:val="001000000000"/>
            <w:tcW w:w="723" w:type="pct"/>
            <w:tcBorders>
              <w:top w:val="single" w:sz="18" w:space="0" w:color="auto"/>
              <w:left w:val="single" w:sz="18" w:space="0" w:color="auto"/>
              <w:right w:val="single" w:sz="6" w:space="0" w:color="auto"/>
            </w:tcBorders>
            <w:hideMark/>
          </w:tcPr>
          <w:p w:rsidR="007A1CA9" w:rsidRPr="00941639" w:rsidRDefault="007A1CA9" w:rsidP="00114CD1">
            <w:pPr>
              <w:autoSpaceDE w:val="0"/>
              <w:autoSpaceDN w:val="0"/>
              <w:adjustRightInd w:val="0"/>
              <w:spacing w:line="276" w:lineRule="auto"/>
              <w:jc w:val="center"/>
              <w:rPr>
                <w:rFonts w:asciiTheme="majorHAnsi" w:eastAsia="Calibri" w:hAnsiTheme="majorHAnsi" w:cs="Calibri"/>
                <w:color w:val="000000"/>
                <w:lang w:eastAsia="en-US"/>
              </w:rPr>
            </w:pPr>
            <w:r w:rsidRPr="00941639">
              <w:rPr>
                <w:rFonts w:asciiTheme="majorHAnsi" w:eastAsia="Calibri" w:hAnsiTheme="majorHAnsi" w:cs="Calibri"/>
                <w:color w:val="000000"/>
              </w:rPr>
              <w:t>Total semestre 1</w:t>
            </w:r>
          </w:p>
        </w:tc>
        <w:tc>
          <w:tcPr>
            <w:tcW w:w="9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A1CA9" w:rsidRPr="00941639" w:rsidRDefault="007A1CA9" w:rsidP="00114CD1">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4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941639" w:rsidRDefault="007A1CA9" w:rsidP="00114CD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941639" w:rsidRDefault="007A1CA9" w:rsidP="00114CD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17</w:t>
            </w:r>
          </w:p>
        </w:tc>
        <w:tc>
          <w:tcPr>
            <w:tcW w:w="2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7A1CA9" w:rsidRDefault="007A1CA9" w:rsidP="00AB7D07">
            <w:pPr>
              <w:autoSpaceDE w:val="0"/>
              <w:autoSpaceDN w:val="0"/>
              <w:adjustRightInd w:val="0"/>
              <w:spacing w:line="276" w:lineRule="auto"/>
              <w:jc w:val="center"/>
              <w:cnfStyle w:val="000000000000"/>
              <w:rPr>
                <w:rFonts w:asciiTheme="majorHAnsi" w:eastAsia="Calibri" w:hAnsiTheme="majorHAnsi" w:cs="Calibri"/>
                <w:b/>
                <w:bCs/>
                <w:color w:val="000000"/>
              </w:rPr>
            </w:pPr>
            <w:r w:rsidRPr="007A1CA9">
              <w:rPr>
                <w:rFonts w:asciiTheme="majorHAnsi" w:eastAsia="Calibri" w:hAnsiTheme="majorHAnsi" w:cs="Calibri"/>
                <w:b/>
                <w:bCs/>
                <w:color w:val="000000"/>
              </w:rPr>
              <w:t>1</w:t>
            </w:r>
            <w:r w:rsidR="00AB7D07">
              <w:rPr>
                <w:rFonts w:asciiTheme="majorHAnsi" w:eastAsia="Calibri" w:hAnsiTheme="majorHAnsi" w:cs="Calibri"/>
                <w:b/>
                <w:bCs/>
                <w:color w:val="000000"/>
              </w:rPr>
              <w:t>5</w:t>
            </w:r>
            <w:r w:rsidRPr="007A1CA9">
              <w:rPr>
                <w:rFonts w:asciiTheme="majorHAnsi" w:eastAsia="Calibri" w:hAnsiTheme="majorHAnsi" w:cs="Calibri"/>
                <w:b/>
                <w:bCs/>
                <w:color w:val="000000"/>
              </w:rPr>
              <w:t>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7A1CA9" w:rsidRDefault="007A1CA9" w:rsidP="007A1CA9">
            <w:pPr>
              <w:autoSpaceDE w:val="0"/>
              <w:autoSpaceDN w:val="0"/>
              <w:adjustRightInd w:val="0"/>
              <w:spacing w:line="276" w:lineRule="auto"/>
              <w:jc w:val="center"/>
              <w:cnfStyle w:val="000000000000"/>
              <w:rPr>
                <w:rFonts w:asciiTheme="majorHAnsi" w:eastAsia="Calibri" w:hAnsiTheme="majorHAnsi" w:cs="Calibri"/>
                <w:b/>
                <w:bCs/>
                <w:color w:val="000000"/>
              </w:rPr>
            </w:pPr>
            <w:r w:rsidRPr="007A1CA9">
              <w:rPr>
                <w:rFonts w:asciiTheme="majorHAnsi" w:eastAsia="Calibri" w:hAnsiTheme="majorHAnsi" w:cs="Calibri"/>
                <w:b/>
                <w:bCs/>
                <w:color w:val="000000"/>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7A1CA9" w:rsidRDefault="00AB7D07" w:rsidP="00AB7D07">
            <w:pPr>
              <w:autoSpaceDE w:val="0"/>
              <w:autoSpaceDN w:val="0"/>
              <w:adjustRightInd w:val="0"/>
              <w:spacing w:line="276" w:lineRule="auto"/>
              <w:jc w:val="center"/>
              <w:cnfStyle w:val="000000000000"/>
              <w:rPr>
                <w:rFonts w:asciiTheme="majorHAnsi" w:eastAsia="Calibri" w:hAnsiTheme="majorHAnsi" w:cs="Calibri"/>
                <w:b/>
                <w:bCs/>
                <w:color w:val="000000"/>
              </w:rPr>
            </w:pPr>
            <w:r>
              <w:rPr>
                <w:rFonts w:asciiTheme="majorHAnsi" w:eastAsia="Calibri" w:hAnsiTheme="majorHAnsi" w:cs="Calibri"/>
                <w:b/>
                <w:bCs/>
                <w:color w:val="000000"/>
              </w:rPr>
              <w:t>4</w:t>
            </w:r>
            <w:r w:rsidR="007A1CA9" w:rsidRPr="007A1CA9">
              <w:rPr>
                <w:rFonts w:asciiTheme="majorHAnsi" w:eastAsia="Calibri" w:hAnsiTheme="majorHAnsi" w:cs="Calibri"/>
                <w:b/>
                <w:bCs/>
                <w:color w:val="000000"/>
              </w:rPr>
              <w:t>h00</w:t>
            </w:r>
          </w:p>
        </w:tc>
        <w:tc>
          <w:tcPr>
            <w:tcW w:w="5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941639" w:rsidRDefault="007A1CA9" w:rsidP="00114CD1">
            <w:pPr>
              <w:autoSpaceDE w:val="0"/>
              <w:autoSpaceDN w:val="0"/>
              <w:adjustRightInd w:val="0"/>
              <w:spacing w:line="276" w:lineRule="auto"/>
              <w:jc w:val="center"/>
              <w:cnfStyle w:val="000000000000"/>
              <w:rPr>
                <w:rFonts w:asciiTheme="majorHAnsi" w:eastAsia="Calibri" w:hAnsiTheme="majorHAnsi" w:cs="Calibri"/>
                <w:b/>
                <w:bCs/>
                <w:lang w:eastAsia="en-US"/>
              </w:rPr>
            </w:pPr>
            <w:r w:rsidRPr="00941639">
              <w:rPr>
                <w:rFonts w:asciiTheme="majorHAnsi" w:eastAsia="Calibri" w:hAnsiTheme="majorHAnsi" w:cs="Calibri"/>
                <w:b/>
                <w:bCs/>
              </w:rPr>
              <w:t>375h00</w:t>
            </w:r>
          </w:p>
        </w:tc>
        <w:tc>
          <w:tcPr>
            <w:tcW w:w="6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941639" w:rsidRDefault="007A1CA9" w:rsidP="00114CD1">
            <w:pPr>
              <w:autoSpaceDE w:val="0"/>
              <w:autoSpaceDN w:val="0"/>
              <w:adjustRightInd w:val="0"/>
              <w:spacing w:line="276" w:lineRule="auto"/>
              <w:jc w:val="center"/>
              <w:cnfStyle w:val="000000000000"/>
              <w:rPr>
                <w:rFonts w:asciiTheme="majorHAnsi" w:eastAsia="Calibri" w:hAnsiTheme="majorHAnsi" w:cs="Calibri"/>
                <w:b/>
                <w:bCs/>
                <w:lang w:eastAsia="en-US"/>
              </w:rPr>
            </w:pPr>
            <w:r w:rsidRPr="00941639">
              <w:rPr>
                <w:rFonts w:asciiTheme="majorHAnsi" w:eastAsia="Calibri" w:hAnsiTheme="majorHAnsi" w:cs="Calibri"/>
                <w:b/>
                <w:bCs/>
              </w:rPr>
              <w:t>375h00</w:t>
            </w:r>
          </w:p>
        </w:tc>
        <w:tc>
          <w:tcPr>
            <w:tcW w:w="3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A1CA9" w:rsidRPr="00941639" w:rsidRDefault="007A1CA9" w:rsidP="00114CD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A1CA9" w:rsidRPr="00941639" w:rsidRDefault="007A1CA9" w:rsidP="00114CD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765040" w:rsidRPr="00941639" w:rsidRDefault="00765040" w:rsidP="00765040">
      <w:pPr>
        <w:rPr>
          <w:rFonts w:asciiTheme="majorHAnsi" w:eastAsia="Calibri" w:hAnsiTheme="majorHAnsi" w:cs="Calibri"/>
          <w:b/>
          <w:bCs/>
          <w:color w:val="000000"/>
          <w:u w:val="thick" w:color="F79646" w:themeColor="accent6"/>
        </w:rPr>
      </w:pPr>
    </w:p>
    <w:p w:rsidR="00765040" w:rsidRPr="00941639" w:rsidRDefault="00765040" w:rsidP="00765040">
      <w:pPr>
        <w:rPr>
          <w:rFonts w:asciiTheme="majorHAnsi" w:eastAsia="Calibri" w:hAnsiTheme="majorHAnsi" w:cs="Calibri"/>
          <w:b/>
          <w:bCs/>
          <w:color w:val="000000"/>
          <w:u w:val="thick" w:color="F79646" w:themeColor="accent6"/>
        </w:rPr>
        <w:sectPr w:rsidR="00765040" w:rsidRPr="00941639" w:rsidSect="005F0A00">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765040" w:rsidRPr="00941639" w:rsidRDefault="00765040" w:rsidP="00765040">
      <w:pPr>
        <w:rPr>
          <w:rFonts w:asciiTheme="majorHAnsi" w:eastAsia="Calibri" w:hAnsiTheme="majorHAnsi" w:cs="Calibri"/>
          <w:b/>
          <w:bCs/>
          <w:color w:val="000000"/>
          <w:u w:val="thick" w:color="F79646" w:themeColor="accent6"/>
        </w:rPr>
      </w:pPr>
      <w:r w:rsidRPr="00941639">
        <w:rPr>
          <w:rFonts w:asciiTheme="majorHAnsi" w:eastAsia="Calibri" w:hAnsiTheme="majorHAnsi" w:cs="Calibri"/>
          <w:b/>
          <w:bCs/>
          <w:color w:val="000000"/>
          <w:u w:val="thick" w:color="F79646" w:themeColor="accent6"/>
        </w:rPr>
        <w:lastRenderedPageBreak/>
        <w:t>Semestre 2</w:t>
      </w:r>
      <w:r w:rsidR="00DE5FE8">
        <w:rPr>
          <w:rFonts w:asciiTheme="majorHAnsi" w:eastAsia="Calibri" w:hAnsiTheme="majorHAnsi" w:cs="Calibri"/>
          <w:b/>
          <w:bCs/>
          <w:color w:val="000000"/>
          <w:u w:val="thick" w:color="F79646" w:themeColor="accent6"/>
        </w:rPr>
        <w:t> :</w:t>
      </w:r>
      <w:r w:rsidR="00DE5FE8" w:rsidRPr="00DE5FE8">
        <w:rPr>
          <w:rFonts w:asciiTheme="majorHAnsi" w:eastAsia="Calibri" w:hAnsiTheme="majorHAnsi" w:cs="Calibri"/>
          <w:b/>
          <w:bCs/>
          <w:color w:val="000000"/>
          <w:u w:val="thick" w:color="F79646" w:themeColor="accent6"/>
        </w:rPr>
        <w:t xml:space="preserve"> Construction mécanique</w:t>
      </w:r>
    </w:p>
    <w:p w:rsidR="00765040" w:rsidRPr="00941639" w:rsidRDefault="00765040" w:rsidP="00765040">
      <w:pPr>
        <w:rPr>
          <w:rFonts w:asciiTheme="majorHAnsi" w:eastAsia="Calibri" w:hAnsiTheme="majorHAnsi" w:cs="Calibri"/>
          <w:b/>
          <w:bCs/>
          <w:color w:val="000000"/>
          <w:u w:val="thick" w:color="F79646" w:themeColor="accent6"/>
        </w:rPr>
      </w:pPr>
    </w:p>
    <w:tbl>
      <w:tblPr>
        <w:tblStyle w:val="Tramemoyenne2-Accent6"/>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75"/>
        <w:gridCol w:w="2638"/>
        <w:gridCol w:w="964"/>
        <w:gridCol w:w="546"/>
        <w:gridCol w:w="859"/>
        <w:gridCol w:w="731"/>
        <w:gridCol w:w="734"/>
        <w:gridCol w:w="1658"/>
        <w:gridCol w:w="1805"/>
        <w:gridCol w:w="1103"/>
        <w:gridCol w:w="1103"/>
      </w:tblGrid>
      <w:tr w:rsidR="00765040" w:rsidRPr="00941639" w:rsidTr="0056445B">
        <w:trPr>
          <w:cnfStyle w:val="100000000000"/>
          <w:trHeight w:val="604"/>
        </w:trPr>
        <w:tc>
          <w:tcPr>
            <w:cnfStyle w:val="001000000100"/>
            <w:tcW w:w="730" w:type="pct"/>
            <w:vMerge w:val="restart"/>
            <w:tcBorders>
              <w:left w:val="single" w:sz="18" w:space="0" w:color="auto"/>
              <w:right w:val="single" w:sz="18" w:space="0" w:color="auto"/>
            </w:tcBorders>
            <w:vAlign w:val="center"/>
            <w:hideMark/>
          </w:tcPr>
          <w:p w:rsidR="00765040" w:rsidRPr="00941639"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Unité d'enseignement</w:t>
            </w:r>
          </w:p>
        </w:tc>
        <w:tc>
          <w:tcPr>
            <w:tcW w:w="928" w:type="pct"/>
            <w:tcBorders>
              <w:left w:val="single" w:sz="18" w:space="0" w:color="auto"/>
              <w:bottom w:val="single" w:sz="8" w:space="0" w:color="auto"/>
              <w:right w:val="single" w:sz="6" w:space="0" w:color="auto"/>
            </w:tcBorders>
            <w:vAlign w:val="center"/>
            <w:hideMark/>
          </w:tcPr>
          <w:p w:rsidR="00765040" w:rsidRPr="00941639" w:rsidRDefault="00513085" w:rsidP="0051308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lang w:eastAsia="en-US"/>
              </w:rPr>
              <w:t>Matières</w:t>
            </w:r>
          </w:p>
        </w:tc>
        <w:tc>
          <w:tcPr>
            <w:tcW w:w="339" w:type="pct"/>
            <w:vMerge w:val="restart"/>
            <w:tcBorders>
              <w:left w:val="single" w:sz="6" w:space="0" w:color="auto"/>
              <w:right w:val="single" w:sz="6" w:space="0" w:color="auto"/>
            </w:tcBorders>
            <w:vAlign w:val="center"/>
            <w:hideMark/>
          </w:tcPr>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765040" w:rsidRPr="00941639" w:rsidRDefault="00765040" w:rsidP="00114CD1">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Coefficient</w:t>
            </w:r>
          </w:p>
        </w:tc>
        <w:tc>
          <w:tcPr>
            <w:tcW w:w="817" w:type="pct"/>
            <w:gridSpan w:val="3"/>
            <w:tcBorders>
              <w:left w:val="single" w:sz="6" w:space="0" w:color="auto"/>
              <w:bottom w:val="single" w:sz="6" w:space="0" w:color="auto"/>
              <w:right w:val="single" w:sz="6" w:space="0" w:color="auto"/>
            </w:tcBorders>
            <w:vAlign w:val="center"/>
            <w:hideMark/>
          </w:tcPr>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Volume horaire hebdomadaire</w:t>
            </w:r>
          </w:p>
        </w:tc>
        <w:tc>
          <w:tcPr>
            <w:tcW w:w="583" w:type="pct"/>
            <w:vMerge w:val="restart"/>
            <w:tcBorders>
              <w:left w:val="single" w:sz="6" w:space="0" w:color="auto"/>
              <w:right w:val="single" w:sz="6" w:space="0" w:color="auto"/>
            </w:tcBorders>
            <w:vAlign w:val="center"/>
            <w:hideMark/>
          </w:tcPr>
          <w:p w:rsidR="00765040" w:rsidRPr="00941639"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Volume Horaire Semestriel</w:t>
            </w:r>
          </w:p>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(15 semaines)</w:t>
            </w:r>
          </w:p>
        </w:tc>
        <w:tc>
          <w:tcPr>
            <w:tcW w:w="635" w:type="pct"/>
            <w:vMerge w:val="restart"/>
            <w:tcBorders>
              <w:left w:val="single" w:sz="6" w:space="0" w:color="auto"/>
              <w:right w:val="single" w:sz="6" w:space="0" w:color="auto"/>
            </w:tcBorders>
            <w:vAlign w:val="center"/>
            <w:hideMark/>
          </w:tcPr>
          <w:p w:rsidR="00765040" w:rsidRPr="00941639"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Travail Complémentaire</w:t>
            </w:r>
          </w:p>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en Consultation            (15 semaines)</w:t>
            </w:r>
          </w:p>
        </w:tc>
        <w:tc>
          <w:tcPr>
            <w:tcW w:w="776" w:type="pct"/>
            <w:gridSpan w:val="2"/>
            <w:tcBorders>
              <w:left w:val="single" w:sz="6" w:space="0" w:color="auto"/>
              <w:bottom w:val="single" w:sz="6" w:space="0" w:color="auto"/>
              <w:right w:val="single" w:sz="18" w:space="0" w:color="auto"/>
            </w:tcBorders>
            <w:vAlign w:val="center"/>
            <w:hideMark/>
          </w:tcPr>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Mode d’évaluation</w:t>
            </w:r>
          </w:p>
        </w:tc>
      </w:tr>
      <w:tr w:rsidR="006F1133" w:rsidRPr="00941639" w:rsidTr="0056445B">
        <w:trPr>
          <w:cnfStyle w:val="000000100000"/>
          <w:trHeight w:val="757"/>
        </w:trPr>
        <w:tc>
          <w:tcPr>
            <w:cnfStyle w:val="001000000000"/>
            <w:tcW w:w="730" w:type="pct"/>
            <w:vMerge/>
            <w:tcBorders>
              <w:top w:val="single" w:sz="18" w:space="0" w:color="auto"/>
              <w:left w:val="single" w:sz="18" w:space="0" w:color="auto"/>
              <w:bottom w:val="single" w:sz="18" w:space="0" w:color="auto"/>
              <w:right w:val="single" w:sz="18" w:space="0" w:color="auto"/>
            </w:tcBorders>
            <w:vAlign w:val="center"/>
            <w:hideMark/>
          </w:tcPr>
          <w:p w:rsidR="00765040" w:rsidRPr="00941639" w:rsidRDefault="00765040" w:rsidP="00114CD1">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Pr="00941639" w:rsidRDefault="00513085" w:rsidP="00513085">
            <w:pPr>
              <w:jc w:val="center"/>
              <w:cnfStyle w:val="000000100000"/>
              <w:rPr>
                <w:rFonts w:asciiTheme="majorHAnsi" w:eastAsia="Calibri" w:hAnsiTheme="majorHAnsi" w:cs="Calibri"/>
                <w:color w:val="000000"/>
                <w:lang w:eastAsia="en-US"/>
              </w:rPr>
            </w:pPr>
            <w:r w:rsidRPr="00941639">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30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Cours</w:t>
            </w:r>
          </w:p>
        </w:tc>
        <w:tc>
          <w:tcPr>
            <w:tcW w:w="25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38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Contrôle Continu</w:t>
            </w:r>
          </w:p>
        </w:tc>
        <w:tc>
          <w:tcPr>
            <w:tcW w:w="388"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Examen</w:t>
            </w:r>
          </w:p>
        </w:tc>
      </w:tr>
      <w:tr w:rsidR="007A1CA9" w:rsidRPr="00941639" w:rsidTr="0056445B">
        <w:trPr>
          <w:trHeight w:val="533"/>
        </w:trPr>
        <w:tc>
          <w:tcPr>
            <w:cnfStyle w:val="001000000000"/>
            <w:tcW w:w="730" w:type="pct"/>
            <w:vMerge w:val="restart"/>
            <w:tcBorders>
              <w:top w:val="single" w:sz="18" w:space="0" w:color="auto"/>
              <w:left w:val="single" w:sz="18" w:space="0" w:color="auto"/>
              <w:right w:val="single" w:sz="6" w:space="0" w:color="auto"/>
            </w:tcBorders>
            <w:vAlign w:val="center"/>
            <w:hideMark/>
          </w:tcPr>
          <w:p w:rsidR="007A1CA9" w:rsidRPr="00941639" w:rsidRDefault="007A1CA9"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Fondamentale</w:t>
            </w:r>
          </w:p>
          <w:p w:rsidR="007A1CA9" w:rsidRPr="00941639" w:rsidRDefault="007A1CA9"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UEF 1.2</w:t>
            </w:r>
            <w:r>
              <w:rPr>
                <w:rFonts w:asciiTheme="majorHAnsi" w:eastAsia="Calibri" w:hAnsiTheme="majorHAnsi" w:cs="Calibri"/>
                <w:b w:val="0"/>
                <w:bCs w:val="0"/>
                <w:color w:val="000000"/>
              </w:rPr>
              <w:t>.1</w:t>
            </w:r>
          </w:p>
          <w:p w:rsidR="007A1CA9" w:rsidRPr="00941639" w:rsidRDefault="007A1CA9"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1</w:t>
            </w:r>
            <w:r>
              <w:rPr>
                <w:rFonts w:asciiTheme="majorHAnsi" w:eastAsia="Calibri" w:hAnsiTheme="majorHAnsi" w:cs="Calibri"/>
                <w:b w:val="0"/>
                <w:bCs w:val="0"/>
                <w:color w:val="000000"/>
              </w:rPr>
              <w:t>0</w:t>
            </w:r>
          </w:p>
          <w:p w:rsidR="007A1CA9" w:rsidRPr="00941639" w:rsidRDefault="007A1CA9" w:rsidP="00B450C7">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 xml:space="preserve">Coefficients : </w:t>
            </w:r>
            <w:r>
              <w:rPr>
                <w:rFonts w:asciiTheme="majorHAnsi" w:eastAsia="Calibri" w:hAnsiTheme="majorHAnsi" w:cs="Calibri"/>
                <w:b w:val="0"/>
                <w:bCs w:val="0"/>
                <w:color w:val="000000"/>
              </w:rPr>
              <w:t>5</w:t>
            </w:r>
          </w:p>
        </w:tc>
        <w:tc>
          <w:tcPr>
            <w:tcW w:w="9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7A1CA9" w:rsidRDefault="00C304DA" w:rsidP="00712009">
            <w:pPr>
              <w:cnfStyle w:val="000000000000"/>
              <w:rPr>
                <w:rFonts w:eastAsia="Calibri"/>
                <w:strike/>
              </w:rPr>
            </w:pPr>
            <w:r>
              <w:rPr>
                <w:rFonts w:eastAsia="Calibri"/>
                <w:lang w:val="fr-LU"/>
              </w:rPr>
              <w:t>M</w:t>
            </w:r>
            <w:r w:rsidR="007A1CA9" w:rsidRPr="007A1CA9">
              <w:rPr>
                <w:rFonts w:eastAsia="Calibri"/>
                <w:lang w:val="fr-LU"/>
              </w:rPr>
              <w:t xml:space="preserve">éthode des éléments finis </w:t>
            </w:r>
          </w:p>
        </w:tc>
        <w:tc>
          <w:tcPr>
            <w:tcW w:w="3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3</w:t>
            </w:r>
          </w:p>
        </w:tc>
        <w:tc>
          <w:tcPr>
            <w:tcW w:w="30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3h00</w:t>
            </w:r>
          </w:p>
        </w:tc>
        <w:tc>
          <w:tcPr>
            <w:tcW w:w="25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58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67h30</w:t>
            </w:r>
          </w:p>
        </w:tc>
        <w:tc>
          <w:tcPr>
            <w:tcW w:w="63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82h30</w:t>
            </w:r>
          </w:p>
        </w:tc>
        <w:tc>
          <w:tcPr>
            <w:tcW w:w="38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40%</w:t>
            </w:r>
          </w:p>
        </w:tc>
        <w:tc>
          <w:tcPr>
            <w:tcW w:w="388"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60%</w:t>
            </w:r>
          </w:p>
        </w:tc>
      </w:tr>
      <w:tr w:rsidR="007A1CA9" w:rsidRPr="00941639" w:rsidTr="0056445B">
        <w:trPr>
          <w:cnfStyle w:val="000000100000"/>
          <w:trHeight w:val="420"/>
        </w:trPr>
        <w:tc>
          <w:tcPr>
            <w:cnfStyle w:val="001000000000"/>
            <w:tcW w:w="730" w:type="pct"/>
            <w:vMerge/>
            <w:tcBorders>
              <w:top w:val="single" w:sz="18" w:space="0" w:color="auto"/>
              <w:left w:val="single" w:sz="18" w:space="0" w:color="auto"/>
              <w:right w:val="single" w:sz="6" w:space="0" w:color="auto"/>
            </w:tcBorders>
            <w:vAlign w:val="center"/>
            <w:hideMark/>
          </w:tcPr>
          <w:p w:rsidR="007A1CA9" w:rsidRPr="00941639" w:rsidRDefault="007A1CA9" w:rsidP="00114CD1">
            <w:pPr>
              <w:rPr>
                <w:rFonts w:asciiTheme="majorHAnsi" w:eastAsia="Calibri" w:hAnsiTheme="majorHAnsi" w:cs="Calibri"/>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7A1CA9" w:rsidRDefault="007A1CA9" w:rsidP="00712009">
            <w:pPr>
              <w:autoSpaceDE w:val="0"/>
              <w:autoSpaceDN w:val="0"/>
              <w:adjustRightInd w:val="0"/>
              <w:contextualSpacing/>
              <w:cnfStyle w:val="000000100000"/>
              <w:rPr>
                <w:rFonts w:ascii="Cambria" w:eastAsia="Calibri" w:hAnsi="Cambria"/>
              </w:rPr>
            </w:pPr>
            <w:r w:rsidRPr="007A1CA9">
              <w:rPr>
                <w:rFonts w:eastAsia="Calibri"/>
              </w:rPr>
              <w:t>Dynamique des structures avancée</w:t>
            </w:r>
          </w:p>
        </w:tc>
        <w:tc>
          <w:tcPr>
            <w:tcW w:w="3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w:t>
            </w:r>
          </w:p>
        </w:tc>
        <w:tc>
          <w:tcPr>
            <w:tcW w:w="1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w:t>
            </w:r>
          </w:p>
        </w:tc>
        <w:tc>
          <w:tcPr>
            <w:tcW w:w="3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58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45h00</w:t>
            </w:r>
          </w:p>
        </w:tc>
        <w:tc>
          <w:tcPr>
            <w:tcW w:w="63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55h00</w:t>
            </w:r>
          </w:p>
        </w:tc>
        <w:tc>
          <w:tcPr>
            <w:tcW w:w="38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40%</w:t>
            </w:r>
          </w:p>
        </w:tc>
        <w:tc>
          <w:tcPr>
            <w:tcW w:w="388"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60%</w:t>
            </w:r>
          </w:p>
        </w:tc>
      </w:tr>
      <w:tr w:rsidR="007A1CA9" w:rsidRPr="00941639" w:rsidTr="0056445B">
        <w:trPr>
          <w:trHeight w:val="525"/>
        </w:trPr>
        <w:tc>
          <w:tcPr>
            <w:cnfStyle w:val="001000000000"/>
            <w:tcW w:w="730" w:type="pct"/>
            <w:vMerge w:val="restart"/>
            <w:tcBorders>
              <w:top w:val="single" w:sz="18" w:space="0" w:color="auto"/>
              <w:left w:val="single" w:sz="18" w:space="0" w:color="auto"/>
              <w:right w:val="single" w:sz="6" w:space="0" w:color="auto"/>
            </w:tcBorders>
            <w:vAlign w:val="center"/>
            <w:hideMark/>
          </w:tcPr>
          <w:p w:rsidR="007A1CA9" w:rsidRPr="00941639" w:rsidRDefault="007A1CA9" w:rsidP="00B450C7">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Fondamentale</w:t>
            </w:r>
          </w:p>
          <w:p w:rsidR="007A1CA9" w:rsidRPr="00941639" w:rsidRDefault="007A1CA9" w:rsidP="00B450C7">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UEF 1.2</w:t>
            </w:r>
            <w:r>
              <w:rPr>
                <w:rFonts w:asciiTheme="majorHAnsi" w:eastAsia="Calibri" w:hAnsiTheme="majorHAnsi" w:cs="Calibri"/>
                <w:b w:val="0"/>
                <w:bCs w:val="0"/>
                <w:color w:val="000000"/>
              </w:rPr>
              <w:t>.</w:t>
            </w:r>
            <w:r w:rsidR="002C7EB2">
              <w:rPr>
                <w:rFonts w:asciiTheme="majorHAnsi" w:eastAsia="Calibri" w:hAnsiTheme="majorHAnsi" w:cs="Calibri"/>
                <w:b w:val="0"/>
                <w:bCs w:val="0"/>
                <w:color w:val="000000"/>
              </w:rPr>
              <w:t>2</w:t>
            </w:r>
          </w:p>
          <w:p w:rsidR="007A1CA9" w:rsidRPr="00941639" w:rsidRDefault="007A1CA9" w:rsidP="00B450C7">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8</w:t>
            </w:r>
          </w:p>
          <w:p w:rsidR="007A1CA9" w:rsidRPr="00941639" w:rsidRDefault="007A1CA9" w:rsidP="00B450C7">
            <w:pPr>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 xml:space="preserve">Coefficients : </w:t>
            </w:r>
            <w:r>
              <w:rPr>
                <w:rFonts w:asciiTheme="majorHAnsi" w:eastAsia="Calibri" w:hAnsiTheme="majorHAnsi" w:cs="Calibri"/>
                <w:b w:val="0"/>
                <w:bCs w:val="0"/>
                <w:color w:val="000000"/>
              </w:rPr>
              <w:t>4</w:t>
            </w:r>
          </w:p>
        </w:tc>
        <w:tc>
          <w:tcPr>
            <w:tcW w:w="9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cnfStyle w:val="000000000000"/>
              <w:rPr>
                <w:rFonts w:ascii="Cambria" w:eastAsia="Calibri" w:hAnsi="Cambria"/>
                <w:color w:val="000000"/>
                <w:sz w:val="20"/>
                <w:szCs w:val="20"/>
              </w:rPr>
            </w:pPr>
            <w:r w:rsidRPr="00010021">
              <w:rPr>
                <w:rFonts w:eastAsia="Calibri"/>
              </w:rPr>
              <w:t>Systèmes mécaniques articulés</w:t>
            </w:r>
            <w:r w:rsidR="00712009">
              <w:rPr>
                <w:rFonts w:eastAsia="Calibri"/>
              </w:rPr>
              <w:t xml:space="preserve"> et robotique</w:t>
            </w:r>
          </w:p>
        </w:tc>
        <w:tc>
          <w:tcPr>
            <w:tcW w:w="3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w:t>
            </w:r>
          </w:p>
        </w:tc>
        <w:tc>
          <w:tcPr>
            <w:tcW w:w="30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5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45h00</w:t>
            </w:r>
          </w:p>
        </w:tc>
        <w:tc>
          <w:tcPr>
            <w:tcW w:w="63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55h00</w:t>
            </w:r>
          </w:p>
        </w:tc>
        <w:tc>
          <w:tcPr>
            <w:tcW w:w="38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40%</w:t>
            </w:r>
          </w:p>
        </w:tc>
        <w:tc>
          <w:tcPr>
            <w:tcW w:w="388"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60%</w:t>
            </w:r>
          </w:p>
        </w:tc>
      </w:tr>
      <w:tr w:rsidR="007A1CA9" w:rsidRPr="00941639" w:rsidTr="00712009">
        <w:trPr>
          <w:cnfStyle w:val="000000100000"/>
          <w:trHeight w:val="525"/>
        </w:trPr>
        <w:tc>
          <w:tcPr>
            <w:cnfStyle w:val="001000000000"/>
            <w:tcW w:w="730" w:type="pct"/>
            <w:vMerge/>
            <w:tcBorders>
              <w:left w:val="single" w:sz="18" w:space="0" w:color="auto"/>
              <w:right w:val="single" w:sz="6" w:space="0" w:color="auto"/>
            </w:tcBorders>
            <w:vAlign w:val="center"/>
            <w:hideMark/>
          </w:tcPr>
          <w:p w:rsidR="007A1CA9" w:rsidRPr="00941639" w:rsidRDefault="007A1CA9" w:rsidP="00114CD1">
            <w:pPr>
              <w:rPr>
                <w:rFonts w:asciiTheme="majorHAnsi" w:eastAsia="Calibri" w:hAnsiTheme="majorHAnsi" w:cs="Calibri"/>
                <w:color w:val="000000"/>
                <w:lang w:eastAsia="en-US"/>
              </w:rPr>
            </w:pPr>
          </w:p>
        </w:tc>
        <w:tc>
          <w:tcPr>
            <w:tcW w:w="9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7A1CA9" w:rsidRDefault="007A1CA9" w:rsidP="00712009">
            <w:pPr>
              <w:autoSpaceDE w:val="0"/>
              <w:autoSpaceDN w:val="0"/>
              <w:adjustRightInd w:val="0"/>
              <w:cnfStyle w:val="000000100000"/>
              <w:rPr>
                <w:rFonts w:ascii="Cambria" w:eastAsia="Calibri" w:hAnsi="Cambria" w:cs="Calibri"/>
                <w:lang w:eastAsia="en-US"/>
              </w:rPr>
            </w:pPr>
            <w:r w:rsidRPr="007A1CA9">
              <w:rPr>
                <w:rFonts w:ascii="Cambria" w:eastAsia="Calibri" w:hAnsi="Cambria" w:cs="Calibri"/>
                <w:lang w:eastAsia="en-US"/>
              </w:rPr>
              <w:t xml:space="preserve">Conception de systèmes mécanique </w:t>
            </w:r>
          </w:p>
        </w:tc>
        <w:tc>
          <w:tcPr>
            <w:tcW w:w="3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w:t>
            </w:r>
          </w:p>
        </w:tc>
        <w:tc>
          <w:tcPr>
            <w:tcW w:w="30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5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45h00</w:t>
            </w:r>
          </w:p>
        </w:tc>
        <w:tc>
          <w:tcPr>
            <w:tcW w:w="63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55h00</w:t>
            </w:r>
          </w:p>
        </w:tc>
        <w:tc>
          <w:tcPr>
            <w:tcW w:w="38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40%</w:t>
            </w:r>
          </w:p>
        </w:tc>
        <w:tc>
          <w:tcPr>
            <w:tcW w:w="388"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60%</w:t>
            </w:r>
          </w:p>
        </w:tc>
      </w:tr>
      <w:tr w:rsidR="007A1CA9" w:rsidRPr="00941639" w:rsidTr="0056445B">
        <w:trPr>
          <w:trHeight w:val="520"/>
        </w:trPr>
        <w:tc>
          <w:tcPr>
            <w:cnfStyle w:val="001000000000"/>
            <w:tcW w:w="730" w:type="pct"/>
            <w:vMerge w:val="restart"/>
            <w:tcBorders>
              <w:top w:val="single" w:sz="18" w:space="0" w:color="auto"/>
              <w:left w:val="single" w:sz="18" w:space="0" w:color="auto"/>
              <w:bottom w:val="single" w:sz="18" w:space="0" w:color="auto"/>
              <w:right w:val="single" w:sz="6" w:space="0" w:color="auto"/>
            </w:tcBorders>
            <w:vAlign w:val="center"/>
            <w:hideMark/>
          </w:tcPr>
          <w:p w:rsidR="007A1CA9" w:rsidRPr="00941639" w:rsidRDefault="007A1CA9"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Méthodologique</w:t>
            </w:r>
          </w:p>
          <w:p w:rsidR="007A1CA9" w:rsidRPr="00941639" w:rsidRDefault="007A1CA9"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UEM 1.2</w:t>
            </w:r>
          </w:p>
          <w:p w:rsidR="007A1CA9" w:rsidRPr="00941639" w:rsidRDefault="007A1CA9"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9</w:t>
            </w:r>
          </w:p>
          <w:p w:rsidR="007A1CA9" w:rsidRPr="00941639" w:rsidRDefault="007A1CA9" w:rsidP="00114CD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Coefficients : 5</w:t>
            </w:r>
          </w:p>
        </w:tc>
        <w:tc>
          <w:tcPr>
            <w:tcW w:w="92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cnfStyle w:val="000000000000"/>
              <w:rPr>
                <w:rFonts w:ascii="Cambria" w:eastAsia="Calibri" w:hAnsi="Cambria"/>
                <w:color w:val="000000"/>
              </w:rPr>
            </w:pPr>
            <w:r w:rsidRPr="00010021">
              <w:rPr>
                <w:rFonts w:ascii="Cambria" w:eastAsia="Calibri" w:hAnsi="Cambria"/>
                <w:color w:val="000000"/>
              </w:rPr>
              <w:t>TP Eléments finis</w:t>
            </w:r>
          </w:p>
        </w:tc>
        <w:tc>
          <w:tcPr>
            <w:tcW w:w="3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w:t>
            </w:r>
          </w:p>
        </w:tc>
        <w:tc>
          <w:tcPr>
            <w:tcW w:w="30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25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58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22h30</w:t>
            </w:r>
          </w:p>
        </w:tc>
        <w:tc>
          <w:tcPr>
            <w:tcW w:w="63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27h30</w:t>
            </w:r>
          </w:p>
        </w:tc>
        <w:tc>
          <w:tcPr>
            <w:tcW w:w="38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100%</w:t>
            </w:r>
          </w:p>
        </w:tc>
        <w:tc>
          <w:tcPr>
            <w:tcW w:w="388"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r>
      <w:tr w:rsidR="007A1CA9" w:rsidRPr="00941639" w:rsidTr="0056445B">
        <w:trPr>
          <w:cnfStyle w:val="000000100000"/>
          <w:trHeight w:val="512"/>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7A1CA9" w:rsidRPr="00941639" w:rsidRDefault="007A1CA9" w:rsidP="00114CD1">
            <w:pPr>
              <w:rPr>
                <w:rFonts w:asciiTheme="majorHAnsi" w:eastAsia="Calibri" w:hAnsiTheme="majorHAnsi" w:cs="Calibri"/>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12455B" w:rsidRDefault="0039350E" w:rsidP="00712009">
            <w:pPr>
              <w:autoSpaceDE w:val="0"/>
              <w:autoSpaceDN w:val="0"/>
              <w:adjustRightInd w:val="0"/>
              <w:contextualSpacing/>
              <w:cnfStyle w:val="000000100000"/>
              <w:rPr>
                <w:rFonts w:ascii="Cambria" w:eastAsia="Calibri" w:hAnsi="Cambria"/>
              </w:rPr>
            </w:pPr>
            <w:r w:rsidRPr="0012455B">
              <w:rPr>
                <w:rFonts w:ascii="Cambria" w:hAnsi="Cambria"/>
              </w:rPr>
              <w:t>CAO/CFAO</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1A48AF" w:rsidP="00712009">
            <w:pPr>
              <w:autoSpaceDE w:val="0"/>
              <w:autoSpaceDN w:val="0"/>
              <w:adjustRightInd w:val="0"/>
              <w:contextualSpacing/>
              <w:jc w:val="center"/>
              <w:cnfStyle w:val="000000100000"/>
              <w:rPr>
                <w:rFonts w:ascii="Cambria" w:eastAsia="Calibri" w:hAnsi="Cambria"/>
                <w:color w:val="000000"/>
              </w:rPr>
            </w:pPr>
            <w:r>
              <w:rPr>
                <w:rFonts w:ascii="Cambria" w:eastAsia="Calibri" w:hAnsi="Cambria"/>
                <w:color w:val="000000"/>
              </w:rPr>
              <w:t>3</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w:t>
            </w:r>
          </w:p>
        </w:tc>
        <w:tc>
          <w:tcPr>
            <w:tcW w:w="30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BE53B0">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w:t>
            </w:r>
            <w:r w:rsidR="00BE53B0">
              <w:rPr>
                <w:rFonts w:ascii="Cambria" w:eastAsia="Calibri" w:hAnsi="Cambria"/>
                <w:color w:val="000000"/>
              </w:rPr>
              <w:t>0</w:t>
            </w:r>
            <w:r w:rsidRPr="00010021">
              <w:rPr>
                <w:rFonts w:ascii="Cambria" w:eastAsia="Calibri" w:hAnsi="Cambria"/>
                <w:color w:val="000000"/>
              </w:rPr>
              <w:t>0</w:t>
            </w:r>
          </w:p>
        </w:tc>
        <w:tc>
          <w:tcPr>
            <w:tcW w:w="5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BE53B0" w:rsidP="00BE53B0">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37h30</w:t>
            </w:r>
          </w:p>
        </w:tc>
        <w:tc>
          <w:tcPr>
            <w:tcW w:w="63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BE53B0" w:rsidP="00BE53B0">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37h30</w:t>
            </w:r>
          </w:p>
        </w:tc>
        <w:tc>
          <w:tcPr>
            <w:tcW w:w="3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40%</w:t>
            </w:r>
          </w:p>
        </w:tc>
        <w:tc>
          <w:tcPr>
            <w:tcW w:w="388"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60%</w:t>
            </w:r>
          </w:p>
        </w:tc>
      </w:tr>
      <w:tr w:rsidR="007A1CA9" w:rsidRPr="00941639" w:rsidTr="0056445B">
        <w:trPr>
          <w:trHeight w:val="534"/>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7A1CA9" w:rsidRPr="00941639" w:rsidRDefault="007A1CA9" w:rsidP="00114CD1">
            <w:pPr>
              <w:rPr>
                <w:rFonts w:asciiTheme="majorHAnsi" w:eastAsia="Calibri" w:hAnsiTheme="majorHAnsi" w:cs="Calibri"/>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cnfStyle w:val="000000000000"/>
              <w:rPr>
                <w:rFonts w:ascii="Cambria" w:eastAsia="Calibri" w:hAnsi="Cambria"/>
              </w:rPr>
            </w:pPr>
            <w:r w:rsidRPr="00010021">
              <w:t>Optimisation</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1A48AF" w:rsidP="00712009">
            <w:pPr>
              <w:autoSpaceDE w:val="0"/>
              <w:autoSpaceDN w:val="0"/>
              <w:adjustRightInd w:val="0"/>
              <w:contextualSpacing/>
              <w:jc w:val="center"/>
              <w:cnfStyle w:val="000000000000"/>
              <w:rPr>
                <w:rFonts w:ascii="Cambria" w:eastAsia="Calibri" w:hAnsi="Cambria"/>
                <w:color w:val="000000"/>
              </w:rPr>
            </w:pPr>
            <w:r>
              <w:rPr>
                <w:rFonts w:ascii="Cambria" w:eastAsia="Calibri" w:hAnsi="Cambria"/>
                <w:color w:val="000000"/>
              </w:rPr>
              <w:t>4</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w:t>
            </w:r>
          </w:p>
        </w:tc>
        <w:tc>
          <w:tcPr>
            <w:tcW w:w="30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BE53B0">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w:t>
            </w:r>
            <w:r w:rsidR="00BE53B0">
              <w:rPr>
                <w:rFonts w:ascii="Cambria" w:eastAsia="Calibri" w:hAnsi="Cambria"/>
                <w:color w:val="000000"/>
              </w:rPr>
              <w:t>3</w:t>
            </w:r>
            <w:r w:rsidRPr="00010021">
              <w:rPr>
                <w:rFonts w:ascii="Cambria" w:eastAsia="Calibri" w:hAnsi="Cambria"/>
                <w:color w:val="000000"/>
              </w:rPr>
              <w:t>0</w:t>
            </w:r>
          </w:p>
        </w:tc>
        <w:tc>
          <w:tcPr>
            <w:tcW w:w="5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BE53B0"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45h00</w:t>
            </w:r>
          </w:p>
        </w:tc>
        <w:tc>
          <w:tcPr>
            <w:tcW w:w="63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BE53B0"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55h00</w:t>
            </w:r>
          </w:p>
        </w:tc>
        <w:tc>
          <w:tcPr>
            <w:tcW w:w="3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40%</w:t>
            </w:r>
          </w:p>
        </w:tc>
        <w:tc>
          <w:tcPr>
            <w:tcW w:w="388"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60%</w:t>
            </w:r>
          </w:p>
        </w:tc>
      </w:tr>
      <w:tr w:rsidR="007A1CA9" w:rsidRPr="00941639" w:rsidTr="0056445B">
        <w:trPr>
          <w:cnfStyle w:val="000000100000"/>
          <w:trHeight w:val="518"/>
        </w:trPr>
        <w:tc>
          <w:tcPr>
            <w:cnfStyle w:val="001000000000"/>
            <w:tcW w:w="730" w:type="pct"/>
            <w:vMerge w:val="restart"/>
            <w:tcBorders>
              <w:top w:val="single" w:sz="18" w:space="0" w:color="auto"/>
              <w:left w:val="single" w:sz="18" w:space="0" w:color="auto"/>
              <w:right w:val="single" w:sz="4" w:space="0" w:color="auto"/>
            </w:tcBorders>
            <w:hideMark/>
          </w:tcPr>
          <w:p w:rsidR="007A1CA9" w:rsidRPr="00941639" w:rsidRDefault="007A1CA9"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Découverte</w:t>
            </w:r>
          </w:p>
          <w:p w:rsidR="007A1CA9" w:rsidRPr="00941639" w:rsidRDefault="007A1CA9"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UED 1.2</w:t>
            </w:r>
          </w:p>
          <w:p w:rsidR="007A1CA9" w:rsidRPr="00941639" w:rsidRDefault="007A1CA9"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7A1CA9" w:rsidRPr="00941639" w:rsidRDefault="007A1CA9" w:rsidP="00114CD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 xml:space="preserve">Coefficients : </w:t>
            </w:r>
            <w:r>
              <w:rPr>
                <w:rFonts w:asciiTheme="majorHAnsi" w:eastAsia="Calibri" w:hAnsiTheme="majorHAnsi" w:cs="Calibri"/>
                <w:b w:val="0"/>
                <w:bCs w:val="0"/>
                <w:color w:val="000000"/>
              </w:rPr>
              <w:t>2</w:t>
            </w:r>
          </w:p>
        </w:tc>
        <w:tc>
          <w:tcPr>
            <w:tcW w:w="928"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7A1CA9" w:rsidRPr="007A1CA9" w:rsidRDefault="007A1CA9" w:rsidP="007A1CA9">
            <w:pPr>
              <w:cnfStyle w:val="000000100000"/>
              <w:rPr>
                <w:rFonts w:ascii="Cambria" w:eastAsia="Calibri" w:hAnsi="Cambria"/>
                <w:color w:val="000000"/>
              </w:rPr>
            </w:pPr>
            <w:r w:rsidRPr="007A1CA9">
              <w:rPr>
                <w:rFonts w:ascii="Cambria" w:eastAsia="Calibri" w:hAnsi="Cambria"/>
                <w:color w:val="000000"/>
              </w:rPr>
              <w:t>Panier au choix</w:t>
            </w:r>
          </w:p>
        </w:tc>
        <w:tc>
          <w:tcPr>
            <w:tcW w:w="339"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w:t>
            </w:r>
          </w:p>
        </w:tc>
        <w:tc>
          <w:tcPr>
            <w:tcW w:w="19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w:t>
            </w:r>
          </w:p>
        </w:tc>
        <w:tc>
          <w:tcPr>
            <w:tcW w:w="30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58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22h30</w:t>
            </w:r>
          </w:p>
        </w:tc>
        <w:tc>
          <w:tcPr>
            <w:tcW w:w="63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02h30</w:t>
            </w:r>
          </w:p>
        </w:tc>
        <w:tc>
          <w:tcPr>
            <w:tcW w:w="38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388"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100%</w:t>
            </w:r>
          </w:p>
        </w:tc>
      </w:tr>
      <w:tr w:rsidR="007A1CA9" w:rsidRPr="00941639" w:rsidTr="0056445B">
        <w:trPr>
          <w:trHeight w:val="526"/>
        </w:trPr>
        <w:tc>
          <w:tcPr>
            <w:cnfStyle w:val="001000000000"/>
            <w:tcW w:w="730" w:type="pct"/>
            <w:vMerge/>
            <w:tcBorders>
              <w:left w:val="single" w:sz="18" w:space="0" w:color="auto"/>
              <w:bottom w:val="single" w:sz="18" w:space="0" w:color="auto"/>
              <w:right w:val="single" w:sz="4" w:space="0" w:color="auto"/>
            </w:tcBorders>
            <w:hideMark/>
          </w:tcPr>
          <w:p w:rsidR="007A1CA9" w:rsidRPr="00941639" w:rsidRDefault="007A1CA9" w:rsidP="00114CD1">
            <w:pPr>
              <w:autoSpaceDE w:val="0"/>
              <w:autoSpaceDN w:val="0"/>
              <w:adjustRightInd w:val="0"/>
              <w:rPr>
                <w:rFonts w:asciiTheme="majorHAnsi" w:eastAsia="Calibri" w:hAnsiTheme="majorHAnsi" w:cs="Calibri"/>
                <w:color w:val="000000"/>
              </w:rPr>
            </w:pPr>
          </w:p>
        </w:tc>
        <w:tc>
          <w:tcPr>
            <w:tcW w:w="928"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7A1CA9" w:rsidRPr="007A1CA9" w:rsidRDefault="007A1CA9" w:rsidP="00712009">
            <w:pPr>
              <w:cnfStyle w:val="000000000000"/>
              <w:rPr>
                <w:rFonts w:ascii="Cambria" w:eastAsia="Calibri" w:hAnsi="Cambria"/>
                <w:color w:val="000000"/>
              </w:rPr>
            </w:pPr>
            <w:r w:rsidRPr="007A1CA9">
              <w:rPr>
                <w:rFonts w:ascii="Cambria" w:eastAsia="Calibri" w:hAnsi="Cambria"/>
                <w:color w:val="000000"/>
              </w:rPr>
              <w:t>Panier au choix</w:t>
            </w:r>
          </w:p>
          <w:p w:rsidR="007A1CA9" w:rsidRPr="007A1CA9" w:rsidRDefault="007A1CA9" w:rsidP="00712009">
            <w:pPr>
              <w:autoSpaceDE w:val="0"/>
              <w:autoSpaceDN w:val="0"/>
              <w:adjustRightInd w:val="0"/>
              <w:contextualSpacing/>
              <w:cnfStyle w:val="000000000000"/>
              <w:rPr>
                <w:rFonts w:ascii="Cambria" w:eastAsia="Calibri" w:hAnsi="Cambria"/>
                <w:color w:val="000000"/>
              </w:rPr>
            </w:pPr>
          </w:p>
        </w:tc>
        <w:tc>
          <w:tcPr>
            <w:tcW w:w="339" w:type="pct"/>
            <w:tcBorders>
              <w:top w:val="single" w:sz="4" w:space="0" w:color="auto"/>
              <w:left w:val="single" w:sz="4"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w:t>
            </w:r>
          </w:p>
        </w:tc>
        <w:tc>
          <w:tcPr>
            <w:tcW w:w="192"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w:t>
            </w:r>
          </w:p>
        </w:tc>
        <w:tc>
          <w:tcPr>
            <w:tcW w:w="302"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7"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258"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583"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22h30</w:t>
            </w:r>
          </w:p>
        </w:tc>
        <w:tc>
          <w:tcPr>
            <w:tcW w:w="635"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02h30</w:t>
            </w:r>
          </w:p>
        </w:tc>
        <w:tc>
          <w:tcPr>
            <w:tcW w:w="388"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388" w:type="pct"/>
            <w:tcBorders>
              <w:top w:val="single" w:sz="4" w:space="0" w:color="auto"/>
              <w:left w:val="single" w:sz="6" w:space="0" w:color="auto"/>
              <w:bottom w:val="single" w:sz="4" w:space="0" w:color="auto"/>
              <w:right w:val="single" w:sz="18"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100%</w:t>
            </w:r>
          </w:p>
        </w:tc>
      </w:tr>
      <w:tr w:rsidR="007A1CA9" w:rsidRPr="00941639" w:rsidTr="0056445B">
        <w:trPr>
          <w:cnfStyle w:val="000000100000"/>
          <w:trHeight w:val="1110"/>
        </w:trPr>
        <w:tc>
          <w:tcPr>
            <w:cnfStyle w:val="001000000000"/>
            <w:tcW w:w="730" w:type="pct"/>
            <w:tcBorders>
              <w:top w:val="single" w:sz="18" w:space="0" w:color="auto"/>
              <w:left w:val="single" w:sz="18" w:space="0" w:color="auto"/>
              <w:right w:val="single" w:sz="6" w:space="0" w:color="auto"/>
            </w:tcBorders>
            <w:hideMark/>
          </w:tcPr>
          <w:p w:rsidR="007A1CA9" w:rsidRPr="00941639" w:rsidRDefault="007A1CA9"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Transversale</w:t>
            </w:r>
          </w:p>
          <w:p w:rsidR="007A1CA9" w:rsidRPr="00941639" w:rsidRDefault="007A1CA9"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UET 1.2</w:t>
            </w:r>
          </w:p>
          <w:p w:rsidR="007A1CA9" w:rsidRPr="00941639" w:rsidRDefault="007A1CA9"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7A1CA9" w:rsidRPr="00941639" w:rsidRDefault="007A1CA9" w:rsidP="00114CD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Coefficients : 2</w:t>
            </w:r>
          </w:p>
        </w:tc>
        <w:tc>
          <w:tcPr>
            <w:tcW w:w="92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A1CA9" w:rsidRPr="00941639" w:rsidRDefault="002017E2" w:rsidP="002017E2">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 xml:space="preserve">Respect des normes et des règles d’éthique et d’intégrité </w:t>
            </w:r>
          </w:p>
        </w:tc>
        <w:tc>
          <w:tcPr>
            <w:tcW w:w="33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w:t>
            </w:r>
          </w:p>
        </w:tc>
        <w:tc>
          <w:tcPr>
            <w:tcW w:w="1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w:t>
            </w:r>
          </w:p>
        </w:tc>
        <w:tc>
          <w:tcPr>
            <w:tcW w:w="30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58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22h30</w:t>
            </w:r>
          </w:p>
        </w:tc>
        <w:tc>
          <w:tcPr>
            <w:tcW w:w="63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02h30</w:t>
            </w:r>
          </w:p>
        </w:tc>
        <w:tc>
          <w:tcPr>
            <w:tcW w:w="38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388"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100%</w:t>
            </w:r>
          </w:p>
        </w:tc>
      </w:tr>
      <w:tr w:rsidR="007A1CA9" w:rsidRPr="00941639" w:rsidTr="0056445B">
        <w:trPr>
          <w:trHeight w:val="288"/>
        </w:trPr>
        <w:tc>
          <w:tcPr>
            <w:cnfStyle w:val="001000000000"/>
            <w:tcW w:w="730" w:type="pct"/>
            <w:tcBorders>
              <w:top w:val="single" w:sz="18" w:space="0" w:color="auto"/>
              <w:left w:val="single" w:sz="18" w:space="0" w:color="auto"/>
              <w:right w:val="single" w:sz="6" w:space="0" w:color="auto"/>
            </w:tcBorders>
            <w:hideMark/>
          </w:tcPr>
          <w:p w:rsidR="007A1CA9" w:rsidRPr="00941639" w:rsidRDefault="007A1CA9" w:rsidP="00114CD1">
            <w:pPr>
              <w:autoSpaceDE w:val="0"/>
              <w:autoSpaceDN w:val="0"/>
              <w:adjustRightInd w:val="0"/>
              <w:spacing w:line="276" w:lineRule="auto"/>
              <w:jc w:val="center"/>
              <w:rPr>
                <w:rFonts w:asciiTheme="majorHAnsi" w:eastAsia="Calibri" w:hAnsiTheme="majorHAnsi" w:cs="Calibri"/>
                <w:color w:val="000000"/>
                <w:lang w:eastAsia="en-US"/>
              </w:rPr>
            </w:pPr>
            <w:r w:rsidRPr="00941639">
              <w:rPr>
                <w:rFonts w:asciiTheme="majorHAnsi" w:eastAsia="Calibri" w:hAnsiTheme="majorHAnsi" w:cs="Calibri"/>
                <w:color w:val="000000"/>
              </w:rPr>
              <w:t>Total semestre 2</w:t>
            </w:r>
          </w:p>
        </w:tc>
        <w:tc>
          <w:tcPr>
            <w:tcW w:w="92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A1CA9" w:rsidRPr="00941639" w:rsidRDefault="007A1CA9" w:rsidP="00114CD1">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941639" w:rsidRDefault="007A1CA9" w:rsidP="00114CD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941639" w:rsidRDefault="007A1CA9" w:rsidP="00114CD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17</w:t>
            </w:r>
          </w:p>
        </w:tc>
        <w:tc>
          <w:tcPr>
            <w:tcW w:w="30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7A1CA9" w:rsidRDefault="007A1CA9" w:rsidP="00AB7D07">
            <w:pPr>
              <w:autoSpaceDE w:val="0"/>
              <w:autoSpaceDN w:val="0"/>
              <w:adjustRightInd w:val="0"/>
              <w:spacing w:line="276" w:lineRule="auto"/>
              <w:jc w:val="center"/>
              <w:cnfStyle w:val="000000000000"/>
              <w:rPr>
                <w:rFonts w:asciiTheme="majorHAnsi" w:eastAsia="Calibri" w:hAnsiTheme="majorHAnsi" w:cs="Calibri"/>
                <w:b/>
                <w:bCs/>
                <w:color w:val="000000"/>
              </w:rPr>
            </w:pPr>
            <w:r w:rsidRPr="007A1CA9">
              <w:rPr>
                <w:rFonts w:asciiTheme="majorHAnsi" w:eastAsia="Calibri" w:hAnsiTheme="majorHAnsi" w:cs="Calibri"/>
                <w:b/>
                <w:bCs/>
                <w:color w:val="000000"/>
              </w:rPr>
              <w:t>1</w:t>
            </w:r>
            <w:r w:rsidR="00AB7D07">
              <w:rPr>
                <w:rFonts w:asciiTheme="majorHAnsi" w:eastAsia="Calibri" w:hAnsiTheme="majorHAnsi" w:cs="Calibri"/>
                <w:b/>
                <w:bCs/>
                <w:color w:val="000000"/>
              </w:rPr>
              <w:t>5</w:t>
            </w:r>
            <w:r w:rsidRPr="007A1CA9">
              <w:rPr>
                <w:rFonts w:asciiTheme="majorHAnsi" w:eastAsia="Calibri" w:hAnsiTheme="majorHAnsi" w:cs="Calibri"/>
                <w:b/>
                <w:bCs/>
                <w:color w:val="000000"/>
              </w:rPr>
              <w:t>h00</w:t>
            </w:r>
          </w:p>
        </w:tc>
        <w:tc>
          <w:tcPr>
            <w:tcW w:w="25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7A1CA9" w:rsidRDefault="007A1CA9" w:rsidP="007A1CA9">
            <w:pPr>
              <w:autoSpaceDE w:val="0"/>
              <w:autoSpaceDN w:val="0"/>
              <w:adjustRightInd w:val="0"/>
              <w:spacing w:line="276" w:lineRule="auto"/>
              <w:jc w:val="center"/>
              <w:cnfStyle w:val="000000000000"/>
              <w:rPr>
                <w:rFonts w:asciiTheme="majorHAnsi" w:eastAsia="Calibri" w:hAnsiTheme="majorHAnsi" w:cs="Calibri"/>
                <w:b/>
                <w:bCs/>
                <w:color w:val="000000"/>
              </w:rPr>
            </w:pPr>
            <w:r w:rsidRPr="007A1CA9">
              <w:rPr>
                <w:rFonts w:asciiTheme="majorHAnsi" w:eastAsia="Calibri" w:hAnsiTheme="majorHAnsi" w:cs="Calibri"/>
                <w:b/>
                <w:bCs/>
                <w:color w:val="000000"/>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7A1CA9" w:rsidRDefault="00AB7D07" w:rsidP="00AB7D07">
            <w:pPr>
              <w:autoSpaceDE w:val="0"/>
              <w:autoSpaceDN w:val="0"/>
              <w:adjustRightInd w:val="0"/>
              <w:spacing w:line="276" w:lineRule="auto"/>
              <w:jc w:val="center"/>
              <w:cnfStyle w:val="000000000000"/>
              <w:rPr>
                <w:rFonts w:asciiTheme="majorHAnsi" w:eastAsia="Calibri" w:hAnsiTheme="majorHAnsi" w:cs="Calibri"/>
                <w:b/>
                <w:bCs/>
                <w:color w:val="000000"/>
              </w:rPr>
            </w:pPr>
            <w:r>
              <w:rPr>
                <w:rFonts w:asciiTheme="majorHAnsi" w:eastAsia="Calibri" w:hAnsiTheme="majorHAnsi" w:cs="Calibri"/>
                <w:b/>
                <w:bCs/>
                <w:color w:val="000000"/>
              </w:rPr>
              <w:t>4</w:t>
            </w:r>
            <w:r w:rsidR="007A1CA9" w:rsidRPr="007A1CA9">
              <w:rPr>
                <w:rFonts w:asciiTheme="majorHAnsi" w:eastAsia="Calibri" w:hAnsiTheme="majorHAnsi" w:cs="Calibri"/>
                <w:b/>
                <w:bCs/>
                <w:color w:val="000000"/>
              </w:rPr>
              <w:t>h00</w:t>
            </w:r>
          </w:p>
        </w:tc>
        <w:tc>
          <w:tcPr>
            <w:tcW w:w="58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941639" w:rsidRDefault="007A1CA9" w:rsidP="00114CD1">
            <w:pPr>
              <w:autoSpaceDE w:val="0"/>
              <w:autoSpaceDN w:val="0"/>
              <w:adjustRightInd w:val="0"/>
              <w:spacing w:line="276" w:lineRule="auto"/>
              <w:jc w:val="center"/>
              <w:cnfStyle w:val="000000000000"/>
              <w:rPr>
                <w:rFonts w:asciiTheme="majorHAnsi" w:eastAsia="Calibri" w:hAnsiTheme="majorHAnsi" w:cs="Calibri"/>
                <w:b/>
                <w:bCs/>
                <w:lang w:eastAsia="en-US"/>
              </w:rPr>
            </w:pPr>
            <w:r w:rsidRPr="00941639">
              <w:rPr>
                <w:rFonts w:asciiTheme="majorHAnsi" w:eastAsia="Calibri" w:hAnsiTheme="majorHAnsi" w:cs="Calibri"/>
                <w:b/>
                <w:bCs/>
              </w:rPr>
              <w:t>375h00</w:t>
            </w:r>
          </w:p>
        </w:tc>
        <w:tc>
          <w:tcPr>
            <w:tcW w:w="63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941639" w:rsidRDefault="007A1CA9" w:rsidP="00114CD1">
            <w:pPr>
              <w:autoSpaceDE w:val="0"/>
              <w:autoSpaceDN w:val="0"/>
              <w:adjustRightInd w:val="0"/>
              <w:spacing w:line="276" w:lineRule="auto"/>
              <w:jc w:val="center"/>
              <w:cnfStyle w:val="000000000000"/>
              <w:rPr>
                <w:rFonts w:asciiTheme="majorHAnsi" w:eastAsia="Calibri" w:hAnsiTheme="majorHAnsi" w:cs="Calibri"/>
                <w:b/>
                <w:bCs/>
                <w:lang w:eastAsia="en-US"/>
              </w:rPr>
            </w:pPr>
            <w:r w:rsidRPr="00941639">
              <w:rPr>
                <w:rFonts w:asciiTheme="majorHAnsi" w:eastAsia="Calibri" w:hAnsiTheme="majorHAnsi" w:cs="Calibri"/>
                <w:b/>
                <w:bCs/>
              </w:rPr>
              <w:t>375h00</w:t>
            </w:r>
          </w:p>
        </w:tc>
        <w:tc>
          <w:tcPr>
            <w:tcW w:w="38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A1CA9" w:rsidRPr="00941639" w:rsidRDefault="007A1CA9" w:rsidP="00114CD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8"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A1CA9" w:rsidRPr="00941639" w:rsidRDefault="007A1CA9" w:rsidP="00114CD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BA21CD" w:rsidRPr="00941639" w:rsidRDefault="00BA21CD" w:rsidP="007A1CA9">
      <w:pPr>
        <w:autoSpaceDE w:val="0"/>
        <w:autoSpaceDN w:val="0"/>
        <w:adjustRightInd w:val="0"/>
        <w:spacing w:line="276" w:lineRule="auto"/>
        <w:jc w:val="center"/>
        <w:rPr>
          <w:rFonts w:asciiTheme="majorHAnsi" w:eastAsia="Calibri" w:hAnsiTheme="majorHAnsi" w:cs="Calibri"/>
          <w:b/>
          <w:bCs/>
          <w:color w:val="000000"/>
          <w:lang w:eastAsia="en-US"/>
        </w:rPr>
      </w:pPr>
      <w:r w:rsidRPr="00941639">
        <w:rPr>
          <w:rFonts w:asciiTheme="majorHAnsi" w:eastAsia="Calibri" w:hAnsiTheme="majorHAnsi" w:cs="Calibri"/>
          <w:b/>
          <w:bCs/>
          <w:color w:val="000000"/>
          <w:lang w:eastAsia="en-US"/>
        </w:rPr>
        <w:br w:type="page"/>
      </w:r>
    </w:p>
    <w:p w:rsidR="00765040" w:rsidRPr="00941639" w:rsidRDefault="00765040" w:rsidP="001213B8">
      <w:pPr>
        <w:spacing w:after="120"/>
        <w:rPr>
          <w:rFonts w:asciiTheme="majorHAnsi" w:eastAsia="Calibri" w:hAnsiTheme="majorHAnsi" w:cs="Calibri"/>
          <w:b/>
          <w:bCs/>
          <w:color w:val="000000"/>
          <w:u w:val="thick" w:color="F79646" w:themeColor="accent6"/>
        </w:rPr>
      </w:pPr>
      <w:r w:rsidRPr="00941639">
        <w:rPr>
          <w:rFonts w:asciiTheme="majorHAnsi" w:eastAsia="Calibri" w:hAnsiTheme="majorHAnsi" w:cs="Calibri"/>
          <w:b/>
          <w:bCs/>
          <w:color w:val="000000"/>
          <w:u w:val="thick" w:color="F79646" w:themeColor="accent6"/>
        </w:rPr>
        <w:lastRenderedPageBreak/>
        <w:t>Semestre 3</w:t>
      </w:r>
      <w:r w:rsidR="00DE5FE8">
        <w:rPr>
          <w:rFonts w:asciiTheme="majorHAnsi" w:eastAsia="Calibri" w:hAnsiTheme="majorHAnsi" w:cs="Calibri"/>
          <w:b/>
          <w:bCs/>
          <w:color w:val="000000"/>
          <w:u w:val="thick" w:color="F79646" w:themeColor="accent6"/>
        </w:rPr>
        <w:t> :</w:t>
      </w:r>
      <w:r w:rsidR="00DE5FE8" w:rsidRPr="00DE5FE8">
        <w:rPr>
          <w:rFonts w:asciiTheme="majorHAnsi" w:eastAsia="Calibri" w:hAnsiTheme="majorHAnsi" w:cs="Calibri"/>
          <w:b/>
          <w:bCs/>
          <w:color w:val="000000"/>
          <w:u w:val="thick" w:color="F79646" w:themeColor="accent6"/>
        </w:rPr>
        <w:t xml:space="preserve"> Construction mécanique</w:t>
      </w:r>
    </w:p>
    <w:tbl>
      <w:tblPr>
        <w:tblStyle w:val="Tramemoyenne2-Accent6"/>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9"/>
        <w:gridCol w:w="2667"/>
        <w:gridCol w:w="977"/>
        <w:gridCol w:w="552"/>
        <w:gridCol w:w="869"/>
        <w:gridCol w:w="739"/>
        <w:gridCol w:w="744"/>
        <w:gridCol w:w="1673"/>
        <w:gridCol w:w="1822"/>
        <w:gridCol w:w="1118"/>
        <w:gridCol w:w="1112"/>
      </w:tblGrid>
      <w:tr w:rsidR="00821DFB" w:rsidRPr="00941639" w:rsidTr="00C56E10">
        <w:trPr>
          <w:cnfStyle w:val="100000000000"/>
          <w:trHeight w:val="604"/>
        </w:trPr>
        <w:tc>
          <w:tcPr>
            <w:cnfStyle w:val="001000000100"/>
            <w:tcW w:w="730" w:type="pct"/>
            <w:vMerge w:val="restart"/>
            <w:tcBorders>
              <w:left w:val="single" w:sz="18" w:space="0" w:color="auto"/>
              <w:right w:val="single" w:sz="18" w:space="0" w:color="auto"/>
            </w:tcBorders>
            <w:vAlign w:val="center"/>
            <w:hideMark/>
          </w:tcPr>
          <w:p w:rsidR="00765040" w:rsidRPr="00941639"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Unité d'enseignement</w:t>
            </w:r>
          </w:p>
        </w:tc>
        <w:tc>
          <w:tcPr>
            <w:tcW w:w="928" w:type="pct"/>
            <w:tcBorders>
              <w:left w:val="single" w:sz="18" w:space="0" w:color="auto"/>
              <w:bottom w:val="single" w:sz="8" w:space="0" w:color="auto"/>
              <w:right w:val="single" w:sz="6" w:space="0" w:color="auto"/>
            </w:tcBorders>
            <w:vAlign w:val="center"/>
            <w:hideMark/>
          </w:tcPr>
          <w:p w:rsidR="00765040" w:rsidRPr="00941639" w:rsidRDefault="0060134D" w:rsidP="0060134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765040" w:rsidRPr="00941639" w:rsidRDefault="00765040" w:rsidP="00114CD1">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Coefficient</w:t>
            </w:r>
          </w:p>
        </w:tc>
        <w:tc>
          <w:tcPr>
            <w:tcW w:w="818" w:type="pct"/>
            <w:gridSpan w:val="3"/>
            <w:tcBorders>
              <w:left w:val="single" w:sz="6" w:space="0" w:color="auto"/>
              <w:bottom w:val="single" w:sz="6" w:space="0" w:color="auto"/>
              <w:right w:val="single" w:sz="6" w:space="0" w:color="auto"/>
            </w:tcBorders>
            <w:vAlign w:val="center"/>
            <w:hideMark/>
          </w:tcPr>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Volume horaire hebdomadaire</w:t>
            </w:r>
          </w:p>
        </w:tc>
        <w:tc>
          <w:tcPr>
            <w:tcW w:w="582" w:type="pct"/>
            <w:vMerge w:val="restart"/>
            <w:tcBorders>
              <w:left w:val="single" w:sz="6" w:space="0" w:color="auto"/>
              <w:right w:val="single" w:sz="6" w:space="0" w:color="auto"/>
            </w:tcBorders>
            <w:vAlign w:val="center"/>
            <w:hideMark/>
          </w:tcPr>
          <w:p w:rsidR="00765040" w:rsidRPr="00941639"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Volume Horaire Semestriel</w:t>
            </w:r>
          </w:p>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(15 semaines)</w:t>
            </w:r>
          </w:p>
        </w:tc>
        <w:tc>
          <w:tcPr>
            <w:tcW w:w="634" w:type="pct"/>
            <w:vMerge w:val="restart"/>
            <w:tcBorders>
              <w:left w:val="single" w:sz="6" w:space="0" w:color="auto"/>
              <w:right w:val="single" w:sz="6" w:space="0" w:color="auto"/>
            </w:tcBorders>
            <w:vAlign w:val="center"/>
            <w:hideMark/>
          </w:tcPr>
          <w:p w:rsidR="00765040" w:rsidRPr="00941639"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Travail Complémentaire</w:t>
            </w:r>
          </w:p>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en Consultation            (15 semaines)</w:t>
            </w:r>
          </w:p>
        </w:tc>
        <w:tc>
          <w:tcPr>
            <w:tcW w:w="776" w:type="pct"/>
            <w:gridSpan w:val="2"/>
            <w:tcBorders>
              <w:left w:val="single" w:sz="6" w:space="0" w:color="auto"/>
              <w:bottom w:val="single" w:sz="6" w:space="0" w:color="auto"/>
              <w:right w:val="single" w:sz="18" w:space="0" w:color="auto"/>
            </w:tcBorders>
            <w:vAlign w:val="center"/>
            <w:hideMark/>
          </w:tcPr>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Mode d’évaluation</w:t>
            </w:r>
          </w:p>
        </w:tc>
      </w:tr>
      <w:tr w:rsidR="006F1133" w:rsidRPr="00941639" w:rsidTr="00C56E10">
        <w:trPr>
          <w:cnfStyle w:val="000000100000"/>
          <w:trHeight w:val="757"/>
        </w:trPr>
        <w:tc>
          <w:tcPr>
            <w:cnfStyle w:val="001000000000"/>
            <w:tcW w:w="730" w:type="pct"/>
            <w:vMerge/>
            <w:tcBorders>
              <w:top w:val="single" w:sz="18" w:space="0" w:color="auto"/>
              <w:left w:val="single" w:sz="18" w:space="0" w:color="auto"/>
              <w:bottom w:val="single" w:sz="18" w:space="0" w:color="auto"/>
              <w:right w:val="single" w:sz="18" w:space="0" w:color="auto"/>
            </w:tcBorders>
            <w:vAlign w:val="center"/>
            <w:hideMark/>
          </w:tcPr>
          <w:p w:rsidR="00765040" w:rsidRPr="00941639" w:rsidRDefault="00765040" w:rsidP="00114CD1">
            <w:pPr>
              <w:rPr>
                <w:rFonts w:asciiTheme="majorHAnsi" w:eastAsia="Calibri" w:hAnsiTheme="majorHAnsi" w:cs="Calibri"/>
                <w:color w:val="000000"/>
                <w:lang w:eastAsia="en-US"/>
              </w:rPr>
            </w:pPr>
          </w:p>
        </w:tc>
        <w:tc>
          <w:tcPr>
            <w:tcW w:w="928" w:type="pct"/>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Pr="00941639" w:rsidRDefault="0060134D" w:rsidP="0060134D">
            <w:pPr>
              <w:jc w:val="center"/>
              <w:cnfStyle w:val="000000100000"/>
              <w:rPr>
                <w:rFonts w:asciiTheme="majorHAnsi" w:eastAsia="Calibri" w:hAnsiTheme="majorHAnsi" w:cs="Calibri"/>
                <w:color w:val="000000"/>
                <w:lang w:eastAsia="en-US"/>
              </w:rPr>
            </w:pPr>
            <w:r w:rsidRPr="00941639">
              <w:rPr>
                <w:rFonts w:asciiTheme="majorHAnsi" w:eastAsia="Calibri" w:hAnsiTheme="majorHAnsi" w:cs="Calibri"/>
                <w:color w:val="000000"/>
                <w:lang w:eastAsia="en-US"/>
              </w:rPr>
              <w:t>Intitulé</w:t>
            </w:r>
          </w:p>
        </w:tc>
        <w:tc>
          <w:tcPr>
            <w:tcW w:w="340" w:type="pct"/>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b/>
                <w:bCs/>
                <w:color w:val="000000"/>
                <w:sz w:val="20"/>
                <w:szCs w:val="20"/>
                <w:lang w:eastAsia="en-US"/>
              </w:rPr>
            </w:pPr>
          </w:p>
        </w:tc>
        <w:tc>
          <w:tcPr>
            <w:tcW w:w="30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Cours</w:t>
            </w:r>
          </w:p>
        </w:tc>
        <w:tc>
          <w:tcPr>
            <w:tcW w:w="25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TD</w:t>
            </w:r>
          </w:p>
        </w:tc>
        <w:tc>
          <w:tcPr>
            <w:tcW w:w="25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Contrôle Continu</w:t>
            </w:r>
          </w:p>
        </w:tc>
        <w:tc>
          <w:tcPr>
            <w:tcW w:w="387"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Examen</w:t>
            </w:r>
          </w:p>
        </w:tc>
      </w:tr>
      <w:tr w:rsidR="00AB7D07" w:rsidRPr="00941639" w:rsidTr="00C56E10">
        <w:trPr>
          <w:trHeight w:val="533"/>
        </w:trPr>
        <w:tc>
          <w:tcPr>
            <w:cnfStyle w:val="001000000000"/>
            <w:tcW w:w="730" w:type="pct"/>
            <w:vMerge w:val="restart"/>
            <w:tcBorders>
              <w:top w:val="single" w:sz="18" w:space="0" w:color="auto"/>
              <w:left w:val="single" w:sz="18" w:space="0" w:color="auto"/>
              <w:right w:val="single" w:sz="6" w:space="0" w:color="auto"/>
            </w:tcBorders>
            <w:vAlign w:val="center"/>
            <w:hideMark/>
          </w:tcPr>
          <w:p w:rsidR="00467EC2" w:rsidRPr="00941639" w:rsidRDefault="00467EC2"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Fondamentale</w:t>
            </w:r>
          </w:p>
          <w:p w:rsidR="00467EC2" w:rsidRPr="00941639" w:rsidRDefault="00467EC2" w:rsidP="00945DA7">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UEF 2.1</w:t>
            </w:r>
            <w:r>
              <w:rPr>
                <w:rFonts w:asciiTheme="majorHAnsi" w:eastAsia="Calibri" w:hAnsiTheme="majorHAnsi" w:cs="Calibri"/>
                <w:b w:val="0"/>
                <w:bCs w:val="0"/>
                <w:color w:val="000000"/>
              </w:rPr>
              <w:t>.1</w:t>
            </w:r>
          </w:p>
          <w:p w:rsidR="00467EC2" w:rsidRPr="00941639" w:rsidRDefault="00467EC2"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10</w:t>
            </w:r>
          </w:p>
          <w:p w:rsidR="00467EC2" w:rsidRPr="00941639" w:rsidRDefault="00467EC2" w:rsidP="00114CD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Coefficients : 5</w:t>
            </w:r>
          </w:p>
        </w:tc>
        <w:tc>
          <w:tcPr>
            <w:tcW w:w="9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67EC2" w:rsidRPr="008F37E9" w:rsidRDefault="008F37E9" w:rsidP="001514DE">
            <w:pPr>
              <w:autoSpaceDE w:val="0"/>
              <w:autoSpaceDN w:val="0"/>
              <w:adjustRightInd w:val="0"/>
              <w:contextualSpacing/>
              <w:cnfStyle w:val="000000000000"/>
              <w:rPr>
                <w:rFonts w:eastAsia="Calibri"/>
                <w:lang w:val="fr-LU"/>
              </w:rPr>
            </w:pPr>
            <w:r w:rsidRPr="008F37E9">
              <w:rPr>
                <w:rFonts w:ascii="Cambria" w:hAnsi="Cambria" w:cs="Arial"/>
              </w:rPr>
              <w:t xml:space="preserve">Matériaux </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w:t>
            </w:r>
          </w:p>
        </w:tc>
        <w:tc>
          <w:tcPr>
            <w:tcW w:w="30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67EC2" w:rsidRPr="00010021" w:rsidRDefault="00467EC2" w:rsidP="00712009">
            <w:pPr>
              <w:autoSpaceDE w:val="0"/>
              <w:autoSpaceDN w:val="0"/>
              <w:adjustRightInd w:val="0"/>
              <w:contextualSpacing/>
              <w:jc w:val="center"/>
              <w:cnfStyle w:val="000000000000"/>
              <w:rPr>
                <w:rFonts w:ascii="Cambria" w:eastAsia="Calibri" w:hAnsi="Cambria"/>
                <w:color w:val="000000"/>
              </w:rPr>
            </w:pPr>
          </w:p>
        </w:tc>
        <w:tc>
          <w:tcPr>
            <w:tcW w:w="58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45h00</w:t>
            </w:r>
          </w:p>
        </w:tc>
        <w:tc>
          <w:tcPr>
            <w:tcW w:w="63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55h00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40%</w:t>
            </w:r>
          </w:p>
        </w:tc>
        <w:tc>
          <w:tcPr>
            <w:tcW w:w="387"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60%</w:t>
            </w:r>
          </w:p>
        </w:tc>
      </w:tr>
      <w:tr w:rsidR="00AB7D07" w:rsidRPr="00941639" w:rsidTr="00467EC2">
        <w:trPr>
          <w:cnfStyle w:val="000000100000"/>
          <w:trHeight w:val="416"/>
        </w:trPr>
        <w:tc>
          <w:tcPr>
            <w:cnfStyle w:val="001000000000"/>
            <w:tcW w:w="730" w:type="pct"/>
            <w:vMerge/>
            <w:tcBorders>
              <w:left w:val="single" w:sz="18" w:space="0" w:color="auto"/>
              <w:right w:val="single" w:sz="6" w:space="0" w:color="auto"/>
            </w:tcBorders>
            <w:vAlign w:val="center"/>
            <w:hideMark/>
          </w:tcPr>
          <w:p w:rsidR="00467EC2" w:rsidRPr="00941639" w:rsidRDefault="00467EC2" w:rsidP="00114CD1">
            <w:pPr>
              <w:rPr>
                <w:rFonts w:asciiTheme="majorHAnsi" w:eastAsia="Calibri" w:hAnsiTheme="majorHAnsi" w:cs="Calibri"/>
                <w:color w:val="000000"/>
                <w:lang w:eastAsia="en-US"/>
              </w:rPr>
            </w:pPr>
          </w:p>
        </w:tc>
        <w:tc>
          <w:tcPr>
            <w:tcW w:w="92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7A1CA9" w:rsidRDefault="00467EC2" w:rsidP="00712009">
            <w:pPr>
              <w:autoSpaceDE w:val="0"/>
              <w:autoSpaceDN w:val="0"/>
              <w:adjustRightInd w:val="0"/>
              <w:contextualSpacing/>
              <w:cnfStyle w:val="000000100000"/>
              <w:rPr>
                <w:rFonts w:ascii="Cambria" w:eastAsia="Calibri" w:hAnsi="Cambria"/>
              </w:rPr>
            </w:pPr>
            <w:r w:rsidRPr="007A1CA9">
              <w:rPr>
                <w:rFonts w:eastAsia="Calibri"/>
              </w:rPr>
              <w:t>Dynamique des machines tournantes</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w:t>
            </w:r>
          </w:p>
        </w:tc>
        <w:tc>
          <w:tcPr>
            <w:tcW w:w="30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467EC2" w:rsidRPr="00010021" w:rsidRDefault="00467EC2" w:rsidP="00712009">
            <w:pPr>
              <w:autoSpaceDE w:val="0"/>
              <w:autoSpaceDN w:val="0"/>
              <w:adjustRightInd w:val="0"/>
              <w:contextualSpacing/>
              <w:jc w:val="center"/>
              <w:cnfStyle w:val="000000100000"/>
              <w:rPr>
                <w:rFonts w:ascii="Cambria" w:eastAsia="Calibri" w:hAnsi="Cambria"/>
                <w:color w:val="000000"/>
              </w:rPr>
            </w:pPr>
          </w:p>
        </w:tc>
        <w:tc>
          <w:tcPr>
            <w:tcW w:w="58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45h00</w:t>
            </w:r>
          </w:p>
        </w:tc>
        <w:tc>
          <w:tcPr>
            <w:tcW w:w="63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40%</w:t>
            </w:r>
          </w:p>
        </w:tc>
        <w:tc>
          <w:tcPr>
            <w:tcW w:w="387"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60%</w:t>
            </w:r>
          </w:p>
        </w:tc>
      </w:tr>
      <w:tr w:rsidR="00AB7D07" w:rsidRPr="00941639" w:rsidTr="00467EC2">
        <w:trPr>
          <w:trHeight w:val="416"/>
        </w:trPr>
        <w:tc>
          <w:tcPr>
            <w:cnfStyle w:val="001000000000"/>
            <w:tcW w:w="730" w:type="pct"/>
            <w:vMerge/>
            <w:tcBorders>
              <w:left w:val="single" w:sz="18" w:space="0" w:color="auto"/>
              <w:right w:val="single" w:sz="6" w:space="0" w:color="auto"/>
            </w:tcBorders>
            <w:vAlign w:val="center"/>
            <w:hideMark/>
          </w:tcPr>
          <w:p w:rsidR="00467EC2" w:rsidRPr="00941639" w:rsidRDefault="00467EC2" w:rsidP="00114CD1">
            <w:pPr>
              <w:rPr>
                <w:rFonts w:asciiTheme="majorHAnsi" w:eastAsia="Calibri" w:hAnsiTheme="majorHAnsi" w:cs="Calibri"/>
                <w:color w:val="000000"/>
                <w:lang w:eastAsia="en-US"/>
              </w:rPr>
            </w:pPr>
          </w:p>
        </w:tc>
        <w:tc>
          <w:tcPr>
            <w:tcW w:w="92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7A1CA9" w:rsidRDefault="00467EC2" w:rsidP="00467EC2">
            <w:pPr>
              <w:autoSpaceDE w:val="0"/>
              <w:autoSpaceDN w:val="0"/>
              <w:adjustRightInd w:val="0"/>
              <w:contextualSpacing/>
              <w:cnfStyle w:val="000000000000"/>
              <w:rPr>
                <w:rFonts w:ascii="Cambria" w:eastAsia="Calibri" w:hAnsi="Cambria"/>
                <w:strike/>
              </w:rPr>
            </w:pPr>
            <w:r w:rsidRPr="007A1CA9">
              <w:rPr>
                <w:lang w:val="fr-LU"/>
              </w:rPr>
              <w:t>Charpente métallique</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010021" w:rsidRDefault="00467EC2" w:rsidP="00467EC2">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010021" w:rsidRDefault="00467EC2" w:rsidP="00467EC2">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w:t>
            </w:r>
          </w:p>
        </w:tc>
        <w:tc>
          <w:tcPr>
            <w:tcW w:w="30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010021" w:rsidRDefault="00467EC2" w:rsidP="00467EC2">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010021" w:rsidRDefault="00467EC2" w:rsidP="00467EC2">
            <w:pPr>
              <w:autoSpaceDE w:val="0"/>
              <w:autoSpaceDN w:val="0"/>
              <w:adjustRightInd w:val="0"/>
              <w:contextualSpacing/>
              <w:jc w:val="center"/>
              <w:cnfStyle w:val="000000000000"/>
              <w:rPr>
                <w:rFonts w:ascii="Cambria" w:eastAsia="Calibri" w:hAnsi="Cambria"/>
                <w:color w:val="000000"/>
              </w:rPr>
            </w:pPr>
          </w:p>
        </w:tc>
        <w:tc>
          <w:tcPr>
            <w:tcW w:w="25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467EC2" w:rsidRPr="00010021" w:rsidRDefault="00467EC2" w:rsidP="00467EC2">
            <w:pPr>
              <w:autoSpaceDE w:val="0"/>
              <w:autoSpaceDN w:val="0"/>
              <w:adjustRightInd w:val="0"/>
              <w:contextualSpacing/>
              <w:jc w:val="center"/>
              <w:cnfStyle w:val="000000000000"/>
              <w:rPr>
                <w:rFonts w:ascii="Cambria" w:eastAsia="Calibri" w:hAnsi="Cambria"/>
                <w:color w:val="000000"/>
              </w:rPr>
            </w:pPr>
          </w:p>
        </w:tc>
        <w:tc>
          <w:tcPr>
            <w:tcW w:w="58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010021" w:rsidRDefault="00467EC2" w:rsidP="00467EC2">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22h30</w:t>
            </w:r>
          </w:p>
        </w:tc>
        <w:tc>
          <w:tcPr>
            <w:tcW w:w="63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010021" w:rsidRDefault="00467EC2" w:rsidP="00467EC2">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27h30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626C53" w:rsidRDefault="00467EC2" w:rsidP="00467EC2">
            <w:pPr>
              <w:autoSpaceDE w:val="0"/>
              <w:autoSpaceDN w:val="0"/>
              <w:adjustRightInd w:val="0"/>
              <w:contextualSpacing/>
              <w:jc w:val="center"/>
              <w:cnfStyle w:val="000000000000"/>
              <w:rPr>
                <w:rFonts w:ascii="Cambria" w:eastAsia="Calibri" w:hAnsi="Cambria"/>
                <w:strike/>
              </w:rPr>
            </w:pPr>
          </w:p>
        </w:tc>
        <w:tc>
          <w:tcPr>
            <w:tcW w:w="387"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39350E" w:rsidRPr="00626C53" w:rsidRDefault="0039350E" w:rsidP="00467EC2">
            <w:pPr>
              <w:autoSpaceDE w:val="0"/>
              <w:autoSpaceDN w:val="0"/>
              <w:adjustRightInd w:val="0"/>
              <w:contextualSpacing/>
              <w:jc w:val="center"/>
              <w:cnfStyle w:val="000000000000"/>
              <w:rPr>
                <w:rFonts w:ascii="Cambria" w:eastAsia="Calibri" w:hAnsi="Cambria"/>
                <w:strike/>
              </w:rPr>
            </w:pPr>
            <w:r w:rsidRPr="00626C53">
              <w:rPr>
                <w:rFonts w:ascii="Cambria" w:eastAsia="Calibri" w:hAnsi="Cambria"/>
              </w:rPr>
              <w:t>100%</w:t>
            </w:r>
          </w:p>
        </w:tc>
      </w:tr>
      <w:tr w:rsidR="00AB7D07" w:rsidRPr="00941639" w:rsidTr="00C56E10">
        <w:trPr>
          <w:cnfStyle w:val="000000100000"/>
          <w:trHeight w:val="452"/>
        </w:trPr>
        <w:tc>
          <w:tcPr>
            <w:cnfStyle w:val="001000000000"/>
            <w:tcW w:w="730" w:type="pct"/>
            <w:vMerge w:val="restart"/>
            <w:tcBorders>
              <w:top w:val="single" w:sz="18" w:space="0" w:color="auto"/>
              <w:left w:val="single" w:sz="18" w:space="0" w:color="auto"/>
              <w:right w:val="single" w:sz="6" w:space="0" w:color="auto"/>
            </w:tcBorders>
            <w:vAlign w:val="center"/>
            <w:hideMark/>
          </w:tcPr>
          <w:p w:rsidR="007A1CA9" w:rsidRPr="00941639" w:rsidRDefault="007A1CA9"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Fondamentale</w:t>
            </w:r>
          </w:p>
          <w:p w:rsidR="007A1CA9" w:rsidRPr="00941639" w:rsidRDefault="007A1CA9" w:rsidP="00945DA7">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UEF 2.1</w:t>
            </w:r>
            <w:r>
              <w:rPr>
                <w:rFonts w:asciiTheme="majorHAnsi" w:eastAsia="Calibri" w:hAnsiTheme="majorHAnsi" w:cs="Calibri"/>
                <w:b w:val="0"/>
                <w:bCs w:val="0"/>
                <w:color w:val="000000"/>
              </w:rPr>
              <w:t>.2</w:t>
            </w:r>
          </w:p>
          <w:p w:rsidR="007A1CA9" w:rsidRPr="00941639" w:rsidRDefault="007A1CA9"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8</w:t>
            </w:r>
          </w:p>
          <w:p w:rsidR="007A1CA9" w:rsidRPr="00941639" w:rsidRDefault="007A1CA9" w:rsidP="00114CD1">
            <w:pPr>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Coefficients : 4</w:t>
            </w:r>
          </w:p>
        </w:tc>
        <w:tc>
          <w:tcPr>
            <w:tcW w:w="92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7A1CA9" w:rsidRDefault="007A1CA9" w:rsidP="00712009">
            <w:pPr>
              <w:autoSpaceDE w:val="0"/>
              <w:autoSpaceDN w:val="0"/>
              <w:adjustRightInd w:val="0"/>
              <w:contextualSpacing/>
              <w:cnfStyle w:val="000000100000"/>
              <w:rPr>
                <w:rFonts w:ascii="Cambria" w:eastAsia="Calibri" w:hAnsi="Cambria"/>
                <w:sz w:val="20"/>
                <w:szCs w:val="20"/>
              </w:rPr>
            </w:pPr>
            <w:r w:rsidRPr="007A1CA9">
              <w:rPr>
                <w:rFonts w:ascii="Cambria" w:eastAsia="Calibri" w:hAnsi="Cambria" w:cs="Calibri"/>
                <w:lang w:eastAsia="en-US"/>
              </w:rPr>
              <w:t>Matériaux composites</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w:t>
            </w:r>
          </w:p>
        </w:tc>
        <w:tc>
          <w:tcPr>
            <w:tcW w:w="30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58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45h00</w:t>
            </w:r>
          </w:p>
        </w:tc>
        <w:tc>
          <w:tcPr>
            <w:tcW w:w="63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626C53" w:rsidRDefault="007A1CA9" w:rsidP="00712009">
            <w:pPr>
              <w:autoSpaceDE w:val="0"/>
              <w:autoSpaceDN w:val="0"/>
              <w:adjustRightInd w:val="0"/>
              <w:contextualSpacing/>
              <w:jc w:val="center"/>
              <w:cnfStyle w:val="000000100000"/>
              <w:rPr>
                <w:rFonts w:ascii="Cambria" w:eastAsia="Calibri" w:hAnsi="Cambria"/>
              </w:rPr>
            </w:pPr>
            <w:r w:rsidRPr="00626C53">
              <w:rPr>
                <w:rFonts w:ascii="Cambria" w:eastAsia="Calibri" w:hAnsi="Cambria"/>
              </w:rPr>
              <w:t>40%</w:t>
            </w:r>
          </w:p>
        </w:tc>
        <w:tc>
          <w:tcPr>
            <w:tcW w:w="387"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A1CA9" w:rsidRPr="00626C53" w:rsidRDefault="007A1CA9" w:rsidP="00712009">
            <w:pPr>
              <w:autoSpaceDE w:val="0"/>
              <w:autoSpaceDN w:val="0"/>
              <w:adjustRightInd w:val="0"/>
              <w:contextualSpacing/>
              <w:jc w:val="center"/>
              <w:cnfStyle w:val="000000100000"/>
              <w:rPr>
                <w:rFonts w:ascii="Cambria" w:eastAsia="Calibri" w:hAnsi="Cambria"/>
              </w:rPr>
            </w:pPr>
            <w:r w:rsidRPr="00626C53">
              <w:rPr>
                <w:rFonts w:ascii="Cambria" w:eastAsia="Calibri" w:hAnsi="Cambria"/>
              </w:rPr>
              <w:t>60%</w:t>
            </w:r>
          </w:p>
        </w:tc>
      </w:tr>
      <w:tr w:rsidR="00AB7D07" w:rsidRPr="00941639" w:rsidTr="00C56E10">
        <w:trPr>
          <w:trHeight w:val="418"/>
        </w:trPr>
        <w:tc>
          <w:tcPr>
            <w:cnfStyle w:val="001000000000"/>
            <w:tcW w:w="730" w:type="pct"/>
            <w:vMerge/>
            <w:tcBorders>
              <w:left w:val="single" w:sz="18" w:space="0" w:color="auto"/>
              <w:right w:val="single" w:sz="6" w:space="0" w:color="auto"/>
            </w:tcBorders>
            <w:vAlign w:val="center"/>
            <w:hideMark/>
          </w:tcPr>
          <w:p w:rsidR="007A1CA9" w:rsidRPr="00941639" w:rsidRDefault="007A1CA9" w:rsidP="00114CD1">
            <w:pPr>
              <w:rPr>
                <w:rFonts w:asciiTheme="majorHAnsi" w:eastAsia="Calibri" w:hAnsiTheme="majorHAnsi" w:cs="Calibri"/>
                <w:color w:val="000000"/>
                <w:lang w:eastAsia="en-US"/>
              </w:rPr>
            </w:pPr>
          </w:p>
        </w:tc>
        <w:tc>
          <w:tcPr>
            <w:tcW w:w="9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712009" w:rsidRDefault="007A1CA9" w:rsidP="00712009">
            <w:pPr>
              <w:autoSpaceDE w:val="0"/>
              <w:autoSpaceDN w:val="0"/>
              <w:adjustRightInd w:val="0"/>
              <w:contextualSpacing/>
              <w:cnfStyle w:val="000000000000"/>
              <w:rPr>
                <w:rFonts w:eastAsia="Calibri"/>
                <w:lang w:val="fr-LU"/>
              </w:rPr>
            </w:pPr>
            <w:r w:rsidRPr="007A1CA9">
              <w:rPr>
                <w:rFonts w:eastAsia="Calibri"/>
              </w:rPr>
              <w:t>Mécanique de la rupture et fatigue</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w:t>
            </w:r>
          </w:p>
        </w:tc>
        <w:tc>
          <w:tcPr>
            <w:tcW w:w="30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58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45h00</w:t>
            </w:r>
          </w:p>
        </w:tc>
        <w:tc>
          <w:tcPr>
            <w:tcW w:w="63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626C53" w:rsidRDefault="007A1CA9" w:rsidP="00712009">
            <w:pPr>
              <w:autoSpaceDE w:val="0"/>
              <w:autoSpaceDN w:val="0"/>
              <w:adjustRightInd w:val="0"/>
              <w:contextualSpacing/>
              <w:jc w:val="center"/>
              <w:cnfStyle w:val="000000000000"/>
              <w:rPr>
                <w:rFonts w:ascii="Cambria" w:eastAsia="Calibri" w:hAnsi="Cambria"/>
              </w:rPr>
            </w:pPr>
            <w:r w:rsidRPr="00626C53">
              <w:rPr>
                <w:rFonts w:ascii="Cambria" w:eastAsia="Calibri" w:hAnsi="Cambria"/>
              </w:rPr>
              <w:t>40%</w:t>
            </w:r>
          </w:p>
        </w:tc>
        <w:tc>
          <w:tcPr>
            <w:tcW w:w="387"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A1CA9" w:rsidRPr="00626C53" w:rsidRDefault="007A1CA9" w:rsidP="00712009">
            <w:pPr>
              <w:autoSpaceDE w:val="0"/>
              <w:autoSpaceDN w:val="0"/>
              <w:adjustRightInd w:val="0"/>
              <w:contextualSpacing/>
              <w:jc w:val="center"/>
              <w:cnfStyle w:val="000000000000"/>
              <w:rPr>
                <w:rFonts w:ascii="Cambria" w:eastAsia="Calibri" w:hAnsi="Cambria"/>
              </w:rPr>
            </w:pPr>
            <w:r w:rsidRPr="00626C53">
              <w:rPr>
                <w:rFonts w:ascii="Cambria" w:eastAsia="Calibri" w:hAnsi="Cambria"/>
              </w:rPr>
              <w:t>60%</w:t>
            </w:r>
          </w:p>
        </w:tc>
      </w:tr>
      <w:tr w:rsidR="00275175" w:rsidRPr="00941639" w:rsidTr="00C56E10">
        <w:trPr>
          <w:cnfStyle w:val="000000100000"/>
          <w:trHeight w:val="531"/>
        </w:trPr>
        <w:tc>
          <w:tcPr>
            <w:cnfStyle w:val="001000000000"/>
            <w:tcW w:w="730" w:type="pct"/>
            <w:vMerge w:val="restart"/>
            <w:tcBorders>
              <w:top w:val="single" w:sz="18" w:space="0" w:color="auto"/>
              <w:left w:val="single" w:sz="18" w:space="0" w:color="auto"/>
              <w:bottom w:val="single" w:sz="18" w:space="0" w:color="auto"/>
              <w:right w:val="single" w:sz="6" w:space="0" w:color="auto"/>
            </w:tcBorders>
            <w:vAlign w:val="center"/>
            <w:hideMark/>
          </w:tcPr>
          <w:p w:rsidR="00275175" w:rsidRPr="00941639" w:rsidRDefault="00275175"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Méthodologique</w:t>
            </w:r>
          </w:p>
          <w:p w:rsidR="00275175" w:rsidRPr="00941639" w:rsidRDefault="00275175"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UEM 2.1</w:t>
            </w:r>
          </w:p>
          <w:p w:rsidR="00275175" w:rsidRPr="00941639" w:rsidRDefault="00275175"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9</w:t>
            </w:r>
          </w:p>
          <w:p w:rsidR="00275175" w:rsidRPr="00941639" w:rsidRDefault="00275175" w:rsidP="00114CD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Coefficients : 5</w:t>
            </w:r>
          </w:p>
        </w:tc>
        <w:tc>
          <w:tcPr>
            <w:tcW w:w="92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010021" w:rsidRDefault="00275175" w:rsidP="00712009">
            <w:pPr>
              <w:autoSpaceDE w:val="0"/>
              <w:autoSpaceDN w:val="0"/>
              <w:adjustRightInd w:val="0"/>
              <w:contextualSpacing/>
              <w:cnfStyle w:val="000000100000"/>
              <w:rPr>
                <w:rFonts w:ascii="Cambria" w:eastAsia="Calibri" w:hAnsi="Cambria"/>
                <w:color w:val="000000"/>
              </w:rPr>
            </w:pPr>
            <w:r w:rsidRPr="00010021">
              <w:rPr>
                <w:rFonts w:eastAsia="Calibri"/>
              </w:rPr>
              <w:t>Bureau des Méthodes</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010021" w:rsidRDefault="00275175" w:rsidP="00712009">
            <w:pPr>
              <w:autoSpaceDE w:val="0"/>
              <w:autoSpaceDN w:val="0"/>
              <w:adjustRightInd w:val="0"/>
              <w:contextualSpacing/>
              <w:jc w:val="center"/>
              <w:cnfStyle w:val="000000100000"/>
              <w:rPr>
                <w:rFonts w:ascii="Cambria" w:eastAsia="Calibri" w:hAnsi="Cambria"/>
                <w:color w:val="000000"/>
              </w:rPr>
            </w:pPr>
            <w:r>
              <w:rPr>
                <w:rFonts w:ascii="Cambria" w:eastAsia="Calibri" w:hAnsi="Cambria"/>
                <w:color w:val="000000"/>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010021" w:rsidRDefault="00275175"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w:t>
            </w:r>
          </w:p>
        </w:tc>
        <w:tc>
          <w:tcPr>
            <w:tcW w:w="30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010021" w:rsidRDefault="00275175"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275175" w:rsidRPr="00010021" w:rsidRDefault="00275175" w:rsidP="00712009">
            <w:pPr>
              <w:autoSpaceDE w:val="0"/>
              <w:autoSpaceDN w:val="0"/>
              <w:adjustRightInd w:val="0"/>
              <w:contextualSpacing/>
              <w:jc w:val="center"/>
              <w:cnfStyle w:val="000000100000"/>
              <w:rPr>
                <w:rFonts w:ascii="Cambria" w:eastAsia="Calibri" w:hAnsi="Cambria"/>
                <w:color w:val="000000"/>
              </w:rPr>
            </w:pPr>
          </w:p>
        </w:tc>
        <w:tc>
          <w:tcPr>
            <w:tcW w:w="25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010021" w:rsidRDefault="00275175" w:rsidP="00275175">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w:t>
            </w:r>
            <w:r>
              <w:rPr>
                <w:rFonts w:ascii="Cambria" w:eastAsia="Calibri" w:hAnsi="Cambria"/>
                <w:color w:val="000000"/>
              </w:rPr>
              <w:t>3</w:t>
            </w:r>
            <w:r w:rsidRPr="00010021">
              <w:rPr>
                <w:rFonts w:ascii="Cambria" w:eastAsia="Calibri" w:hAnsi="Cambria"/>
                <w:color w:val="000000"/>
              </w:rPr>
              <w:t>0</w:t>
            </w:r>
          </w:p>
        </w:tc>
        <w:tc>
          <w:tcPr>
            <w:tcW w:w="58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010021" w:rsidRDefault="00275175" w:rsidP="003B542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45h00</w:t>
            </w:r>
          </w:p>
        </w:tc>
        <w:tc>
          <w:tcPr>
            <w:tcW w:w="63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010021" w:rsidRDefault="00275175" w:rsidP="003B542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55h00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626C53" w:rsidRDefault="00275175" w:rsidP="00712009">
            <w:pPr>
              <w:autoSpaceDE w:val="0"/>
              <w:autoSpaceDN w:val="0"/>
              <w:adjustRightInd w:val="0"/>
              <w:contextualSpacing/>
              <w:jc w:val="center"/>
              <w:cnfStyle w:val="000000100000"/>
              <w:rPr>
                <w:rFonts w:ascii="Cambria" w:eastAsia="Calibri" w:hAnsi="Cambria"/>
              </w:rPr>
            </w:pPr>
            <w:r w:rsidRPr="00626C53">
              <w:rPr>
                <w:rFonts w:ascii="Cambria" w:eastAsia="Calibri" w:hAnsi="Cambria"/>
              </w:rPr>
              <w:t>40%</w:t>
            </w:r>
          </w:p>
        </w:tc>
        <w:tc>
          <w:tcPr>
            <w:tcW w:w="387"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275175" w:rsidRPr="00626C53" w:rsidRDefault="00275175" w:rsidP="00712009">
            <w:pPr>
              <w:autoSpaceDE w:val="0"/>
              <w:autoSpaceDN w:val="0"/>
              <w:adjustRightInd w:val="0"/>
              <w:contextualSpacing/>
              <w:jc w:val="center"/>
              <w:cnfStyle w:val="000000100000"/>
              <w:rPr>
                <w:rFonts w:ascii="Cambria" w:eastAsia="Calibri" w:hAnsi="Cambria"/>
              </w:rPr>
            </w:pPr>
            <w:r w:rsidRPr="00626C53">
              <w:rPr>
                <w:rFonts w:ascii="Cambria" w:eastAsia="Calibri" w:hAnsi="Cambria"/>
              </w:rPr>
              <w:t>60%</w:t>
            </w:r>
          </w:p>
        </w:tc>
      </w:tr>
      <w:tr w:rsidR="00275175" w:rsidRPr="00941639" w:rsidTr="00C56E10">
        <w:trPr>
          <w:trHeight w:val="450"/>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275175" w:rsidRPr="00941639" w:rsidRDefault="00275175" w:rsidP="00114CD1">
            <w:pPr>
              <w:rPr>
                <w:rFonts w:asciiTheme="majorHAnsi" w:eastAsia="Calibri" w:hAnsiTheme="majorHAnsi" w:cs="Calibri"/>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7A1CA9" w:rsidRDefault="00275175" w:rsidP="00712009">
            <w:pPr>
              <w:autoSpaceDE w:val="0"/>
              <w:autoSpaceDN w:val="0"/>
              <w:adjustRightInd w:val="0"/>
              <w:contextualSpacing/>
              <w:cnfStyle w:val="000000000000"/>
              <w:rPr>
                <w:rFonts w:ascii="Cambria" w:eastAsia="Calibri" w:hAnsi="Cambria"/>
              </w:rPr>
            </w:pPr>
            <w:r w:rsidRPr="007A1CA9">
              <w:rPr>
                <w:rFonts w:ascii="Cambria" w:eastAsia="Calibri" w:hAnsi="Cambria"/>
              </w:rPr>
              <w:t>Turbomachines</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12455B" w:rsidRDefault="0039350E" w:rsidP="00712009">
            <w:pPr>
              <w:autoSpaceDE w:val="0"/>
              <w:autoSpaceDN w:val="0"/>
              <w:adjustRightInd w:val="0"/>
              <w:contextualSpacing/>
              <w:jc w:val="center"/>
              <w:cnfStyle w:val="000000000000"/>
              <w:rPr>
                <w:rFonts w:ascii="Cambria" w:eastAsia="Calibri" w:hAnsi="Cambria"/>
              </w:rPr>
            </w:pPr>
            <w:r w:rsidRPr="0012455B">
              <w:rPr>
                <w:rFonts w:ascii="Cambria" w:eastAsia="Calibri" w:hAnsi="Cambria"/>
              </w:rPr>
              <w:t>3</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010021" w:rsidRDefault="00275175"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w:t>
            </w:r>
          </w:p>
        </w:tc>
        <w:tc>
          <w:tcPr>
            <w:tcW w:w="30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010021" w:rsidRDefault="00275175"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75175" w:rsidRPr="00010021" w:rsidRDefault="00275175" w:rsidP="00712009">
            <w:pPr>
              <w:autoSpaceDE w:val="0"/>
              <w:autoSpaceDN w:val="0"/>
              <w:adjustRightInd w:val="0"/>
              <w:contextualSpacing/>
              <w:jc w:val="center"/>
              <w:cnfStyle w:val="000000000000"/>
              <w:rPr>
                <w:rFonts w:ascii="Cambria" w:eastAsia="Calibri" w:hAnsi="Cambria"/>
                <w:color w:val="000000"/>
              </w:rPr>
            </w:pPr>
          </w:p>
        </w:tc>
        <w:tc>
          <w:tcPr>
            <w:tcW w:w="25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010021" w:rsidRDefault="00275175" w:rsidP="00275175">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w:t>
            </w:r>
            <w:r>
              <w:rPr>
                <w:rFonts w:ascii="Cambria" w:eastAsia="Calibri" w:hAnsi="Cambria"/>
                <w:color w:val="000000"/>
              </w:rPr>
              <w:t>0</w:t>
            </w:r>
            <w:r w:rsidRPr="00010021">
              <w:rPr>
                <w:rFonts w:ascii="Cambria" w:eastAsia="Calibri" w:hAnsi="Cambria"/>
                <w:color w:val="000000"/>
              </w:rPr>
              <w:t>0</w:t>
            </w:r>
          </w:p>
        </w:tc>
        <w:tc>
          <w:tcPr>
            <w:tcW w:w="5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010021" w:rsidRDefault="00275175" w:rsidP="003B5421">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37h30</w:t>
            </w:r>
          </w:p>
        </w:tc>
        <w:tc>
          <w:tcPr>
            <w:tcW w:w="6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010021" w:rsidRDefault="00275175" w:rsidP="003B5421">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37h30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626C53" w:rsidRDefault="00275175" w:rsidP="00712009">
            <w:pPr>
              <w:autoSpaceDE w:val="0"/>
              <w:autoSpaceDN w:val="0"/>
              <w:adjustRightInd w:val="0"/>
              <w:contextualSpacing/>
              <w:jc w:val="center"/>
              <w:cnfStyle w:val="000000000000"/>
              <w:rPr>
                <w:rFonts w:ascii="Cambria" w:eastAsia="Calibri" w:hAnsi="Cambria"/>
              </w:rPr>
            </w:pPr>
            <w:r w:rsidRPr="00626C53">
              <w:rPr>
                <w:rFonts w:ascii="Cambria" w:eastAsia="Calibri" w:hAnsi="Cambria"/>
              </w:rPr>
              <w:t>40%</w:t>
            </w: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275175" w:rsidRPr="00626C53" w:rsidRDefault="00275175" w:rsidP="00712009">
            <w:pPr>
              <w:autoSpaceDE w:val="0"/>
              <w:autoSpaceDN w:val="0"/>
              <w:adjustRightInd w:val="0"/>
              <w:contextualSpacing/>
              <w:jc w:val="center"/>
              <w:cnfStyle w:val="000000000000"/>
              <w:rPr>
                <w:rFonts w:ascii="Cambria" w:eastAsia="Calibri" w:hAnsi="Cambria"/>
              </w:rPr>
            </w:pPr>
            <w:r w:rsidRPr="00626C53">
              <w:rPr>
                <w:rFonts w:ascii="Cambria" w:eastAsia="Calibri" w:hAnsi="Cambria"/>
              </w:rPr>
              <w:t>60%</w:t>
            </w:r>
          </w:p>
        </w:tc>
      </w:tr>
      <w:tr w:rsidR="0039350E" w:rsidRPr="00941639" w:rsidTr="00C56E10">
        <w:trPr>
          <w:cnfStyle w:val="000000100000"/>
          <w:trHeight w:val="686"/>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39350E" w:rsidRPr="00941639" w:rsidRDefault="0039350E" w:rsidP="0039350E">
            <w:pPr>
              <w:rPr>
                <w:rFonts w:asciiTheme="majorHAnsi" w:eastAsia="Calibri" w:hAnsiTheme="majorHAnsi" w:cs="Calibri"/>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9350E" w:rsidRPr="00010021" w:rsidRDefault="0039350E" w:rsidP="0039350E">
            <w:pPr>
              <w:autoSpaceDE w:val="0"/>
              <w:autoSpaceDN w:val="0"/>
              <w:adjustRightInd w:val="0"/>
              <w:contextualSpacing/>
              <w:cnfStyle w:val="000000100000"/>
              <w:rPr>
                <w:rFonts w:ascii="Cambria" w:eastAsia="Calibri" w:hAnsi="Cambria"/>
              </w:rPr>
            </w:pPr>
            <w:r w:rsidRPr="00010021">
              <w:rPr>
                <w:rFonts w:ascii="Cambria" w:eastAsia="Calibri" w:hAnsi="Cambria" w:cs="Calibri"/>
                <w:lang w:eastAsia="en-US"/>
              </w:rPr>
              <w:t>Logiciel</w:t>
            </w:r>
            <w:r>
              <w:rPr>
                <w:rFonts w:ascii="Cambria" w:eastAsia="Calibri" w:hAnsi="Cambria" w:cs="Calibri"/>
                <w:lang w:eastAsia="en-US"/>
              </w:rPr>
              <w:t>s</w:t>
            </w:r>
            <w:r w:rsidRPr="00010021">
              <w:rPr>
                <w:rFonts w:ascii="Cambria" w:eastAsia="Calibri" w:hAnsi="Cambria" w:cs="Calibri"/>
                <w:lang w:eastAsia="en-US"/>
              </w:rPr>
              <w:t xml:space="preserve"> de simulation numérique en mécanique</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9350E" w:rsidRPr="00010021" w:rsidRDefault="0039350E" w:rsidP="0039350E">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9350E" w:rsidRPr="00010021" w:rsidRDefault="0039350E" w:rsidP="0039350E">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w:t>
            </w:r>
          </w:p>
        </w:tc>
        <w:tc>
          <w:tcPr>
            <w:tcW w:w="30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9350E" w:rsidRPr="00010021" w:rsidRDefault="0039350E" w:rsidP="0039350E">
            <w:pPr>
              <w:autoSpaceDE w:val="0"/>
              <w:autoSpaceDN w:val="0"/>
              <w:adjustRightInd w:val="0"/>
              <w:contextualSpacing/>
              <w:jc w:val="center"/>
              <w:cnfStyle w:val="000000100000"/>
              <w:rPr>
                <w:rFonts w:ascii="Cambria" w:eastAsia="Calibri" w:hAnsi="Cambria"/>
                <w:color w:val="000000"/>
              </w:rPr>
            </w:pPr>
          </w:p>
        </w:tc>
        <w:tc>
          <w:tcPr>
            <w:tcW w:w="25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39350E" w:rsidRPr="00010021" w:rsidRDefault="0039350E" w:rsidP="0039350E">
            <w:pPr>
              <w:autoSpaceDE w:val="0"/>
              <w:autoSpaceDN w:val="0"/>
              <w:adjustRightInd w:val="0"/>
              <w:contextualSpacing/>
              <w:jc w:val="center"/>
              <w:cnfStyle w:val="000000100000"/>
              <w:rPr>
                <w:rFonts w:ascii="Cambria" w:eastAsia="Calibri" w:hAnsi="Cambria"/>
                <w:color w:val="000000"/>
              </w:rPr>
            </w:pPr>
          </w:p>
        </w:tc>
        <w:tc>
          <w:tcPr>
            <w:tcW w:w="25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9350E" w:rsidRPr="00010021" w:rsidRDefault="0039350E" w:rsidP="0039350E">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5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9350E" w:rsidRPr="00010021" w:rsidRDefault="0039350E" w:rsidP="0039350E">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22h30</w:t>
            </w:r>
          </w:p>
        </w:tc>
        <w:tc>
          <w:tcPr>
            <w:tcW w:w="6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9350E" w:rsidRPr="00010021" w:rsidRDefault="0039350E" w:rsidP="0039350E">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9350E" w:rsidRPr="00626C53" w:rsidRDefault="0039350E" w:rsidP="0039350E">
            <w:pPr>
              <w:autoSpaceDE w:val="0"/>
              <w:autoSpaceDN w:val="0"/>
              <w:adjustRightInd w:val="0"/>
              <w:contextualSpacing/>
              <w:jc w:val="center"/>
              <w:cnfStyle w:val="000000100000"/>
              <w:rPr>
                <w:rFonts w:ascii="Cambria" w:eastAsia="Calibri" w:hAnsi="Cambria"/>
              </w:rPr>
            </w:pPr>
            <w:r w:rsidRPr="00626C53">
              <w:rPr>
                <w:rFonts w:ascii="Cambria" w:eastAsia="Calibri" w:hAnsi="Cambria"/>
              </w:rPr>
              <w:t>100%</w:t>
            </w: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39350E" w:rsidRPr="00626C53" w:rsidRDefault="0039350E" w:rsidP="0039350E">
            <w:pPr>
              <w:autoSpaceDE w:val="0"/>
              <w:autoSpaceDN w:val="0"/>
              <w:adjustRightInd w:val="0"/>
              <w:contextualSpacing/>
              <w:jc w:val="center"/>
              <w:cnfStyle w:val="000000100000"/>
              <w:rPr>
                <w:rFonts w:ascii="Cambria" w:eastAsia="Calibri" w:hAnsi="Cambria"/>
                <w:strike/>
              </w:rPr>
            </w:pPr>
          </w:p>
        </w:tc>
      </w:tr>
      <w:tr w:rsidR="00AB7D07" w:rsidRPr="00941639" w:rsidTr="008058AE">
        <w:trPr>
          <w:trHeight w:val="596"/>
        </w:trPr>
        <w:tc>
          <w:tcPr>
            <w:cnfStyle w:val="001000000000"/>
            <w:tcW w:w="730" w:type="pct"/>
            <w:vMerge w:val="restart"/>
            <w:tcBorders>
              <w:top w:val="single" w:sz="18" w:space="0" w:color="auto"/>
              <w:left w:val="single" w:sz="18" w:space="0" w:color="auto"/>
              <w:bottom w:val="single" w:sz="18" w:space="0" w:color="auto"/>
              <w:right w:val="single" w:sz="4" w:space="0" w:color="auto"/>
            </w:tcBorders>
            <w:hideMark/>
          </w:tcPr>
          <w:p w:rsidR="007A1CA9" w:rsidRPr="00941639" w:rsidRDefault="007A1CA9"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Découverte</w:t>
            </w:r>
          </w:p>
          <w:p w:rsidR="007A1CA9" w:rsidRPr="00941639" w:rsidRDefault="007A1CA9"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UED 2.1</w:t>
            </w:r>
          </w:p>
          <w:p w:rsidR="007A1CA9" w:rsidRPr="00941639" w:rsidRDefault="007A1CA9"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2</w:t>
            </w:r>
          </w:p>
          <w:p w:rsidR="007A1CA9" w:rsidRPr="00941639" w:rsidRDefault="007A1CA9" w:rsidP="00114CD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Coefficients : 2</w:t>
            </w:r>
          </w:p>
        </w:tc>
        <w:tc>
          <w:tcPr>
            <w:tcW w:w="928"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7A1CA9" w:rsidRPr="004B7815" w:rsidRDefault="004B7815" w:rsidP="00712009">
            <w:pPr>
              <w:cnfStyle w:val="000000000000"/>
              <w:rPr>
                <w:rFonts w:ascii="Cambria" w:eastAsia="Calibri" w:hAnsi="Cambria"/>
                <w:color w:val="000000"/>
              </w:rPr>
            </w:pPr>
            <w:r w:rsidRPr="004B7815">
              <w:rPr>
                <w:rFonts w:ascii="Cambria" w:eastAsia="Calibri" w:hAnsi="Cambria"/>
                <w:color w:val="000000"/>
              </w:rPr>
              <w:t>Panier au choix</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w:t>
            </w:r>
          </w:p>
        </w:tc>
        <w:tc>
          <w:tcPr>
            <w:tcW w:w="30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25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58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22h30</w:t>
            </w:r>
          </w:p>
        </w:tc>
        <w:tc>
          <w:tcPr>
            <w:tcW w:w="63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387"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100%</w:t>
            </w:r>
          </w:p>
        </w:tc>
      </w:tr>
      <w:tr w:rsidR="00AB7D07" w:rsidRPr="00941639" w:rsidTr="008058AE">
        <w:trPr>
          <w:cnfStyle w:val="000000100000"/>
          <w:trHeight w:val="520"/>
        </w:trPr>
        <w:tc>
          <w:tcPr>
            <w:cnfStyle w:val="001000000000"/>
            <w:tcW w:w="730" w:type="pct"/>
            <w:vMerge/>
            <w:tcBorders>
              <w:top w:val="single" w:sz="18" w:space="0" w:color="auto"/>
              <w:left w:val="single" w:sz="18" w:space="0" w:color="auto"/>
              <w:bottom w:val="single" w:sz="18" w:space="0" w:color="auto"/>
              <w:right w:val="single" w:sz="4" w:space="0" w:color="auto"/>
            </w:tcBorders>
            <w:vAlign w:val="center"/>
            <w:hideMark/>
          </w:tcPr>
          <w:p w:rsidR="007A1CA9" w:rsidRPr="00941639" w:rsidRDefault="007A1CA9" w:rsidP="00114CD1">
            <w:pPr>
              <w:rPr>
                <w:rFonts w:asciiTheme="majorHAnsi" w:eastAsia="Calibri" w:hAnsiTheme="majorHAnsi" w:cs="Calibri"/>
                <w:color w:val="000000"/>
                <w:lang w:eastAsia="en-US"/>
              </w:rPr>
            </w:pPr>
          </w:p>
        </w:tc>
        <w:tc>
          <w:tcPr>
            <w:tcW w:w="928"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7A1CA9" w:rsidRPr="004B7815" w:rsidRDefault="004B7815" w:rsidP="00712009">
            <w:pPr>
              <w:cnfStyle w:val="000000100000"/>
              <w:rPr>
                <w:rFonts w:ascii="Cambria" w:eastAsia="Calibri" w:hAnsi="Cambria"/>
                <w:color w:val="000000"/>
              </w:rPr>
            </w:pPr>
            <w:r w:rsidRPr="004B7815">
              <w:rPr>
                <w:rFonts w:ascii="Cambria" w:eastAsia="Calibri" w:hAnsi="Cambria"/>
                <w:color w:val="000000"/>
              </w:rPr>
              <w:t>Panier au choix</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w:t>
            </w:r>
          </w:p>
        </w:tc>
        <w:tc>
          <w:tcPr>
            <w:tcW w:w="30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25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58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22h30</w:t>
            </w:r>
          </w:p>
        </w:tc>
        <w:tc>
          <w:tcPr>
            <w:tcW w:w="63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387"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100%</w:t>
            </w:r>
          </w:p>
        </w:tc>
      </w:tr>
      <w:tr w:rsidR="00AB7D07" w:rsidRPr="00941639" w:rsidTr="00C56E10">
        <w:trPr>
          <w:trHeight w:val="360"/>
        </w:trPr>
        <w:tc>
          <w:tcPr>
            <w:cnfStyle w:val="001000000000"/>
            <w:tcW w:w="730" w:type="pct"/>
            <w:tcBorders>
              <w:top w:val="single" w:sz="18" w:space="0" w:color="auto"/>
              <w:left w:val="single" w:sz="18" w:space="0" w:color="auto"/>
              <w:bottom w:val="single" w:sz="18" w:space="0" w:color="auto"/>
              <w:right w:val="single" w:sz="6" w:space="0" w:color="auto"/>
            </w:tcBorders>
            <w:hideMark/>
          </w:tcPr>
          <w:p w:rsidR="004B7815" w:rsidRPr="00941639" w:rsidRDefault="004B7815"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Transversale</w:t>
            </w:r>
          </w:p>
          <w:p w:rsidR="004B7815" w:rsidRPr="00941639" w:rsidRDefault="004B7815"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UET 2.1</w:t>
            </w:r>
          </w:p>
          <w:p w:rsidR="004B7815" w:rsidRPr="00941639" w:rsidRDefault="004B7815"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1</w:t>
            </w:r>
          </w:p>
          <w:p w:rsidR="004B7815" w:rsidRPr="00941639" w:rsidRDefault="004B7815" w:rsidP="00114CD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Coefficients : 1</w:t>
            </w:r>
          </w:p>
        </w:tc>
        <w:tc>
          <w:tcPr>
            <w:tcW w:w="92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7815" w:rsidRPr="00941639" w:rsidRDefault="004B7815" w:rsidP="00821DFB">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Recherche documentaire et conception de mémoire</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7815" w:rsidRPr="00010021" w:rsidRDefault="004B7815"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7815" w:rsidRPr="00010021" w:rsidRDefault="004B7815"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w:t>
            </w:r>
          </w:p>
        </w:tc>
        <w:tc>
          <w:tcPr>
            <w:tcW w:w="30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7815" w:rsidRPr="00010021" w:rsidRDefault="004B7815"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4B7815" w:rsidRPr="00010021" w:rsidRDefault="004B7815" w:rsidP="00712009">
            <w:pPr>
              <w:autoSpaceDE w:val="0"/>
              <w:autoSpaceDN w:val="0"/>
              <w:adjustRightInd w:val="0"/>
              <w:contextualSpacing/>
              <w:jc w:val="center"/>
              <w:cnfStyle w:val="000000000000"/>
              <w:rPr>
                <w:rFonts w:ascii="Cambria" w:eastAsia="Calibri" w:hAnsi="Cambria"/>
                <w:color w:val="000000"/>
              </w:rPr>
            </w:pPr>
          </w:p>
        </w:tc>
        <w:tc>
          <w:tcPr>
            <w:tcW w:w="25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4B7815" w:rsidRPr="00010021" w:rsidRDefault="004B7815" w:rsidP="00712009">
            <w:pPr>
              <w:autoSpaceDE w:val="0"/>
              <w:autoSpaceDN w:val="0"/>
              <w:adjustRightInd w:val="0"/>
              <w:contextualSpacing/>
              <w:jc w:val="center"/>
              <w:cnfStyle w:val="000000000000"/>
              <w:rPr>
                <w:rFonts w:ascii="Cambria" w:eastAsia="Calibri" w:hAnsi="Cambria"/>
                <w:color w:val="000000"/>
              </w:rPr>
            </w:pPr>
          </w:p>
        </w:tc>
        <w:tc>
          <w:tcPr>
            <w:tcW w:w="58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7815" w:rsidRPr="00010021" w:rsidRDefault="004B7815"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22h30</w:t>
            </w:r>
          </w:p>
        </w:tc>
        <w:tc>
          <w:tcPr>
            <w:tcW w:w="63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7815" w:rsidRPr="00010021" w:rsidRDefault="004B7815"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4B7815" w:rsidRPr="00010021" w:rsidRDefault="004B7815" w:rsidP="00712009">
            <w:pPr>
              <w:autoSpaceDE w:val="0"/>
              <w:autoSpaceDN w:val="0"/>
              <w:adjustRightInd w:val="0"/>
              <w:contextualSpacing/>
              <w:jc w:val="center"/>
              <w:cnfStyle w:val="000000000000"/>
              <w:rPr>
                <w:rFonts w:ascii="Cambria" w:eastAsia="Calibri" w:hAnsi="Cambria"/>
                <w:color w:val="000000"/>
              </w:rPr>
            </w:pPr>
          </w:p>
        </w:tc>
        <w:tc>
          <w:tcPr>
            <w:tcW w:w="387"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4B7815" w:rsidRPr="00010021" w:rsidRDefault="004B7815"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100%</w:t>
            </w:r>
          </w:p>
        </w:tc>
      </w:tr>
      <w:tr w:rsidR="00AB7D07" w:rsidRPr="00941639" w:rsidTr="00C56E10">
        <w:trPr>
          <w:cnfStyle w:val="000000100000"/>
          <w:trHeight w:val="288"/>
        </w:trPr>
        <w:tc>
          <w:tcPr>
            <w:cnfStyle w:val="001000000000"/>
            <w:tcW w:w="730" w:type="pct"/>
            <w:tcBorders>
              <w:top w:val="single" w:sz="18" w:space="0" w:color="auto"/>
              <w:left w:val="single" w:sz="18" w:space="0" w:color="auto"/>
              <w:right w:val="single" w:sz="6" w:space="0" w:color="auto"/>
            </w:tcBorders>
            <w:hideMark/>
          </w:tcPr>
          <w:p w:rsidR="004B7815" w:rsidRPr="00941639" w:rsidRDefault="004B7815" w:rsidP="00114CD1">
            <w:pPr>
              <w:autoSpaceDE w:val="0"/>
              <w:autoSpaceDN w:val="0"/>
              <w:adjustRightInd w:val="0"/>
              <w:spacing w:line="276" w:lineRule="auto"/>
              <w:jc w:val="center"/>
              <w:rPr>
                <w:rFonts w:asciiTheme="majorHAnsi" w:eastAsia="Calibri" w:hAnsiTheme="majorHAnsi" w:cs="Calibri"/>
                <w:color w:val="000000"/>
                <w:lang w:eastAsia="en-US"/>
              </w:rPr>
            </w:pPr>
            <w:r w:rsidRPr="00941639">
              <w:rPr>
                <w:rFonts w:asciiTheme="majorHAnsi" w:eastAsia="Calibri" w:hAnsiTheme="majorHAnsi" w:cs="Calibri"/>
                <w:color w:val="000000"/>
              </w:rPr>
              <w:t>Total semestre 3</w:t>
            </w:r>
          </w:p>
        </w:tc>
        <w:tc>
          <w:tcPr>
            <w:tcW w:w="92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4B7815" w:rsidRPr="00941639" w:rsidRDefault="004B7815" w:rsidP="00114CD1">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4B7815" w:rsidRPr="00941639" w:rsidRDefault="004B7815"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4B7815" w:rsidRPr="00941639" w:rsidRDefault="004B7815"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17</w:t>
            </w:r>
          </w:p>
        </w:tc>
        <w:tc>
          <w:tcPr>
            <w:tcW w:w="30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4B7815" w:rsidRPr="004B7815" w:rsidRDefault="004B7815" w:rsidP="00AB7D07">
            <w:pPr>
              <w:autoSpaceDE w:val="0"/>
              <w:autoSpaceDN w:val="0"/>
              <w:adjustRightInd w:val="0"/>
              <w:spacing w:line="276" w:lineRule="auto"/>
              <w:jc w:val="center"/>
              <w:cnfStyle w:val="000000100000"/>
              <w:rPr>
                <w:rFonts w:asciiTheme="majorHAnsi" w:eastAsia="Calibri" w:hAnsiTheme="majorHAnsi" w:cs="Calibri"/>
                <w:b/>
                <w:bCs/>
                <w:color w:val="000000"/>
              </w:rPr>
            </w:pPr>
            <w:r w:rsidRPr="004B7815">
              <w:rPr>
                <w:rFonts w:asciiTheme="majorHAnsi" w:eastAsia="Calibri" w:hAnsiTheme="majorHAnsi" w:cs="Calibri"/>
                <w:b/>
                <w:bCs/>
                <w:color w:val="000000"/>
              </w:rPr>
              <w:t>1</w:t>
            </w:r>
            <w:r w:rsidR="00AB7D07">
              <w:rPr>
                <w:rFonts w:asciiTheme="majorHAnsi" w:eastAsia="Calibri" w:hAnsiTheme="majorHAnsi" w:cs="Calibri"/>
                <w:b/>
                <w:bCs/>
                <w:color w:val="000000"/>
              </w:rPr>
              <w:t>5</w:t>
            </w:r>
            <w:r w:rsidRPr="004B7815">
              <w:rPr>
                <w:rFonts w:asciiTheme="majorHAnsi" w:eastAsia="Calibri" w:hAnsiTheme="majorHAnsi" w:cs="Calibri"/>
                <w:b/>
                <w:bCs/>
                <w:color w:val="000000"/>
              </w:rPr>
              <w:t>h00</w:t>
            </w:r>
          </w:p>
        </w:tc>
        <w:tc>
          <w:tcPr>
            <w:tcW w:w="25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4B7815" w:rsidRPr="004B7815" w:rsidRDefault="004B7815" w:rsidP="004B7815">
            <w:pPr>
              <w:autoSpaceDE w:val="0"/>
              <w:autoSpaceDN w:val="0"/>
              <w:adjustRightInd w:val="0"/>
              <w:spacing w:line="276" w:lineRule="auto"/>
              <w:jc w:val="center"/>
              <w:cnfStyle w:val="000000100000"/>
              <w:rPr>
                <w:rFonts w:asciiTheme="majorHAnsi" w:eastAsia="Calibri" w:hAnsiTheme="majorHAnsi" w:cs="Calibri"/>
                <w:b/>
                <w:bCs/>
                <w:color w:val="000000"/>
              </w:rPr>
            </w:pPr>
            <w:r w:rsidRPr="004B7815">
              <w:rPr>
                <w:rFonts w:asciiTheme="majorHAnsi" w:eastAsia="Calibri" w:hAnsiTheme="majorHAnsi" w:cs="Calibri"/>
                <w:b/>
                <w:bCs/>
                <w:color w:val="000000"/>
              </w:rPr>
              <w:t>6h00</w:t>
            </w:r>
          </w:p>
        </w:tc>
        <w:tc>
          <w:tcPr>
            <w:tcW w:w="25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4B7815" w:rsidRPr="004B7815" w:rsidRDefault="00AB7D07" w:rsidP="00AB7D07">
            <w:pPr>
              <w:autoSpaceDE w:val="0"/>
              <w:autoSpaceDN w:val="0"/>
              <w:adjustRightInd w:val="0"/>
              <w:spacing w:line="276" w:lineRule="auto"/>
              <w:jc w:val="center"/>
              <w:cnfStyle w:val="000000100000"/>
              <w:rPr>
                <w:rFonts w:asciiTheme="majorHAnsi" w:eastAsia="Calibri" w:hAnsiTheme="majorHAnsi" w:cs="Calibri"/>
                <w:b/>
                <w:bCs/>
                <w:color w:val="000000"/>
              </w:rPr>
            </w:pPr>
            <w:r>
              <w:rPr>
                <w:rFonts w:asciiTheme="majorHAnsi" w:eastAsia="Calibri" w:hAnsiTheme="majorHAnsi" w:cs="Calibri"/>
                <w:b/>
                <w:bCs/>
                <w:color w:val="000000"/>
              </w:rPr>
              <w:t>4</w:t>
            </w:r>
            <w:r w:rsidR="004B7815" w:rsidRPr="004B7815">
              <w:rPr>
                <w:rFonts w:asciiTheme="majorHAnsi" w:eastAsia="Calibri" w:hAnsiTheme="majorHAnsi" w:cs="Calibri"/>
                <w:b/>
                <w:bCs/>
                <w:color w:val="000000"/>
              </w:rPr>
              <w:t>h00</w:t>
            </w:r>
          </w:p>
        </w:tc>
        <w:tc>
          <w:tcPr>
            <w:tcW w:w="58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4B7815" w:rsidRPr="00941639" w:rsidRDefault="004B7815"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941639">
              <w:rPr>
                <w:rFonts w:asciiTheme="majorHAnsi" w:eastAsia="Calibri" w:hAnsiTheme="majorHAnsi" w:cs="Calibri"/>
                <w:b/>
                <w:bCs/>
              </w:rPr>
              <w:t>375h00</w:t>
            </w:r>
          </w:p>
        </w:tc>
        <w:tc>
          <w:tcPr>
            <w:tcW w:w="63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4B7815" w:rsidRPr="00941639" w:rsidRDefault="004B7815"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941639">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4B7815" w:rsidRPr="00941639" w:rsidRDefault="004B7815"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7"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4B7815" w:rsidRPr="00941639" w:rsidRDefault="004B7815"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2325A1" w:rsidRDefault="001213B8">
      <w:pPr>
        <w:spacing w:after="200" w:line="276" w:lineRule="auto"/>
        <w:rPr>
          <w:rFonts w:asciiTheme="majorHAnsi" w:eastAsia="Calibri" w:hAnsiTheme="majorHAnsi" w:cs="Calibri"/>
          <w:b/>
          <w:bCs/>
          <w:color w:val="000000"/>
          <w:u w:val="thick" w:color="F79646" w:themeColor="accent6"/>
        </w:rPr>
        <w:sectPr w:rsidR="002325A1" w:rsidSect="005F0A00">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941639">
        <w:rPr>
          <w:rFonts w:asciiTheme="majorHAnsi" w:eastAsia="Calibri" w:hAnsiTheme="majorHAnsi" w:cs="Calibri"/>
          <w:b/>
          <w:bCs/>
          <w:color w:val="000000"/>
          <w:u w:val="thick" w:color="F79646" w:themeColor="accent6"/>
        </w:rPr>
        <w:br w:type="page"/>
      </w:r>
    </w:p>
    <w:p w:rsidR="001213B8" w:rsidRDefault="001213B8">
      <w:pPr>
        <w:spacing w:after="200" w:line="276" w:lineRule="auto"/>
        <w:rPr>
          <w:rFonts w:asciiTheme="majorHAnsi" w:eastAsia="Calibri" w:hAnsiTheme="majorHAnsi" w:cs="Calibri"/>
          <w:b/>
          <w:bCs/>
          <w:color w:val="000000"/>
          <w:u w:val="thick" w:color="F79646" w:themeColor="accent6"/>
        </w:rPr>
      </w:pPr>
    </w:p>
    <w:p w:rsidR="0046783B" w:rsidRDefault="0046783B" w:rsidP="0046783B">
      <w:pPr>
        <w:autoSpaceDE w:val="0"/>
        <w:autoSpaceDN w:val="0"/>
        <w:adjustRightInd w:val="0"/>
        <w:rPr>
          <w:rFonts w:ascii="Cambria" w:eastAsia="Calibri" w:hAnsi="Cambria" w:cs="Calibri"/>
          <w:b/>
          <w:bCs/>
          <w:i/>
          <w:iCs/>
          <w:color w:val="000000"/>
          <w:sz w:val="20"/>
          <w:szCs w:val="20"/>
          <w:u w:val="single"/>
        </w:rPr>
      </w:pPr>
      <w:r w:rsidRPr="00FC2A93">
        <w:rPr>
          <w:rFonts w:ascii="Cambria" w:eastAsia="Calibri" w:hAnsi="Cambria" w:cs="Calibri"/>
          <w:b/>
          <w:color w:val="000000"/>
          <w:u w:val="single"/>
        </w:rPr>
        <w:t xml:space="preserve">UE Découverte </w:t>
      </w:r>
      <w:r w:rsidRPr="00FC2A93">
        <w:rPr>
          <w:rFonts w:ascii="Cambria" w:eastAsia="Calibri" w:hAnsi="Cambria" w:cs="Calibri"/>
          <w:b/>
          <w:bCs/>
          <w:i/>
          <w:iCs/>
          <w:color w:val="000000"/>
          <w:sz w:val="20"/>
          <w:szCs w:val="20"/>
          <w:u w:val="single"/>
        </w:rPr>
        <w:t>(S1</w:t>
      </w:r>
      <w:r w:rsidR="00A50502">
        <w:rPr>
          <w:rFonts w:ascii="Cambria" w:eastAsia="Calibri" w:hAnsi="Cambria" w:cs="Calibri"/>
          <w:b/>
          <w:bCs/>
          <w:i/>
          <w:iCs/>
          <w:color w:val="000000"/>
          <w:sz w:val="20"/>
          <w:szCs w:val="20"/>
          <w:u w:val="single"/>
        </w:rPr>
        <w:t>, S2, S3</w:t>
      </w:r>
      <w:r w:rsidRPr="00FC2A93">
        <w:rPr>
          <w:rFonts w:ascii="Cambria" w:eastAsia="Calibri" w:hAnsi="Cambria" w:cs="Calibri"/>
          <w:b/>
          <w:bCs/>
          <w:i/>
          <w:iCs/>
          <w:color w:val="000000"/>
          <w:sz w:val="20"/>
          <w:szCs w:val="20"/>
          <w:u w:val="single"/>
        </w:rPr>
        <w:t>)</w:t>
      </w:r>
    </w:p>
    <w:p w:rsidR="00F90F57" w:rsidRPr="00FC2A93" w:rsidRDefault="00F90F57" w:rsidP="0046783B">
      <w:pPr>
        <w:autoSpaceDE w:val="0"/>
        <w:autoSpaceDN w:val="0"/>
        <w:adjustRightInd w:val="0"/>
        <w:rPr>
          <w:rFonts w:ascii="Cambria" w:eastAsia="Calibri" w:hAnsi="Cambria" w:cs="Calibri"/>
          <w:b/>
          <w:color w:val="000000"/>
          <w:u w:val="single"/>
        </w:rPr>
      </w:pPr>
    </w:p>
    <w:p w:rsidR="00F90F57" w:rsidRPr="00F90F57" w:rsidRDefault="00F90F57" w:rsidP="00F90F57">
      <w:pPr>
        <w:autoSpaceDE w:val="0"/>
        <w:autoSpaceDN w:val="0"/>
        <w:adjustRightInd w:val="0"/>
        <w:rPr>
          <w:rFonts w:ascii="Cambria" w:eastAsia="Calibri" w:hAnsi="Cambria" w:cs="Calibri"/>
          <w:b/>
          <w:u w:val="single"/>
        </w:rPr>
      </w:pPr>
    </w:p>
    <w:p w:rsidR="00F90F57" w:rsidRPr="00F90F57" w:rsidRDefault="00F90F57" w:rsidP="00F90F57">
      <w:pPr>
        <w:pStyle w:val="Paragraphedeliste"/>
        <w:numPr>
          <w:ilvl w:val="0"/>
          <w:numId w:val="8"/>
        </w:numPr>
        <w:rPr>
          <w:rFonts w:ascii="Cambria" w:hAnsi="Cambria"/>
          <w:i/>
          <w:iCs/>
        </w:rPr>
      </w:pPr>
      <w:r w:rsidRPr="00F90F57">
        <w:rPr>
          <w:rFonts w:ascii="Cambria" w:eastAsia="Calibri" w:hAnsi="Cambria"/>
          <w:i/>
          <w:iCs/>
        </w:rPr>
        <w:t>Tribologie</w:t>
      </w:r>
      <w:r w:rsidRPr="00F90F57">
        <w:rPr>
          <w:rFonts w:ascii="Cambria" w:hAnsi="Cambria"/>
          <w:i/>
          <w:iCs/>
        </w:rPr>
        <w:t xml:space="preserve"> (*)</w:t>
      </w:r>
    </w:p>
    <w:p w:rsidR="00F90F57" w:rsidRPr="00F90F57" w:rsidRDefault="00F90F57" w:rsidP="00F90F57">
      <w:pPr>
        <w:pStyle w:val="Paragraphedeliste"/>
        <w:numPr>
          <w:ilvl w:val="0"/>
          <w:numId w:val="8"/>
        </w:numPr>
        <w:rPr>
          <w:rFonts w:ascii="Cambria" w:hAnsi="Cambria"/>
          <w:i/>
          <w:iCs/>
        </w:rPr>
      </w:pPr>
      <w:r w:rsidRPr="00F90F57">
        <w:rPr>
          <w:rFonts w:ascii="Cambria" w:hAnsi="Cambria"/>
          <w:i/>
          <w:iCs/>
        </w:rPr>
        <w:t>Energies renouvelables (*)</w:t>
      </w:r>
    </w:p>
    <w:p w:rsidR="00F90F57" w:rsidRPr="00F90F57" w:rsidRDefault="00F90F57" w:rsidP="00F90F57">
      <w:pPr>
        <w:pStyle w:val="Paragraphedeliste"/>
        <w:numPr>
          <w:ilvl w:val="0"/>
          <w:numId w:val="8"/>
        </w:numPr>
        <w:autoSpaceDE w:val="0"/>
        <w:autoSpaceDN w:val="0"/>
        <w:adjustRightInd w:val="0"/>
        <w:rPr>
          <w:rFonts w:ascii="Cambria" w:eastAsia="Calibri" w:hAnsi="Cambria"/>
          <w:i/>
          <w:iCs/>
        </w:rPr>
      </w:pPr>
      <w:r w:rsidRPr="00F90F57">
        <w:rPr>
          <w:rFonts w:ascii="Cambria" w:eastAsia="Calibri" w:hAnsi="Cambria"/>
          <w:i/>
          <w:iCs/>
        </w:rPr>
        <w:t>Hygiène et sécurité</w:t>
      </w:r>
    </w:p>
    <w:p w:rsidR="00F90F57" w:rsidRPr="00F90F57" w:rsidRDefault="00F90F57" w:rsidP="00F90F57">
      <w:pPr>
        <w:pStyle w:val="Paragraphedeliste"/>
        <w:numPr>
          <w:ilvl w:val="0"/>
          <w:numId w:val="8"/>
        </w:numPr>
        <w:autoSpaceDE w:val="0"/>
        <w:autoSpaceDN w:val="0"/>
        <w:adjustRightInd w:val="0"/>
        <w:rPr>
          <w:rFonts w:ascii="Cambria" w:eastAsia="Calibri" w:hAnsi="Cambria"/>
          <w:i/>
          <w:iCs/>
        </w:rPr>
      </w:pPr>
      <w:r w:rsidRPr="00F90F57">
        <w:rPr>
          <w:rFonts w:ascii="Cambria" w:eastAsia="Calibri" w:hAnsi="Cambria"/>
          <w:i/>
          <w:iCs/>
        </w:rPr>
        <w:t>Aéronautique</w:t>
      </w:r>
    </w:p>
    <w:p w:rsidR="00F90F57" w:rsidRPr="00F90F57" w:rsidRDefault="00F90F57" w:rsidP="00F90F57">
      <w:pPr>
        <w:pStyle w:val="Paragraphedeliste"/>
        <w:numPr>
          <w:ilvl w:val="0"/>
          <w:numId w:val="8"/>
        </w:numPr>
        <w:autoSpaceDE w:val="0"/>
        <w:autoSpaceDN w:val="0"/>
        <w:adjustRightInd w:val="0"/>
        <w:rPr>
          <w:rFonts w:ascii="Cambria" w:eastAsia="Calibri" w:hAnsi="Cambria"/>
          <w:i/>
          <w:iCs/>
        </w:rPr>
      </w:pPr>
      <w:r w:rsidRPr="00F90F57">
        <w:rPr>
          <w:rFonts w:ascii="Cambria" w:eastAsia="Calibri" w:hAnsi="Cambria"/>
          <w:i/>
          <w:iCs/>
        </w:rPr>
        <w:t>Transport</w:t>
      </w:r>
    </w:p>
    <w:p w:rsidR="00F90F57" w:rsidRPr="00F90F57" w:rsidRDefault="00F90F57" w:rsidP="00F90F57">
      <w:pPr>
        <w:pStyle w:val="Paragraphedeliste"/>
        <w:numPr>
          <w:ilvl w:val="0"/>
          <w:numId w:val="8"/>
        </w:numPr>
        <w:autoSpaceDE w:val="0"/>
        <w:autoSpaceDN w:val="0"/>
        <w:adjustRightInd w:val="0"/>
        <w:rPr>
          <w:rFonts w:ascii="Cambria" w:eastAsia="Calibri" w:hAnsi="Cambria"/>
          <w:i/>
          <w:iCs/>
        </w:rPr>
      </w:pPr>
      <w:r w:rsidRPr="00F90F57">
        <w:rPr>
          <w:rFonts w:ascii="Cambria" w:eastAsia="Calibri" w:hAnsi="Cambria" w:cs="Calibri"/>
          <w:i/>
          <w:iCs/>
          <w:lang w:eastAsia="fr-FR"/>
        </w:rPr>
        <w:t>Fiabilité</w:t>
      </w:r>
    </w:p>
    <w:p w:rsidR="00F90F57" w:rsidRPr="00F90F57" w:rsidRDefault="00F90F57" w:rsidP="00F90F57">
      <w:pPr>
        <w:pStyle w:val="Paragraphedeliste"/>
        <w:numPr>
          <w:ilvl w:val="0"/>
          <w:numId w:val="8"/>
        </w:numPr>
        <w:autoSpaceDE w:val="0"/>
        <w:autoSpaceDN w:val="0"/>
        <w:adjustRightInd w:val="0"/>
        <w:rPr>
          <w:rFonts w:ascii="Cambria" w:eastAsia="Calibri" w:hAnsi="Cambria"/>
          <w:i/>
          <w:iCs/>
        </w:rPr>
      </w:pPr>
      <w:r w:rsidRPr="00F90F57">
        <w:rPr>
          <w:rFonts w:ascii="Cambria" w:eastAsia="Calibri" w:hAnsi="Cambria"/>
          <w:i/>
          <w:iCs/>
        </w:rPr>
        <w:t>management de la qualité</w:t>
      </w:r>
    </w:p>
    <w:p w:rsidR="00F90F57" w:rsidRPr="00F90F57" w:rsidRDefault="00F90F57" w:rsidP="00F90F57">
      <w:pPr>
        <w:pStyle w:val="Paragraphedeliste"/>
        <w:numPr>
          <w:ilvl w:val="0"/>
          <w:numId w:val="8"/>
        </w:numPr>
        <w:tabs>
          <w:tab w:val="left" w:pos="3725"/>
        </w:tabs>
        <w:spacing w:line="276" w:lineRule="auto"/>
        <w:ind w:right="282"/>
        <w:rPr>
          <w:rFonts w:ascii="Cambria" w:hAnsi="Cambria" w:cstheme="majorBidi"/>
          <w:bCs/>
          <w:i/>
          <w:iCs/>
          <w:sz w:val="22"/>
          <w:szCs w:val="22"/>
        </w:rPr>
      </w:pPr>
      <w:r w:rsidRPr="00F90F57">
        <w:rPr>
          <w:rFonts w:ascii="Cambria" w:hAnsi="Cambria" w:cstheme="majorBidi"/>
          <w:bCs/>
          <w:i/>
          <w:iCs/>
          <w:sz w:val="22"/>
          <w:szCs w:val="22"/>
        </w:rPr>
        <w:t xml:space="preserve">La Conception collaborative </w:t>
      </w:r>
      <w:r w:rsidRPr="00F90F57">
        <w:rPr>
          <w:rFonts w:ascii="Cambria" w:hAnsi="Cambria"/>
          <w:i/>
          <w:iCs/>
        </w:rPr>
        <w:t>(*)</w:t>
      </w:r>
    </w:p>
    <w:p w:rsidR="00F90F57" w:rsidRPr="00F90F57" w:rsidRDefault="00F90F57" w:rsidP="00F90F57">
      <w:pPr>
        <w:pStyle w:val="Paragraphedeliste"/>
        <w:numPr>
          <w:ilvl w:val="0"/>
          <w:numId w:val="8"/>
        </w:numPr>
        <w:tabs>
          <w:tab w:val="left" w:pos="3725"/>
        </w:tabs>
        <w:spacing w:line="276" w:lineRule="auto"/>
        <w:ind w:right="282"/>
        <w:rPr>
          <w:rFonts w:ascii="Cambria" w:hAnsi="Cambria" w:cstheme="majorBidi"/>
          <w:bCs/>
          <w:i/>
          <w:iCs/>
          <w:sz w:val="22"/>
          <w:szCs w:val="22"/>
        </w:rPr>
      </w:pPr>
      <w:r w:rsidRPr="00F90F57">
        <w:rPr>
          <w:i/>
          <w:iCs/>
          <w:sz w:val="22"/>
          <w:szCs w:val="22"/>
        </w:rPr>
        <w:t xml:space="preserve">Théorie de résolution des problèmes </w:t>
      </w:r>
      <w:r w:rsidR="00891166" w:rsidRPr="00F90F57">
        <w:rPr>
          <w:i/>
          <w:iCs/>
          <w:sz w:val="22"/>
          <w:szCs w:val="22"/>
        </w:rPr>
        <w:t xml:space="preserve">d’innovation </w:t>
      </w:r>
      <w:r w:rsidR="00891166" w:rsidRPr="00F90F57">
        <w:rPr>
          <w:rFonts w:ascii="Bookman Old Style" w:hAnsi="Bookman Old Style"/>
          <w:i/>
          <w:iCs/>
          <w:sz w:val="22"/>
          <w:szCs w:val="22"/>
          <w:shd w:val="clear" w:color="auto" w:fill="FFFFFF"/>
        </w:rPr>
        <w:t>«</w:t>
      </w:r>
      <w:r w:rsidRPr="00F90F57">
        <w:rPr>
          <w:rFonts w:ascii="Bookman Old Style" w:hAnsi="Bookman Old Style"/>
          <w:i/>
          <w:iCs/>
          <w:sz w:val="22"/>
          <w:szCs w:val="22"/>
          <w:shd w:val="clear" w:color="auto" w:fill="FFFFFF"/>
        </w:rPr>
        <w:t>Méthode TRIZ"</w:t>
      </w:r>
      <w:r w:rsidRPr="00F90F57">
        <w:rPr>
          <w:rFonts w:ascii="Cambria" w:hAnsi="Cambria"/>
          <w:i/>
          <w:iCs/>
        </w:rPr>
        <w:t>(*)</w:t>
      </w:r>
    </w:p>
    <w:p w:rsidR="00F90F57" w:rsidRPr="00F90F57" w:rsidRDefault="00F90F57" w:rsidP="00F90F57">
      <w:pPr>
        <w:pStyle w:val="Paragraphedeliste"/>
        <w:numPr>
          <w:ilvl w:val="0"/>
          <w:numId w:val="8"/>
        </w:numPr>
        <w:tabs>
          <w:tab w:val="left" w:pos="3725"/>
        </w:tabs>
        <w:spacing w:line="276" w:lineRule="auto"/>
        <w:ind w:right="282"/>
        <w:rPr>
          <w:i/>
          <w:iCs/>
          <w:sz w:val="22"/>
          <w:szCs w:val="22"/>
        </w:rPr>
      </w:pPr>
      <w:r w:rsidRPr="00F90F57">
        <w:rPr>
          <w:i/>
          <w:iCs/>
          <w:sz w:val="22"/>
          <w:szCs w:val="22"/>
        </w:rPr>
        <w:t xml:space="preserve">Mécanismes de transformation de mouvement et Cames </w:t>
      </w:r>
      <w:r w:rsidRPr="00F90F57">
        <w:rPr>
          <w:rFonts w:ascii="Cambria" w:hAnsi="Cambria"/>
          <w:i/>
          <w:iCs/>
        </w:rPr>
        <w:t>(*)</w:t>
      </w:r>
    </w:p>
    <w:p w:rsidR="00F90F57" w:rsidRPr="00F90F57" w:rsidRDefault="00F90F57" w:rsidP="00F90F57">
      <w:pPr>
        <w:pStyle w:val="Paragraphedeliste"/>
        <w:numPr>
          <w:ilvl w:val="0"/>
          <w:numId w:val="8"/>
        </w:numPr>
        <w:tabs>
          <w:tab w:val="left" w:pos="3725"/>
        </w:tabs>
        <w:spacing w:line="276" w:lineRule="auto"/>
        <w:ind w:right="282"/>
        <w:rPr>
          <w:rFonts w:ascii="Cambria" w:hAnsi="Cambria" w:cstheme="majorBidi"/>
          <w:bCs/>
          <w:i/>
          <w:iCs/>
          <w:sz w:val="22"/>
          <w:szCs w:val="22"/>
        </w:rPr>
      </w:pPr>
      <w:r w:rsidRPr="00F90F57">
        <w:rPr>
          <w:i/>
          <w:iCs/>
          <w:sz w:val="22"/>
          <w:szCs w:val="22"/>
        </w:rPr>
        <w:t>Systèmes et dispositifs hydrauliques et pneumatiques</w:t>
      </w:r>
      <w:r w:rsidRPr="00F90F57">
        <w:rPr>
          <w:rFonts w:ascii="Cambria" w:hAnsi="Cambria"/>
          <w:i/>
          <w:iCs/>
        </w:rPr>
        <w:t>(*)</w:t>
      </w:r>
    </w:p>
    <w:p w:rsidR="00F90F57" w:rsidRPr="00F90F57" w:rsidRDefault="00F90F57" w:rsidP="00F90F57">
      <w:pPr>
        <w:pStyle w:val="Paragraphedeliste"/>
        <w:numPr>
          <w:ilvl w:val="0"/>
          <w:numId w:val="8"/>
        </w:numPr>
        <w:tabs>
          <w:tab w:val="left" w:pos="3725"/>
        </w:tabs>
        <w:spacing w:line="276" w:lineRule="auto"/>
        <w:ind w:right="282"/>
        <w:rPr>
          <w:rFonts w:ascii="Cambria" w:hAnsi="Cambria" w:cstheme="majorBidi"/>
          <w:bCs/>
          <w:i/>
          <w:iCs/>
          <w:sz w:val="22"/>
          <w:szCs w:val="22"/>
        </w:rPr>
      </w:pPr>
      <w:r w:rsidRPr="00F90F57">
        <w:rPr>
          <w:i/>
          <w:iCs/>
          <w:sz w:val="22"/>
          <w:szCs w:val="22"/>
        </w:rPr>
        <w:t>Techniques de soudage</w:t>
      </w:r>
      <w:r w:rsidRPr="00F90F57">
        <w:rPr>
          <w:rFonts w:ascii="Cambria" w:hAnsi="Cambria"/>
          <w:i/>
          <w:iCs/>
        </w:rPr>
        <w:t>(*)</w:t>
      </w:r>
    </w:p>
    <w:p w:rsidR="00F90F57" w:rsidRPr="00F90F57" w:rsidRDefault="00F90F57" w:rsidP="00F90F57">
      <w:pPr>
        <w:pStyle w:val="Paragraphedeliste"/>
        <w:numPr>
          <w:ilvl w:val="0"/>
          <w:numId w:val="8"/>
        </w:numPr>
        <w:tabs>
          <w:tab w:val="left" w:pos="3725"/>
        </w:tabs>
        <w:spacing w:line="276" w:lineRule="auto"/>
        <w:ind w:right="282"/>
        <w:rPr>
          <w:rFonts w:ascii="Cambria" w:hAnsi="Cambria" w:cstheme="majorBidi"/>
          <w:bCs/>
          <w:i/>
          <w:iCs/>
          <w:sz w:val="22"/>
          <w:szCs w:val="22"/>
        </w:rPr>
      </w:pPr>
      <w:r w:rsidRPr="00F90F57">
        <w:rPr>
          <w:i/>
          <w:iCs/>
          <w:sz w:val="22"/>
          <w:szCs w:val="22"/>
        </w:rPr>
        <w:t>Contrôle non destructif</w:t>
      </w:r>
      <w:r w:rsidRPr="00F90F57">
        <w:rPr>
          <w:rFonts w:ascii="Cambria" w:hAnsi="Cambria"/>
          <w:i/>
          <w:iCs/>
        </w:rPr>
        <w:t>(*)</w:t>
      </w:r>
    </w:p>
    <w:p w:rsidR="00F90F57" w:rsidRPr="00F90F57" w:rsidRDefault="00F90F57" w:rsidP="00F90F57">
      <w:pPr>
        <w:pStyle w:val="Paragraphedeliste"/>
        <w:numPr>
          <w:ilvl w:val="0"/>
          <w:numId w:val="8"/>
        </w:numPr>
        <w:tabs>
          <w:tab w:val="left" w:pos="3725"/>
        </w:tabs>
        <w:spacing w:line="276" w:lineRule="auto"/>
        <w:ind w:right="282"/>
        <w:rPr>
          <w:rFonts w:ascii="Cambria" w:hAnsi="Cambria" w:cstheme="majorBidi"/>
          <w:bCs/>
          <w:i/>
          <w:iCs/>
          <w:sz w:val="22"/>
          <w:szCs w:val="22"/>
        </w:rPr>
      </w:pPr>
      <w:r w:rsidRPr="00F90F57">
        <w:rPr>
          <w:i/>
          <w:iCs/>
          <w:sz w:val="22"/>
          <w:szCs w:val="22"/>
        </w:rPr>
        <w:t>Electronique</w:t>
      </w:r>
    </w:p>
    <w:p w:rsidR="00F90F57" w:rsidRPr="00F90F57" w:rsidRDefault="00F90F57" w:rsidP="00F90F57">
      <w:pPr>
        <w:pStyle w:val="Paragraphedeliste"/>
        <w:numPr>
          <w:ilvl w:val="0"/>
          <w:numId w:val="8"/>
        </w:numPr>
        <w:tabs>
          <w:tab w:val="left" w:pos="3725"/>
        </w:tabs>
        <w:spacing w:line="276" w:lineRule="auto"/>
        <w:ind w:right="282"/>
        <w:rPr>
          <w:rFonts w:ascii="Cambria" w:hAnsi="Cambria" w:cstheme="majorBidi"/>
          <w:bCs/>
          <w:i/>
          <w:iCs/>
          <w:sz w:val="22"/>
          <w:szCs w:val="22"/>
        </w:rPr>
      </w:pPr>
      <w:r w:rsidRPr="00F90F57">
        <w:rPr>
          <w:i/>
          <w:iCs/>
          <w:sz w:val="22"/>
          <w:szCs w:val="22"/>
        </w:rPr>
        <w:t>Electrotechnique</w:t>
      </w:r>
    </w:p>
    <w:p w:rsidR="00F90F57" w:rsidRPr="00F90F57" w:rsidRDefault="00F90F57" w:rsidP="00F90F57">
      <w:pPr>
        <w:pStyle w:val="Paragraphedeliste"/>
        <w:numPr>
          <w:ilvl w:val="0"/>
          <w:numId w:val="8"/>
        </w:numPr>
        <w:tabs>
          <w:tab w:val="left" w:pos="3725"/>
        </w:tabs>
        <w:spacing w:line="276" w:lineRule="auto"/>
        <w:ind w:right="282"/>
        <w:rPr>
          <w:i/>
          <w:iCs/>
          <w:sz w:val="22"/>
          <w:szCs w:val="22"/>
        </w:rPr>
      </w:pPr>
      <w:r w:rsidRPr="00F90F57">
        <w:rPr>
          <w:rFonts w:ascii="Cambria" w:eastAsia="Calibri" w:hAnsi="Cambria"/>
          <w:i/>
          <w:iCs/>
        </w:rPr>
        <w:t>Autres..</w:t>
      </w:r>
      <w:r w:rsidRPr="00F90F57">
        <w:rPr>
          <w:rFonts w:ascii="Cambria" w:hAnsi="Cambria" w:cs="Calibri"/>
          <w:i/>
          <w:iCs/>
        </w:rPr>
        <w:t>.</w:t>
      </w:r>
    </w:p>
    <w:p w:rsidR="00F90F57" w:rsidRPr="00F90F57" w:rsidRDefault="00F90F57" w:rsidP="00F90F57">
      <w:pPr>
        <w:pStyle w:val="Paragraphedeliste"/>
        <w:tabs>
          <w:tab w:val="left" w:pos="3725"/>
        </w:tabs>
        <w:spacing w:line="276" w:lineRule="auto"/>
        <w:ind w:right="282"/>
        <w:rPr>
          <w:sz w:val="22"/>
          <w:szCs w:val="22"/>
        </w:rPr>
      </w:pPr>
    </w:p>
    <w:p w:rsidR="00F90F57" w:rsidRDefault="00F90F57" w:rsidP="00F90F57">
      <w:pPr>
        <w:rPr>
          <w:rFonts w:asciiTheme="majorHAnsi" w:hAnsiTheme="majorHAnsi"/>
          <w:b/>
          <w:bCs/>
          <w:i/>
          <w:iCs/>
        </w:rPr>
      </w:pPr>
      <w:r w:rsidRPr="00F90F57">
        <w:rPr>
          <w:rFonts w:asciiTheme="majorHAnsi" w:eastAsia="Calibri" w:hAnsiTheme="majorHAnsi" w:cs="Calibri"/>
          <w:i/>
          <w:iCs/>
          <w:vertAlign w:val="superscript"/>
        </w:rPr>
        <w:t>( *)</w:t>
      </w:r>
      <w:r w:rsidRPr="00F90F57">
        <w:rPr>
          <w:rFonts w:asciiTheme="majorHAnsi" w:hAnsiTheme="majorHAnsi"/>
          <w:b/>
          <w:bCs/>
          <w:i/>
          <w:iCs/>
        </w:rPr>
        <w:t xml:space="preserve"> UED recommandées</w:t>
      </w:r>
    </w:p>
    <w:p w:rsidR="00F90F57" w:rsidRPr="00F90F57" w:rsidRDefault="00F90F57" w:rsidP="00F90F57">
      <w:pPr>
        <w:rPr>
          <w:rFonts w:asciiTheme="majorHAnsi" w:hAnsiTheme="majorHAnsi" w:cs="Calibri"/>
          <w:i/>
          <w:iCs/>
          <w:u w:val="thick" w:color="F79646" w:themeColor="accent6"/>
        </w:rPr>
      </w:pPr>
    </w:p>
    <w:p w:rsidR="00765040" w:rsidRPr="00792723" w:rsidRDefault="00765040" w:rsidP="002325A1">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2325A1" w:rsidRPr="00792723" w:rsidRDefault="002325A1" w:rsidP="002325A1">
      <w:pPr>
        <w:rPr>
          <w:rFonts w:asciiTheme="majorHAnsi" w:eastAsia="Calibri" w:hAnsiTheme="majorHAnsi" w:cs="Calibri"/>
          <w:b/>
          <w:bCs/>
          <w:color w:val="000000"/>
          <w:u w:val="thick" w:color="F79646" w:themeColor="accent6"/>
        </w:rPr>
      </w:pPr>
    </w:p>
    <w:p w:rsidR="002325A1" w:rsidRPr="00792723" w:rsidRDefault="002325A1" w:rsidP="00F90F57">
      <w:pPr>
        <w:rPr>
          <w:rFonts w:asciiTheme="majorHAnsi" w:hAnsiTheme="majorHAnsi" w:cs="Arial"/>
        </w:rPr>
      </w:pPr>
      <w:r w:rsidRPr="00792723">
        <w:rPr>
          <w:rFonts w:asciiTheme="majorHAnsi" w:hAnsiTheme="majorHAnsi" w:cs="Arial"/>
        </w:rPr>
        <w:tab/>
        <w:t>Stage en entreprise sanctionné par un mémoire et une soutenance.</w:t>
      </w:r>
    </w:p>
    <w:p w:rsidR="002325A1" w:rsidRPr="00792723" w:rsidRDefault="002325A1" w:rsidP="002325A1">
      <w:pPr>
        <w:rPr>
          <w:rFonts w:asciiTheme="majorHAnsi" w:hAnsiTheme="majorHAnsi" w:cs="Arial"/>
          <w:b/>
        </w:rPr>
      </w:pPr>
    </w:p>
    <w:p w:rsidR="002325A1" w:rsidRPr="00792723" w:rsidRDefault="002325A1" w:rsidP="002325A1">
      <w:pPr>
        <w:rPr>
          <w:rFonts w:asciiTheme="majorHAnsi" w:hAnsiTheme="majorHAnsi" w:cs="Arial"/>
          <w:b/>
        </w:rPr>
      </w:pPr>
    </w:p>
    <w:tbl>
      <w:tblPr>
        <w:tblStyle w:val="Listeclaire-Accent612"/>
        <w:tblW w:w="9776" w:type="dxa"/>
        <w:tblLook w:val="04A0"/>
      </w:tblPr>
      <w:tblGrid>
        <w:gridCol w:w="2444"/>
        <w:gridCol w:w="2444"/>
        <w:gridCol w:w="2444"/>
        <w:gridCol w:w="2444"/>
      </w:tblGrid>
      <w:tr w:rsidR="002325A1" w:rsidRPr="00792723" w:rsidTr="00F02282">
        <w:trPr>
          <w:cnfStyle w:val="100000000000"/>
        </w:trPr>
        <w:tc>
          <w:tcPr>
            <w:cnfStyle w:val="001000000000"/>
            <w:tcW w:w="2444" w:type="dxa"/>
          </w:tcPr>
          <w:p w:rsidR="002325A1" w:rsidRPr="00792723" w:rsidRDefault="002325A1">
            <w:pPr>
              <w:jc w:val="center"/>
              <w:rPr>
                <w:rFonts w:asciiTheme="majorHAnsi" w:hAnsiTheme="majorHAnsi" w:cs="Arial"/>
                <w:b w:val="0"/>
              </w:rPr>
            </w:pPr>
          </w:p>
        </w:tc>
        <w:tc>
          <w:tcPr>
            <w:tcW w:w="2444" w:type="dxa"/>
            <w:hideMark/>
          </w:tcPr>
          <w:p w:rsidR="002325A1" w:rsidRPr="00792723" w:rsidRDefault="002325A1">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2325A1" w:rsidRPr="00792723" w:rsidRDefault="002325A1">
            <w:pPr>
              <w:jc w:val="center"/>
              <w:cnfStyle w:val="10000000000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2325A1" w:rsidRPr="00792723" w:rsidRDefault="002325A1">
            <w:pPr>
              <w:jc w:val="center"/>
              <w:cnfStyle w:val="100000000000"/>
              <w:rPr>
                <w:rFonts w:asciiTheme="majorHAnsi" w:hAnsiTheme="majorHAnsi" w:cs="Arial"/>
                <w:b w:val="0"/>
              </w:rPr>
            </w:pPr>
            <w:r w:rsidRPr="00792723">
              <w:rPr>
                <w:rFonts w:asciiTheme="majorHAnsi" w:hAnsiTheme="majorHAnsi" w:cs="Arial"/>
                <w:b w:val="0"/>
              </w:rPr>
              <w:t>Crédits</w:t>
            </w:r>
          </w:p>
        </w:tc>
      </w:tr>
      <w:tr w:rsidR="002325A1" w:rsidRPr="00792723" w:rsidTr="00F02282">
        <w:trPr>
          <w:cnfStyle w:val="000000100000"/>
        </w:trPr>
        <w:tc>
          <w:tcPr>
            <w:cnfStyle w:val="001000000000"/>
            <w:tcW w:w="2444" w:type="dxa"/>
            <w:hideMark/>
          </w:tcPr>
          <w:p w:rsidR="002325A1" w:rsidRPr="00792723" w:rsidRDefault="002325A1" w:rsidP="00F02282">
            <w:pPr>
              <w:rPr>
                <w:rFonts w:asciiTheme="majorHAnsi" w:hAnsiTheme="majorHAnsi" w:cs="Arial"/>
                <w:b w:val="0"/>
              </w:rPr>
            </w:pPr>
            <w:r w:rsidRPr="00792723">
              <w:rPr>
                <w:rFonts w:asciiTheme="majorHAnsi" w:hAnsiTheme="majorHAnsi" w:cs="Arial"/>
                <w:b w:val="0"/>
              </w:rPr>
              <w:t>Travail Personnel</w:t>
            </w:r>
          </w:p>
        </w:tc>
        <w:tc>
          <w:tcPr>
            <w:tcW w:w="2444" w:type="dxa"/>
          </w:tcPr>
          <w:p w:rsidR="002325A1" w:rsidRPr="00792723" w:rsidRDefault="00733740" w:rsidP="00733740">
            <w:pPr>
              <w:jc w:val="center"/>
              <w:cnfStyle w:val="000000100000"/>
              <w:rPr>
                <w:rFonts w:asciiTheme="majorHAnsi" w:hAnsiTheme="majorHAnsi" w:cs="Arial"/>
                <w:bCs/>
              </w:rPr>
            </w:pPr>
            <w:r>
              <w:rPr>
                <w:rFonts w:asciiTheme="majorHAnsi" w:hAnsiTheme="majorHAnsi" w:cs="Arial"/>
                <w:bCs/>
              </w:rPr>
              <w:t>550</w:t>
            </w:r>
          </w:p>
        </w:tc>
        <w:tc>
          <w:tcPr>
            <w:tcW w:w="2444" w:type="dxa"/>
          </w:tcPr>
          <w:p w:rsidR="002325A1" w:rsidRPr="00792723" w:rsidRDefault="00733740" w:rsidP="00733740">
            <w:pPr>
              <w:jc w:val="center"/>
              <w:cnfStyle w:val="000000100000"/>
              <w:rPr>
                <w:rFonts w:asciiTheme="majorHAnsi" w:hAnsiTheme="majorHAnsi" w:cs="Arial"/>
                <w:bCs/>
              </w:rPr>
            </w:pPr>
            <w:r>
              <w:rPr>
                <w:rFonts w:asciiTheme="majorHAnsi" w:hAnsiTheme="majorHAnsi" w:cs="Arial"/>
                <w:bCs/>
              </w:rPr>
              <w:t>09</w:t>
            </w:r>
          </w:p>
        </w:tc>
        <w:tc>
          <w:tcPr>
            <w:tcW w:w="2444" w:type="dxa"/>
          </w:tcPr>
          <w:p w:rsidR="002325A1" w:rsidRPr="00792723" w:rsidRDefault="00733740" w:rsidP="00733740">
            <w:pPr>
              <w:jc w:val="center"/>
              <w:cnfStyle w:val="000000100000"/>
              <w:rPr>
                <w:rFonts w:asciiTheme="majorHAnsi" w:hAnsiTheme="majorHAnsi" w:cs="Arial"/>
                <w:bCs/>
              </w:rPr>
            </w:pPr>
            <w:r>
              <w:rPr>
                <w:rFonts w:asciiTheme="majorHAnsi" w:hAnsiTheme="majorHAnsi" w:cs="Arial"/>
                <w:bCs/>
              </w:rPr>
              <w:t>18</w:t>
            </w:r>
          </w:p>
        </w:tc>
      </w:tr>
      <w:tr w:rsidR="002325A1" w:rsidRPr="00792723" w:rsidTr="00F02282">
        <w:tc>
          <w:tcPr>
            <w:cnfStyle w:val="001000000000"/>
            <w:tcW w:w="2444" w:type="dxa"/>
            <w:hideMark/>
          </w:tcPr>
          <w:p w:rsidR="002325A1" w:rsidRPr="00792723" w:rsidRDefault="002325A1">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2325A1" w:rsidRPr="00792723" w:rsidRDefault="00225267" w:rsidP="006B7485">
            <w:pPr>
              <w:jc w:val="center"/>
              <w:cnfStyle w:val="000000000000"/>
              <w:rPr>
                <w:rFonts w:asciiTheme="majorHAnsi" w:hAnsiTheme="majorHAnsi" w:cs="Arial"/>
                <w:bCs/>
              </w:rPr>
            </w:pPr>
            <w:r>
              <w:rPr>
                <w:rFonts w:asciiTheme="majorHAnsi" w:hAnsiTheme="majorHAnsi" w:cs="Arial"/>
                <w:bCs/>
              </w:rPr>
              <w:t>1</w:t>
            </w:r>
            <w:r w:rsidR="006B7485">
              <w:rPr>
                <w:rFonts w:asciiTheme="majorHAnsi" w:hAnsiTheme="majorHAnsi" w:cs="Arial"/>
                <w:bCs/>
              </w:rPr>
              <w:t>00</w:t>
            </w:r>
          </w:p>
        </w:tc>
        <w:tc>
          <w:tcPr>
            <w:tcW w:w="2444" w:type="dxa"/>
          </w:tcPr>
          <w:p w:rsidR="002325A1" w:rsidRPr="00792723" w:rsidRDefault="00225267" w:rsidP="00733740">
            <w:pPr>
              <w:jc w:val="center"/>
              <w:cnfStyle w:val="000000000000"/>
              <w:rPr>
                <w:rFonts w:asciiTheme="majorHAnsi" w:hAnsiTheme="majorHAnsi" w:cs="Arial"/>
                <w:bCs/>
              </w:rPr>
            </w:pPr>
            <w:r>
              <w:rPr>
                <w:rFonts w:asciiTheme="majorHAnsi" w:hAnsiTheme="majorHAnsi" w:cs="Arial"/>
                <w:bCs/>
              </w:rPr>
              <w:t>0</w:t>
            </w:r>
            <w:r w:rsidR="00733740">
              <w:rPr>
                <w:rFonts w:asciiTheme="majorHAnsi" w:hAnsiTheme="majorHAnsi" w:cs="Arial"/>
                <w:bCs/>
              </w:rPr>
              <w:t>4</w:t>
            </w:r>
          </w:p>
        </w:tc>
        <w:tc>
          <w:tcPr>
            <w:tcW w:w="2444" w:type="dxa"/>
          </w:tcPr>
          <w:p w:rsidR="002325A1" w:rsidRPr="00792723" w:rsidRDefault="00225267" w:rsidP="00733740">
            <w:pPr>
              <w:jc w:val="center"/>
              <w:cnfStyle w:val="000000000000"/>
              <w:rPr>
                <w:rFonts w:asciiTheme="majorHAnsi" w:hAnsiTheme="majorHAnsi" w:cs="Arial"/>
                <w:bCs/>
              </w:rPr>
            </w:pPr>
            <w:r>
              <w:rPr>
                <w:rFonts w:asciiTheme="majorHAnsi" w:hAnsiTheme="majorHAnsi" w:cs="Arial"/>
                <w:bCs/>
              </w:rPr>
              <w:t>0</w:t>
            </w:r>
            <w:r w:rsidR="00733740">
              <w:rPr>
                <w:rFonts w:asciiTheme="majorHAnsi" w:hAnsiTheme="majorHAnsi" w:cs="Arial"/>
                <w:bCs/>
              </w:rPr>
              <w:t>6</w:t>
            </w:r>
          </w:p>
        </w:tc>
      </w:tr>
      <w:tr w:rsidR="002325A1" w:rsidRPr="00792723" w:rsidTr="00F02282">
        <w:trPr>
          <w:cnfStyle w:val="000000100000"/>
        </w:trPr>
        <w:tc>
          <w:tcPr>
            <w:cnfStyle w:val="001000000000"/>
            <w:tcW w:w="2444" w:type="dxa"/>
            <w:hideMark/>
          </w:tcPr>
          <w:p w:rsidR="002325A1" w:rsidRPr="00792723" w:rsidRDefault="002325A1">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2325A1" w:rsidRPr="00792723" w:rsidRDefault="00225267">
            <w:pPr>
              <w:jc w:val="center"/>
              <w:cnfStyle w:val="000000100000"/>
              <w:rPr>
                <w:rFonts w:asciiTheme="majorHAnsi" w:hAnsiTheme="majorHAnsi" w:cs="Arial"/>
                <w:bCs/>
              </w:rPr>
            </w:pPr>
            <w:r>
              <w:rPr>
                <w:rFonts w:asciiTheme="majorHAnsi" w:hAnsiTheme="majorHAnsi" w:cs="Arial"/>
                <w:bCs/>
              </w:rPr>
              <w:t>50</w:t>
            </w:r>
          </w:p>
        </w:tc>
        <w:tc>
          <w:tcPr>
            <w:tcW w:w="2444" w:type="dxa"/>
          </w:tcPr>
          <w:p w:rsidR="002325A1" w:rsidRPr="00792723" w:rsidRDefault="00225267" w:rsidP="00733740">
            <w:pPr>
              <w:jc w:val="center"/>
              <w:cnfStyle w:val="000000100000"/>
              <w:rPr>
                <w:rFonts w:asciiTheme="majorHAnsi" w:hAnsiTheme="majorHAnsi" w:cs="Arial"/>
                <w:bCs/>
              </w:rPr>
            </w:pPr>
            <w:r>
              <w:rPr>
                <w:rFonts w:asciiTheme="majorHAnsi" w:hAnsiTheme="majorHAnsi" w:cs="Arial"/>
                <w:bCs/>
              </w:rPr>
              <w:t>0</w:t>
            </w:r>
            <w:r w:rsidR="00733740">
              <w:rPr>
                <w:rFonts w:asciiTheme="majorHAnsi" w:hAnsiTheme="majorHAnsi" w:cs="Arial"/>
                <w:bCs/>
              </w:rPr>
              <w:t>2</w:t>
            </w:r>
          </w:p>
        </w:tc>
        <w:tc>
          <w:tcPr>
            <w:tcW w:w="2444" w:type="dxa"/>
          </w:tcPr>
          <w:p w:rsidR="002325A1" w:rsidRPr="00792723" w:rsidRDefault="00225267" w:rsidP="00733740">
            <w:pPr>
              <w:jc w:val="center"/>
              <w:cnfStyle w:val="000000100000"/>
              <w:rPr>
                <w:rFonts w:asciiTheme="majorHAnsi" w:hAnsiTheme="majorHAnsi" w:cs="Arial"/>
                <w:bCs/>
              </w:rPr>
            </w:pPr>
            <w:r>
              <w:rPr>
                <w:rFonts w:asciiTheme="majorHAnsi" w:hAnsiTheme="majorHAnsi" w:cs="Arial"/>
                <w:bCs/>
              </w:rPr>
              <w:t>0</w:t>
            </w:r>
            <w:r w:rsidR="00733740">
              <w:rPr>
                <w:rFonts w:asciiTheme="majorHAnsi" w:hAnsiTheme="majorHAnsi" w:cs="Arial"/>
                <w:bCs/>
              </w:rPr>
              <w:t>3</w:t>
            </w:r>
          </w:p>
        </w:tc>
      </w:tr>
      <w:tr w:rsidR="002325A1" w:rsidRPr="00792723" w:rsidTr="00F02282">
        <w:tc>
          <w:tcPr>
            <w:cnfStyle w:val="001000000000"/>
            <w:tcW w:w="2444" w:type="dxa"/>
            <w:hideMark/>
          </w:tcPr>
          <w:p w:rsidR="002325A1" w:rsidRPr="00792723" w:rsidRDefault="002325A1" w:rsidP="00733740">
            <w:pPr>
              <w:rPr>
                <w:rFonts w:asciiTheme="majorHAnsi" w:hAnsiTheme="majorHAnsi" w:cs="Arial"/>
                <w:b w:val="0"/>
                <w:bCs w:val="0"/>
              </w:rPr>
            </w:pPr>
            <w:r w:rsidRPr="00792723">
              <w:rPr>
                <w:rFonts w:asciiTheme="majorHAnsi" w:hAnsiTheme="majorHAnsi" w:cs="Arial"/>
                <w:b w:val="0"/>
                <w:bCs w:val="0"/>
              </w:rPr>
              <w:t>Autre (</w:t>
            </w:r>
            <w:r w:rsidR="00733740">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2325A1" w:rsidRPr="00792723" w:rsidRDefault="00733740">
            <w:pPr>
              <w:jc w:val="center"/>
              <w:cnfStyle w:val="000000000000"/>
              <w:rPr>
                <w:rFonts w:asciiTheme="majorHAnsi" w:hAnsiTheme="majorHAnsi" w:cs="Arial"/>
                <w:bCs/>
              </w:rPr>
            </w:pPr>
            <w:r>
              <w:rPr>
                <w:rFonts w:asciiTheme="majorHAnsi" w:hAnsiTheme="majorHAnsi" w:cs="Arial"/>
                <w:bCs/>
              </w:rPr>
              <w:t>50</w:t>
            </w:r>
          </w:p>
        </w:tc>
        <w:tc>
          <w:tcPr>
            <w:tcW w:w="2444" w:type="dxa"/>
          </w:tcPr>
          <w:p w:rsidR="002325A1" w:rsidRPr="00792723" w:rsidRDefault="00733740" w:rsidP="00733740">
            <w:pPr>
              <w:jc w:val="center"/>
              <w:cnfStyle w:val="000000000000"/>
              <w:rPr>
                <w:rFonts w:asciiTheme="majorHAnsi" w:hAnsiTheme="majorHAnsi" w:cs="Arial"/>
                <w:bCs/>
              </w:rPr>
            </w:pPr>
            <w:r>
              <w:rPr>
                <w:rFonts w:asciiTheme="majorHAnsi" w:hAnsiTheme="majorHAnsi" w:cs="Arial"/>
                <w:bCs/>
              </w:rPr>
              <w:t>02</w:t>
            </w:r>
          </w:p>
        </w:tc>
        <w:tc>
          <w:tcPr>
            <w:tcW w:w="2444" w:type="dxa"/>
          </w:tcPr>
          <w:p w:rsidR="002325A1" w:rsidRPr="00792723" w:rsidRDefault="00733740" w:rsidP="00733740">
            <w:pPr>
              <w:jc w:val="center"/>
              <w:cnfStyle w:val="000000000000"/>
              <w:rPr>
                <w:rFonts w:asciiTheme="majorHAnsi" w:hAnsiTheme="majorHAnsi" w:cs="Arial"/>
                <w:bCs/>
              </w:rPr>
            </w:pPr>
            <w:r>
              <w:rPr>
                <w:rFonts w:asciiTheme="majorHAnsi" w:hAnsiTheme="majorHAnsi" w:cs="Arial"/>
                <w:bCs/>
              </w:rPr>
              <w:t>03</w:t>
            </w:r>
          </w:p>
        </w:tc>
      </w:tr>
      <w:tr w:rsidR="002325A1" w:rsidRPr="00792723" w:rsidTr="00F02282">
        <w:trPr>
          <w:cnfStyle w:val="000000100000"/>
        </w:trPr>
        <w:tc>
          <w:tcPr>
            <w:cnfStyle w:val="001000000000"/>
            <w:tcW w:w="2444" w:type="dxa"/>
            <w:hideMark/>
          </w:tcPr>
          <w:p w:rsidR="002325A1" w:rsidRPr="00792723" w:rsidRDefault="002325A1">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2325A1" w:rsidRPr="00792723" w:rsidRDefault="001030C2">
            <w:pPr>
              <w:jc w:val="center"/>
              <w:cnfStyle w:val="000000100000"/>
              <w:rPr>
                <w:rFonts w:asciiTheme="majorHAnsi" w:hAnsiTheme="majorHAnsi" w:cs="Arial"/>
                <w:bCs/>
              </w:rPr>
            </w:pPr>
            <w:r>
              <w:rPr>
                <w:rFonts w:asciiTheme="majorHAnsi" w:hAnsiTheme="majorHAnsi" w:cs="Arial"/>
                <w:bCs/>
              </w:rPr>
              <w:t>750</w:t>
            </w:r>
          </w:p>
        </w:tc>
        <w:tc>
          <w:tcPr>
            <w:tcW w:w="2444" w:type="dxa"/>
          </w:tcPr>
          <w:p w:rsidR="002325A1" w:rsidRPr="00792723" w:rsidRDefault="001030C2">
            <w:pPr>
              <w:jc w:val="center"/>
              <w:cnfStyle w:val="000000100000"/>
              <w:rPr>
                <w:rFonts w:asciiTheme="majorHAnsi" w:hAnsiTheme="majorHAnsi" w:cs="Arial"/>
                <w:bCs/>
              </w:rPr>
            </w:pPr>
            <w:r>
              <w:rPr>
                <w:rFonts w:asciiTheme="majorHAnsi" w:hAnsiTheme="majorHAnsi" w:cs="Arial"/>
                <w:bCs/>
              </w:rPr>
              <w:t>17</w:t>
            </w:r>
          </w:p>
        </w:tc>
        <w:tc>
          <w:tcPr>
            <w:tcW w:w="2444" w:type="dxa"/>
          </w:tcPr>
          <w:p w:rsidR="002325A1" w:rsidRPr="00792723" w:rsidRDefault="001030C2">
            <w:pPr>
              <w:jc w:val="center"/>
              <w:cnfStyle w:val="000000100000"/>
              <w:rPr>
                <w:rFonts w:asciiTheme="majorHAnsi" w:hAnsiTheme="majorHAnsi" w:cs="Arial"/>
                <w:bCs/>
              </w:rPr>
            </w:pPr>
            <w:r>
              <w:rPr>
                <w:rFonts w:asciiTheme="majorHAnsi" w:hAnsiTheme="majorHAnsi" w:cs="Arial"/>
                <w:bCs/>
              </w:rPr>
              <w:t>30</w:t>
            </w:r>
          </w:p>
        </w:tc>
      </w:tr>
    </w:tbl>
    <w:p w:rsidR="00891166" w:rsidRDefault="00891166" w:rsidP="002325A1">
      <w:pPr>
        <w:rPr>
          <w:rFonts w:asciiTheme="majorHAnsi" w:eastAsia="Calibri" w:hAnsiTheme="majorHAnsi" w:cs="Calibri"/>
          <w:b/>
          <w:bCs/>
          <w:color w:val="000000"/>
          <w:u w:val="thick" w:color="F79646" w:themeColor="accent6"/>
        </w:rPr>
      </w:pPr>
    </w:p>
    <w:p w:rsidR="002325A1" w:rsidRDefault="00FF4620" w:rsidP="002325A1">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 xml:space="preserve">Ce tableau est </w:t>
      </w:r>
      <w:r w:rsidR="001030C2">
        <w:rPr>
          <w:rFonts w:asciiTheme="majorHAnsi" w:eastAsia="Calibri" w:hAnsiTheme="majorHAnsi" w:cs="Calibri"/>
          <w:b/>
          <w:bCs/>
          <w:color w:val="000000"/>
          <w:u w:val="thick" w:color="F79646" w:themeColor="accent6"/>
        </w:rPr>
        <w:t xml:space="preserve">donné </w:t>
      </w:r>
      <w:r>
        <w:rPr>
          <w:rFonts w:asciiTheme="majorHAnsi" w:eastAsia="Calibri" w:hAnsiTheme="majorHAnsi" w:cs="Calibri"/>
          <w:b/>
          <w:bCs/>
          <w:color w:val="000000"/>
          <w:u w:val="thick" w:color="F79646" w:themeColor="accent6"/>
        </w:rPr>
        <w:t>à titre indicatif</w:t>
      </w:r>
    </w:p>
    <w:p w:rsidR="00733740" w:rsidRDefault="00733740" w:rsidP="002325A1">
      <w:pPr>
        <w:rPr>
          <w:rFonts w:asciiTheme="majorHAnsi" w:eastAsia="Calibri" w:hAnsiTheme="majorHAnsi" w:cs="Calibri"/>
          <w:b/>
          <w:bCs/>
          <w:color w:val="000000"/>
          <w:u w:val="thick" w:color="F79646" w:themeColor="accent6"/>
        </w:rPr>
      </w:pPr>
    </w:p>
    <w:p w:rsidR="00733740" w:rsidRDefault="00733740" w:rsidP="007337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E23742" w:rsidRPr="00F02282" w:rsidRDefault="00E23742" w:rsidP="002325A1">
      <w:pPr>
        <w:rPr>
          <w:rFonts w:asciiTheme="majorHAnsi" w:hAnsiTheme="majorHAnsi" w:cs="Calibri"/>
          <w:bCs/>
        </w:rPr>
      </w:pPr>
    </w:p>
    <w:p w:rsidR="002325A1" w:rsidRPr="00F02282" w:rsidRDefault="001030C2" w:rsidP="002A4B67">
      <w:pPr>
        <w:pStyle w:val="Paragraphedeliste"/>
        <w:numPr>
          <w:ilvl w:val="0"/>
          <w:numId w:val="3"/>
        </w:numPr>
        <w:rPr>
          <w:rFonts w:asciiTheme="majorHAnsi" w:hAnsiTheme="majorHAnsi" w:cs="Calibri"/>
          <w:bCs/>
        </w:rPr>
      </w:pPr>
      <w:r>
        <w:rPr>
          <w:rFonts w:asciiTheme="majorHAnsi" w:hAnsiTheme="majorHAnsi" w:cs="Calibri"/>
          <w:bCs/>
        </w:rPr>
        <w:t>Valeur</w:t>
      </w:r>
      <w:r w:rsidR="002325A1" w:rsidRPr="00F02282">
        <w:rPr>
          <w:rFonts w:asciiTheme="majorHAnsi" w:hAnsiTheme="majorHAnsi" w:cs="Calibri"/>
          <w:bCs/>
        </w:rPr>
        <w:t xml:space="preserve"> scientifique (Appréciation du jury) </w:t>
      </w:r>
      <w:r w:rsidR="002325A1" w:rsidRPr="00F02282">
        <w:rPr>
          <w:rFonts w:asciiTheme="majorHAnsi" w:hAnsiTheme="majorHAnsi" w:cs="Calibri"/>
          <w:bCs/>
        </w:rPr>
        <w:tab/>
      </w:r>
      <w:r w:rsidR="002325A1" w:rsidRPr="00F02282">
        <w:rPr>
          <w:rFonts w:asciiTheme="majorHAnsi" w:hAnsiTheme="majorHAnsi" w:cs="Calibri"/>
          <w:bCs/>
        </w:rPr>
        <w:tab/>
      </w:r>
      <w:r w:rsidR="0008427B" w:rsidRPr="00F02282">
        <w:rPr>
          <w:rFonts w:asciiTheme="majorHAnsi" w:hAnsiTheme="majorHAnsi" w:cs="Calibri"/>
          <w:bCs/>
        </w:rPr>
        <w:tab/>
      </w:r>
      <w:r w:rsidR="00F02282">
        <w:rPr>
          <w:rFonts w:asciiTheme="majorHAnsi" w:hAnsiTheme="majorHAnsi" w:cs="Calibri"/>
          <w:bCs/>
        </w:rPr>
        <w:tab/>
      </w:r>
      <w:r w:rsidR="002325A1" w:rsidRPr="00F02282">
        <w:rPr>
          <w:rFonts w:asciiTheme="majorHAnsi" w:hAnsiTheme="majorHAnsi" w:cs="Calibri"/>
          <w:bCs/>
        </w:rPr>
        <w:t>/</w:t>
      </w:r>
      <w:r w:rsidR="0008427B" w:rsidRPr="00F02282">
        <w:rPr>
          <w:rFonts w:asciiTheme="majorHAnsi" w:hAnsiTheme="majorHAnsi" w:cs="Calibri"/>
          <w:bCs/>
        </w:rPr>
        <w:t>6</w:t>
      </w:r>
    </w:p>
    <w:p w:rsidR="002325A1" w:rsidRPr="00F02282" w:rsidRDefault="002325A1" w:rsidP="00D6623C">
      <w:pPr>
        <w:pStyle w:val="Paragraphedeliste"/>
        <w:numPr>
          <w:ilvl w:val="0"/>
          <w:numId w:val="3"/>
        </w:numPr>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0008427B" w:rsidRPr="00F02282">
        <w:rPr>
          <w:rFonts w:asciiTheme="majorHAnsi" w:hAnsiTheme="majorHAnsi" w:cs="Calibri"/>
          <w:bCs/>
        </w:rPr>
        <w:tab/>
      </w:r>
      <w:r w:rsidR="00F02282">
        <w:rPr>
          <w:rFonts w:asciiTheme="majorHAnsi" w:hAnsiTheme="majorHAnsi" w:cs="Calibri"/>
          <w:bCs/>
        </w:rPr>
        <w:tab/>
      </w:r>
      <w:r w:rsidRPr="00F02282">
        <w:rPr>
          <w:rFonts w:asciiTheme="majorHAnsi" w:hAnsiTheme="majorHAnsi" w:cs="Calibri"/>
          <w:bCs/>
        </w:rPr>
        <w:t>/</w:t>
      </w:r>
      <w:r w:rsidR="0008427B" w:rsidRPr="00F02282">
        <w:rPr>
          <w:rFonts w:asciiTheme="majorHAnsi" w:hAnsiTheme="majorHAnsi" w:cs="Calibri"/>
          <w:bCs/>
        </w:rPr>
        <w:t>4</w:t>
      </w:r>
    </w:p>
    <w:p w:rsidR="0008427B" w:rsidRPr="00F02282" w:rsidRDefault="0008427B" w:rsidP="00D6623C">
      <w:pPr>
        <w:pStyle w:val="Paragraphedeliste"/>
        <w:numPr>
          <w:ilvl w:val="0"/>
          <w:numId w:val="3"/>
        </w:numPr>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r>
      <w:r w:rsidR="00F02282">
        <w:rPr>
          <w:rFonts w:asciiTheme="majorHAnsi" w:hAnsiTheme="majorHAnsi" w:cs="Calibri"/>
          <w:bCs/>
        </w:rPr>
        <w:tab/>
      </w:r>
      <w:r w:rsidRPr="00F02282">
        <w:rPr>
          <w:rFonts w:asciiTheme="majorHAnsi" w:hAnsiTheme="majorHAnsi" w:cs="Calibri"/>
          <w:bCs/>
        </w:rPr>
        <w:t>/4</w:t>
      </w:r>
    </w:p>
    <w:p w:rsidR="002325A1" w:rsidRPr="00F02282" w:rsidRDefault="002325A1" w:rsidP="00D6623C">
      <w:pPr>
        <w:pStyle w:val="Paragraphedeliste"/>
        <w:numPr>
          <w:ilvl w:val="0"/>
          <w:numId w:val="3"/>
        </w:numPr>
        <w:rPr>
          <w:rFonts w:asciiTheme="majorHAnsi" w:hAnsiTheme="majorHAnsi" w:cs="Calibri"/>
          <w:bCs/>
        </w:rPr>
      </w:pPr>
      <w:r w:rsidRPr="00F02282">
        <w:rPr>
          <w:rFonts w:asciiTheme="majorHAnsi" w:hAnsiTheme="majorHAnsi" w:cs="Calibri"/>
          <w:bCs/>
        </w:rPr>
        <w:t>Appréciation de l’encadreur</w:t>
      </w:r>
      <w:r w:rsidR="0008427B" w:rsidRPr="00F02282">
        <w:rPr>
          <w:rFonts w:asciiTheme="majorHAnsi" w:hAnsiTheme="majorHAnsi" w:cs="Calibri"/>
          <w:bCs/>
        </w:rPr>
        <w:tab/>
      </w:r>
      <w:r w:rsidR="0008427B" w:rsidRPr="00F02282">
        <w:rPr>
          <w:rFonts w:asciiTheme="majorHAnsi" w:hAnsiTheme="majorHAnsi" w:cs="Calibri"/>
          <w:bCs/>
        </w:rPr>
        <w:tab/>
      </w:r>
      <w:r w:rsidR="0008427B" w:rsidRPr="00F02282">
        <w:rPr>
          <w:rFonts w:asciiTheme="majorHAnsi" w:hAnsiTheme="majorHAnsi" w:cs="Calibri"/>
          <w:bCs/>
        </w:rPr>
        <w:tab/>
      </w:r>
      <w:r w:rsidR="0008427B" w:rsidRPr="00F02282">
        <w:rPr>
          <w:rFonts w:asciiTheme="majorHAnsi" w:hAnsiTheme="majorHAnsi" w:cs="Calibri"/>
          <w:bCs/>
        </w:rPr>
        <w:tab/>
      </w:r>
      <w:r w:rsidR="0008427B" w:rsidRPr="00F02282">
        <w:rPr>
          <w:rFonts w:asciiTheme="majorHAnsi" w:hAnsiTheme="majorHAnsi" w:cs="Calibri"/>
          <w:bCs/>
        </w:rPr>
        <w:tab/>
      </w:r>
      <w:r w:rsidR="0008427B" w:rsidRPr="00F02282">
        <w:rPr>
          <w:rFonts w:asciiTheme="majorHAnsi" w:hAnsiTheme="majorHAnsi" w:cs="Calibri"/>
          <w:bCs/>
        </w:rPr>
        <w:tab/>
        <w:t>/</w:t>
      </w:r>
      <w:r w:rsidR="003C2D78" w:rsidRPr="00F02282">
        <w:rPr>
          <w:rFonts w:asciiTheme="majorHAnsi" w:hAnsiTheme="majorHAnsi" w:cs="Calibri"/>
          <w:bCs/>
        </w:rPr>
        <w:t>3</w:t>
      </w:r>
    </w:p>
    <w:p w:rsidR="002325A1" w:rsidRPr="00F02282" w:rsidRDefault="003C2D78" w:rsidP="00D6623C">
      <w:pPr>
        <w:pStyle w:val="Paragraphedeliste"/>
        <w:numPr>
          <w:ilvl w:val="0"/>
          <w:numId w:val="3"/>
        </w:numPr>
        <w:rPr>
          <w:rFonts w:asciiTheme="majorHAnsi" w:hAnsiTheme="majorHAnsi" w:cs="Calibri"/>
          <w:bCs/>
        </w:rPr>
      </w:pPr>
      <w:r w:rsidRPr="00F02282">
        <w:rPr>
          <w:rFonts w:asciiTheme="majorHAnsi" w:hAnsiTheme="majorHAnsi" w:cs="Calibri"/>
          <w:bCs/>
        </w:rPr>
        <w:t>Présentation du r</w:t>
      </w:r>
      <w:r w:rsidR="002325A1" w:rsidRPr="00F02282">
        <w:rPr>
          <w:rFonts w:asciiTheme="majorHAnsi" w:hAnsiTheme="majorHAnsi" w:cs="Calibri"/>
          <w:bCs/>
        </w:rPr>
        <w:t>apport de stage (Appréciation du jury)</w:t>
      </w:r>
      <w:r w:rsidR="0008427B" w:rsidRPr="00F02282">
        <w:rPr>
          <w:rFonts w:asciiTheme="majorHAnsi" w:hAnsiTheme="majorHAnsi" w:cs="Calibri"/>
          <w:bCs/>
        </w:rPr>
        <w:tab/>
      </w:r>
      <w:r w:rsidR="0008427B" w:rsidRPr="00F02282">
        <w:rPr>
          <w:rFonts w:asciiTheme="majorHAnsi" w:hAnsiTheme="majorHAnsi" w:cs="Calibri"/>
          <w:bCs/>
        </w:rPr>
        <w:tab/>
        <w:t>/</w:t>
      </w:r>
      <w:r w:rsidRPr="00F02282">
        <w:rPr>
          <w:rFonts w:asciiTheme="majorHAnsi" w:hAnsiTheme="majorHAnsi" w:cs="Calibri"/>
          <w:bCs/>
        </w:rPr>
        <w:t>3</w:t>
      </w: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DE62E7" w:rsidRDefault="00DE62E7" w:rsidP="00FF09CD">
      <w:pPr>
        <w:jc w:val="center"/>
        <w:rPr>
          <w:rFonts w:ascii="Calibri" w:hAnsi="Calibri" w:cs="Calibri"/>
          <w:b/>
          <w:sz w:val="32"/>
          <w:szCs w:val="32"/>
        </w:rPr>
      </w:pPr>
    </w:p>
    <w:p w:rsidR="00DE62E7" w:rsidRDefault="00DE62E7" w:rsidP="00FF09CD">
      <w:pPr>
        <w:jc w:val="center"/>
        <w:rPr>
          <w:rFonts w:ascii="Calibri" w:hAnsi="Calibri" w:cs="Calibri"/>
          <w:b/>
          <w:sz w:val="32"/>
          <w:szCs w:val="32"/>
        </w:rPr>
      </w:pPr>
    </w:p>
    <w:p w:rsidR="00DE62E7" w:rsidRDefault="00DE62E7" w:rsidP="00FF09CD">
      <w:pPr>
        <w:jc w:val="center"/>
        <w:rPr>
          <w:rFonts w:ascii="Calibri" w:hAnsi="Calibri" w:cs="Calibri"/>
          <w:b/>
          <w:sz w:val="32"/>
          <w:szCs w:val="32"/>
        </w:rPr>
      </w:pPr>
    </w:p>
    <w:p w:rsidR="00DE62E7" w:rsidRPr="001B2CFA" w:rsidRDefault="00DE62E7"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2A4B67" w:rsidRDefault="002A4B67" w:rsidP="00FF09CD">
      <w:pPr>
        <w:jc w:val="center"/>
        <w:rPr>
          <w:rFonts w:ascii="Calibri" w:hAnsi="Calibri" w:cs="Calibri"/>
          <w:b/>
          <w:sz w:val="32"/>
          <w:szCs w:val="32"/>
        </w:rPr>
      </w:pPr>
    </w:p>
    <w:p w:rsidR="002A4B67" w:rsidRDefault="002A4B67" w:rsidP="00FF09CD">
      <w:pPr>
        <w:jc w:val="center"/>
        <w:rPr>
          <w:rFonts w:ascii="Calibri" w:hAnsi="Calibri" w:cs="Calibri"/>
          <w:b/>
          <w:sz w:val="32"/>
          <w:szCs w:val="32"/>
        </w:rPr>
      </w:pPr>
    </w:p>
    <w:p w:rsidR="002A4B67" w:rsidRDefault="002A4B67" w:rsidP="00FF09CD">
      <w:pPr>
        <w:jc w:val="center"/>
        <w:rPr>
          <w:rFonts w:ascii="Calibri" w:hAnsi="Calibri" w:cs="Calibri"/>
          <w:b/>
          <w:sz w:val="32"/>
          <w:szCs w:val="32"/>
        </w:rPr>
      </w:pPr>
    </w:p>
    <w:p w:rsidR="002A4B67" w:rsidRPr="001B2CFA" w:rsidRDefault="002A4B67"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8B179F" w:rsidRDefault="00FF09CD" w:rsidP="00FA0BD5">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sidR="002D184F">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sidR="002D184F">
        <w:rPr>
          <w:rFonts w:asciiTheme="majorHAnsi" w:hAnsiTheme="majorHAnsi" w:cs="Calibri"/>
          <w:b/>
          <w:sz w:val="32"/>
          <w:szCs w:val="32"/>
          <w:u w:val="thick" w:color="F79646" w:themeColor="accent6"/>
        </w:rPr>
        <w:t>1</w:t>
      </w:r>
    </w:p>
    <w:p w:rsidR="00FF09CD" w:rsidRPr="008B179F" w:rsidRDefault="00FF09CD" w:rsidP="00FF09CD">
      <w:pPr>
        <w:jc w:val="center"/>
        <w:rPr>
          <w:rFonts w:asciiTheme="majorHAnsi" w:hAnsiTheme="majorHAnsi" w:cs="Calibri"/>
          <w:bCs/>
        </w:rPr>
      </w:pPr>
    </w:p>
    <w:p w:rsidR="004E26E1" w:rsidRDefault="004E26E1" w:rsidP="00FF09CD">
      <w:pPr>
        <w:jc w:val="center"/>
        <w:rPr>
          <w:rFonts w:asciiTheme="majorHAnsi" w:hAnsiTheme="majorHAnsi" w:cs="Calibri"/>
          <w:b/>
          <w:sz w:val="32"/>
          <w:szCs w:val="32"/>
        </w:rPr>
        <w:sectPr w:rsidR="004E26E1" w:rsidSect="005F0A00">
          <w:pgSz w:w="11906" w:h="16838"/>
          <w:pgMar w:top="1134" w:right="1134" w:bottom="1134" w:left="1276"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B7815" w:rsidRPr="00891166" w:rsidRDefault="004B7815" w:rsidP="004B78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bookmarkStart w:id="2" w:name="OLE_LINK5"/>
      <w:bookmarkStart w:id="3" w:name="OLE_LINK6"/>
      <w:r w:rsidRPr="00891166">
        <w:rPr>
          <w:rFonts w:ascii="Cambria" w:hAnsi="Cambria" w:cs="Calibri"/>
          <w:b/>
        </w:rPr>
        <w:lastRenderedPageBreak/>
        <w:t>Semestre :1</w:t>
      </w:r>
    </w:p>
    <w:p w:rsidR="004B7815" w:rsidRPr="00891166" w:rsidRDefault="004B7815" w:rsidP="004B78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91166">
        <w:rPr>
          <w:rFonts w:ascii="Cambria" w:hAnsi="Cambria" w:cs="Calibri"/>
          <w:b/>
          <w:bCs/>
          <w:iCs/>
        </w:rPr>
        <w:t>Unité d’enseignement : UEF 1.1.1</w:t>
      </w:r>
    </w:p>
    <w:p w:rsidR="004B7815" w:rsidRPr="00891166" w:rsidRDefault="004B7815" w:rsidP="004B78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color w:val="FF0000"/>
        </w:rPr>
      </w:pPr>
      <w:r w:rsidRPr="00891166">
        <w:rPr>
          <w:rFonts w:ascii="Cambria" w:hAnsi="Cambria" w:cs="Calibri"/>
          <w:b/>
          <w:bCs/>
          <w:iCs/>
        </w:rPr>
        <w:t>Matière : Mécanique des milieux continus</w:t>
      </w:r>
    </w:p>
    <w:p w:rsidR="004B7815" w:rsidRPr="00891166" w:rsidRDefault="004B7815" w:rsidP="002A4B6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91166">
        <w:rPr>
          <w:rFonts w:ascii="Cambria" w:eastAsia="Calibri" w:hAnsi="Cambria" w:cs="Arial"/>
          <w:b/>
          <w:bCs/>
          <w:color w:val="000000"/>
          <w:lang w:eastAsia="en-US"/>
        </w:rPr>
        <w:t>VHS: 67 h30 (Cours: 3h00, TD: 1h30)</w:t>
      </w:r>
    </w:p>
    <w:p w:rsidR="004B7815" w:rsidRPr="00891166" w:rsidRDefault="004B7815" w:rsidP="004B78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91166">
        <w:rPr>
          <w:rFonts w:ascii="Cambria" w:hAnsi="Cambria" w:cs="Calibri"/>
          <w:b/>
          <w:bCs/>
          <w:iCs/>
        </w:rPr>
        <w:t>Crédits : 6</w:t>
      </w:r>
    </w:p>
    <w:p w:rsidR="004B7815" w:rsidRPr="00891166" w:rsidRDefault="004B7815" w:rsidP="004B78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91166">
        <w:rPr>
          <w:rFonts w:ascii="Cambria" w:hAnsi="Cambria" w:cs="Calibri"/>
          <w:b/>
          <w:bCs/>
          <w:iCs/>
        </w:rPr>
        <w:t>Coefficient : 3</w:t>
      </w:r>
    </w:p>
    <w:p w:rsidR="004B7815" w:rsidRPr="00891166" w:rsidRDefault="004B7815" w:rsidP="004B7815">
      <w:pPr>
        <w:spacing w:line="276" w:lineRule="auto"/>
        <w:jc w:val="both"/>
        <w:rPr>
          <w:rFonts w:ascii="Cambria" w:hAnsi="Cambria" w:cs="Calibri"/>
          <w:b/>
        </w:rPr>
      </w:pPr>
    </w:p>
    <w:p w:rsidR="00205491" w:rsidRPr="00891166" w:rsidRDefault="00205491" w:rsidP="00205491">
      <w:pPr>
        <w:jc w:val="both"/>
        <w:rPr>
          <w:rFonts w:ascii="Cambria" w:hAnsi="Cambria"/>
          <w:i/>
          <w:u w:val="thick" w:color="F79646"/>
        </w:rPr>
      </w:pPr>
      <w:r w:rsidRPr="00891166">
        <w:rPr>
          <w:rFonts w:ascii="Cambria" w:hAnsi="Cambria"/>
          <w:b/>
          <w:u w:val="thick" w:color="F79646"/>
        </w:rPr>
        <w:t>Objectifs de l’enseignement:</w:t>
      </w:r>
    </w:p>
    <w:p w:rsidR="00205491" w:rsidRPr="00891166" w:rsidRDefault="00205491" w:rsidP="002A4B67">
      <w:pPr>
        <w:jc w:val="both"/>
        <w:rPr>
          <w:rFonts w:ascii="Cambria" w:hAnsi="Cambria"/>
        </w:rPr>
      </w:pPr>
      <w:r w:rsidRPr="00891166">
        <w:rPr>
          <w:rFonts w:ascii="Cambria" w:hAnsi="Cambria"/>
        </w:rPr>
        <w:t>L’objectif de la mécanique des milieux continus est d’analyser le mouvement d’un corps ou d’un objet matériel. La continuité du domaine est définie mathématiquement par des fonctions continues caractérisant le domaine. Nous nous intéressons aux domaines matériels subissant des transformations continues. Une attention particulière est accordée aux domaines ayant des comportements de corps solide. Les transformations continues du domaine engendrent des tenseurs de déformations et de contraintes, lesquelles sont</w:t>
      </w:r>
      <w:r w:rsidRPr="00891166">
        <w:rPr>
          <w:rStyle w:val="st1"/>
          <w:rFonts w:ascii="Cambria" w:hAnsi="Cambria"/>
        </w:rPr>
        <w:t xml:space="preserve"> reliées</w:t>
      </w:r>
      <w:r w:rsidRPr="00891166">
        <w:rPr>
          <w:rFonts w:ascii="Cambria" w:hAnsi="Cambria"/>
        </w:rPr>
        <w:t xml:space="preserve"> par des lois de comportement. </w:t>
      </w:r>
      <w:r w:rsidRPr="00891166">
        <w:rPr>
          <w:rStyle w:val="st1"/>
          <w:rFonts w:ascii="Cambria" w:hAnsi="Cambria"/>
        </w:rPr>
        <w:t xml:space="preserve">L'ambition de ce </w:t>
      </w:r>
      <w:r w:rsidRPr="00891166">
        <w:rPr>
          <w:rStyle w:val="Accentuation"/>
          <w:rFonts w:ascii="Cambria" w:hAnsi="Cambria"/>
          <w:b/>
          <w:bCs/>
        </w:rPr>
        <w:t>coursest</w:t>
      </w:r>
      <w:r w:rsidRPr="00891166">
        <w:rPr>
          <w:rStyle w:val="st1"/>
          <w:rFonts w:ascii="Cambria" w:hAnsi="Cambria"/>
        </w:rPr>
        <w:t xml:space="preserve">d'apprendre, aux </w:t>
      </w:r>
      <w:r w:rsidRPr="00891166">
        <w:rPr>
          <w:rStyle w:val="Accentuation"/>
          <w:rFonts w:ascii="Cambria" w:hAnsi="Cambria"/>
          <w:b/>
          <w:bCs/>
        </w:rPr>
        <w:t>étudiants,</w:t>
      </w:r>
      <w:r w:rsidRPr="00891166">
        <w:rPr>
          <w:rFonts w:ascii="Cambria" w:hAnsi="Cambria"/>
        </w:rPr>
        <w:t xml:space="preserve">les fondements théoriques </w:t>
      </w:r>
      <w:r w:rsidRPr="00891166">
        <w:rPr>
          <w:rStyle w:val="st1"/>
          <w:rFonts w:ascii="Cambria" w:hAnsi="Cambria"/>
        </w:rPr>
        <w:t xml:space="preserve">et préceptes </w:t>
      </w:r>
      <w:r w:rsidRPr="00891166">
        <w:rPr>
          <w:rStyle w:val="Accentuation"/>
          <w:rFonts w:ascii="Cambria" w:hAnsi="Cambria"/>
          <w:b/>
          <w:bCs/>
        </w:rPr>
        <w:t>méthodologiques,</w:t>
      </w:r>
      <w:r w:rsidRPr="00891166">
        <w:rPr>
          <w:rFonts w:ascii="Cambria" w:hAnsi="Cambria"/>
        </w:rPr>
        <w:t>permettant de résoudre analytiquement certains problèmes d'élasticité linéaire. Pour simplifier le cours il est recommandé d'utiliser la notation indicielle.</w:t>
      </w:r>
    </w:p>
    <w:p w:rsidR="002A4B67" w:rsidRPr="00891166" w:rsidRDefault="002A4B67" w:rsidP="00205491">
      <w:pPr>
        <w:jc w:val="both"/>
        <w:rPr>
          <w:rFonts w:ascii="Cambria" w:hAnsi="Cambria" w:cs="Calibri"/>
          <w:b/>
          <w:u w:val="thick" w:color="F79646"/>
        </w:rPr>
      </w:pPr>
    </w:p>
    <w:p w:rsidR="00205491" w:rsidRPr="00891166" w:rsidRDefault="00205491" w:rsidP="00205491">
      <w:pPr>
        <w:jc w:val="both"/>
        <w:rPr>
          <w:rFonts w:ascii="Cambria" w:hAnsi="Cambria" w:cs="Calibri"/>
          <w:b/>
          <w:u w:val="thick" w:color="F79646"/>
        </w:rPr>
      </w:pPr>
      <w:r w:rsidRPr="00891166">
        <w:rPr>
          <w:rFonts w:ascii="Cambria" w:hAnsi="Cambria" w:cs="Calibri"/>
          <w:b/>
          <w:u w:val="thick" w:color="F79646"/>
        </w:rPr>
        <w:t>Connaissances préalables recommandées :</w:t>
      </w:r>
    </w:p>
    <w:p w:rsidR="00205491" w:rsidRPr="00891166" w:rsidRDefault="00205491" w:rsidP="00205491">
      <w:pPr>
        <w:autoSpaceDE w:val="0"/>
        <w:autoSpaceDN w:val="0"/>
        <w:adjustRightInd w:val="0"/>
        <w:jc w:val="both"/>
        <w:rPr>
          <w:rFonts w:ascii="Cambria" w:hAnsi="Cambria"/>
          <w:color w:val="000000"/>
        </w:rPr>
      </w:pPr>
      <w:r w:rsidRPr="00891166">
        <w:rPr>
          <w:rFonts w:ascii="Cambria" w:hAnsi="Cambria"/>
          <w:bCs/>
        </w:rPr>
        <w:t xml:space="preserve">Mécanique rationnelle, Sciences des matériaux, TP Résistance des matériaux, </w:t>
      </w:r>
      <w:r w:rsidRPr="00891166">
        <w:rPr>
          <w:rFonts w:ascii="Cambria" w:hAnsi="Cambria"/>
          <w:color w:val="000000"/>
        </w:rPr>
        <w:t xml:space="preserve">Algèbre </w:t>
      </w:r>
      <w:r w:rsidR="002D4DD2" w:rsidRPr="00891166">
        <w:rPr>
          <w:rFonts w:ascii="Cambria" w:hAnsi="Cambria"/>
          <w:color w:val="000000"/>
        </w:rPr>
        <w:t>linéaire,</w:t>
      </w:r>
      <w:r w:rsidRPr="00891166">
        <w:rPr>
          <w:rFonts w:ascii="Cambria" w:hAnsi="Cambria"/>
          <w:color w:val="000000"/>
        </w:rPr>
        <w:t xml:space="preserve"> Calcul matriciel, Equations différentielles, </w:t>
      </w:r>
      <w:r w:rsidRPr="00891166">
        <w:rPr>
          <w:rFonts w:ascii="Cambria" w:hAnsi="Cambria"/>
          <w:bCs/>
        </w:rPr>
        <w:t xml:space="preserve">Elasticité et Résistance des matériaux, </w:t>
      </w:r>
    </w:p>
    <w:p w:rsidR="00205491" w:rsidRPr="00891166" w:rsidRDefault="00205491" w:rsidP="00205491">
      <w:pPr>
        <w:pStyle w:val="Default"/>
        <w:jc w:val="both"/>
        <w:rPr>
          <w:rFonts w:ascii="Cambria" w:hAnsi="Cambria"/>
          <w:bCs/>
        </w:rPr>
      </w:pPr>
    </w:p>
    <w:p w:rsidR="00205491" w:rsidRPr="00891166" w:rsidRDefault="00205491" w:rsidP="00205491">
      <w:pPr>
        <w:jc w:val="both"/>
        <w:rPr>
          <w:rFonts w:ascii="Cambria" w:hAnsi="Cambria"/>
        </w:rPr>
      </w:pPr>
    </w:p>
    <w:p w:rsidR="00205491" w:rsidRPr="00891166" w:rsidRDefault="00205491" w:rsidP="00205491">
      <w:pPr>
        <w:rPr>
          <w:rFonts w:ascii="Cambria" w:hAnsi="Cambria"/>
          <w:b/>
          <w:u w:val="thick" w:color="F79646"/>
        </w:rPr>
      </w:pPr>
      <w:r w:rsidRPr="00891166">
        <w:rPr>
          <w:rFonts w:ascii="Cambria" w:hAnsi="Cambria"/>
          <w:b/>
          <w:u w:val="thick" w:color="F79646"/>
        </w:rPr>
        <w:t>Contenu de la matière:</w:t>
      </w:r>
    </w:p>
    <w:p w:rsidR="00205491" w:rsidRPr="00891166" w:rsidRDefault="00205491" w:rsidP="00205491">
      <w:pPr>
        <w:jc w:val="both"/>
        <w:rPr>
          <w:rFonts w:ascii="Cambria" w:hAnsi="Cambria"/>
        </w:rPr>
      </w:pPr>
      <w:r w:rsidRPr="00891166">
        <w:rPr>
          <w:rFonts w:ascii="Cambria" w:hAnsi="Cambria"/>
          <w:b/>
        </w:rPr>
        <w:t>Chapitre I</w:t>
      </w:r>
      <w:r w:rsidRPr="00891166">
        <w:rPr>
          <w:rFonts w:ascii="Cambria" w:hAnsi="Cambria"/>
        </w:rPr>
        <w:t xml:space="preserve"> : Introduction à la mécanique des milieux continus </w:t>
      </w:r>
      <w:r w:rsidRPr="00891166">
        <w:rPr>
          <w:rFonts w:ascii="Cambria" w:hAnsi="Cambria"/>
        </w:rPr>
        <w:tab/>
      </w:r>
      <w:r w:rsidRPr="00891166">
        <w:rPr>
          <w:rFonts w:ascii="Cambria" w:hAnsi="Cambria"/>
        </w:rPr>
        <w:tab/>
      </w:r>
      <w:r w:rsidRPr="00891166">
        <w:rPr>
          <w:rFonts w:ascii="Cambria" w:hAnsi="Cambria"/>
        </w:rPr>
        <w:tab/>
      </w:r>
      <w:r w:rsidRPr="00891166">
        <w:rPr>
          <w:rFonts w:ascii="Cambria" w:hAnsi="Cambria"/>
          <w:b/>
          <w:bCs/>
        </w:rPr>
        <w:t>(1 semaine)</w:t>
      </w:r>
    </w:p>
    <w:p w:rsidR="00205491" w:rsidRPr="00891166" w:rsidRDefault="00205491" w:rsidP="002D4DD2">
      <w:pPr>
        <w:autoSpaceDE w:val="0"/>
        <w:autoSpaceDN w:val="0"/>
        <w:adjustRightInd w:val="0"/>
        <w:rPr>
          <w:rFonts w:ascii="Cambria" w:hAnsi="Cambria"/>
          <w:b/>
          <w:bCs/>
        </w:rPr>
      </w:pPr>
      <w:r w:rsidRPr="00891166">
        <w:rPr>
          <w:rFonts w:ascii="Cambria" w:hAnsi="Cambria"/>
          <w:b/>
        </w:rPr>
        <w:t>Chapitre II</w:t>
      </w:r>
      <w:r w:rsidRPr="00891166">
        <w:rPr>
          <w:rFonts w:ascii="Cambria" w:hAnsi="Cambria"/>
        </w:rPr>
        <w:t xml:space="preserve"> : Calcul tensoriel et notation indicielle                                               </w:t>
      </w:r>
      <w:r w:rsidRPr="00891166">
        <w:rPr>
          <w:rFonts w:ascii="Cambria" w:hAnsi="Cambria"/>
          <w:b/>
          <w:bCs/>
        </w:rPr>
        <w:t>(2semaines)</w:t>
      </w:r>
    </w:p>
    <w:p w:rsidR="00205491" w:rsidRPr="00891166" w:rsidRDefault="00205491" w:rsidP="00205491">
      <w:pPr>
        <w:autoSpaceDE w:val="0"/>
        <w:autoSpaceDN w:val="0"/>
        <w:adjustRightInd w:val="0"/>
        <w:ind w:left="1276"/>
        <w:jc w:val="both"/>
        <w:rPr>
          <w:rFonts w:ascii="Cambria" w:hAnsi="Cambria"/>
          <w:bCs/>
        </w:rPr>
      </w:pPr>
      <w:r w:rsidRPr="00891166">
        <w:rPr>
          <w:rFonts w:ascii="Cambria" w:hAnsi="Cambria"/>
          <w:bCs/>
        </w:rPr>
        <w:t>II-1 Tenseurs</w:t>
      </w:r>
    </w:p>
    <w:p w:rsidR="00205491" w:rsidRPr="00891166" w:rsidRDefault="00205491" w:rsidP="002D4DD2">
      <w:pPr>
        <w:autoSpaceDE w:val="0"/>
        <w:autoSpaceDN w:val="0"/>
        <w:adjustRightInd w:val="0"/>
        <w:ind w:left="1276"/>
        <w:jc w:val="both"/>
        <w:rPr>
          <w:rFonts w:ascii="Cambria" w:hAnsi="Cambria"/>
          <w:bCs/>
        </w:rPr>
      </w:pPr>
      <w:r w:rsidRPr="00891166">
        <w:rPr>
          <w:rFonts w:ascii="Cambria" w:hAnsi="Cambria"/>
          <w:bCs/>
        </w:rPr>
        <w:t>II-2 Notation indicielle : convention de somme, indice libre, indice muet, symbole de Kronecker, symbole de permutation.</w:t>
      </w:r>
    </w:p>
    <w:p w:rsidR="00205491" w:rsidRPr="00891166" w:rsidRDefault="00205491" w:rsidP="002D4DD2">
      <w:pPr>
        <w:autoSpaceDE w:val="0"/>
        <w:autoSpaceDN w:val="0"/>
        <w:adjustRightInd w:val="0"/>
        <w:ind w:left="1276"/>
        <w:jc w:val="both"/>
        <w:rPr>
          <w:rFonts w:ascii="Cambria" w:hAnsi="Cambria"/>
          <w:bCs/>
        </w:rPr>
      </w:pPr>
      <w:r w:rsidRPr="00891166">
        <w:rPr>
          <w:rFonts w:ascii="Cambria" w:hAnsi="Cambria"/>
          <w:bCs/>
        </w:rPr>
        <w:t>II-3 Champ tensoriel et différentiation d'un champtensoriel: différentiation d'un vecteur, gradient d'un scalaire, divergence et rotationnel d'un vecteur, Laplacien d'un scalaire</w:t>
      </w:r>
      <w:r w:rsidR="002D4DD2" w:rsidRPr="00891166">
        <w:rPr>
          <w:rFonts w:ascii="Cambria" w:hAnsi="Cambria"/>
          <w:bCs/>
        </w:rPr>
        <w:t>, gradient</w:t>
      </w:r>
      <w:r w:rsidRPr="00891166">
        <w:rPr>
          <w:rFonts w:ascii="Cambria" w:hAnsi="Cambria"/>
          <w:bCs/>
        </w:rPr>
        <w:t xml:space="preserve"> d'un vecteur et divergence d'une matrice.</w:t>
      </w:r>
    </w:p>
    <w:p w:rsidR="00205491" w:rsidRPr="00891166" w:rsidRDefault="00205491" w:rsidP="00205491">
      <w:pPr>
        <w:autoSpaceDE w:val="0"/>
        <w:autoSpaceDN w:val="0"/>
        <w:adjustRightInd w:val="0"/>
        <w:ind w:left="1276"/>
        <w:jc w:val="both"/>
        <w:rPr>
          <w:rFonts w:ascii="Cambria" w:hAnsi="Cambria"/>
          <w:bCs/>
        </w:rPr>
      </w:pPr>
      <w:r w:rsidRPr="00891166">
        <w:rPr>
          <w:rFonts w:ascii="Cambria" w:hAnsi="Cambria"/>
          <w:bCs/>
        </w:rPr>
        <w:t xml:space="preserve">II-4 Théorèmes intégrales de Gauss et de Stokes </w:t>
      </w:r>
    </w:p>
    <w:p w:rsidR="00205491" w:rsidRPr="00891166" w:rsidRDefault="00205491" w:rsidP="00205491">
      <w:pPr>
        <w:jc w:val="both"/>
        <w:rPr>
          <w:rFonts w:ascii="Cambria" w:hAnsi="Cambria"/>
          <w:bCs/>
        </w:rPr>
      </w:pPr>
    </w:p>
    <w:p w:rsidR="00205491" w:rsidRPr="00891166" w:rsidRDefault="00205491" w:rsidP="002D4DD2">
      <w:pPr>
        <w:jc w:val="both"/>
        <w:rPr>
          <w:rFonts w:ascii="Cambria" w:hAnsi="Cambria"/>
          <w:b/>
        </w:rPr>
      </w:pPr>
      <w:r w:rsidRPr="00891166">
        <w:rPr>
          <w:rFonts w:ascii="Cambria" w:hAnsi="Cambria"/>
          <w:b/>
        </w:rPr>
        <w:t xml:space="preserve">Chapitre </w:t>
      </w:r>
      <w:r w:rsidR="002D4DD2" w:rsidRPr="00891166">
        <w:rPr>
          <w:rFonts w:ascii="Cambria" w:hAnsi="Cambria"/>
          <w:b/>
        </w:rPr>
        <w:t>III</w:t>
      </w:r>
      <w:r w:rsidR="002D4DD2" w:rsidRPr="00891166">
        <w:rPr>
          <w:rFonts w:ascii="Cambria" w:hAnsi="Cambria"/>
          <w:bCs/>
        </w:rPr>
        <w:t> :</w:t>
      </w:r>
      <w:r w:rsidRPr="00891166">
        <w:rPr>
          <w:rFonts w:ascii="Cambria" w:hAnsi="Cambria"/>
        </w:rPr>
        <w:t xml:space="preserve">Tenseur de déformations       </w:t>
      </w:r>
      <w:r w:rsidRPr="00891166">
        <w:rPr>
          <w:rFonts w:ascii="Cambria" w:hAnsi="Cambria"/>
          <w:b/>
          <w:bCs/>
        </w:rPr>
        <w:tab/>
        <w:t xml:space="preserve">                                               (2 semaines)</w:t>
      </w:r>
    </w:p>
    <w:p w:rsidR="00205491" w:rsidRPr="00891166" w:rsidRDefault="00205491" w:rsidP="00205491">
      <w:pPr>
        <w:autoSpaceDE w:val="0"/>
        <w:autoSpaceDN w:val="0"/>
        <w:adjustRightInd w:val="0"/>
        <w:ind w:left="1418"/>
        <w:jc w:val="both"/>
        <w:rPr>
          <w:rFonts w:ascii="Cambria" w:hAnsi="Cambria"/>
          <w:bCs/>
        </w:rPr>
      </w:pPr>
      <w:r w:rsidRPr="00891166">
        <w:rPr>
          <w:rFonts w:ascii="Cambria" w:hAnsi="Cambria"/>
          <w:bCs/>
        </w:rPr>
        <w:t xml:space="preserve">III-1 </w:t>
      </w:r>
      <w:r w:rsidRPr="00891166">
        <w:rPr>
          <w:rFonts w:ascii="Cambria" w:hAnsi="Cambria"/>
          <w:bCs/>
          <w:lang w:eastAsia="fr-FR"/>
        </w:rPr>
        <w:t>Le mouvement et ses représentations</w:t>
      </w:r>
    </w:p>
    <w:p w:rsidR="00205491" w:rsidRPr="00891166" w:rsidRDefault="00205491" w:rsidP="002D4DD2">
      <w:pPr>
        <w:autoSpaceDE w:val="0"/>
        <w:autoSpaceDN w:val="0"/>
        <w:adjustRightInd w:val="0"/>
        <w:ind w:left="1418"/>
        <w:jc w:val="both"/>
        <w:rPr>
          <w:rFonts w:ascii="Cambria" w:hAnsi="Cambria"/>
          <w:bCs/>
          <w:lang w:eastAsia="fr-FR"/>
        </w:rPr>
      </w:pPr>
      <w:r w:rsidRPr="00891166">
        <w:rPr>
          <w:rFonts w:ascii="Cambria" w:hAnsi="Cambria"/>
          <w:bCs/>
        </w:rPr>
        <w:t xml:space="preserve">III-2 </w:t>
      </w:r>
      <w:r w:rsidR="002D4DD2" w:rsidRPr="00891166">
        <w:rPr>
          <w:rFonts w:ascii="Cambria" w:hAnsi="Cambria"/>
          <w:bCs/>
          <w:lang w:eastAsia="fr-FR"/>
        </w:rPr>
        <w:t>Déformation d’un milieu</w:t>
      </w:r>
      <w:r w:rsidRPr="00891166">
        <w:rPr>
          <w:rFonts w:ascii="Cambria" w:hAnsi="Cambria"/>
          <w:bCs/>
          <w:lang w:eastAsia="fr-FR"/>
        </w:rPr>
        <w:t xml:space="preserve"> continu: notion de déformation, </w:t>
      </w:r>
      <w:r w:rsidRPr="00891166">
        <w:rPr>
          <w:rStyle w:val="mw-headline"/>
          <w:rFonts w:ascii="Cambria" w:hAnsi="Cambria"/>
        </w:rPr>
        <w:t>Définition de l'opérateur des déformations</w:t>
      </w:r>
      <w:r w:rsidRPr="00891166">
        <w:rPr>
          <w:rFonts w:ascii="Cambria" w:hAnsi="Cambria"/>
          <w:bCs/>
          <w:lang w:eastAsia="fr-FR"/>
        </w:rPr>
        <w:t>, tenseur de déformations.</w:t>
      </w:r>
    </w:p>
    <w:p w:rsidR="00205491" w:rsidRPr="00891166" w:rsidRDefault="002D4DD2" w:rsidP="00205491">
      <w:pPr>
        <w:autoSpaceDE w:val="0"/>
        <w:autoSpaceDN w:val="0"/>
        <w:adjustRightInd w:val="0"/>
        <w:ind w:left="1418"/>
        <w:jc w:val="both"/>
        <w:rPr>
          <w:rFonts w:ascii="Cambria" w:hAnsi="Cambria"/>
          <w:bCs/>
          <w:lang w:eastAsia="fr-FR"/>
        </w:rPr>
      </w:pPr>
      <w:r w:rsidRPr="00891166">
        <w:rPr>
          <w:rFonts w:ascii="Cambria" w:hAnsi="Cambria"/>
          <w:bCs/>
        </w:rPr>
        <w:t xml:space="preserve">III- 3 </w:t>
      </w:r>
      <w:r w:rsidR="00205491" w:rsidRPr="00891166">
        <w:rPr>
          <w:rFonts w:ascii="Cambria" w:hAnsi="Cambria"/>
          <w:bCs/>
          <w:lang w:eastAsia="fr-FR"/>
        </w:rPr>
        <w:t>Invariants du tenseur de déformations</w:t>
      </w:r>
    </w:p>
    <w:p w:rsidR="00205491" w:rsidRPr="00891166" w:rsidRDefault="00205491" w:rsidP="00205491">
      <w:pPr>
        <w:autoSpaceDE w:val="0"/>
        <w:autoSpaceDN w:val="0"/>
        <w:adjustRightInd w:val="0"/>
        <w:ind w:left="1418"/>
        <w:jc w:val="both"/>
        <w:rPr>
          <w:rFonts w:ascii="Cambria" w:hAnsi="Cambria"/>
          <w:bCs/>
        </w:rPr>
      </w:pPr>
      <w:r w:rsidRPr="00891166">
        <w:rPr>
          <w:rFonts w:ascii="Cambria" w:hAnsi="Cambria"/>
          <w:bCs/>
        </w:rPr>
        <w:t>III-4   Equations de compatibilité</w:t>
      </w:r>
    </w:p>
    <w:p w:rsidR="00205491" w:rsidRPr="00891166" w:rsidRDefault="00205491" w:rsidP="00205491">
      <w:pPr>
        <w:autoSpaceDE w:val="0"/>
        <w:autoSpaceDN w:val="0"/>
        <w:adjustRightInd w:val="0"/>
        <w:ind w:left="1418"/>
        <w:jc w:val="both"/>
        <w:rPr>
          <w:rFonts w:ascii="Cambria" w:hAnsi="Cambria"/>
          <w:bCs/>
        </w:rPr>
      </w:pPr>
    </w:p>
    <w:p w:rsidR="00205491" w:rsidRPr="00891166" w:rsidRDefault="00205491" w:rsidP="00205491">
      <w:pPr>
        <w:autoSpaceDE w:val="0"/>
        <w:autoSpaceDN w:val="0"/>
        <w:adjustRightInd w:val="0"/>
        <w:rPr>
          <w:rFonts w:ascii="Cambria" w:hAnsi="Cambria"/>
        </w:rPr>
      </w:pPr>
      <w:r w:rsidRPr="00891166">
        <w:rPr>
          <w:rFonts w:ascii="Cambria" w:hAnsi="Cambria"/>
          <w:b/>
        </w:rPr>
        <w:t xml:space="preserve">Chapitre IV </w:t>
      </w:r>
      <w:r w:rsidRPr="00891166">
        <w:rPr>
          <w:rFonts w:ascii="Cambria" w:hAnsi="Cambria"/>
        </w:rPr>
        <w:t xml:space="preserve">: Tenseur de contraintes                                                                     </w:t>
      </w:r>
      <w:r w:rsidRPr="00891166">
        <w:rPr>
          <w:rFonts w:ascii="Cambria" w:hAnsi="Cambria"/>
          <w:b/>
          <w:bCs/>
        </w:rPr>
        <w:t>(3 semaines)</w:t>
      </w:r>
    </w:p>
    <w:p w:rsidR="00205491" w:rsidRPr="00891166" w:rsidRDefault="00205491" w:rsidP="00205491">
      <w:pPr>
        <w:autoSpaceDE w:val="0"/>
        <w:autoSpaceDN w:val="0"/>
        <w:adjustRightInd w:val="0"/>
        <w:ind w:left="1560"/>
        <w:rPr>
          <w:rFonts w:ascii="Cambria" w:hAnsi="Cambria"/>
        </w:rPr>
      </w:pPr>
      <w:r w:rsidRPr="00891166">
        <w:rPr>
          <w:rFonts w:ascii="Cambria" w:hAnsi="Cambria"/>
          <w:lang w:eastAsia="fr-FR"/>
        </w:rPr>
        <w:t>IV-1 Tenseur de contraintes et des invariants</w:t>
      </w:r>
      <w:r w:rsidRPr="00891166">
        <w:rPr>
          <w:rFonts w:ascii="Cambria" w:hAnsi="Cambria"/>
        </w:rPr>
        <w:tab/>
      </w:r>
    </w:p>
    <w:p w:rsidR="00205491" w:rsidRPr="00891166" w:rsidRDefault="00205491" w:rsidP="00205491">
      <w:pPr>
        <w:autoSpaceDE w:val="0"/>
        <w:autoSpaceDN w:val="0"/>
        <w:adjustRightInd w:val="0"/>
        <w:ind w:left="1560"/>
        <w:rPr>
          <w:rFonts w:ascii="Cambria" w:hAnsi="Cambria"/>
          <w:lang w:eastAsia="fr-FR"/>
        </w:rPr>
      </w:pPr>
      <w:r w:rsidRPr="00891166">
        <w:rPr>
          <w:rFonts w:ascii="Cambria" w:hAnsi="Cambria"/>
          <w:lang w:eastAsia="fr-FR"/>
        </w:rPr>
        <w:t xml:space="preserve">IV-2 Equation d'équilibre et symétrie du tenseur de contraintes </w:t>
      </w:r>
    </w:p>
    <w:p w:rsidR="00205491" w:rsidRPr="00891166" w:rsidRDefault="00205491" w:rsidP="00205491">
      <w:pPr>
        <w:autoSpaceDE w:val="0"/>
        <w:autoSpaceDN w:val="0"/>
        <w:adjustRightInd w:val="0"/>
        <w:ind w:left="1560"/>
        <w:rPr>
          <w:rFonts w:ascii="Cambria" w:hAnsi="Cambria"/>
          <w:lang w:eastAsia="fr-FR"/>
        </w:rPr>
      </w:pPr>
      <w:r w:rsidRPr="00891166">
        <w:rPr>
          <w:rFonts w:ascii="Cambria" w:hAnsi="Cambria"/>
          <w:lang w:eastAsia="fr-FR"/>
        </w:rPr>
        <w:t xml:space="preserve">IV-3 Contrainte normale et contrainte tangentielle </w:t>
      </w:r>
    </w:p>
    <w:p w:rsidR="00205491" w:rsidRPr="00891166" w:rsidRDefault="00205491" w:rsidP="00205491">
      <w:pPr>
        <w:autoSpaceDE w:val="0"/>
        <w:autoSpaceDN w:val="0"/>
        <w:adjustRightInd w:val="0"/>
        <w:ind w:left="1560"/>
        <w:rPr>
          <w:rFonts w:ascii="Cambria" w:hAnsi="Cambria"/>
          <w:lang w:eastAsia="fr-FR"/>
        </w:rPr>
      </w:pPr>
      <w:r w:rsidRPr="00891166">
        <w:rPr>
          <w:rFonts w:ascii="Cambria" w:hAnsi="Cambria"/>
          <w:lang w:eastAsia="fr-FR"/>
        </w:rPr>
        <w:t xml:space="preserve">IV-4 Directions principales </w:t>
      </w:r>
      <w:r w:rsidR="002D4DD2" w:rsidRPr="00891166">
        <w:rPr>
          <w:rFonts w:ascii="Cambria" w:hAnsi="Cambria"/>
          <w:lang w:eastAsia="fr-FR"/>
        </w:rPr>
        <w:t>et contraintes</w:t>
      </w:r>
      <w:r w:rsidRPr="00891166">
        <w:rPr>
          <w:rFonts w:ascii="Cambria" w:hAnsi="Cambria"/>
          <w:lang w:eastAsia="fr-FR"/>
        </w:rPr>
        <w:t xml:space="preserve"> principales </w:t>
      </w:r>
    </w:p>
    <w:p w:rsidR="00205491" w:rsidRPr="00891166" w:rsidRDefault="00205491" w:rsidP="00205491">
      <w:pPr>
        <w:ind w:left="1560"/>
        <w:jc w:val="both"/>
        <w:rPr>
          <w:rFonts w:ascii="Cambria" w:hAnsi="Cambria"/>
          <w:lang w:eastAsia="fr-FR"/>
        </w:rPr>
      </w:pPr>
      <w:r w:rsidRPr="00891166">
        <w:rPr>
          <w:rFonts w:ascii="Cambria" w:hAnsi="Cambria"/>
          <w:lang w:eastAsia="fr-FR"/>
        </w:rPr>
        <w:t xml:space="preserve">IV-5 Tricercles de Mohr </w:t>
      </w:r>
    </w:p>
    <w:p w:rsidR="00205491" w:rsidRPr="00891166" w:rsidRDefault="00205491" w:rsidP="00205491">
      <w:pPr>
        <w:ind w:left="1560"/>
        <w:jc w:val="both"/>
        <w:rPr>
          <w:rFonts w:ascii="Cambria" w:hAnsi="Cambria"/>
          <w:lang w:eastAsia="fr-FR"/>
        </w:rPr>
      </w:pPr>
      <w:r w:rsidRPr="00891166">
        <w:rPr>
          <w:rFonts w:ascii="Cambria" w:hAnsi="Cambria"/>
          <w:lang w:eastAsia="fr-FR"/>
        </w:rPr>
        <w:t>IV-</w:t>
      </w:r>
      <w:r w:rsidR="002D4DD2" w:rsidRPr="00891166">
        <w:rPr>
          <w:rFonts w:ascii="Cambria" w:hAnsi="Cambria"/>
          <w:lang w:eastAsia="fr-FR"/>
        </w:rPr>
        <w:t>6 Cas</w:t>
      </w:r>
      <w:r w:rsidRPr="00891166">
        <w:rPr>
          <w:rFonts w:ascii="Cambria" w:hAnsi="Cambria"/>
          <w:lang w:eastAsia="fr-FR"/>
        </w:rPr>
        <w:t xml:space="preserve"> particuliers du tenseur de contraintes</w:t>
      </w:r>
    </w:p>
    <w:p w:rsidR="00205491" w:rsidRPr="00891166" w:rsidRDefault="00205491" w:rsidP="00205491">
      <w:pPr>
        <w:autoSpaceDE w:val="0"/>
        <w:autoSpaceDN w:val="0"/>
        <w:adjustRightInd w:val="0"/>
        <w:rPr>
          <w:rFonts w:ascii="Cambria" w:hAnsi="Cambria"/>
          <w:lang w:eastAsia="fr-FR"/>
        </w:rPr>
      </w:pPr>
    </w:p>
    <w:p w:rsidR="00205491" w:rsidRPr="00891166" w:rsidRDefault="00205491" w:rsidP="002D4DD2">
      <w:pPr>
        <w:autoSpaceDE w:val="0"/>
        <w:autoSpaceDN w:val="0"/>
        <w:adjustRightInd w:val="0"/>
        <w:rPr>
          <w:rFonts w:ascii="Cambria" w:hAnsi="Cambria"/>
        </w:rPr>
      </w:pPr>
      <w:r w:rsidRPr="00891166">
        <w:rPr>
          <w:rFonts w:ascii="Cambria" w:hAnsi="Cambria"/>
          <w:b/>
        </w:rPr>
        <w:lastRenderedPageBreak/>
        <w:t xml:space="preserve">Chapitre V : </w:t>
      </w:r>
      <w:r w:rsidRPr="00891166">
        <w:rPr>
          <w:rFonts w:ascii="Cambria" w:hAnsi="Cambria"/>
        </w:rPr>
        <w:t xml:space="preserve">Lois de comportement en </w:t>
      </w:r>
      <w:r w:rsidRPr="00891166">
        <w:rPr>
          <w:rFonts w:ascii="Cambria" w:hAnsi="Cambria"/>
          <w:lang w:eastAsia="fr-FR"/>
        </w:rPr>
        <w:t>élastique linéaire</w:t>
      </w:r>
      <w:r w:rsidRPr="00891166">
        <w:rPr>
          <w:rFonts w:ascii="Cambria" w:hAnsi="Cambria"/>
        </w:rPr>
        <w:tab/>
      </w:r>
      <w:r w:rsidRPr="00891166">
        <w:rPr>
          <w:rFonts w:ascii="Cambria" w:hAnsi="Cambria"/>
        </w:rPr>
        <w:tab/>
      </w:r>
      <w:r w:rsidRPr="00891166">
        <w:rPr>
          <w:rFonts w:ascii="Cambria" w:hAnsi="Cambria"/>
        </w:rPr>
        <w:tab/>
      </w:r>
      <w:r w:rsidRPr="00891166">
        <w:rPr>
          <w:rFonts w:ascii="Cambria" w:hAnsi="Cambria"/>
          <w:b/>
          <w:bCs/>
        </w:rPr>
        <w:t>(2 semaines)</w:t>
      </w:r>
    </w:p>
    <w:p w:rsidR="00205491" w:rsidRPr="00891166" w:rsidRDefault="00205491" w:rsidP="00205491">
      <w:pPr>
        <w:autoSpaceDE w:val="0"/>
        <w:autoSpaceDN w:val="0"/>
        <w:adjustRightInd w:val="0"/>
        <w:ind w:left="1418"/>
        <w:rPr>
          <w:rFonts w:ascii="Cambria" w:hAnsi="Cambria"/>
          <w:lang w:eastAsia="fr-FR"/>
        </w:rPr>
      </w:pPr>
      <w:r w:rsidRPr="00891166">
        <w:rPr>
          <w:rFonts w:ascii="Cambria" w:hAnsi="Cambria"/>
          <w:lang w:eastAsia="fr-FR"/>
        </w:rPr>
        <w:t>V-1 Forme générale de la loi de comportement d'un matériau élastique homogène isotrope</w:t>
      </w:r>
    </w:p>
    <w:p w:rsidR="00205491" w:rsidRPr="00891166" w:rsidRDefault="00205491" w:rsidP="00205491">
      <w:pPr>
        <w:ind w:left="1418"/>
        <w:jc w:val="both"/>
        <w:rPr>
          <w:rFonts w:ascii="Cambria" w:hAnsi="Cambria"/>
          <w:b/>
        </w:rPr>
      </w:pPr>
      <w:r w:rsidRPr="00891166">
        <w:rPr>
          <w:rFonts w:ascii="Cambria" w:hAnsi="Cambria"/>
          <w:lang w:eastAsia="fr-FR"/>
        </w:rPr>
        <w:t xml:space="preserve">V-2 Caractéristiques mécaniques de quelques matériaux </w:t>
      </w:r>
      <w:r w:rsidR="002D4DD2" w:rsidRPr="00891166">
        <w:rPr>
          <w:rFonts w:ascii="Cambria" w:hAnsi="Cambria"/>
          <w:lang w:eastAsia="fr-FR"/>
        </w:rPr>
        <w:t>isotropes</w:t>
      </w:r>
      <w:r w:rsidRPr="00891166">
        <w:rPr>
          <w:rFonts w:ascii="Cambria" w:hAnsi="Cambria"/>
        </w:rPr>
        <w:tab/>
      </w:r>
    </w:p>
    <w:p w:rsidR="002D4DD2" w:rsidRPr="00891166" w:rsidRDefault="002D4DD2" w:rsidP="00205491">
      <w:pPr>
        <w:rPr>
          <w:rFonts w:ascii="Cambria" w:hAnsi="Cambria"/>
          <w:b/>
        </w:rPr>
      </w:pPr>
    </w:p>
    <w:p w:rsidR="00205491" w:rsidRPr="00891166" w:rsidRDefault="00205491" w:rsidP="00205491">
      <w:pPr>
        <w:rPr>
          <w:rFonts w:ascii="Cambria" w:hAnsi="Cambria"/>
        </w:rPr>
      </w:pPr>
      <w:r w:rsidRPr="00891166">
        <w:rPr>
          <w:rFonts w:ascii="Cambria" w:hAnsi="Cambria"/>
          <w:b/>
        </w:rPr>
        <w:t>Chapitre VI</w:t>
      </w:r>
      <w:r w:rsidR="002D4DD2" w:rsidRPr="00891166">
        <w:rPr>
          <w:rFonts w:ascii="Cambria" w:hAnsi="Cambria"/>
          <w:b/>
        </w:rPr>
        <w:t> </w:t>
      </w:r>
      <w:r w:rsidR="002D4DD2" w:rsidRPr="00891166">
        <w:rPr>
          <w:rFonts w:ascii="Cambria" w:hAnsi="Cambria"/>
        </w:rPr>
        <w:t>-</w:t>
      </w:r>
      <w:r w:rsidRPr="00891166">
        <w:rPr>
          <w:rFonts w:ascii="Cambria" w:hAnsi="Cambria"/>
        </w:rPr>
        <w:t xml:space="preserve"> Energie de déformation et critères de résistance                              </w:t>
      </w:r>
      <w:r w:rsidRPr="00891166">
        <w:rPr>
          <w:rFonts w:ascii="Cambria" w:hAnsi="Cambria"/>
          <w:b/>
          <w:bCs/>
        </w:rPr>
        <w:t>(1semaine)</w:t>
      </w:r>
    </w:p>
    <w:p w:rsidR="00205491" w:rsidRPr="00891166" w:rsidRDefault="00205491" w:rsidP="00205491">
      <w:pPr>
        <w:ind w:left="1560"/>
        <w:rPr>
          <w:rFonts w:ascii="Cambria" w:hAnsi="Cambria"/>
        </w:rPr>
      </w:pPr>
      <w:r w:rsidRPr="00891166">
        <w:rPr>
          <w:rFonts w:ascii="Cambria" w:hAnsi="Cambria"/>
        </w:rPr>
        <w:t>VI-1 Energie de déformation</w:t>
      </w:r>
    </w:p>
    <w:p w:rsidR="00205491" w:rsidRPr="00891166" w:rsidRDefault="00205491" w:rsidP="00205491">
      <w:pPr>
        <w:ind w:left="1560"/>
        <w:rPr>
          <w:rFonts w:ascii="Cambria" w:hAnsi="Cambria"/>
        </w:rPr>
      </w:pPr>
      <w:r w:rsidRPr="00891166">
        <w:rPr>
          <w:rFonts w:ascii="Cambria" w:hAnsi="Cambria"/>
        </w:rPr>
        <w:t>VI-2 Critère de résistance : Position du problème, Critère de Von Mises, Critère de Tresca</w:t>
      </w:r>
    </w:p>
    <w:p w:rsidR="00205491" w:rsidRPr="00891166" w:rsidRDefault="00205491" w:rsidP="00205491">
      <w:pPr>
        <w:ind w:left="1560"/>
        <w:rPr>
          <w:rFonts w:ascii="Cambria" w:hAnsi="Cambria"/>
        </w:rPr>
      </w:pPr>
    </w:p>
    <w:p w:rsidR="00205491" w:rsidRPr="00891166" w:rsidRDefault="00205491" w:rsidP="00205491">
      <w:pPr>
        <w:rPr>
          <w:rFonts w:ascii="Cambria" w:hAnsi="Cambria"/>
        </w:rPr>
      </w:pPr>
      <w:r w:rsidRPr="00891166">
        <w:rPr>
          <w:rFonts w:ascii="Cambria" w:hAnsi="Cambria"/>
          <w:b/>
        </w:rPr>
        <w:t>Chapitre VII</w:t>
      </w:r>
      <w:r w:rsidR="002D4DD2" w:rsidRPr="00891166">
        <w:rPr>
          <w:rFonts w:ascii="Cambria" w:hAnsi="Cambria"/>
          <w:b/>
        </w:rPr>
        <w:t> </w:t>
      </w:r>
      <w:r w:rsidR="002D4DD2" w:rsidRPr="00891166">
        <w:rPr>
          <w:rFonts w:ascii="Cambria" w:hAnsi="Cambria"/>
        </w:rPr>
        <w:t>- Résolution</w:t>
      </w:r>
      <w:r w:rsidRPr="00891166">
        <w:rPr>
          <w:rFonts w:ascii="Cambria" w:hAnsi="Cambria"/>
        </w:rPr>
        <w:t xml:space="preserve"> des problèmes d'élasticité linéaire                              </w:t>
      </w:r>
      <w:r w:rsidRPr="00891166">
        <w:rPr>
          <w:rFonts w:ascii="Cambria" w:hAnsi="Cambria"/>
          <w:b/>
          <w:bCs/>
        </w:rPr>
        <w:t>(4 semaines)</w:t>
      </w:r>
    </w:p>
    <w:p w:rsidR="00205491" w:rsidRPr="00891166" w:rsidRDefault="00205491" w:rsidP="00050C2F">
      <w:pPr>
        <w:ind w:left="1560"/>
        <w:rPr>
          <w:rFonts w:ascii="Cambria" w:hAnsi="Cambria"/>
        </w:rPr>
      </w:pPr>
      <w:r w:rsidRPr="00891166">
        <w:rPr>
          <w:rFonts w:ascii="Cambria" w:hAnsi="Cambria"/>
        </w:rPr>
        <w:t>VII- 1- Résolutions par la méthode des déplacements (Equations de Navier).</w:t>
      </w:r>
    </w:p>
    <w:p w:rsidR="00205491" w:rsidRPr="00891166" w:rsidRDefault="00205491" w:rsidP="00050C2F">
      <w:pPr>
        <w:ind w:left="1560"/>
        <w:rPr>
          <w:rFonts w:ascii="Cambria" w:hAnsi="Cambria"/>
        </w:rPr>
      </w:pPr>
      <w:r w:rsidRPr="00891166">
        <w:rPr>
          <w:rFonts w:ascii="Cambria" w:hAnsi="Cambria"/>
        </w:rPr>
        <w:t>VII- 2- Exemples de résolution des problèmes par la méthode des déplacements : torsion d'un cylindre, cylindre épais soumis à une pression.</w:t>
      </w:r>
    </w:p>
    <w:p w:rsidR="00205491" w:rsidRPr="00891166" w:rsidRDefault="00205491" w:rsidP="00205491">
      <w:pPr>
        <w:ind w:left="1560"/>
        <w:rPr>
          <w:rFonts w:ascii="Cambria" w:hAnsi="Cambria"/>
        </w:rPr>
      </w:pPr>
      <w:r w:rsidRPr="00891166">
        <w:rPr>
          <w:rFonts w:ascii="Cambria" w:hAnsi="Cambria"/>
        </w:rPr>
        <w:t xml:space="preserve">VII- </w:t>
      </w:r>
      <w:r w:rsidR="00050C2F" w:rsidRPr="00891166">
        <w:rPr>
          <w:rFonts w:ascii="Cambria" w:hAnsi="Cambria"/>
        </w:rPr>
        <w:t>3- Résolution</w:t>
      </w:r>
      <w:r w:rsidRPr="00891166">
        <w:rPr>
          <w:rFonts w:ascii="Cambria" w:hAnsi="Cambria"/>
        </w:rPr>
        <w:t xml:space="preserve"> par la méthode des contraintes (Méthode de Beltrami).</w:t>
      </w:r>
    </w:p>
    <w:p w:rsidR="00050C2F" w:rsidRPr="00891166" w:rsidRDefault="00205491" w:rsidP="00050C2F">
      <w:pPr>
        <w:ind w:left="1560"/>
        <w:rPr>
          <w:rFonts w:ascii="Cambria" w:hAnsi="Cambria"/>
        </w:rPr>
      </w:pPr>
      <w:r w:rsidRPr="00891166">
        <w:rPr>
          <w:rFonts w:ascii="Cambria" w:hAnsi="Cambria"/>
        </w:rPr>
        <w:t xml:space="preserve">VII </w:t>
      </w:r>
      <w:r w:rsidR="00050C2F" w:rsidRPr="00891166">
        <w:rPr>
          <w:rFonts w:ascii="Cambria" w:hAnsi="Cambria"/>
        </w:rPr>
        <w:t>-</w:t>
      </w:r>
      <w:r w:rsidRPr="00891166">
        <w:rPr>
          <w:rFonts w:ascii="Cambria" w:hAnsi="Cambria"/>
        </w:rPr>
        <w:t xml:space="preserve"> 4</w:t>
      </w:r>
      <w:r w:rsidR="00050C2F" w:rsidRPr="00891166">
        <w:rPr>
          <w:rFonts w:ascii="Cambria" w:hAnsi="Cambria"/>
        </w:rPr>
        <w:t>-</w:t>
      </w:r>
      <w:r w:rsidRPr="00891166">
        <w:rPr>
          <w:rFonts w:ascii="Cambria" w:hAnsi="Cambria"/>
        </w:rPr>
        <w:t xml:space="preserve"> Elasticité plane et fonctions d'Airy.</w:t>
      </w:r>
    </w:p>
    <w:p w:rsidR="00050C2F" w:rsidRPr="0012455B" w:rsidRDefault="00050C2F" w:rsidP="00050C2F">
      <w:pPr>
        <w:ind w:left="1560"/>
        <w:rPr>
          <w:rFonts w:ascii="Cambria" w:hAnsi="Cambria"/>
        </w:rPr>
      </w:pPr>
      <w:r w:rsidRPr="0012455B">
        <w:rPr>
          <w:rFonts w:ascii="Cambria" w:hAnsi="Cambria"/>
        </w:rPr>
        <w:t>VII - 5- Elasticité plane en coordonnées polaires</w:t>
      </w:r>
    </w:p>
    <w:p w:rsidR="00205491" w:rsidRPr="0012455B" w:rsidRDefault="00205491" w:rsidP="002017E2">
      <w:pPr>
        <w:ind w:left="1560"/>
        <w:rPr>
          <w:rFonts w:ascii="Cambria" w:hAnsi="Cambria"/>
        </w:rPr>
      </w:pPr>
      <w:r w:rsidRPr="0012455B">
        <w:rPr>
          <w:rFonts w:ascii="Cambria" w:hAnsi="Cambria"/>
        </w:rPr>
        <w:t>VII -</w:t>
      </w:r>
      <w:r w:rsidR="00050C2F" w:rsidRPr="0012455B">
        <w:rPr>
          <w:rFonts w:ascii="Cambria" w:hAnsi="Cambria"/>
        </w:rPr>
        <w:t xml:space="preserve">6- </w:t>
      </w:r>
      <w:r w:rsidRPr="0012455B">
        <w:rPr>
          <w:rFonts w:ascii="Cambria" w:hAnsi="Cambria"/>
        </w:rPr>
        <w:t>Exemples de résolution des problèmes d'élasticité par la fonction d'Airy.</w:t>
      </w:r>
    </w:p>
    <w:p w:rsidR="00205491" w:rsidRPr="00891166" w:rsidRDefault="00205491" w:rsidP="00205491">
      <w:pPr>
        <w:ind w:left="360"/>
        <w:jc w:val="both"/>
        <w:rPr>
          <w:rFonts w:ascii="Cambria" w:hAnsi="Cambria"/>
          <w:b/>
          <w:u w:val="thick" w:color="F79646"/>
        </w:rPr>
      </w:pPr>
    </w:p>
    <w:p w:rsidR="00205491" w:rsidRPr="00891166" w:rsidRDefault="00205491" w:rsidP="00205491">
      <w:pPr>
        <w:ind w:left="360"/>
        <w:jc w:val="both"/>
        <w:rPr>
          <w:rFonts w:ascii="Cambria" w:hAnsi="Cambria"/>
          <w:b/>
          <w:u w:val="thick" w:color="F79646"/>
        </w:rPr>
      </w:pPr>
      <w:r w:rsidRPr="00891166">
        <w:rPr>
          <w:rFonts w:ascii="Cambria" w:hAnsi="Cambria"/>
          <w:b/>
          <w:u w:val="thick" w:color="F79646"/>
        </w:rPr>
        <w:t>Mode d’évaluation:</w:t>
      </w:r>
    </w:p>
    <w:p w:rsidR="00205491" w:rsidRPr="00891166" w:rsidRDefault="00205491" w:rsidP="00050C2F">
      <w:pPr>
        <w:autoSpaceDE w:val="0"/>
        <w:autoSpaceDN w:val="0"/>
        <w:adjustRightInd w:val="0"/>
        <w:spacing w:line="360" w:lineRule="auto"/>
        <w:ind w:left="426"/>
        <w:rPr>
          <w:rFonts w:ascii="Cambria" w:hAnsi="Cambria"/>
          <w:strike/>
        </w:rPr>
      </w:pPr>
      <w:r w:rsidRPr="00891166">
        <w:rPr>
          <w:rFonts w:ascii="Cambria" w:hAnsi="Cambria"/>
        </w:rPr>
        <w:t>Contrôle continu : 40% ; examen : 60%.</w:t>
      </w:r>
    </w:p>
    <w:p w:rsidR="00205491" w:rsidRPr="00891166" w:rsidRDefault="00205491" w:rsidP="00205491">
      <w:pPr>
        <w:ind w:left="360"/>
        <w:jc w:val="both"/>
        <w:rPr>
          <w:rFonts w:ascii="Cambria" w:hAnsi="Cambria"/>
          <w:iCs/>
          <w:u w:val="thick" w:color="F79646"/>
        </w:rPr>
      </w:pPr>
      <w:r w:rsidRPr="00891166">
        <w:rPr>
          <w:rFonts w:ascii="Cambria" w:hAnsi="Cambria"/>
          <w:b/>
          <w:u w:val="thick" w:color="F79646"/>
        </w:rPr>
        <w:t>Références bibliographiques</w:t>
      </w:r>
      <w:r w:rsidRPr="00891166">
        <w:rPr>
          <w:rFonts w:ascii="Cambria" w:hAnsi="Cambria"/>
          <w:iCs/>
          <w:u w:val="thick" w:color="F79646"/>
        </w:rPr>
        <w:t>:</w:t>
      </w:r>
    </w:p>
    <w:p w:rsidR="00205491" w:rsidRPr="00891166" w:rsidRDefault="00205491" w:rsidP="00205491">
      <w:pPr>
        <w:pStyle w:val="Paragraphedeliste"/>
        <w:numPr>
          <w:ilvl w:val="0"/>
          <w:numId w:val="4"/>
        </w:numPr>
        <w:jc w:val="both"/>
        <w:rPr>
          <w:rFonts w:ascii="Cambria" w:eastAsia="Times New Roman" w:hAnsi="Cambria"/>
          <w:i/>
          <w:iCs/>
          <w:lang w:eastAsia="en-US"/>
        </w:rPr>
      </w:pPr>
      <w:r w:rsidRPr="00891166">
        <w:rPr>
          <w:rFonts w:ascii="Cambria" w:eastAsia="Times New Roman" w:hAnsi="Cambria"/>
          <w:i/>
          <w:iCs/>
          <w:lang w:eastAsia="en-US"/>
        </w:rPr>
        <w:t>Mécanique des milieux continus - Tome 1 - Concepts généraux par Jean Salençon, Edition Ecole Polytechnique de Paris, (2005).</w:t>
      </w:r>
    </w:p>
    <w:p w:rsidR="00205491" w:rsidRPr="00891166" w:rsidRDefault="00205491" w:rsidP="00205491">
      <w:pPr>
        <w:pStyle w:val="Paragraphedeliste"/>
        <w:numPr>
          <w:ilvl w:val="0"/>
          <w:numId w:val="4"/>
        </w:numPr>
        <w:jc w:val="both"/>
        <w:rPr>
          <w:rFonts w:ascii="Cambria" w:eastAsia="Times New Roman" w:hAnsi="Cambria"/>
          <w:i/>
          <w:iCs/>
          <w:lang w:eastAsia="en-US"/>
        </w:rPr>
      </w:pPr>
      <w:r w:rsidRPr="00891166">
        <w:rPr>
          <w:rFonts w:ascii="Cambria" w:eastAsia="Times New Roman" w:hAnsi="Cambria"/>
          <w:i/>
          <w:iCs/>
          <w:lang w:eastAsia="en-US"/>
        </w:rPr>
        <w:t>Mécanique des milieux continus - Tome 2 - Thermoélasticité par Jean Salençon, Edition Ecole Polytechnique de Paris,  (2002).</w:t>
      </w:r>
    </w:p>
    <w:p w:rsidR="00205491" w:rsidRPr="00891166" w:rsidRDefault="00205491" w:rsidP="00205491">
      <w:pPr>
        <w:pStyle w:val="Paragraphedeliste"/>
        <w:numPr>
          <w:ilvl w:val="0"/>
          <w:numId w:val="4"/>
        </w:numPr>
        <w:jc w:val="both"/>
        <w:rPr>
          <w:rFonts w:ascii="Cambria" w:eastAsia="Times New Roman" w:hAnsi="Cambria"/>
          <w:i/>
          <w:iCs/>
          <w:lang w:eastAsia="en-US"/>
        </w:rPr>
      </w:pPr>
      <w:r w:rsidRPr="00891166">
        <w:rPr>
          <w:rFonts w:ascii="Cambria" w:eastAsia="Times New Roman" w:hAnsi="Cambria"/>
          <w:i/>
          <w:iCs/>
          <w:lang w:eastAsia="en-US"/>
        </w:rPr>
        <w:t>Mécanique des milieux continus - Tome 3 - Milieux curvilignes par Jean Salençon, Edition Ecole Polytechnique de Paris,  (2002).</w:t>
      </w:r>
    </w:p>
    <w:p w:rsidR="00205491" w:rsidRPr="00891166" w:rsidRDefault="00205491" w:rsidP="00205491">
      <w:pPr>
        <w:pStyle w:val="Paragraphedeliste"/>
        <w:numPr>
          <w:ilvl w:val="0"/>
          <w:numId w:val="4"/>
        </w:numPr>
        <w:jc w:val="both"/>
        <w:rPr>
          <w:rFonts w:ascii="Cambria" w:eastAsia="Times New Roman" w:hAnsi="Cambria"/>
          <w:i/>
          <w:iCs/>
          <w:lang w:eastAsia="en-US"/>
        </w:rPr>
      </w:pPr>
      <w:r w:rsidRPr="00891166">
        <w:rPr>
          <w:rFonts w:ascii="Cambria" w:eastAsia="Times New Roman" w:hAnsi="Cambria"/>
          <w:i/>
          <w:iCs/>
          <w:lang w:eastAsia="en-US"/>
        </w:rPr>
        <w:t>Mécanique des milieux continus, par P. Germain, Editions Masson, Paris (1983)</w:t>
      </w:r>
    </w:p>
    <w:p w:rsidR="00205491" w:rsidRPr="00891166" w:rsidRDefault="00205491" w:rsidP="00205491">
      <w:pPr>
        <w:pStyle w:val="Paragraphedeliste"/>
        <w:numPr>
          <w:ilvl w:val="0"/>
          <w:numId w:val="4"/>
        </w:numPr>
        <w:spacing w:line="276" w:lineRule="auto"/>
        <w:ind w:right="282"/>
        <w:rPr>
          <w:rFonts w:ascii="Cambria" w:eastAsia="Times New Roman" w:hAnsi="Cambria"/>
          <w:i/>
          <w:iCs/>
          <w:lang w:eastAsia="en-US"/>
        </w:rPr>
      </w:pPr>
      <w:r w:rsidRPr="00891166">
        <w:rPr>
          <w:rFonts w:ascii="Cambria" w:eastAsia="Times New Roman" w:hAnsi="Cambria"/>
          <w:i/>
          <w:iCs/>
          <w:lang w:eastAsia="en-US"/>
        </w:rPr>
        <w:t>Théorie de l'élasticité, par S. Timoshenko et J.M.Goodier, Librairie Polytechnique Ch. Béranger, 1961</w:t>
      </w:r>
    </w:p>
    <w:p w:rsidR="00205491" w:rsidRPr="00891166" w:rsidRDefault="00205491" w:rsidP="00205491">
      <w:pPr>
        <w:pStyle w:val="Paragraphedeliste"/>
        <w:numPr>
          <w:ilvl w:val="0"/>
          <w:numId w:val="4"/>
        </w:numPr>
        <w:spacing w:line="276" w:lineRule="auto"/>
        <w:ind w:right="282"/>
        <w:rPr>
          <w:rFonts w:ascii="Cambria" w:eastAsia="Times New Roman" w:hAnsi="Cambria"/>
          <w:i/>
          <w:iCs/>
          <w:lang w:eastAsia="en-US"/>
        </w:rPr>
      </w:pPr>
      <w:r w:rsidRPr="00891166">
        <w:rPr>
          <w:rFonts w:ascii="Cambria" w:eastAsia="Times New Roman" w:hAnsi="Cambria"/>
          <w:i/>
          <w:iCs/>
          <w:lang w:eastAsia="en-US"/>
        </w:rPr>
        <w:t xml:space="preserve">Mécanique des milieux continus - 4e édition: Cours et exercices corrigés, par </w:t>
      </w:r>
      <w:hyperlink r:id="rId15" w:history="1">
        <w:r w:rsidRPr="00891166">
          <w:rPr>
            <w:rFonts w:ascii="Cambria" w:eastAsia="Times New Roman" w:hAnsi="Cambria"/>
            <w:i/>
            <w:iCs/>
            <w:lang w:eastAsia="en-US"/>
          </w:rPr>
          <w:t>Jean Coirier</w:t>
        </w:r>
      </w:hyperlink>
      <w:r w:rsidRPr="00891166">
        <w:rPr>
          <w:rFonts w:ascii="Cambria" w:eastAsia="Times New Roman" w:hAnsi="Cambria"/>
          <w:i/>
          <w:iCs/>
          <w:lang w:eastAsia="en-US"/>
        </w:rPr>
        <w:t xml:space="preserve"> et </w:t>
      </w:r>
      <w:hyperlink r:id="rId16" w:history="1">
        <w:r w:rsidRPr="00891166">
          <w:rPr>
            <w:rFonts w:ascii="Cambria" w:eastAsia="Times New Roman" w:hAnsi="Cambria"/>
            <w:i/>
            <w:iCs/>
            <w:lang w:eastAsia="en-US"/>
          </w:rPr>
          <w:t>Carole Nadot-Martin</w:t>
        </w:r>
      </w:hyperlink>
      <w:r w:rsidRPr="00891166">
        <w:rPr>
          <w:rFonts w:ascii="Cambria" w:eastAsia="Times New Roman" w:hAnsi="Cambria"/>
          <w:i/>
          <w:iCs/>
          <w:lang w:eastAsia="en-US"/>
        </w:rPr>
        <w:t>, Edition Dunod, 2013</w:t>
      </w:r>
    </w:p>
    <w:p w:rsidR="00205491" w:rsidRPr="00891166" w:rsidRDefault="00205491" w:rsidP="00205491">
      <w:pPr>
        <w:pStyle w:val="Paragraphedeliste"/>
        <w:numPr>
          <w:ilvl w:val="0"/>
          <w:numId w:val="4"/>
        </w:numPr>
        <w:spacing w:line="276" w:lineRule="auto"/>
        <w:ind w:right="282"/>
        <w:rPr>
          <w:rFonts w:ascii="Cambria" w:eastAsia="Times New Roman" w:hAnsi="Cambria"/>
          <w:i/>
          <w:iCs/>
          <w:lang w:eastAsia="en-US"/>
        </w:rPr>
      </w:pPr>
      <w:r w:rsidRPr="00891166">
        <w:rPr>
          <w:rFonts w:ascii="Cambria" w:eastAsia="Times New Roman" w:hAnsi="Cambria"/>
          <w:i/>
          <w:iCs/>
          <w:lang w:eastAsia="en-US"/>
        </w:rPr>
        <w:t>Modélisation mathématique et mécanique des milieux continus, Par Roger Temam et Alain Miranville, Edition Scopos, Springer.</w:t>
      </w:r>
    </w:p>
    <w:p w:rsidR="00205491" w:rsidRPr="00891166" w:rsidRDefault="00205491" w:rsidP="00205491">
      <w:pPr>
        <w:pStyle w:val="Paragraphedeliste"/>
        <w:numPr>
          <w:ilvl w:val="0"/>
          <w:numId w:val="4"/>
        </w:numPr>
        <w:spacing w:line="276" w:lineRule="auto"/>
        <w:ind w:right="282"/>
        <w:rPr>
          <w:rFonts w:ascii="Cambria" w:eastAsia="Times New Roman" w:hAnsi="Cambria"/>
          <w:i/>
          <w:iCs/>
          <w:lang w:eastAsia="en-US"/>
        </w:rPr>
      </w:pPr>
      <w:r w:rsidRPr="00891166">
        <w:rPr>
          <w:rFonts w:ascii="Cambria" w:eastAsia="Times New Roman" w:hAnsi="Cambria"/>
          <w:i/>
          <w:iCs/>
          <w:lang w:eastAsia="en-US"/>
        </w:rPr>
        <w:t xml:space="preserve">Mécanique des milieux continus, par </w:t>
      </w:r>
      <w:hyperlink r:id="rId17" w:history="1">
        <w:r w:rsidRPr="00891166">
          <w:rPr>
            <w:rFonts w:ascii="Cambria" w:eastAsia="Times New Roman" w:hAnsi="Cambria"/>
            <w:i/>
            <w:iCs/>
            <w:lang w:eastAsia="en-US"/>
          </w:rPr>
          <w:t>G. Duvaut</w:t>
        </w:r>
      </w:hyperlink>
      <w:r w:rsidRPr="00891166">
        <w:rPr>
          <w:rFonts w:ascii="Cambria" w:eastAsia="Times New Roman" w:hAnsi="Cambria"/>
          <w:i/>
          <w:iCs/>
          <w:lang w:eastAsia="en-US"/>
        </w:rPr>
        <w:t>, Edition Masson, 1990</w:t>
      </w:r>
    </w:p>
    <w:p w:rsidR="00205491" w:rsidRPr="00891166" w:rsidRDefault="00205491" w:rsidP="00205491">
      <w:pPr>
        <w:pStyle w:val="Paragraphedeliste"/>
        <w:numPr>
          <w:ilvl w:val="0"/>
          <w:numId w:val="4"/>
        </w:numPr>
        <w:spacing w:line="276" w:lineRule="auto"/>
        <w:ind w:right="282"/>
        <w:rPr>
          <w:rFonts w:ascii="Cambria" w:eastAsia="Times New Roman" w:hAnsi="Cambria"/>
          <w:i/>
          <w:iCs/>
          <w:lang w:eastAsia="en-US"/>
        </w:rPr>
      </w:pPr>
      <w:r w:rsidRPr="00891166">
        <w:rPr>
          <w:rFonts w:ascii="Cambria" w:eastAsia="Times New Roman" w:hAnsi="Cambria"/>
          <w:i/>
          <w:iCs/>
          <w:lang w:eastAsia="en-US"/>
        </w:rPr>
        <w:t xml:space="preserve">Introduction à la mécanique des milieux continus, par </w:t>
      </w:r>
      <w:hyperlink r:id="rId18" w:history="1">
        <w:r w:rsidRPr="00891166">
          <w:rPr>
            <w:rFonts w:ascii="Cambria" w:eastAsia="Times New Roman" w:hAnsi="Cambria"/>
            <w:i/>
            <w:iCs/>
            <w:lang w:eastAsia="en-US"/>
          </w:rPr>
          <w:t>Paul Germain</w:t>
        </w:r>
      </w:hyperlink>
      <w:r w:rsidRPr="00891166">
        <w:rPr>
          <w:rFonts w:ascii="Cambria" w:eastAsia="Times New Roman" w:hAnsi="Cambria"/>
          <w:i/>
          <w:iCs/>
          <w:lang w:eastAsia="en-US"/>
        </w:rPr>
        <w:t xml:space="preserve"> et </w:t>
      </w:r>
      <w:hyperlink r:id="rId19" w:history="1">
        <w:r w:rsidRPr="00891166">
          <w:rPr>
            <w:rFonts w:ascii="Cambria" w:eastAsia="Times New Roman" w:hAnsi="Cambria"/>
            <w:i/>
            <w:iCs/>
            <w:lang w:eastAsia="en-US"/>
          </w:rPr>
          <w:t>Patrick Muller</w:t>
        </w:r>
      </w:hyperlink>
      <w:r w:rsidRPr="00891166">
        <w:rPr>
          <w:rFonts w:ascii="Cambria" w:eastAsia="Times New Roman" w:hAnsi="Cambria"/>
          <w:i/>
          <w:iCs/>
          <w:lang w:eastAsia="en-US"/>
        </w:rPr>
        <w:t>, Edition Masson, 1995</w:t>
      </w:r>
    </w:p>
    <w:p w:rsidR="00205491" w:rsidRPr="00891166" w:rsidRDefault="00205491" w:rsidP="00205491">
      <w:pPr>
        <w:pStyle w:val="Paragraphedeliste"/>
        <w:numPr>
          <w:ilvl w:val="0"/>
          <w:numId w:val="4"/>
        </w:numPr>
        <w:spacing w:line="276" w:lineRule="auto"/>
        <w:ind w:right="282"/>
        <w:rPr>
          <w:rFonts w:ascii="Cambria" w:eastAsia="Times New Roman" w:hAnsi="Cambria"/>
          <w:i/>
          <w:iCs/>
          <w:lang w:eastAsia="en-US"/>
        </w:rPr>
      </w:pPr>
      <w:r w:rsidRPr="00891166">
        <w:rPr>
          <w:rFonts w:ascii="Cambria" w:eastAsia="Times New Roman" w:hAnsi="Cambria"/>
          <w:i/>
          <w:iCs/>
          <w:lang w:eastAsia="en-US"/>
        </w:rPr>
        <w:t>Mécanique des milieux continus: une introduction, Par John Botsis et Michel Deville, Presses Polytechniques et Universitaires Romandes</w:t>
      </w:r>
    </w:p>
    <w:p w:rsidR="00205491" w:rsidRPr="00891166" w:rsidRDefault="00205491" w:rsidP="00205491">
      <w:pPr>
        <w:spacing w:line="276" w:lineRule="auto"/>
        <w:ind w:right="282"/>
        <w:rPr>
          <w:rFonts w:ascii="Cambria" w:eastAsia="Times New Roman" w:hAnsi="Cambria"/>
          <w:i/>
          <w:iCs/>
          <w:lang w:eastAsia="en-US"/>
        </w:rPr>
      </w:pPr>
    </w:p>
    <w:p w:rsidR="00205491" w:rsidRPr="00891166" w:rsidRDefault="00205491" w:rsidP="00205491">
      <w:pPr>
        <w:spacing w:line="276" w:lineRule="auto"/>
        <w:ind w:right="282"/>
        <w:rPr>
          <w:rFonts w:ascii="Cambria" w:eastAsia="Times New Roman" w:hAnsi="Cambria"/>
          <w:i/>
          <w:iCs/>
          <w:lang w:eastAsia="en-US"/>
        </w:rPr>
      </w:pPr>
    </w:p>
    <w:p w:rsidR="00205491" w:rsidRPr="00891166" w:rsidRDefault="00205491" w:rsidP="00205491">
      <w:pPr>
        <w:spacing w:line="276" w:lineRule="auto"/>
        <w:ind w:right="282"/>
        <w:rPr>
          <w:rFonts w:ascii="Cambria" w:eastAsia="Times New Roman" w:hAnsi="Cambria"/>
          <w:i/>
          <w:iCs/>
          <w:lang w:eastAsia="en-US"/>
        </w:rPr>
      </w:pPr>
    </w:p>
    <w:p w:rsidR="00205491" w:rsidRPr="00891166" w:rsidRDefault="00205491" w:rsidP="00205491">
      <w:pPr>
        <w:spacing w:line="276" w:lineRule="auto"/>
        <w:ind w:right="282"/>
        <w:rPr>
          <w:rFonts w:ascii="Cambria" w:eastAsia="Times New Roman" w:hAnsi="Cambria"/>
          <w:i/>
          <w:iCs/>
          <w:lang w:eastAsia="en-US"/>
        </w:rPr>
      </w:pPr>
    </w:p>
    <w:p w:rsidR="00205491" w:rsidRPr="00891166" w:rsidRDefault="00205491" w:rsidP="00205491">
      <w:pPr>
        <w:spacing w:line="276" w:lineRule="auto"/>
        <w:ind w:right="282"/>
        <w:rPr>
          <w:rFonts w:ascii="Cambria" w:eastAsia="Times New Roman" w:hAnsi="Cambria"/>
          <w:i/>
          <w:iCs/>
          <w:lang w:eastAsia="en-US"/>
        </w:rPr>
      </w:pPr>
    </w:p>
    <w:p w:rsidR="00D725F1" w:rsidRPr="00891166" w:rsidRDefault="00D725F1" w:rsidP="00205491">
      <w:pPr>
        <w:spacing w:line="276" w:lineRule="auto"/>
        <w:ind w:right="282"/>
        <w:rPr>
          <w:rFonts w:ascii="Cambria" w:eastAsia="Times New Roman" w:hAnsi="Cambria"/>
          <w:i/>
          <w:iCs/>
          <w:lang w:eastAsia="en-US"/>
        </w:rPr>
        <w:sectPr w:rsidR="00D725F1" w:rsidRPr="00891166"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B7815" w:rsidRPr="00891166" w:rsidRDefault="004B7815" w:rsidP="00FF13B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891166">
        <w:rPr>
          <w:rFonts w:ascii="Cambria" w:hAnsi="Cambria" w:cs="Calibri"/>
          <w:b/>
        </w:rPr>
        <w:lastRenderedPageBreak/>
        <w:t>Semestre : 1</w:t>
      </w:r>
    </w:p>
    <w:p w:rsidR="004B7815" w:rsidRPr="00891166" w:rsidRDefault="004B7815" w:rsidP="00FF13B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hAnsi="Cambria" w:cs="Calibri"/>
          <w:b/>
          <w:bCs/>
          <w:iCs/>
        </w:rPr>
        <w:t xml:space="preserve">Unité d’enseignement : </w:t>
      </w:r>
      <w:r w:rsidRPr="00891166">
        <w:rPr>
          <w:rFonts w:ascii="Cambria" w:eastAsia="Calibri" w:hAnsi="Cambria" w:cs="Calibri"/>
          <w:b/>
          <w:bCs/>
          <w:color w:val="000000"/>
        </w:rPr>
        <w:t>UEF 1.1.1</w:t>
      </w:r>
    </w:p>
    <w:p w:rsidR="004B7815" w:rsidRPr="00891166" w:rsidRDefault="004B7815" w:rsidP="00FF13B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891166">
        <w:rPr>
          <w:rFonts w:ascii="Cambria" w:hAnsi="Cambria" w:cs="Calibri"/>
          <w:b/>
          <w:bCs/>
          <w:iCs/>
        </w:rPr>
        <w:t xml:space="preserve">Matière : </w:t>
      </w:r>
      <w:r w:rsidRPr="00891166">
        <w:rPr>
          <w:rFonts w:ascii="Cambria" w:eastAsia="Calibri" w:hAnsi="Cambria"/>
          <w:b/>
          <w:bCs/>
          <w:color w:val="000000"/>
        </w:rPr>
        <w:t xml:space="preserve">Résistance des matériaux avancée </w:t>
      </w:r>
    </w:p>
    <w:p w:rsidR="004B7815" w:rsidRPr="00891166" w:rsidRDefault="004B7815" w:rsidP="00FF13B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eastAsia="Calibri" w:hAnsi="Cambria" w:cs="Arial"/>
          <w:b/>
          <w:bCs/>
          <w:color w:val="000000"/>
          <w:lang w:eastAsia="en-US"/>
        </w:rPr>
        <w:t>VHS : 45h (cours : 01h30, TD : 01h30)</w:t>
      </w:r>
    </w:p>
    <w:p w:rsidR="004B7815" w:rsidRPr="00891166" w:rsidRDefault="004B7815" w:rsidP="00FF13B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hAnsi="Cambria" w:cs="Calibri"/>
          <w:b/>
          <w:bCs/>
          <w:iCs/>
        </w:rPr>
        <w:t>Crédits : 4</w:t>
      </w:r>
    </w:p>
    <w:p w:rsidR="004B7815" w:rsidRPr="00891166" w:rsidRDefault="004B7815" w:rsidP="00FF13B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hAnsi="Cambria" w:cs="Calibri"/>
          <w:b/>
          <w:bCs/>
          <w:iCs/>
        </w:rPr>
        <w:t>Coefficient : 2</w:t>
      </w:r>
    </w:p>
    <w:p w:rsidR="004B7815" w:rsidRPr="00891166" w:rsidRDefault="004B7815" w:rsidP="004B7815">
      <w:pPr>
        <w:tabs>
          <w:tab w:val="left" w:pos="1200"/>
        </w:tabs>
        <w:jc w:val="both"/>
        <w:rPr>
          <w:rFonts w:ascii="Cambria" w:hAnsi="Cambria"/>
          <w:b/>
        </w:rPr>
      </w:pPr>
      <w:r w:rsidRPr="00891166">
        <w:rPr>
          <w:rFonts w:ascii="Cambria" w:hAnsi="Cambria"/>
          <w:b/>
        </w:rPr>
        <w:tab/>
      </w:r>
    </w:p>
    <w:p w:rsidR="004B7815" w:rsidRPr="00891166" w:rsidRDefault="004B7815" w:rsidP="004B7815">
      <w:pPr>
        <w:jc w:val="both"/>
        <w:rPr>
          <w:rFonts w:ascii="Cambria" w:hAnsi="Cambria" w:cs="Calibri"/>
          <w:b/>
          <w:u w:val="thick" w:color="F79646"/>
        </w:rPr>
      </w:pPr>
      <w:r w:rsidRPr="00891166">
        <w:rPr>
          <w:rFonts w:ascii="Cambria" w:hAnsi="Cambria" w:cs="Calibri"/>
          <w:b/>
          <w:u w:val="thick" w:color="F79646"/>
        </w:rPr>
        <w:t xml:space="preserve">Objectifs de l’enseignement : </w:t>
      </w:r>
    </w:p>
    <w:p w:rsidR="004B7815" w:rsidRPr="00891166" w:rsidRDefault="004B7815" w:rsidP="004B7815">
      <w:pPr>
        <w:jc w:val="both"/>
        <w:rPr>
          <w:rFonts w:ascii="Cambria" w:hAnsi="Cambria" w:cs="Calibri"/>
          <w:bCs/>
        </w:rPr>
      </w:pPr>
      <w:r w:rsidRPr="00891166">
        <w:rPr>
          <w:rFonts w:ascii="Cambria" w:hAnsi="Cambria" w:cs="Calibri"/>
          <w:bCs/>
        </w:rPr>
        <w:t>Aborder des notions avancées de résistance des matériaux.</w:t>
      </w:r>
    </w:p>
    <w:p w:rsidR="004B7815" w:rsidRPr="00891166" w:rsidRDefault="004B7815" w:rsidP="004B7815">
      <w:pPr>
        <w:jc w:val="both"/>
        <w:rPr>
          <w:rFonts w:ascii="Cambria" w:hAnsi="Cambria" w:cs="Calibri"/>
          <w:b/>
          <w:u w:val="thick" w:color="F79646"/>
        </w:rPr>
      </w:pPr>
    </w:p>
    <w:p w:rsidR="004B7815" w:rsidRPr="00891166" w:rsidRDefault="004B7815" w:rsidP="004B7815">
      <w:pPr>
        <w:jc w:val="both"/>
        <w:rPr>
          <w:rFonts w:ascii="Cambria" w:hAnsi="Cambria" w:cs="Calibri"/>
          <w:b/>
          <w:u w:val="thick" w:color="F79646"/>
        </w:rPr>
      </w:pPr>
      <w:r w:rsidRPr="00891166">
        <w:rPr>
          <w:rFonts w:ascii="Cambria" w:hAnsi="Cambria" w:cs="Calibri"/>
          <w:b/>
          <w:u w:val="thick" w:color="F79646"/>
        </w:rPr>
        <w:t>Connaissances préalables recommandées :</w:t>
      </w:r>
    </w:p>
    <w:p w:rsidR="004B7815" w:rsidRPr="0012455B" w:rsidRDefault="00854085" w:rsidP="00854085">
      <w:pPr>
        <w:jc w:val="both"/>
        <w:rPr>
          <w:rFonts w:ascii="Cambria" w:hAnsi="Cambria" w:cs="Calibri"/>
          <w:bCs/>
        </w:rPr>
      </w:pPr>
      <w:r w:rsidRPr="0012455B">
        <w:rPr>
          <w:rFonts w:ascii="Cambria" w:hAnsi="Cambria" w:cs="Calibri"/>
          <w:bCs/>
        </w:rPr>
        <w:t xml:space="preserve">RDM 1, </w:t>
      </w:r>
      <w:r w:rsidRPr="0012455B">
        <w:rPr>
          <w:rFonts w:ascii="Cambria" w:hAnsi="Cambria"/>
        </w:rPr>
        <w:t>RDM2, Mécanique rationnelle, science des matériaux, Mathématique.</w:t>
      </w:r>
    </w:p>
    <w:p w:rsidR="004B7815" w:rsidRPr="0012455B" w:rsidRDefault="004B7815" w:rsidP="004B7815">
      <w:pPr>
        <w:jc w:val="both"/>
        <w:rPr>
          <w:rFonts w:ascii="Cambria" w:hAnsi="Cambria" w:cs="Calibri"/>
          <w:bCs/>
        </w:rPr>
      </w:pPr>
    </w:p>
    <w:p w:rsidR="004B7815" w:rsidRPr="0012455B" w:rsidRDefault="004B7815" w:rsidP="004B7815">
      <w:pPr>
        <w:jc w:val="both"/>
        <w:rPr>
          <w:rFonts w:ascii="Cambria" w:hAnsi="Cambria" w:cs="Calibri"/>
          <w:b/>
          <w:u w:val="thick" w:color="F79646"/>
        </w:rPr>
      </w:pPr>
      <w:r w:rsidRPr="0012455B">
        <w:rPr>
          <w:rFonts w:ascii="Cambria" w:hAnsi="Cambria" w:cs="Calibri"/>
          <w:b/>
          <w:u w:val="thick" w:color="F79646"/>
        </w:rPr>
        <w:t>Contenu de la matière : </w:t>
      </w:r>
    </w:p>
    <w:p w:rsidR="004B7815" w:rsidRPr="0012455B" w:rsidRDefault="004B7815" w:rsidP="004B7815">
      <w:pPr>
        <w:rPr>
          <w:rFonts w:ascii="Cambria" w:hAnsi="Cambria"/>
          <w:b/>
          <w:bCs/>
        </w:rPr>
      </w:pPr>
    </w:p>
    <w:p w:rsidR="004B7815" w:rsidRPr="0012455B" w:rsidRDefault="004B7815" w:rsidP="002D4DD2">
      <w:pPr>
        <w:spacing w:line="360" w:lineRule="auto"/>
        <w:rPr>
          <w:rFonts w:ascii="Cambria" w:hAnsi="Cambria"/>
        </w:rPr>
      </w:pPr>
      <w:r w:rsidRPr="0012455B">
        <w:rPr>
          <w:rFonts w:ascii="Cambria" w:hAnsi="Cambria"/>
          <w:b/>
          <w:bCs/>
        </w:rPr>
        <w:t xml:space="preserve">Chapitre </w:t>
      </w:r>
      <w:r w:rsidR="00A50502" w:rsidRPr="0012455B">
        <w:rPr>
          <w:rFonts w:ascii="Cambria" w:hAnsi="Cambria"/>
          <w:b/>
          <w:bCs/>
        </w:rPr>
        <w:t xml:space="preserve">1 : </w:t>
      </w:r>
      <w:r w:rsidR="002D4DD2" w:rsidRPr="0012455B">
        <w:rPr>
          <w:rFonts w:ascii="Cambria" w:hAnsi="Cambria"/>
        </w:rPr>
        <w:t>Rappel sur le c</w:t>
      </w:r>
      <w:r w:rsidRPr="0012455B">
        <w:rPr>
          <w:rFonts w:ascii="Cambria" w:hAnsi="Cambria"/>
        </w:rPr>
        <w:t>alcul des contraintes dans le cas de flexion déviée</w:t>
      </w:r>
      <w:r w:rsidR="00A50502" w:rsidRPr="0012455B">
        <w:rPr>
          <w:rFonts w:ascii="Cambria" w:eastAsia="Calibri" w:hAnsi="Cambria" w:cs="Arial"/>
          <w:b/>
          <w:bCs/>
        </w:rPr>
        <w:t>(2 semaine</w:t>
      </w:r>
      <w:r w:rsidR="00854085" w:rsidRPr="0012455B">
        <w:rPr>
          <w:rFonts w:ascii="Cambria" w:eastAsia="Calibri" w:hAnsi="Cambria" w:cs="Arial"/>
          <w:b/>
          <w:bCs/>
        </w:rPr>
        <w:t>s</w:t>
      </w:r>
      <w:r w:rsidR="00A50502" w:rsidRPr="0012455B">
        <w:rPr>
          <w:rFonts w:ascii="Cambria" w:eastAsia="Calibri" w:hAnsi="Cambria" w:cs="Arial"/>
          <w:b/>
          <w:bCs/>
        </w:rPr>
        <w:t>)</w:t>
      </w:r>
    </w:p>
    <w:p w:rsidR="007A5961" w:rsidRPr="0012455B" w:rsidRDefault="002017E2" w:rsidP="007A5961">
      <w:pPr>
        <w:spacing w:line="360" w:lineRule="auto"/>
        <w:rPr>
          <w:rFonts w:ascii="Cambria" w:hAnsi="Cambria"/>
          <w:b/>
          <w:bCs/>
          <w:strike/>
        </w:rPr>
      </w:pPr>
      <w:r w:rsidRPr="0012455B">
        <w:rPr>
          <w:rFonts w:ascii="Cambria" w:hAnsi="Cambria"/>
          <w:b/>
          <w:bCs/>
        </w:rPr>
        <w:t>Chapitre 2</w:t>
      </w:r>
      <w:r w:rsidR="007A5961" w:rsidRPr="0012455B">
        <w:rPr>
          <w:rFonts w:ascii="Cambria" w:hAnsi="Cambria"/>
          <w:b/>
          <w:bCs/>
        </w:rPr>
        <w:t> :</w:t>
      </w:r>
      <w:r w:rsidR="007A5961" w:rsidRPr="0012455B">
        <w:rPr>
          <w:rFonts w:ascii="Cambria" w:hAnsi="Cambria"/>
        </w:rPr>
        <w:t xml:space="preserve"> Etude de l’instabilité des poutres (Flambement des poutres)</w:t>
      </w:r>
      <w:r w:rsidR="007A5961" w:rsidRPr="0012455B">
        <w:rPr>
          <w:rFonts w:ascii="Cambria" w:hAnsi="Cambria"/>
        </w:rPr>
        <w:tab/>
      </w:r>
      <w:r w:rsidR="007A5961" w:rsidRPr="0012455B">
        <w:rPr>
          <w:rFonts w:ascii="Cambria" w:hAnsi="Cambria"/>
          <w:b/>
          <w:bCs/>
        </w:rPr>
        <w:t>(3 semaines)</w:t>
      </w:r>
    </w:p>
    <w:p w:rsidR="007A5961" w:rsidRPr="00891166" w:rsidRDefault="007A5961" w:rsidP="007B78AC">
      <w:pPr>
        <w:spacing w:line="360" w:lineRule="auto"/>
        <w:rPr>
          <w:rFonts w:ascii="Cambria" w:hAnsi="Cambria"/>
          <w:strike/>
        </w:rPr>
      </w:pPr>
    </w:p>
    <w:p w:rsidR="004B7815" w:rsidRPr="00891166" w:rsidRDefault="004B7815" w:rsidP="00854085">
      <w:pPr>
        <w:spacing w:line="360" w:lineRule="auto"/>
        <w:rPr>
          <w:rFonts w:ascii="Cambria" w:eastAsia="Calibri" w:hAnsi="Cambria" w:cs="Arial"/>
          <w:b/>
          <w:bCs/>
        </w:rPr>
      </w:pPr>
      <w:r w:rsidRPr="00891166">
        <w:rPr>
          <w:rFonts w:ascii="Cambria" w:hAnsi="Cambria"/>
          <w:b/>
          <w:bCs/>
        </w:rPr>
        <w:t>Chapitre 3</w:t>
      </w:r>
      <w:r w:rsidR="00A50502" w:rsidRPr="00891166">
        <w:rPr>
          <w:rFonts w:ascii="Cambria" w:hAnsi="Cambria"/>
          <w:b/>
          <w:bCs/>
        </w:rPr>
        <w:t xml:space="preserve"> : </w:t>
      </w:r>
      <w:r w:rsidRPr="00891166">
        <w:rPr>
          <w:rFonts w:ascii="Cambria" w:hAnsi="Cambria"/>
        </w:rPr>
        <w:t>Résolution de systèmes hyperstatiques par la méthode des forces</w:t>
      </w:r>
      <w:r w:rsidR="00A50502" w:rsidRPr="00891166">
        <w:rPr>
          <w:rFonts w:ascii="Cambria" w:eastAsia="Calibri" w:hAnsi="Cambria" w:cs="Arial"/>
          <w:b/>
          <w:bCs/>
        </w:rPr>
        <w:t>(3 semaines)</w:t>
      </w:r>
    </w:p>
    <w:p w:rsidR="004B7815" w:rsidRPr="00891166" w:rsidRDefault="004B7815" w:rsidP="00854085">
      <w:pPr>
        <w:spacing w:line="360" w:lineRule="auto"/>
        <w:rPr>
          <w:rFonts w:ascii="Cambria" w:hAnsi="Cambria"/>
        </w:rPr>
      </w:pPr>
      <w:r w:rsidRPr="00891166">
        <w:rPr>
          <w:rFonts w:ascii="Cambria" w:hAnsi="Cambria"/>
          <w:b/>
          <w:bCs/>
        </w:rPr>
        <w:t>Chapitre 4</w:t>
      </w:r>
      <w:r w:rsidR="00A50502" w:rsidRPr="00891166">
        <w:rPr>
          <w:rFonts w:ascii="Cambria" w:hAnsi="Cambria"/>
          <w:b/>
          <w:bCs/>
        </w:rPr>
        <w:t xml:space="preserve"> : </w:t>
      </w:r>
      <w:r w:rsidRPr="00891166">
        <w:rPr>
          <w:rFonts w:ascii="Cambria" w:hAnsi="Cambria"/>
        </w:rPr>
        <w:t xml:space="preserve">Théories des états de contraintes </w:t>
      </w:r>
      <w:r w:rsidR="00854085" w:rsidRPr="00891166">
        <w:rPr>
          <w:rFonts w:ascii="Cambria" w:hAnsi="Cambria"/>
        </w:rPr>
        <w:t xml:space="preserve">limites </w:t>
      </w:r>
      <w:r w:rsidR="007A5961" w:rsidRPr="00891166">
        <w:rPr>
          <w:rFonts w:ascii="Cambria" w:hAnsi="Cambria"/>
        </w:rPr>
        <w:tab/>
      </w:r>
      <w:r w:rsidR="007A5961" w:rsidRPr="00891166">
        <w:rPr>
          <w:rFonts w:ascii="Cambria" w:hAnsi="Cambria"/>
        </w:rPr>
        <w:tab/>
      </w:r>
      <w:r w:rsidR="007A5961" w:rsidRPr="00891166">
        <w:rPr>
          <w:rFonts w:ascii="Cambria" w:hAnsi="Cambria"/>
        </w:rPr>
        <w:tab/>
      </w:r>
      <w:r w:rsidR="007A5961" w:rsidRPr="00891166">
        <w:rPr>
          <w:rFonts w:ascii="Cambria" w:hAnsi="Cambria"/>
        </w:rPr>
        <w:tab/>
      </w:r>
      <w:r w:rsidR="00A50502" w:rsidRPr="00891166">
        <w:rPr>
          <w:rFonts w:ascii="Cambria" w:eastAsia="Calibri" w:hAnsi="Cambria" w:cs="Arial"/>
          <w:b/>
          <w:bCs/>
        </w:rPr>
        <w:t>(2 semaines)</w:t>
      </w:r>
    </w:p>
    <w:p w:rsidR="004B7815" w:rsidRPr="00891166" w:rsidRDefault="004B7815" w:rsidP="007B78AC">
      <w:pPr>
        <w:spacing w:line="360" w:lineRule="auto"/>
        <w:rPr>
          <w:rFonts w:ascii="Cambria" w:hAnsi="Cambria"/>
        </w:rPr>
      </w:pPr>
      <w:r w:rsidRPr="00891166">
        <w:rPr>
          <w:rFonts w:ascii="Cambria" w:hAnsi="Cambria"/>
          <w:b/>
          <w:bCs/>
        </w:rPr>
        <w:t>Chapitre 5</w:t>
      </w:r>
      <w:r w:rsidR="00A50502" w:rsidRPr="00891166">
        <w:rPr>
          <w:rFonts w:ascii="Cambria" w:hAnsi="Cambria"/>
          <w:b/>
          <w:bCs/>
        </w:rPr>
        <w:t xml:space="preserve"> : </w:t>
      </w:r>
      <w:r w:rsidRPr="00891166">
        <w:rPr>
          <w:rFonts w:ascii="Cambria" w:hAnsi="Cambria"/>
        </w:rPr>
        <w:t>Plaques minces et coques</w:t>
      </w:r>
      <w:r w:rsidR="007A5961" w:rsidRPr="00891166">
        <w:rPr>
          <w:rFonts w:ascii="Cambria" w:hAnsi="Cambria"/>
        </w:rPr>
        <w:tab/>
      </w:r>
      <w:r w:rsidR="007A5961" w:rsidRPr="00891166">
        <w:rPr>
          <w:rFonts w:ascii="Cambria" w:hAnsi="Cambria"/>
        </w:rPr>
        <w:tab/>
      </w:r>
      <w:r w:rsidR="007A5961" w:rsidRPr="00891166">
        <w:rPr>
          <w:rFonts w:ascii="Cambria" w:hAnsi="Cambria"/>
        </w:rPr>
        <w:tab/>
      </w:r>
      <w:r w:rsidR="007A5961" w:rsidRPr="00891166">
        <w:rPr>
          <w:rFonts w:ascii="Cambria" w:hAnsi="Cambria"/>
        </w:rPr>
        <w:tab/>
      </w:r>
      <w:r w:rsidR="007A5961" w:rsidRPr="00891166">
        <w:rPr>
          <w:rFonts w:ascii="Cambria" w:hAnsi="Cambria"/>
        </w:rPr>
        <w:tab/>
      </w:r>
      <w:r w:rsidR="007A5961" w:rsidRPr="00891166">
        <w:rPr>
          <w:rFonts w:ascii="Cambria" w:hAnsi="Cambria"/>
        </w:rPr>
        <w:tab/>
      </w:r>
      <w:r w:rsidR="00A50502" w:rsidRPr="00891166">
        <w:rPr>
          <w:rFonts w:ascii="Cambria" w:eastAsia="Calibri" w:hAnsi="Cambria" w:cs="Arial"/>
          <w:b/>
          <w:bCs/>
        </w:rPr>
        <w:t>(</w:t>
      </w:r>
      <w:r w:rsidR="007B78AC" w:rsidRPr="00891166">
        <w:rPr>
          <w:rFonts w:ascii="Cambria" w:eastAsia="Calibri" w:hAnsi="Cambria" w:cs="Arial"/>
          <w:b/>
          <w:bCs/>
        </w:rPr>
        <w:t>2</w:t>
      </w:r>
      <w:r w:rsidR="00A50502" w:rsidRPr="00891166">
        <w:rPr>
          <w:rFonts w:ascii="Cambria" w:eastAsia="Calibri" w:hAnsi="Cambria" w:cs="Arial"/>
          <w:b/>
          <w:bCs/>
        </w:rPr>
        <w:t xml:space="preserve"> semaines)</w:t>
      </w:r>
    </w:p>
    <w:p w:rsidR="004B7815" w:rsidRPr="00891166" w:rsidRDefault="004B7815" w:rsidP="007B78AC">
      <w:pPr>
        <w:spacing w:line="360" w:lineRule="auto"/>
        <w:rPr>
          <w:rFonts w:ascii="Cambria" w:hAnsi="Cambria"/>
        </w:rPr>
      </w:pPr>
      <w:r w:rsidRPr="00891166">
        <w:rPr>
          <w:rFonts w:ascii="Cambria" w:hAnsi="Cambria"/>
          <w:b/>
          <w:bCs/>
        </w:rPr>
        <w:t>Chapitre 6</w:t>
      </w:r>
      <w:r w:rsidR="00A50502" w:rsidRPr="00891166">
        <w:rPr>
          <w:rFonts w:ascii="Cambria" w:hAnsi="Cambria"/>
          <w:b/>
          <w:bCs/>
        </w:rPr>
        <w:t xml:space="preserve"> : </w:t>
      </w:r>
      <w:r w:rsidRPr="00891166">
        <w:rPr>
          <w:rFonts w:ascii="Cambria" w:hAnsi="Cambria"/>
        </w:rPr>
        <w:t>Calcul des éléments en dehors de la limite d’élasticité</w:t>
      </w:r>
      <w:r w:rsidR="007A5961" w:rsidRPr="00891166">
        <w:rPr>
          <w:rFonts w:ascii="Cambria" w:hAnsi="Cambria"/>
        </w:rPr>
        <w:tab/>
      </w:r>
      <w:r w:rsidR="007A5961" w:rsidRPr="00891166">
        <w:rPr>
          <w:rFonts w:ascii="Cambria" w:hAnsi="Cambria"/>
        </w:rPr>
        <w:tab/>
      </w:r>
      <w:r w:rsidR="00A50502" w:rsidRPr="00891166">
        <w:rPr>
          <w:rFonts w:ascii="Cambria" w:eastAsia="Calibri" w:hAnsi="Cambria" w:cs="Arial"/>
          <w:b/>
          <w:bCs/>
        </w:rPr>
        <w:t>(2 semaines)</w:t>
      </w:r>
    </w:p>
    <w:p w:rsidR="004B7815" w:rsidRPr="00891166" w:rsidRDefault="004B7815" w:rsidP="007A5961">
      <w:pPr>
        <w:rPr>
          <w:rFonts w:ascii="Cambria" w:hAnsi="Cambria"/>
        </w:rPr>
      </w:pPr>
      <w:r w:rsidRPr="00891166">
        <w:rPr>
          <w:rFonts w:ascii="Cambria" w:hAnsi="Cambria"/>
          <w:b/>
          <w:bCs/>
        </w:rPr>
        <w:t>Chapitre 7</w:t>
      </w:r>
      <w:r w:rsidR="00A50502" w:rsidRPr="00891166">
        <w:rPr>
          <w:rFonts w:ascii="Cambria" w:hAnsi="Cambria"/>
          <w:b/>
          <w:bCs/>
        </w:rPr>
        <w:t xml:space="preserve"> : </w:t>
      </w:r>
      <w:r w:rsidRPr="00891166">
        <w:rPr>
          <w:rFonts w:ascii="Cambria" w:hAnsi="Cambria"/>
        </w:rPr>
        <w:t>Résistance lors de contraintes cycliques</w:t>
      </w:r>
      <w:r w:rsidR="007A5961" w:rsidRPr="00891166">
        <w:rPr>
          <w:rFonts w:ascii="Cambria" w:hAnsi="Cambria"/>
        </w:rPr>
        <w:tab/>
      </w:r>
      <w:r w:rsidR="007A5961" w:rsidRPr="00891166">
        <w:rPr>
          <w:rFonts w:ascii="Cambria" w:hAnsi="Cambria"/>
        </w:rPr>
        <w:tab/>
      </w:r>
      <w:r w:rsidR="007A5961" w:rsidRPr="00891166">
        <w:rPr>
          <w:rFonts w:ascii="Cambria" w:hAnsi="Cambria"/>
        </w:rPr>
        <w:tab/>
      </w:r>
      <w:r w:rsidR="007A5961" w:rsidRPr="00891166">
        <w:rPr>
          <w:rFonts w:ascii="Cambria" w:hAnsi="Cambria"/>
        </w:rPr>
        <w:tab/>
      </w:r>
      <w:r w:rsidR="00A50502" w:rsidRPr="00891166">
        <w:rPr>
          <w:rFonts w:ascii="Cambria" w:eastAsia="Calibri" w:hAnsi="Cambria" w:cs="Arial"/>
          <w:b/>
          <w:bCs/>
        </w:rPr>
        <w:t>(1 semaine)</w:t>
      </w:r>
    </w:p>
    <w:p w:rsidR="004B7815" w:rsidRPr="00891166" w:rsidRDefault="004B7815" w:rsidP="007A5961">
      <w:pPr>
        <w:rPr>
          <w:rFonts w:ascii="Cambria" w:hAnsi="Cambria" w:cs="Calibri"/>
        </w:rPr>
      </w:pPr>
    </w:p>
    <w:p w:rsidR="007B78AC" w:rsidRPr="0012455B" w:rsidRDefault="004B7815" w:rsidP="004B7815">
      <w:pPr>
        <w:jc w:val="both"/>
        <w:rPr>
          <w:rFonts w:ascii="Cambria" w:hAnsi="Cambria" w:cs="Arial"/>
        </w:rPr>
      </w:pPr>
      <w:r w:rsidRPr="0012455B">
        <w:rPr>
          <w:rFonts w:ascii="Cambria" w:hAnsi="Cambria" w:cs="Arial"/>
          <w:b/>
          <w:u w:val="thick" w:color="F79646"/>
        </w:rPr>
        <w:t xml:space="preserve">Mode d’évaluation : </w:t>
      </w:r>
      <w:r w:rsidRPr="0012455B">
        <w:rPr>
          <w:rFonts w:ascii="Cambria" w:hAnsi="Cambria" w:cs="Arial"/>
        </w:rPr>
        <w:t> </w:t>
      </w:r>
    </w:p>
    <w:p w:rsidR="00854085" w:rsidRPr="0012455B" w:rsidRDefault="004B7815" w:rsidP="00321FC3">
      <w:pPr>
        <w:jc w:val="both"/>
        <w:rPr>
          <w:rFonts w:ascii="Cambria" w:eastAsia="Calibri" w:hAnsi="Cambria"/>
        </w:rPr>
      </w:pPr>
      <w:r w:rsidRPr="0012455B">
        <w:rPr>
          <w:rFonts w:ascii="Cambria" w:eastAsia="Calibri" w:hAnsi="Cambria" w:cs="Calibri"/>
        </w:rPr>
        <w:t xml:space="preserve">Contrôle Continu : </w:t>
      </w:r>
      <w:r w:rsidRPr="0012455B">
        <w:rPr>
          <w:rFonts w:ascii="Cambria" w:eastAsia="Calibri" w:hAnsi="Cambria"/>
        </w:rPr>
        <w:t>40%</w:t>
      </w:r>
      <w:r w:rsidR="00321FC3">
        <w:rPr>
          <w:rFonts w:ascii="Cambria" w:eastAsia="Calibri" w:hAnsi="Cambria"/>
        </w:rPr>
        <w:t xml:space="preserve"> (</w:t>
      </w:r>
      <w:r w:rsidR="00321FC3" w:rsidRPr="0012455B">
        <w:rPr>
          <w:rFonts w:ascii="Cambria" w:hAnsi="Cambria"/>
        </w:rPr>
        <w:t>exposé.Travail</w:t>
      </w:r>
      <w:r w:rsidR="00854085" w:rsidRPr="0012455B">
        <w:rPr>
          <w:rFonts w:ascii="Cambria" w:hAnsi="Cambria"/>
        </w:rPr>
        <w:t xml:space="preserve"> à domicile (résolution des exercices de TD).</w:t>
      </w:r>
    </w:p>
    <w:p w:rsidR="004B7815" w:rsidRPr="0012455B" w:rsidRDefault="004B7815" w:rsidP="004B7815">
      <w:pPr>
        <w:jc w:val="both"/>
        <w:rPr>
          <w:rFonts w:ascii="Cambria" w:hAnsi="Cambria" w:cs="Arial"/>
        </w:rPr>
      </w:pPr>
      <w:r w:rsidRPr="0012455B">
        <w:rPr>
          <w:rFonts w:ascii="Cambria" w:eastAsia="Calibri" w:hAnsi="Cambria" w:cs="Calibri"/>
        </w:rPr>
        <w:t xml:space="preserve">Examen : </w:t>
      </w:r>
      <w:r w:rsidRPr="0012455B">
        <w:rPr>
          <w:rFonts w:ascii="Cambria" w:eastAsia="Calibri" w:hAnsi="Cambria"/>
        </w:rPr>
        <w:t>60%</w:t>
      </w:r>
      <w:r w:rsidRPr="0012455B">
        <w:rPr>
          <w:rFonts w:ascii="Cambria" w:hAnsi="Cambria" w:cs="Arial"/>
        </w:rPr>
        <w:t>.</w:t>
      </w:r>
    </w:p>
    <w:p w:rsidR="004B7815" w:rsidRPr="00891166" w:rsidRDefault="004B7815" w:rsidP="004B7815">
      <w:pPr>
        <w:jc w:val="both"/>
        <w:rPr>
          <w:rFonts w:ascii="Cambria" w:hAnsi="Cambria" w:cs="Arial"/>
        </w:rPr>
      </w:pPr>
    </w:p>
    <w:p w:rsidR="004B7815" w:rsidRPr="00891166" w:rsidRDefault="004B7815" w:rsidP="004B7815">
      <w:pPr>
        <w:jc w:val="both"/>
        <w:rPr>
          <w:rFonts w:ascii="Cambria" w:hAnsi="Cambria" w:cs="Arial"/>
          <w:iCs/>
          <w:u w:val="thick" w:color="F79646"/>
        </w:rPr>
      </w:pPr>
      <w:r w:rsidRPr="00891166">
        <w:rPr>
          <w:rFonts w:ascii="Cambria" w:hAnsi="Cambria" w:cs="Arial"/>
          <w:b/>
          <w:u w:val="thick" w:color="F79646"/>
        </w:rPr>
        <w:t xml:space="preserve">Références bibliographiques </w:t>
      </w:r>
      <w:r w:rsidRPr="00891166">
        <w:rPr>
          <w:rFonts w:ascii="Cambria" w:hAnsi="Cambria" w:cs="Arial"/>
          <w:iCs/>
          <w:u w:val="thick" w:color="F79646"/>
        </w:rPr>
        <w:t>:</w:t>
      </w:r>
    </w:p>
    <w:p w:rsidR="004B7815" w:rsidRPr="00891166" w:rsidRDefault="004B7815" w:rsidP="004B7815">
      <w:pPr>
        <w:spacing w:line="360" w:lineRule="auto"/>
        <w:jc w:val="both"/>
        <w:rPr>
          <w:rFonts w:ascii="Cambria" w:eastAsia="Calibri" w:hAnsi="Cambria"/>
        </w:rPr>
      </w:pPr>
    </w:p>
    <w:p w:rsidR="004B7815" w:rsidRPr="00891166" w:rsidRDefault="004B7815" w:rsidP="00EF793F">
      <w:pPr>
        <w:numPr>
          <w:ilvl w:val="0"/>
          <w:numId w:val="5"/>
        </w:numPr>
        <w:ind w:left="567" w:hanging="567"/>
        <w:jc w:val="both"/>
        <w:rPr>
          <w:rFonts w:ascii="Cambria" w:eastAsia="Calibri" w:hAnsi="Cambria"/>
          <w:b/>
          <w:bCs/>
          <w:i/>
          <w:iCs/>
          <w:strike/>
        </w:rPr>
      </w:pPr>
      <w:r w:rsidRPr="00891166">
        <w:rPr>
          <w:rFonts w:ascii="Cambria" w:eastAsia="Calibri" w:hAnsi="Cambria"/>
          <w:i/>
          <w:iCs/>
        </w:rPr>
        <w:t>Résistance des matériaux, V. Feodossiev Edition MIR 1971.</w:t>
      </w:r>
    </w:p>
    <w:p w:rsidR="004B7815" w:rsidRPr="00891166" w:rsidRDefault="004B7815" w:rsidP="00EF793F">
      <w:pPr>
        <w:numPr>
          <w:ilvl w:val="0"/>
          <w:numId w:val="5"/>
        </w:numPr>
        <w:ind w:left="567" w:hanging="567"/>
        <w:jc w:val="both"/>
        <w:rPr>
          <w:rFonts w:ascii="Cambria" w:eastAsia="Calibri" w:hAnsi="Cambria"/>
          <w:b/>
          <w:bCs/>
          <w:i/>
          <w:iCs/>
          <w:strike/>
        </w:rPr>
      </w:pPr>
      <w:r w:rsidRPr="00891166">
        <w:rPr>
          <w:rFonts w:ascii="Cambria" w:eastAsia="Calibri" w:hAnsi="Cambria"/>
          <w:i/>
          <w:iCs/>
        </w:rPr>
        <w:t>Résistance des matériaux, William A. Nash ; McGraw-Hill 1983.</w:t>
      </w:r>
    </w:p>
    <w:p w:rsidR="00D22A22" w:rsidRPr="00891166" w:rsidRDefault="00D22A22" w:rsidP="00EF793F">
      <w:pPr>
        <w:keepNext/>
        <w:numPr>
          <w:ilvl w:val="0"/>
          <w:numId w:val="5"/>
        </w:numPr>
        <w:ind w:left="567" w:hanging="567"/>
        <w:contextualSpacing/>
        <w:jc w:val="both"/>
        <w:rPr>
          <w:rFonts w:ascii="Cambria" w:hAnsi="Cambria"/>
          <w:i/>
          <w:iCs/>
        </w:rPr>
      </w:pPr>
      <w:r w:rsidRPr="00891166">
        <w:rPr>
          <w:rFonts w:ascii="Cambria" w:hAnsi="Cambria"/>
          <w:i/>
          <w:iCs/>
        </w:rPr>
        <w:t xml:space="preserve">A. Giet ; L. Geminard. « Résistance des matériaux », Editions Dunod 1986, Paris. </w:t>
      </w:r>
    </w:p>
    <w:p w:rsidR="00D22A22" w:rsidRPr="00891166" w:rsidRDefault="00D22A22" w:rsidP="00EF793F">
      <w:pPr>
        <w:keepNext/>
        <w:numPr>
          <w:ilvl w:val="0"/>
          <w:numId w:val="5"/>
        </w:numPr>
        <w:spacing w:line="276" w:lineRule="auto"/>
        <w:ind w:left="567" w:hanging="567"/>
        <w:contextualSpacing/>
        <w:jc w:val="both"/>
        <w:rPr>
          <w:rFonts w:ascii="Cambria" w:hAnsi="Cambria"/>
          <w:i/>
          <w:iCs/>
        </w:rPr>
      </w:pPr>
      <w:r w:rsidRPr="00891166">
        <w:rPr>
          <w:rFonts w:ascii="Cambria" w:hAnsi="Cambria"/>
          <w:i/>
          <w:iCs/>
        </w:rPr>
        <w:t xml:space="preserve">M. Albiges ; A Coin. « Résistance des matériaux », </w:t>
      </w:r>
      <w:bookmarkStart w:id="4" w:name="OLE_LINK25"/>
      <w:bookmarkStart w:id="5" w:name="OLE_LINK26"/>
      <w:bookmarkStart w:id="6" w:name="OLE_LINK27"/>
      <w:r w:rsidRPr="00891166">
        <w:rPr>
          <w:rFonts w:ascii="Cambria" w:hAnsi="Cambria"/>
          <w:i/>
          <w:iCs/>
        </w:rPr>
        <w:t xml:space="preserve">Editions Eyrolles </w:t>
      </w:r>
      <w:bookmarkEnd w:id="4"/>
      <w:bookmarkEnd w:id="5"/>
      <w:bookmarkEnd w:id="6"/>
      <w:r w:rsidRPr="00891166">
        <w:rPr>
          <w:rFonts w:ascii="Cambria" w:hAnsi="Cambria"/>
          <w:i/>
          <w:iCs/>
        </w:rPr>
        <w:t>1986 ; Paris.</w:t>
      </w:r>
    </w:p>
    <w:p w:rsidR="00D22A22" w:rsidRPr="00891166" w:rsidRDefault="00D22A22" w:rsidP="00EF793F">
      <w:pPr>
        <w:numPr>
          <w:ilvl w:val="0"/>
          <w:numId w:val="5"/>
        </w:numPr>
        <w:spacing w:line="276" w:lineRule="auto"/>
        <w:ind w:left="567" w:hanging="567"/>
        <w:contextualSpacing/>
        <w:jc w:val="both"/>
        <w:rPr>
          <w:rFonts w:ascii="Cambria" w:hAnsi="Cambria"/>
          <w:i/>
          <w:iCs/>
        </w:rPr>
      </w:pPr>
      <w:bookmarkStart w:id="7" w:name="OLE_LINK22"/>
      <w:bookmarkStart w:id="8" w:name="OLE_LINK23"/>
      <w:bookmarkStart w:id="9" w:name="OLE_LINK24"/>
      <w:r w:rsidRPr="00891166">
        <w:rPr>
          <w:rFonts w:ascii="Cambria" w:eastAsia="Times New Roman" w:hAnsi="Cambria"/>
          <w:i/>
          <w:iCs/>
          <w:color w:val="000000"/>
          <w:lang w:eastAsia="fr-FR"/>
        </w:rPr>
        <w:t>Jean-Claude Doubrère. « </w:t>
      </w:r>
      <w:r w:rsidRPr="00891166">
        <w:rPr>
          <w:rFonts w:ascii="Cambria" w:eastAsia="Times New Roman" w:hAnsi="Cambria"/>
          <w:bCs/>
          <w:i/>
          <w:iCs/>
          <w:color w:val="000000"/>
          <w:lang w:eastAsia="fr-FR"/>
        </w:rPr>
        <w:t>Résistance des matériaux</w:t>
      </w:r>
      <w:bookmarkEnd w:id="7"/>
      <w:bookmarkEnd w:id="8"/>
      <w:bookmarkEnd w:id="9"/>
      <w:r w:rsidRPr="00891166">
        <w:rPr>
          <w:rFonts w:ascii="Cambria" w:hAnsi="Cambria"/>
          <w:i/>
          <w:iCs/>
        </w:rPr>
        <w:t> », Editions Eyrolles 2013</w:t>
      </w:r>
    </w:p>
    <w:p w:rsidR="00D22A22" w:rsidRPr="00891166" w:rsidRDefault="00D22A22" w:rsidP="00EF793F">
      <w:pPr>
        <w:numPr>
          <w:ilvl w:val="0"/>
          <w:numId w:val="5"/>
        </w:numPr>
        <w:spacing w:line="276" w:lineRule="auto"/>
        <w:ind w:left="567" w:hanging="567"/>
        <w:contextualSpacing/>
        <w:jc w:val="both"/>
        <w:rPr>
          <w:rFonts w:ascii="Cambria" w:hAnsi="Cambria"/>
          <w:i/>
          <w:iCs/>
        </w:rPr>
      </w:pPr>
      <w:r w:rsidRPr="00891166">
        <w:rPr>
          <w:rFonts w:ascii="Cambria" w:eastAsia="Times New Roman" w:hAnsi="Cambria"/>
          <w:i/>
          <w:iCs/>
          <w:color w:val="000000"/>
          <w:lang w:eastAsia="fr-FR"/>
        </w:rPr>
        <w:t>Youde Xiong. « </w:t>
      </w:r>
      <w:r w:rsidRPr="00891166">
        <w:rPr>
          <w:rFonts w:ascii="Cambria" w:eastAsia="Times New Roman" w:hAnsi="Cambria"/>
          <w:bCs/>
          <w:i/>
          <w:iCs/>
          <w:color w:val="000000"/>
          <w:lang w:eastAsia="fr-FR"/>
        </w:rPr>
        <w:t>Exercices résolus de résistance des matériaux</w:t>
      </w:r>
      <w:r w:rsidRPr="00891166">
        <w:rPr>
          <w:rFonts w:ascii="Cambria" w:hAnsi="Cambria"/>
          <w:i/>
          <w:iCs/>
        </w:rPr>
        <w:t xml:space="preserve"> », </w:t>
      </w:r>
      <w:r w:rsidRPr="00891166">
        <w:rPr>
          <w:rFonts w:ascii="Cambria" w:eastAsia="Times New Roman" w:hAnsi="Cambria"/>
          <w:i/>
          <w:iCs/>
          <w:color w:val="000000"/>
          <w:lang w:eastAsia="fr-FR"/>
        </w:rPr>
        <w:t xml:space="preserve">Editions </w:t>
      </w:r>
      <w:hyperlink r:id="rId20" w:history="1">
        <w:r w:rsidRPr="00891166">
          <w:rPr>
            <w:rFonts w:ascii="Cambria" w:eastAsia="Times New Roman" w:hAnsi="Cambria"/>
            <w:i/>
            <w:iCs/>
            <w:color w:val="000000"/>
            <w:lang w:eastAsia="fr-FR"/>
          </w:rPr>
          <w:t>Eyrolles</w:t>
        </w:r>
      </w:hyperlink>
      <w:r w:rsidRPr="00891166">
        <w:rPr>
          <w:rFonts w:ascii="Cambria" w:eastAsia="Times New Roman" w:hAnsi="Cambria"/>
          <w:i/>
          <w:iCs/>
          <w:color w:val="000000"/>
          <w:lang w:eastAsia="fr-FR"/>
        </w:rPr>
        <w:t>, 2014.</w:t>
      </w:r>
    </w:p>
    <w:p w:rsidR="00D22A22" w:rsidRPr="00891166" w:rsidRDefault="007E2FA2" w:rsidP="00EF793F">
      <w:pPr>
        <w:numPr>
          <w:ilvl w:val="0"/>
          <w:numId w:val="5"/>
        </w:numPr>
        <w:spacing w:line="276" w:lineRule="auto"/>
        <w:ind w:left="567" w:hanging="567"/>
        <w:jc w:val="both"/>
        <w:rPr>
          <w:rFonts w:ascii="Cambria" w:eastAsia="Times New Roman" w:hAnsi="Cambria"/>
          <w:i/>
          <w:iCs/>
          <w:color w:val="000000"/>
          <w:lang w:eastAsia="fr-FR"/>
        </w:rPr>
      </w:pPr>
      <w:hyperlink r:id="rId21" w:history="1">
        <w:r w:rsidR="00D22A22" w:rsidRPr="00891166">
          <w:rPr>
            <w:rFonts w:ascii="Cambria" w:eastAsia="Times New Roman" w:hAnsi="Cambria"/>
            <w:i/>
            <w:iCs/>
            <w:color w:val="000000"/>
            <w:lang w:eastAsia="fr-FR"/>
          </w:rPr>
          <w:t>Claude Chèze</w:t>
        </w:r>
      </w:hyperlink>
      <w:r w:rsidR="00D22A22" w:rsidRPr="00891166">
        <w:rPr>
          <w:rFonts w:ascii="Cambria" w:eastAsia="Times New Roman" w:hAnsi="Cambria"/>
          <w:i/>
          <w:iCs/>
          <w:color w:val="000000"/>
          <w:lang w:eastAsia="fr-FR"/>
        </w:rPr>
        <w:t>. « </w:t>
      </w:r>
      <w:hyperlink r:id="rId22" w:history="1">
        <w:r w:rsidR="00D22A22" w:rsidRPr="00891166">
          <w:rPr>
            <w:rFonts w:ascii="Cambria" w:eastAsia="Times New Roman" w:hAnsi="Cambria"/>
            <w:bCs/>
            <w:i/>
            <w:iCs/>
            <w:color w:val="000000"/>
            <w:lang w:eastAsia="fr-FR"/>
          </w:rPr>
          <w:t>Résistance des matériaux - Dimensionnement des structures</w:t>
        </w:r>
      </w:hyperlink>
      <w:r w:rsidR="00D22A22" w:rsidRPr="00891166">
        <w:rPr>
          <w:rFonts w:ascii="Cambria" w:hAnsi="Cambria"/>
          <w:i/>
          <w:iCs/>
        </w:rPr>
        <w:t xml:space="preserve">, </w:t>
      </w:r>
      <w:r w:rsidR="00D22A22" w:rsidRPr="00891166">
        <w:rPr>
          <w:rFonts w:ascii="Cambria" w:eastAsia="Times New Roman" w:hAnsi="Cambria"/>
          <w:i/>
          <w:iCs/>
          <w:color w:val="000000"/>
          <w:lang w:eastAsia="fr-FR"/>
        </w:rPr>
        <w:t xml:space="preserve">Sollicitations simples et composées, flambage, énergie interne, systèmes hyperstatiques », </w:t>
      </w:r>
      <w:hyperlink r:id="rId23" w:history="1">
        <w:r w:rsidR="00D22A22" w:rsidRPr="00891166">
          <w:rPr>
            <w:rFonts w:ascii="Cambria" w:eastAsia="Times New Roman" w:hAnsi="Cambria"/>
            <w:i/>
            <w:iCs/>
            <w:color w:val="000000"/>
            <w:lang w:eastAsia="fr-FR"/>
          </w:rPr>
          <w:t>Ellipses</w:t>
        </w:r>
      </w:hyperlink>
      <w:r w:rsidR="00D22A22" w:rsidRPr="00891166">
        <w:rPr>
          <w:rFonts w:ascii="Cambria" w:eastAsia="Times New Roman" w:hAnsi="Cambria"/>
          <w:i/>
          <w:iCs/>
          <w:color w:val="000000"/>
          <w:lang w:eastAsia="fr-FR"/>
        </w:rPr>
        <w:t>, 2012.</w:t>
      </w:r>
    </w:p>
    <w:p w:rsidR="00EF793F" w:rsidRPr="002017E2" w:rsidRDefault="00EF793F" w:rsidP="00EF793F">
      <w:pPr>
        <w:numPr>
          <w:ilvl w:val="0"/>
          <w:numId w:val="5"/>
        </w:numPr>
        <w:spacing w:line="276" w:lineRule="auto"/>
        <w:ind w:left="567" w:hanging="567"/>
        <w:jc w:val="both"/>
        <w:rPr>
          <w:rFonts w:ascii="Cambria" w:eastAsia="Times New Roman" w:hAnsi="Cambria"/>
          <w:i/>
          <w:iCs/>
          <w:lang w:eastAsia="fr-FR"/>
        </w:rPr>
      </w:pPr>
      <w:r w:rsidRPr="002017E2">
        <w:rPr>
          <w:rFonts w:ascii="Cambria" w:eastAsia="Times New Roman" w:hAnsi="Cambria"/>
          <w:i/>
          <w:iCs/>
        </w:rPr>
        <w:t>Résistance des matériaux, P. STEPINE, Editions MIR ; Moscou, 1986.</w:t>
      </w:r>
    </w:p>
    <w:p w:rsidR="00EF793F" w:rsidRPr="002017E2" w:rsidRDefault="00EF793F" w:rsidP="00EF793F">
      <w:pPr>
        <w:numPr>
          <w:ilvl w:val="0"/>
          <w:numId w:val="5"/>
        </w:numPr>
        <w:spacing w:line="276" w:lineRule="auto"/>
        <w:ind w:left="567" w:hanging="567"/>
        <w:jc w:val="both"/>
        <w:rPr>
          <w:rFonts w:ascii="Cambria" w:eastAsia="Times New Roman" w:hAnsi="Cambria"/>
          <w:i/>
          <w:iCs/>
        </w:rPr>
      </w:pPr>
      <w:r w:rsidRPr="002017E2">
        <w:rPr>
          <w:rFonts w:ascii="Cambria" w:eastAsia="Times New Roman" w:hAnsi="Cambria"/>
          <w:i/>
          <w:iCs/>
        </w:rPr>
        <w:t>Montagner R., Cours de résistance des matériaux, 12eme Edition 1988, Editions Eyrolles.</w:t>
      </w:r>
    </w:p>
    <w:p w:rsidR="00EF793F" w:rsidRPr="002017E2" w:rsidRDefault="00EF793F" w:rsidP="00EF793F">
      <w:pPr>
        <w:numPr>
          <w:ilvl w:val="0"/>
          <w:numId w:val="5"/>
        </w:numPr>
        <w:spacing w:line="276" w:lineRule="auto"/>
        <w:ind w:left="567" w:hanging="567"/>
        <w:jc w:val="both"/>
        <w:rPr>
          <w:rFonts w:ascii="Cambria" w:eastAsia="Times New Roman" w:hAnsi="Cambria"/>
          <w:i/>
          <w:iCs/>
        </w:rPr>
      </w:pPr>
      <w:r w:rsidRPr="002017E2">
        <w:rPr>
          <w:rFonts w:ascii="Cambria" w:eastAsia="Times New Roman" w:hAnsi="Cambria"/>
          <w:i/>
          <w:iCs/>
        </w:rPr>
        <w:t>Timoshenko S. Résistance des matériaux – Tome 1: Théorie élémentaire et problèmes. 3ème Ed. Dunod, Paris, 1968, 420p.</w:t>
      </w:r>
    </w:p>
    <w:p w:rsidR="00EF793F" w:rsidRPr="002017E2" w:rsidRDefault="00EF793F" w:rsidP="002017E2">
      <w:pPr>
        <w:numPr>
          <w:ilvl w:val="0"/>
          <w:numId w:val="5"/>
        </w:numPr>
        <w:spacing w:line="276" w:lineRule="auto"/>
        <w:ind w:left="567" w:hanging="567"/>
        <w:jc w:val="both"/>
        <w:rPr>
          <w:rFonts w:ascii="Cambria" w:eastAsia="Times New Roman" w:hAnsi="Cambria"/>
          <w:i/>
          <w:iCs/>
        </w:rPr>
      </w:pPr>
      <w:r w:rsidRPr="002017E2">
        <w:rPr>
          <w:rFonts w:ascii="Cambria" w:eastAsia="Times New Roman" w:hAnsi="Cambria"/>
          <w:i/>
          <w:iCs/>
        </w:rPr>
        <w:t>Timoshenko S. Résistance des matériaux–Tome 2: Théorie développée et problèmes, Dunod, Paris, 1968. 3ème Ed. Dunod, Paris, 1968, 464p.</w:t>
      </w:r>
    </w:p>
    <w:p w:rsidR="00EF793F" w:rsidRPr="002017E2" w:rsidRDefault="00EF793F" w:rsidP="00EF793F">
      <w:pPr>
        <w:numPr>
          <w:ilvl w:val="0"/>
          <w:numId w:val="5"/>
        </w:numPr>
        <w:spacing w:line="276" w:lineRule="auto"/>
        <w:ind w:left="567" w:hanging="567"/>
        <w:jc w:val="both"/>
        <w:rPr>
          <w:rFonts w:ascii="Cambria" w:eastAsia="Times New Roman" w:hAnsi="Cambria"/>
          <w:i/>
          <w:iCs/>
          <w:lang w:eastAsia="fr-FR"/>
        </w:rPr>
      </w:pPr>
      <w:r w:rsidRPr="002017E2">
        <w:rPr>
          <w:rFonts w:ascii="Cambria" w:eastAsia="Times New Roman" w:hAnsi="Cambria"/>
          <w:i/>
          <w:iCs/>
        </w:rPr>
        <w:t>N. Bourahla, résistance des matériaux de base, GECOTEC, 2013</w:t>
      </w:r>
      <w:r w:rsidRPr="002017E2">
        <w:rPr>
          <w:rFonts w:ascii="Cambria" w:eastAsia="Times New Roman" w:hAnsi="Cambria"/>
        </w:rPr>
        <w:t>.</w:t>
      </w:r>
    </w:p>
    <w:p w:rsidR="00D22A22" w:rsidRPr="00891166" w:rsidRDefault="00D22A22" w:rsidP="00D22A22">
      <w:pPr>
        <w:spacing w:line="360" w:lineRule="auto"/>
        <w:ind w:left="360"/>
        <w:jc w:val="both"/>
        <w:rPr>
          <w:rFonts w:ascii="Cambria" w:eastAsia="Calibri" w:hAnsi="Cambria"/>
          <w:b/>
          <w:bCs/>
          <w:strike/>
        </w:rPr>
      </w:pPr>
    </w:p>
    <w:p w:rsidR="004B7815" w:rsidRPr="00891166" w:rsidRDefault="004B7815" w:rsidP="004B7815">
      <w:pPr>
        <w:pStyle w:val="Paragraphedeliste"/>
        <w:autoSpaceDE w:val="0"/>
        <w:autoSpaceDN w:val="0"/>
        <w:adjustRightInd w:val="0"/>
        <w:spacing w:line="360" w:lineRule="auto"/>
        <w:jc w:val="both"/>
        <w:rPr>
          <w:rFonts w:ascii="Cambria" w:hAnsi="Cambria"/>
        </w:rPr>
      </w:pPr>
      <w:r w:rsidRPr="00891166">
        <w:rPr>
          <w:rFonts w:ascii="Cambria" w:eastAsia="Times New Roman" w:hAnsi="Cambria" w:cs="Arial"/>
          <w:i/>
          <w:iCs/>
          <w:strike/>
          <w:color w:val="333333"/>
          <w:lang w:eastAsia="en-US"/>
        </w:rPr>
        <w:br w:type="page"/>
      </w:r>
      <w:bookmarkEnd w:id="2"/>
      <w:bookmarkEnd w:id="3"/>
    </w:p>
    <w:p w:rsidR="004B7815" w:rsidRPr="00891166" w:rsidRDefault="004B7815" w:rsidP="00FF13B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891166">
        <w:rPr>
          <w:rFonts w:ascii="Cambria" w:hAnsi="Cambria" w:cs="Calibri"/>
          <w:b/>
        </w:rPr>
        <w:lastRenderedPageBreak/>
        <w:t>Semestre : 1</w:t>
      </w:r>
    </w:p>
    <w:p w:rsidR="004B7815" w:rsidRPr="00891166" w:rsidRDefault="004B7815" w:rsidP="00FF13B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hAnsi="Cambria" w:cs="Calibri"/>
          <w:b/>
          <w:bCs/>
          <w:iCs/>
        </w:rPr>
        <w:t>Unité d’enseignement : UEF1.1.2</w:t>
      </w:r>
    </w:p>
    <w:p w:rsidR="004B7815" w:rsidRPr="00891166" w:rsidRDefault="004B7815" w:rsidP="00FF13B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891166">
        <w:rPr>
          <w:rFonts w:ascii="Cambria" w:hAnsi="Cambria" w:cs="Calibri"/>
          <w:b/>
          <w:bCs/>
          <w:iCs/>
        </w:rPr>
        <w:t xml:space="preserve">Matière : </w:t>
      </w:r>
      <w:r w:rsidRPr="00891166">
        <w:rPr>
          <w:rFonts w:ascii="Cambria" w:eastAsia="Calibri" w:hAnsi="Cambria"/>
          <w:b/>
          <w:bCs/>
          <w:color w:val="000000"/>
        </w:rPr>
        <w:t>Moteurs à combustion interne</w:t>
      </w:r>
    </w:p>
    <w:p w:rsidR="004B7815" w:rsidRPr="00891166" w:rsidRDefault="004B7815" w:rsidP="00FF13B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eastAsia="Calibri" w:hAnsi="Cambria" w:cs="Arial"/>
          <w:b/>
          <w:bCs/>
          <w:color w:val="000000"/>
          <w:lang w:eastAsia="en-US"/>
        </w:rPr>
        <w:t>VHS : 45h (cours: 01h30, TD : 1h30)</w:t>
      </w:r>
    </w:p>
    <w:p w:rsidR="004B7815" w:rsidRPr="00891166" w:rsidRDefault="004B7815" w:rsidP="00FF13B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hAnsi="Cambria" w:cs="Calibri"/>
          <w:b/>
          <w:bCs/>
          <w:iCs/>
        </w:rPr>
        <w:t>Crédits : 4</w:t>
      </w:r>
    </w:p>
    <w:p w:rsidR="004B7815" w:rsidRPr="00891166" w:rsidRDefault="004B7815" w:rsidP="00FF13B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hAnsi="Cambria" w:cs="Calibri"/>
          <w:b/>
          <w:bCs/>
          <w:iCs/>
        </w:rPr>
        <w:t>Coefficient : 2</w:t>
      </w:r>
    </w:p>
    <w:p w:rsidR="004B7815" w:rsidRPr="00891166" w:rsidRDefault="004B7815" w:rsidP="004B7815">
      <w:pPr>
        <w:jc w:val="both"/>
        <w:rPr>
          <w:rFonts w:ascii="Cambria" w:hAnsi="Cambria"/>
          <w:b/>
        </w:rPr>
      </w:pPr>
    </w:p>
    <w:p w:rsidR="004B7815" w:rsidRPr="00891166" w:rsidRDefault="004B7815" w:rsidP="004B7815">
      <w:pPr>
        <w:jc w:val="both"/>
        <w:rPr>
          <w:rFonts w:ascii="Cambria" w:hAnsi="Cambria" w:cs="Calibri"/>
          <w:b/>
          <w:u w:val="thick" w:color="F79646"/>
        </w:rPr>
      </w:pPr>
      <w:r w:rsidRPr="00891166">
        <w:rPr>
          <w:rFonts w:ascii="Cambria" w:hAnsi="Cambria" w:cs="Calibri"/>
          <w:b/>
          <w:u w:val="thick" w:color="F79646"/>
        </w:rPr>
        <w:t xml:space="preserve">Objectifs de l’enseignement : </w:t>
      </w:r>
    </w:p>
    <w:p w:rsidR="004B7815" w:rsidRPr="00891166" w:rsidRDefault="004B7815" w:rsidP="004B7815">
      <w:pPr>
        <w:jc w:val="both"/>
        <w:rPr>
          <w:rFonts w:ascii="Cambria" w:hAnsi="Cambria"/>
        </w:rPr>
      </w:pPr>
      <w:r w:rsidRPr="00891166">
        <w:rPr>
          <w:rFonts w:ascii="Cambria" w:hAnsi="Cambria"/>
        </w:rPr>
        <w:t>Fournir une description analytique du fonctionnement des moteurs à combustion interne ainsi que les principes du calcul de leurs performances et de leur dimensionnement de base.</w:t>
      </w:r>
    </w:p>
    <w:p w:rsidR="004B7815" w:rsidRPr="00891166" w:rsidRDefault="004B7815" w:rsidP="004B7815">
      <w:pPr>
        <w:jc w:val="both"/>
        <w:rPr>
          <w:rFonts w:ascii="Cambria" w:hAnsi="Cambria"/>
        </w:rPr>
      </w:pPr>
      <w:r w:rsidRPr="00891166">
        <w:rPr>
          <w:rFonts w:ascii="Cambria" w:hAnsi="Cambria"/>
        </w:rPr>
        <w:t>Développer l'aptitude à intégrer l'ensemble des disciplines de la mécanique permettant de structurer la description des moteurs à combustion interne, d'en maîtriser les aspects conceptuels et d'en modéliser le comportement.</w:t>
      </w:r>
    </w:p>
    <w:p w:rsidR="004B7815" w:rsidRPr="00891166" w:rsidRDefault="004B7815" w:rsidP="004B7815">
      <w:pPr>
        <w:jc w:val="both"/>
        <w:rPr>
          <w:rFonts w:ascii="Cambria" w:hAnsi="Cambria"/>
        </w:rPr>
      </w:pPr>
    </w:p>
    <w:p w:rsidR="004B7815" w:rsidRPr="00891166" w:rsidRDefault="004B7815" w:rsidP="004B7815">
      <w:pPr>
        <w:jc w:val="both"/>
        <w:rPr>
          <w:rFonts w:ascii="Cambria" w:hAnsi="Cambria" w:cs="Calibri"/>
          <w:b/>
          <w:u w:val="thick" w:color="F79646"/>
        </w:rPr>
      </w:pPr>
      <w:r w:rsidRPr="00891166">
        <w:rPr>
          <w:rFonts w:ascii="Cambria" w:hAnsi="Cambria" w:cs="Calibri"/>
          <w:b/>
          <w:u w:val="thick" w:color="F79646"/>
        </w:rPr>
        <w:t>Connaissances préalables recommandées :</w:t>
      </w:r>
    </w:p>
    <w:p w:rsidR="004B7815" w:rsidRPr="00891166" w:rsidRDefault="004B7815" w:rsidP="004B7815">
      <w:pPr>
        <w:jc w:val="both"/>
        <w:rPr>
          <w:rFonts w:ascii="Cambria" w:hAnsi="Cambria" w:cs="Calibri"/>
          <w:b/>
          <w:u w:val="thick" w:color="F79646"/>
        </w:rPr>
      </w:pPr>
    </w:p>
    <w:p w:rsidR="004B7815" w:rsidRPr="00891166" w:rsidRDefault="004B7815" w:rsidP="004B7815">
      <w:pPr>
        <w:jc w:val="both"/>
        <w:rPr>
          <w:rFonts w:ascii="Cambria" w:hAnsi="Cambria"/>
        </w:rPr>
      </w:pPr>
      <w:r w:rsidRPr="00891166">
        <w:rPr>
          <w:rFonts w:ascii="Cambria" w:hAnsi="Cambria"/>
        </w:rPr>
        <w:t xml:space="preserve">Connaissances en thermodynamique appliquée et en combustion </w:t>
      </w:r>
    </w:p>
    <w:p w:rsidR="004B7815" w:rsidRPr="00891166" w:rsidRDefault="004B7815" w:rsidP="004B7815">
      <w:pPr>
        <w:jc w:val="both"/>
        <w:rPr>
          <w:rFonts w:ascii="Cambria" w:hAnsi="Cambria" w:cs="Calibri"/>
          <w:b/>
          <w:u w:val="thick" w:color="F79646"/>
        </w:rPr>
      </w:pPr>
      <w:r w:rsidRPr="00891166">
        <w:rPr>
          <w:rFonts w:ascii="Cambria" w:hAnsi="Cambria"/>
        </w:rPr>
        <w:t>Connaissances en cinématique et dynamique des machines</w:t>
      </w:r>
    </w:p>
    <w:p w:rsidR="004B7815" w:rsidRPr="00891166" w:rsidRDefault="004B7815" w:rsidP="004B7815">
      <w:pPr>
        <w:jc w:val="both"/>
        <w:rPr>
          <w:rFonts w:ascii="Cambria" w:hAnsi="Cambria"/>
          <w:iCs/>
        </w:rPr>
      </w:pPr>
    </w:p>
    <w:p w:rsidR="004B7815" w:rsidRPr="00891166" w:rsidRDefault="004B7815" w:rsidP="007B78AC">
      <w:pPr>
        <w:jc w:val="both"/>
        <w:rPr>
          <w:rFonts w:ascii="Cambria" w:hAnsi="Cambria" w:cs="Calibri"/>
          <w:b/>
          <w:u w:val="thick" w:color="F79646"/>
        </w:rPr>
      </w:pPr>
      <w:r w:rsidRPr="00891166">
        <w:rPr>
          <w:rFonts w:ascii="Cambria" w:hAnsi="Cambria" w:cs="Calibri"/>
          <w:b/>
          <w:u w:val="thick" w:color="F79646"/>
        </w:rPr>
        <w:t>Contenu de la matière :</w:t>
      </w:r>
    </w:p>
    <w:p w:rsidR="004B7815" w:rsidRPr="00891166" w:rsidRDefault="004B7815" w:rsidP="004B7815">
      <w:pPr>
        <w:jc w:val="both"/>
        <w:rPr>
          <w:rFonts w:ascii="Cambria" w:hAnsi="Cambria" w:cs="Calibri"/>
          <w:b/>
          <w:u w:val="thick" w:color="F79646"/>
        </w:rPr>
      </w:pPr>
    </w:p>
    <w:p w:rsidR="00B72DFC" w:rsidRPr="0012455B" w:rsidRDefault="00B72DFC" w:rsidP="005B3D88">
      <w:pPr>
        <w:spacing w:line="276" w:lineRule="auto"/>
        <w:rPr>
          <w:rFonts w:ascii="Cambria" w:hAnsi="Cambria"/>
          <w:b/>
          <w:bCs/>
        </w:rPr>
      </w:pPr>
      <w:r w:rsidRPr="0012455B">
        <w:rPr>
          <w:rFonts w:ascii="Cambria" w:hAnsi="Cambria"/>
          <w:b/>
          <w:bCs/>
        </w:rPr>
        <w:t xml:space="preserve">Première partie : </w:t>
      </w:r>
      <w:r w:rsidRPr="0012455B">
        <w:rPr>
          <w:rStyle w:val="lev"/>
          <w:rFonts w:ascii="Cambria" w:hAnsi="Cambria"/>
        </w:rPr>
        <w:t>Analyse organique, thermodynamique et mécanique générale</w:t>
      </w:r>
    </w:p>
    <w:p w:rsidR="007B78AC" w:rsidRPr="0012455B" w:rsidRDefault="004B7815" w:rsidP="005B3D88">
      <w:pPr>
        <w:spacing w:line="276" w:lineRule="auto"/>
        <w:rPr>
          <w:rFonts w:ascii="Cambria" w:hAnsi="Cambria"/>
          <w:b/>
          <w:bCs/>
        </w:rPr>
      </w:pPr>
      <w:r w:rsidRPr="0012455B">
        <w:rPr>
          <w:rFonts w:ascii="Cambria" w:hAnsi="Cambria"/>
          <w:b/>
          <w:bCs/>
        </w:rPr>
        <w:t xml:space="preserve">Chapitre </w:t>
      </w:r>
      <w:r w:rsidR="00B72DFC" w:rsidRPr="0012455B">
        <w:rPr>
          <w:rFonts w:ascii="Cambria" w:hAnsi="Cambria"/>
          <w:b/>
          <w:bCs/>
        </w:rPr>
        <w:t>1</w:t>
      </w:r>
      <w:r w:rsidR="007B78AC" w:rsidRPr="0012455B">
        <w:rPr>
          <w:rFonts w:ascii="Cambria" w:hAnsi="Cambria"/>
          <w:b/>
          <w:bCs/>
        </w:rPr>
        <w:t xml:space="preserve"> : </w:t>
      </w:r>
      <w:r w:rsidRPr="0012455B">
        <w:rPr>
          <w:rFonts w:ascii="Cambria" w:hAnsi="Cambria"/>
        </w:rPr>
        <w:t xml:space="preserve">Chaînes cinématique principale et auxiliaires fonctionnels </w:t>
      </w:r>
      <w:r w:rsidR="00B72DFC" w:rsidRPr="0012455B">
        <w:rPr>
          <w:rFonts w:ascii="Cambria" w:hAnsi="Cambria"/>
        </w:rPr>
        <w:tab/>
      </w:r>
      <w:r w:rsidR="005B3D88" w:rsidRPr="0012455B">
        <w:rPr>
          <w:rFonts w:ascii="Cambria" w:hAnsi="Cambria"/>
        </w:rPr>
        <w:t>…</w:t>
      </w:r>
      <w:r w:rsidR="007B78AC" w:rsidRPr="0012455B">
        <w:rPr>
          <w:rFonts w:ascii="Cambria" w:eastAsia="Calibri" w:hAnsi="Cambria" w:cs="Arial"/>
          <w:b/>
          <w:bCs/>
        </w:rPr>
        <w:t>(</w:t>
      </w:r>
      <w:r w:rsidR="00B72DFC" w:rsidRPr="0012455B">
        <w:rPr>
          <w:rFonts w:ascii="Cambria" w:eastAsia="Calibri" w:hAnsi="Cambria" w:cs="Arial"/>
          <w:b/>
          <w:bCs/>
        </w:rPr>
        <w:t>3</w:t>
      </w:r>
      <w:r w:rsidR="007B78AC" w:rsidRPr="0012455B">
        <w:rPr>
          <w:rFonts w:ascii="Cambria" w:eastAsia="Calibri" w:hAnsi="Cambria" w:cs="Arial"/>
          <w:b/>
          <w:bCs/>
        </w:rPr>
        <w:t xml:space="preserve"> semaines)</w:t>
      </w:r>
    </w:p>
    <w:p w:rsidR="005B3D88" w:rsidRPr="0012455B" w:rsidRDefault="005B3D88" w:rsidP="005B3D88">
      <w:pPr>
        <w:spacing w:line="276" w:lineRule="auto"/>
        <w:rPr>
          <w:rFonts w:ascii="Cambria" w:eastAsia="Times New Roman" w:hAnsi="Cambria" w:cstheme="majorBidi"/>
          <w:b/>
          <w:bCs/>
          <w:lang w:eastAsia="fr-FR"/>
        </w:rPr>
      </w:pPr>
      <w:r w:rsidRPr="0012455B">
        <w:rPr>
          <w:rFonts w:ascii="Cambria" w:hAnsi="Cambria" w:cstheme="majorBidi"/>
          <w:b/>
          <w:bCs/>
        </w:rPr>
        <w:t xml:space="preserve">Chapitre 2 : </w:t>
      </w:r>
      <w:r w:rsidRPr="0012455B">
        <w:rPr>
          <w:rFonts w:ascii="Cambria" w:eastAsia="Times New Roman" w:hAnsi="Cambria" w:cstheme="majorBidi"/>
          <w:lang w:eastAsia="fr-FR"/>
        </w:rPr>
        <w:t xml:space="preserve">Nouvelles techniques et amélioration du rendement des moteurs </w:t>
      </w:r>
      <w:r w:rsidRPr="0012455B">
        <w:rPr>
          <w:rFonts w:ascii="Cambria" w:eastAsia="Times New Roman" w:hAnsi="Cambria" w:cstheme="majorBidi"/>
          <w:b/>
          <w:bCs/>
          <w:lang w:eastAsia="fr-FR"/>
        </w:rPr>
        <w:t>(2 semaines)</w:t>
      </w:r>
    </w:p>
    <w:p w:rsidR="005B3D88" w:rsidRPr="0012455B" w:rsidRDefault="005B3D88" w:rsidP="005B3D88">
      <w:pPr>
        <w:spacing w:line="276" w:lineRule="auto"/>
        <w:ind w:left="567"/>
        <w:rPr>
          <w:rFonts w:ascii="Cambria" w:eastAsia="Times New Roman" w:hAnsi="Cambria" w:cstheme="majorBidi"/>
          <w:lang w:eastAsia="fr-FR"/>
        </w:rPr>
      </w:pPr>
      <w:r w:rsidRPr="0012455B">
        <w:rPr>
          <w:rFonts w:ascii="Cambria" w:eastAsia="Times New Roman" w:hAnsi="Cambria" w:cstheme="majorBidi"/>
          <w:lang w:eastAsia="fr-FR"/>
        </w:rPr>
        <w:t>1-1 Sous-dimensionnement</w:t>
      </w:r>
    </w:p>
    <w:p w:rsidR="005B3D88" w:rsidRPr="0012455B" w:rsidRDefault="005B3D88" w:rsidP="005B3D88">
      <w:pPr>
        <w:spacing w:line="276" w:lineRule="auto"/>
        <w:ind w:left="567"/>
        <w:rPr>
          <w:rFonts w:ascii="Cambria" w:eastAsia="Times New Roman" w:hAnsi="Cambria" w:cstheme="majorBidi"/>
          <w:lang w:eastAsia="fr-FR"/>
        </w:rPr>
      </w:pPr>
      <w:r w:rsidRPr="0012455B">
        <w:rPr>
          <w:rFonts w:ascii="Cambria" w:eastAsia="Times New Roman" w:hAnsi="Cambria" w:cstheme="majorBidi"/>
          <w:lang w:eastAsia="fr-FR"/>
        </w:rPr>
        <w:t>1-2 Distribution variable</w:t>
      </w:r>
    </w:p>
    <w:p w:rsidR="005B3D88" w:rsidRPr="0012455B" w:rsidRDefault="005B3D88" w:rsidP="005B3D88">
      <w:pPr>
        <w:spacing w:line="276" w:lineRule="auto"/>
        <w:ind w:left="567"/>
        <w:rPr>
          <w:rFonts w:ascii="Cambria" w:eastAsia="Times New Roman" w:hAnsi="Cambria" w:cstheme="majorBidi"/>
          <w:lang w:eastAsia="fr-FR"/>
        </w:rPr>
      </w:pPr>
      <w:r w:rsidRPr="0012455B">
        <w:rPr>
          <w:rFonts w:ascii="Cambria" w:eastAsia="Times New Roman" w:hAnsi="Cambria" w:cstheme="majorBidi"/>
          <w:lang w:eastAsia="fr-FR"/>
        </w:rPr>
        <w:t>1-3 Taux de compression variable</w:t>
      </w:r>
    </w:p>
    <w:p w:rsidR="005B3D88" w:rsidRPr="0012455B" w:rsidRDefault="005B3D88" w:rsidP="005B3D88">
      <w:pPr>
        <w:spacing w:line="276" w:lineRule="auto"/>
        <w:ind w:left="567"/>
        <w:rPr>
          <w:rFonts w:ascii="Cambria" w:eastAsia="Times New Roman" w:hAnsi="Cambria" w:cstheme="majorBidi"/>
          <w:lang w:eastAsia="fr-FR"/>
        </w:rPr>
      </w:pPr>
      <w:r w:rsidRPr="0012455B">
        <w:rPr>
          <w:rFonts w:ascii="Cambria" w:eastAsia="Times New Roman" w:hAnsi="Cambria" w:cstheme="majorBidi"/>
          <w:lang w:eastAsia="fr-FR"/>
        </w:rPr>
        <w:t>1-4 Cycle Miller-Atkinson</w:t>
      </w:r>
    </w:p>
    <w:p w:rsidR="005B3D88" w:rsidRPr="0012455B" w:rsidRDefault="005B3D88" w:rsidP="005B3D88">
      <w:pPr>
        <w:spacing w:line="276" w:lineRule="auto"/>
        <w:ind w:left="567"/>
        <w:rPr>
          <w:rFonts w:ascii="Cambria" w:eastAsia="Times New Roman" w:hAnsi="Cambria" w:cstheme="majorBidi"/>
          <w:lang w:eastAsia="fr-FR"/>
        </w:rPr>
      </w:pPr>
      <w:r w:rsidRPr="0012455B">
        <w:rPr>
          <w:rFonts w:ascii="Cambria" w:eastAsia="Times New Roman" w:hAnsi="Cambria" w:cstheme="majorBidi"/>
          <w:lang w:eastAsia="fr-FR"/>
        </w:rPr>
        <w:t>1-5 Charge stratifiée</w:t>
      </w:r>
    </w:p>
    <w:p w:rsidR="005B3D88" w:rsidRPr="0012455B" w:rsidRDefault="005B3D88" w:rsidP="005B3D88">
      <w:pPr>
        <w:spacing w:line="276" w:lineRule="auto"/>
        <w:ind w:left="567"/>
        <w:rPr>
          <w:rFonts w:ascii="Cambria" w:eastAsia="Times New Roman" w:hAnsi="Cambria" w:cstheme="majorBidi"/>
          <w:lang w:eastAsia="fr-FR"/>
        </w:rPr>
      </w:pPr>
      <w:r w:rsidRPr="0012455B">
        <w:rPr>
          <w:rFonts w:ascii="Cambria" w:eastAsia="Times New Roman" w:hAnsi="Cambria" w:cstheme="majorBidi"/>
          <w:lang w:eastAsia="fr-FR"/>
        </w:rPr>
        <w:t>1-6 Concept HCCI</w:t>
      </w:r>
    </w:p>
    <w:p w:rsidR="005B3D88" w:rsidRPr="0012455B" w:rsidRDefault="005B3D88" w:rsidP="005B3D88">
      <w:pPr>
        <w:spacing w:line="276" w:lineRule="auto"/>
        <w:ind w:left="567"/>
        <w:rPr>
          <w:rFonts w:ascii="Cambria" w:eastAsia="Times New Roman" w:hAnsi="Cambria" w:cstheme="majorBidi"/>
          <w:lang w:eastAsia="fr-FR"/>
        </w:rPr>
      </w:pPr>
      <w:r w:rsidRPr="0012455B">
        <w:rPr>
          <w:rFonts w:ascii="Cambria" w:eastAsia="Times New Roman" w:hAnsi="Cambria" w:cstheme="majorBidi"/>
          <w:lang w:eastAsia="fr-FR"/>
        </w:rPr>
        <w:t>1-7 Concept PCCI</w:t>
      </w:r>
    </w:p>
    <w:p w:rsidR="004B7815" w:rsidRPr="0012455B" w:rsidRDefault="004B7815" w:rsidP="005B3D88">
      <w:pPr>
        <w:spacing w:line="276" w:lineRule="auto"/>
        <w:jc w:val="both"/>
        <w:rPr>
          <w:rFonts w:ascii="Cambria" w:hAnsi="Cambria"/>
        </w:rPr>
      </w:pPr>
      <w:r w:rsidRPr="0012455B">
        <w:rPr>
          <w:rFonts w:ascii="Cambria" w:hAnsi="Cambria"/>
          <w:b/>
          <w:bCs/>
        </w:rPr>
        <w:t xml:space="preserve">Chapitre </w:t>
      </w:r>
      <w:r w:rsidR="007B78AC" w:rsidRPr="0012455B">
        <w:rPr>
          <w:rFonts w:ascii="Cambria" w:hAnsi="Cambria"/>
          <w:b/>
          <w:bCs/>
        </w:rPr>
        <w:t> </w:t>
      </w:r>
      <w:r w:rsidR="00B72DFC" w:rsidRPr="0012455B">
        <w:rPr>
          <w:rFonts w:ascii="Cambria" w:hAnsi="Cambria"/>
          <w:b/>
          <w:bCs/>
        </w:rPr>
        <w:t xml:space="preserve">3 </w:t>
      </w:r>
      <w:r w:rsidR="007B78AC" w:rsidRPr="0012455B">
        <w:rPr>
          <w:rFonts w:ascii="Cambria" w:hAnsi="Cambria"/>
          <w:b/>
          <w:bCs/>
        </w:rPr>
        <w:t xml:space="preserve">: </w:t>
      </w:r>
      <w:r w:rsidRPr="0012455B">
        <w:rPr>
          <w:rFonts w:ascii="Cambria" w:hAnsi="Cambria"/>
        </w:rPr>
        <w:t xml:space="preserve">Respirations : modes opératoires, aspiration et </w:t>
      </w:r>
      <w:r w:rsidR="005B3D88" w:rsidRPr="0012455B">
        <w:rPr>
          <w:rFonts w:ascii="Cambria" w:hAnsi="Cambria"/>
        </w:rPr>
        <w:t>suralimentation..</w:t>
      </w:r>
      <w:r w:rsidR="007B78AC" w:rsidRPr="0012455B">
        <w:rPr>
          <w:rFonts w:ascii="Cambria" w:eastAsia="Calibri" w:hAnsi="Cambria" w:cs="Arial"/>
          <w:b/>
          <w:bCs/>
        </w:rPr>
        <w:t>(</w:t>
      </w:r>
      <w:r w:rsidR="00FB4DDB" w:rsidRPr="0012455B">
        <w:rPr>
          <w:rFonts w:ascii="Cambria" w:eastAsia="Calibri" w:hAnsi="Cambria" w:cs="Arial"/>
          <w:b/>
          <w:bCs/>
        </w:rPr>
        <w:t>2</w:t>
      </w:r>
      <w:r w:rsidR="007B78AC" w:rsidRPr="0012455B">
        <w:rPr>
          <w:rFonts w:ascii="Cambria" w:eastAsia="Calibri" w:hAnsi="Cambria" w:cs="Arial"/>
          <w:b/>
          <w:bCs/>
        </w:rPr>
        <w:t xml:space="preserve"> semaines)</w:t>
      </w:r>
    </w:p>
    <w:p w:rsidR="004B7815" w:rsidRPr="0012455B" w:rsidRDefault="004B7815" w:rsidP="005B3D88">
      <w:pPr>
        <w:spacing w:line="276" w:lineRule="auto"/>
        <w:jc w:val="both"/>
        <w:rPr>
          <w:rFonts w:ascii="Cambria" w:eastAsia="Calibri" w:hAnsi="Cambria" w:cs="Arial"/>
          <w:b/>
          <w:bCs/>
        </w:rPr>
      </w:pPr>
      <w:r w:rsidRPr="0012455B">
        <w:rPr>
          <w:rFonts w:ascii="Cambria" w:hAnsi="Cambria"/>
          <w:b/>
          <w:bCs/>
        </w:rPr>
        <w:t xml:space="preserve">Chapitre </w:t>
      </w:r>
      <w:r w:rsidR="007B78AC" w:rsidRPr="0012455B">
        <w:rPr>
          <w:rFonts w:ascii="Cambria" w:hAnsi="Cambria"/>
          <w:b/>
          <w:bCs/>
        </w:rPr>
        <w:t> </w:t>
      </w:r>
      <w:r w:rsidR="00B72DFC" w:rsidRPr="0012455B">
        <w:rPr>
          <w:rFonts w:ascii="Cambria" w:hAnsi="Cambria"/>
          <w:b/>
          <w:bCs/>
        </w:rPr>
        <w:t xml:space="preserve">4 </w:t>
      </w:r>
      <w:r w:rsidR="007B78AC" w:rsidRPr="0012455B">
        <w:rPr>
          <w:rFonts w:ascii="Cambria" w:hAnsi="Cambria"/>
          <w:b/>
          <w:bCs/>
        </w:rPr>
        <w:t xml:space="preserve">: </w:t>
      </w:r>
      <w:r w:rsidRPr="0012455B">
        <w:rPr>
          <w:rFonts w:ascii="Cambria" w:hAnsi="Cambria"/>
        </w:rPr>
        <w:t>Frottements, architecture gé</w:t>
      </w:r>
      <w:r w:rsidR="007B78AC" w:rsidRPr="0012455B">
        <w:rPr>
          <w:rFonts w:ascii="Cambria" w:hAnsi="Cambria"/>
        </w:rPr>
        <w:t xml:space="preserve">nérale, dimensions principales </w:t>
      </w:r>
      <w:r w:rsidR="00B72DFC" w:rsidRPr="0012455B">
        <w:rPr>
          <w:rFonts w:ascii="Cambria" w:hAnsi="Cambria"/>
        </w:rPr>
        <w:tab/>
      </w:r>
      <w:r w:rsidR="005B3D88" w:rsidRPr="0012455B">
        <w:rPr>
          <w:rFonts w:ascii="Cambria" w:hAnsi="Cambria"/>
        </w:rPr>
        <w:t>……</w:t>
      </w:r>
      <w:r w:rsidR="007B78AC" w:rsidRPr="0012455B">
        <w:rPr>
          <w:rFonts w:ascii="Cambria" w:eastAsia="Calibri" w:hAnsi="Cambria" w:cs="Arial"/>
          <w:b/>
          <w:bCs/>
        </w:rPr>
        <w:t>(</w:t>
      </w:r>
      <w:r w:rsidR="00FB4DDB" w:rsidRPr="0012455B">
        <w:rPr>
          <w:rFonts w:ascii="Cambria" w:eastAsia="Calibri" w:hAnsi="Cambria" w:cs="Arial"/>
          <w:b/>
          <w:bCs/>
        </w:rPr>
        <w:t>2</w:t>
      </w:r>
      <w:r w:rsidR="007B78AC" w:rsidRPr="0012455B">
        <w:rPr>
          <w:rFonts w:ascii="Cambria" w:eastAsia="Calibri" w:hAnsi="Cambria" w:cs="Arial"/>
          <w:b/>
          <w:bCs/>
        </w:rPr>
        <w:t xml:space="preserve"> semaines)</w:t>
      </w:r>
    </w:p>
    <w:p w:rsidR="00B72DFC" w:rsidRPr="0012455B" w:rsidRDefault="00B72DFC" w:rsidP="00FB4DDB">
      <w:pPr>
        <w:jc w:val="both"/>
        <w:rPr>
          <w:rFonts w:ascii="Cambria" w:eastAsia="Calibri" w:hAnsi="Cambria" w:cs="Arial"/>
          <w:b/>
          <w:bCs/>
        </w:rPr>
      </w:pPr>
    </w:p>
    <w:p w:rsidR="00B72DFC" w:rsidRPr="0012455B" w:rsidRDefault="00B72DFC" w:rsidP="005B3D88">
      <w:pPr>
        <w:spacing w:line="276" w:lineRule="auto"/>
        <w:jc w:val="both"/>
        <w:rPr>
          <w:rFonts w:ascii="Cambria" w:hAnsi="Cambria"/>
        </w:rPr>
      </w:pPr>
      <w:r w:rsidRPr="0012455B">
        <w:rPr>
          <w:rFonts w:ascii="Cambria" w:eastAsia="Calibri" w:hAnsi="Cambria" w:cs="Arial"/>
          <w:b/>
          <w:bCs/>
        </w:rPr>
        <w:t>Deuxième partie :</w:t>
      </w:r>
      <w:r w:rsidRPr="0012455B">
        <w:rPr>
          <w:rStyle w:val="lev"/>
          <w:rFonts w:ascii="Cambria" w:hAnsi="Cambria"/>
        </w:rPr>
        <w:t>Mise en œuvre des carburants</w:t>
      </w:r>
    </w:p>
    <w:p w:rsidR="004B7815" w:rsidRPr="0012455B" w:rsidRDefault="004B7815" w:rsidP="005B3D88">
      <w:pPr>
        <w:spacing w:line="276" w:lineRule="auto"/>
        <w:jc w:val="both"/>
        <w:rPr>
          <w:rFonts w:ascii="Cambria" w:hAnsi="Cambria"/>
        </w:rPr>
      </w:pPr>
      <w:r w:rsidRPr="0012455B">
        <w:rPr>
          <w:rFonts w:ascii="Cambria" w:hAnsi="Cambria"/>
          <w:b/>
          <w:bCs/>
        </w:rPr>
        <w:t xml:space="preserve">Chapitre </w:t>
      </w:r>
      <w:r w:rsidR="007B78AC" w:rsidRPr="0012455B">
        <w:rPr>
          <w:rFonts w:ascii="Cambria" w:hAnsi="Cambria"/>
          <w:b/>
          <w:bCs/>
        </w:rPr>
        <w:t> </w:t>
      </w:r>
      <w:r w:rsidR="00B72DFC" w:rsidRPr="0012455B">
        <w:rPr>
          <w:rFonts w:ascii="Cambria" w:hAnsi="Cambria"/>
          <w:b/>
          <w:bCs/>
        </w:rPr>
        <w:t xml:space="preserve">5 </w:t>
      </w:r>
      <w:r w:rsidR="007B78AC" w:rsidRPr="0012455B">
        <w:rPr>
          <w:rFonts w:ascii="Cambria" w:hAnsi="Cambria"/>
          <w:b/>
          <w:bCs/>
        </w:rPr>
        <w:t xml:space="preserve">: </w:t>
      </w:r>
      <w:r w:rsidRPr="0012455B">
        <w:rPr>
          <w:rFonts w:ascii="Cambria" w:hAnsi="Cambria"/>
        </w:rPr>
        <w:t xml:space="preserve">Propriétés de combustibilité et étude des modes de </w:t>
      </w:r>
      <w:r w:rsidR="005B3D88" w:rsidRPr="0012455B">
        <w:rPr>
          <w:rFonts w:ascii="Cambria" w:hAnsi="Cambria"/>
        </w:rPr>
        <w:t>combustion..</w:t>
      </w:r>
      <w:r w:rsidR="007B78AC" w:rsidRPr="0012455B">
        <w:rPr>
          <w:rFonts w:ascii="Cambria" w:eastAsia="Calibri" w:hAnsi="Cambria" w:cs="Arial"/>
          <w:b/>
          <w:bCs/>
        </w:rPr>
        <w:t>(</w:t>
      </w:r>
      <w:r w:rsidR="00FB4DDB" w:rsidRPr="0012455B">
        <w:rPr>
          <w:rFonts w:ascii="Cambria" w:eastAsia="Calibri" w:hAnsi="Cambria" w:cs="Arial"/>
          <w:b/>
          <w:bCs/>
        </w:rPr>
        <w:t>2</w:t>
      </w:r>
      <w:r w:rsidR="007B78AC" w:rsidRPr="0012455B">
        <w:rPr>
          <w:rFonts w:ascii="Cambria" w:eastAsia="Calibri" w:hAnsi="Cambria" w:cs="Arial"/>
          <w:b/>
          <w:bCs/>
        </w:rPr>
        <w:t xml:space="preserve"> semaines)</w:t>
      </w:r>
    </w:p>
    <w:p w:rsidR="004B7815" w:rsidRPr="0012455B" w:rsidRDefault="004B7815" w:rsidP="005B3D88">
      <w:pPr>
        <w:spacing w:line="276" w:lineRule="auto"/>
        <w:jc w:val="both"/>
        <w:rPr>
          <w:rFonts w:ascii="Cambria" w:hAnsi="Cambria"/>
        </w:rPr>
      </w:pPr>
      <w:r w:rsidRPr="0012455B">
        <w:rPr>
          <w:rFonts w:ascii="Cambria" w:hAnsi="Cambria"/>
          <w:b/>
          <w:bCs/>
        </w:rPr>
        <w:t xml:space="preserve">Chapitre </w:t>
      </w:r>
      <w:r w:rsidR="00B72DFC" w:rsidRPr="0012455B">
        <w:rPr>
          <w:rFonts w:ascii="Cambria" w:hAnsi="Cambria"/>
          <w:b/>
          <w:bCs/>
        </w:rPr>
        <w:t xml:space="preserve">6 </w:t>
      </w:r>
      <w:r w:rsidR="007B78AC" w:rsidRPr="0012455B">
        <w:rPr>
          <w:rFonts w:ascii="Cambria" w:hAnsi="Cambria"/>
          <w:b/>
          <w:bCs/>
        </w:rPr>
        <w:t xml:space="preserve">: </w:t>
      </w:r>
      <w:r w:rsidRPr="0012455B">
        <w:rPr>
          <w:rFonts w:ascii="Cambria" w:hAnsi="Cambria"/>
        </w:rPr>
        <w:t>Etudes des anomalies et opti</w:t>
      </w:r>
      <w:r w:rsidR="005B3D88" w:rsidRPr="0012455B">
        <w:rPr>
          <w:rFonts w:ascii="Cambria" w:hAnsi="Cambria"/>
        </w:rPr>
        <w:t>misation des lois de combustion…….</w:t>
      </w:r>
      <w:r w:rsidR="007B78AC" w:rsidRPr="0012455B">
        <w:rPr>
          <w:rFonts w:ascii="Cambria" w:eastAsia="Calibri" w:hAnsi="Cambria" w:cs="Arial"/>
          <w:b/>
          <w:bCs/>
        </w:rPr>
        <w:t>(</w:t>
      </w:r>
      <w:r w:rsidR="00FB4DDB" w:rsidRPr="0012455B">
        <w:rPr>
          <w:rFonts w:ascii="Cambria" w:eastAsia="Calibri" w:hAnsi="Cambria" w:cs="Arial"/>
          <w:b/>
          <w:bCs/>
        </w:rPr>
        <w:t>2</w:t>
      </w:r>
      <w:r w:rsidR="007B78AC" w:rsidRPr="0012455B">
        <w:rPr>
          <w:rFonts w:ascii="Cambria" w:eastAsia="Calibri" w:hAnsi="Cambria" w:cs="Arial"/>
          <w:b/>
          <w:bCs/>
        </w:rPr>
        <w:t xml:space="preserve"> semaines)</w:t>
      </w:r>
    </w:p>
    <w:p w:rsidR="004B7815" w:rsidRPr="0012455B" w:rsidRDefault="004B7815" w:rsidP="005B3D88">
      <w:pPr>
        <w:spacing w:line="276" w:lineRule="auto"/>
        <w:jc w:val="both"/>
        <w:rPr>
          <w:rFonts w:ascii="Cambria" w:hAnsi="Cambria"/>
        </w:rPr>
      </w:pPr>
      <w:r w:rsidRPr="0012455B">
        <w:rPr>
          <w:rFonts w:ascii="Cambria" w:hAnsi="Cambria"/>
          <w:b/>
          <w:bCs/>
        </w:rPr>
        <w:t xml:space="preserve">Chapitre </w:t>
      </w:r>
      <w:r w:rsidR="00B72DFC" w:rsidRPr="0012455B">
        <w:rPr>
          <w:rFonts w:ascii="Cambria" w:hAnsi="Cambria"/>
          <w:b/>
          <w:bCs/>
        </w:rPr>
        <w:t xml:space="preserve">7 </w:t>
      </w:r>
      <w:r w:rsidR="007B78AC" w:rsidRPr="0012455B">
        <w:rPr>
          <w:rFonts w:ascii="Cambria" w:hAnsi="Cambria"/>
          <w:b/>
          <w:bCs/>
        </w:rPr>
        <w:t xml:space="preserve">: </w:t>
      </w:r>
      <w:r w:rsidRPr="0012455B">
        <w:rPr>
          <w:rFonts w:ascii="Cambria" w:hAnsi="Cambria"/>
        </w:rPr>
        <w:t>Technologies d'alimentation et maîtrise des émissions polluantes</w:t>
      </w:r>
      <w:r w:rsidR="007B78AC" w:rsidRPr="0012455B">
        <w:rPr>
          <w:rFonts w:ascii="Cambria" w:eastAsia="Calibri" w:hAnsi="Cambria" w:cs="Arial"/>
          <w:b/>
          <w:bCs/>
        </w:rPr>
        <w:t>(</w:t>
      </w:r>
      <w:r w:rsidR="00B72DFC" w:rsidRPr="0012455B">
        <w:rPr>
          <w:rFonts w:ascii="Cambria" w:eastAsia="Calibri" w:hAnsi="Cambria" w:cs="Arial"/>
          <w:b/>
          <w:bCs/>
        </w:rPr>
        <w:t>2</w:t>
      </w:r>
      <w:r w:rsidR="007B78AC" w:rsidRPr="0012455B">
        <w:rPr>
          <w:rFonts w:ascii="Cambria" w:eastAsia="Calibri" w:hAnsi="Cambria" w:cs="Arial"/>
          <w:b/>
          <w:bCs/>
        </w:rPr>
        <w:t xml:space="preserve"> semaine</w:t>
      </w:r>
      <w:r w:rsidR="005B3D88" w:rsidRPr="0012455B">
        <w:rPr>
          <w:rFonts w:ascii="Cambria" w:eastAsia="Calibri" w:hAnsi="Cambria" w:cs="Arial"/>
          <w:b/>
          <w:bCs/>
        </w:rPr>
        <w:t>s</w:t>
      </w:r>
      <w:r w:rsidR="007B78AC" w:rsidRPr="0012455B">
        <w:rPr>
          <w:rFonts w:ascii="Cambria" w:eastAsia="Calibri" w:hAnsi="Cambria" w:cs="Arial"/>
          <w:b/>
          <w:bCs/>
        </w:rPr>
        <w:t>)</w:t>
      </w:r>
    </w:p>
    <w:p w:rsidR="004B7815" w:rsidRPr="00891166" w:rsidRDefault="004B7815" w:rsidP="004B7815">
      <w:pPr>
        <w:jc w:val="both"/>
        <w:rPr>
          <w:rFonts w:ascii="Cambria" w:hAnsi="Cambria" w:cs="Calibri"/>
          <w:b/>
          <w:u w:val="thick" w:color="F79646"/>
        </w:rPr>
      </w:pPr>
    </w:p>
    <w:p w:rsidR="007B78AC" w:rsidRPr="00891166" w:rsidRDefault="007B78AC" w:rsidP="007B78AC">
      <w:pPr>
        <w:jc w:val="both"/>
        <w:rPr>
          <w:rFonts w:ascii="Cambria" w:hAnsi="Cambria" w:cs="Calibri"/>
          <w:b/>
          <w:u w:val="thick" w:color="F79646"/>
        </w:rPr>
      </w:pPr>
      <w:r w:rsidRPr="00891166">
        <w:rPr>
          <w:rFonts w:ascii="Cambria" w:hAnsi="Cambria" w:cs="Calibri"/>
          <w:b/>
          <w:u w:val="thick" w:color="F79646"/>
        </w:rPr>
        <w:t>Mode d’évaluation:</w:t>
      </w:r>
    </w:p>
    <w:p w:rsidR="004B7815" w:rsidRPr="00891166" w:rsidRDefault="004B7815" w:rsidP="004B7815">
      <w:pPr>
        <w:jc w:val="both"/>
        <w:rPr>
          <w:rFonts w:ascii="Cambria" w:hAnsi="Cambria" w:cs="Arial"/>
          <w:b/>
        </w:rPr>
      </w:pPr>
      <w:r w:rsidRPr="00891166">
        <w:rPr>
          <w:rFonts w:ascii="Cambria" w:eastAsia="Calibri" w:hAnsi="Cambria" w:cs="Calibri"/>
          <w:color w:val="000000"/>
        </w:rPr>
        <w:t xml:space="preserve">Contrôle Continu : </w:t>
      </w:r>
      <w:r w:rsidRPr="00891166">
        <w:rPr>
          <w:rFonts w:ascii="Cambria" w:eastAsia="Calibri" w:hAnsi="Cambria"/>
          <w:color w:val="000000"/>
        </w:rPr>
        <w:t xml:space="preserve">40%, </w:t>
      </w:r>
      <w:r w:rsidRPr="00891166">
        <w:rPr>
          <w:rFonts w:ascii="Cambria" w:eastAsia="Calibri" w:hAnsi="Cambria" w:cs="Calibri"/>
          <w:color w:val="000000"/>
        </w:rPr>
        <w:t xml:space="preserve">Examen : </w:t>
      </w:r>
      <w:r w:rsidRPr="00891166">
        <w:rPr>
          <w:rFonts w:ascii="Cambria" w:eastAsia="Calibri" w:hAnsi="Cambria"/>
          <w:color w:val="000000"/>
        </w:rPr>
        <w:t>60%</w:t>
      </w:r>
      <w:r w:rsidRPr="00891166">
        <w:rPr>
          <w:rFonts w:ascii="Cambria" w:hAnsi="Cambria" w:cs="Arial"/>
        </w:rPr>
        <w:t>.</w:t>
      </w:r>
    </w:p>
    <w:p w:rsidR="004B7815" w:rsidRPr="00891166" w:rsidRDefault="004B7815" w:rsidP="004B7815">
      <w:pPr>
        <w:jc w:val="both"/>
        <w:rPr>
          <w:rFonts w:ascii="Cambria" w:hAnsi="Cambria" w:cs="Arial"/>
          <w:b/>
        </w:rPr>
      </w:pPr>
    </w:p>
    <w:p w:rsidR="00E235F9" w:rsidRPr="00891166" w:rsidRDefault="00E235F9" w:rsidP="00E235F9">
      <w:pPr>
        <w:jc w:val="both"/>
        <w:rPr>
          <w:rFonts w:ascii="Cambria" w:hAnsi="Cambria" w:cs="Arial"/>
          <w:iCs/>
          <w:u w:val="thick" w:color="F79646"/>
        </w:rPr>
      </w:pPr>
      <w:r w:rsidRPr="00891166">
        <w:rPr>
          <w:rFonts w:ascii="Cambria" w:hAnsi="Cambria" w:cs="Arial"/>
          <w:b/>
          <w:u w:val="thick" w:color="F79646"/>
        </w:rPr>
        <w:t xml:space="preserve">Références bibliographiques </w:t>
      </w:r>
      <w:r w:rsidRPr="00891166">
        <w:rPr>
          <w:rFonts w:ascii="Cambria" w:hAnsi="Cambria" w:cs="Arial"/>
          <w:iCs/>
          <w:u w:val="thick" w:color="F79646"/>
        </w:rPr>
        <w:t>:</w:t>
      </w:r>
    </w:p>
    <w:p w:rsidR="00E235F9" w:rsidRPr="00891166" w:rsidRDefault="00E235F9" w:rsidP="00E235F9">
      <w:pPr>
        <w:jc w:val="both"/>
        <w:rPr>
          <w:rFonts w:ascii="Cambria" w:hAnsi="Cambria" w:cs="Arial"/>
          <w:iCs/>
          <w:u w:val="thick" w:color="F79646"/>
        </w:rPr>
      </w:pPr>
    </w:p>
    <w:p w:rsidR="00E235F9" w:rsidRPr="00891166" w:rsidRDefault="00E235F9" w:rsidP="00F5115C">
      <w:pPr>
        <w:pStyle w:val="Paragraphedeliste"/>
        <w:numPr>
          <w:ilvl w:val="0"/>
          <w:numId w:val="24"/>
        </w:numPr>
        <w:ind w:left="567" w:hanging="567"/>
        <w:jc w:val="both"/>
        <w:rPr>
          <w:rFonts w:ascii="Cambria" w:eastAsia="Calibri" w:hAnsi="Cambria"/>
          <w:i/>
          <w:iCs/>
          <w:lang w:val="en-US" w:eastAsia="en-US"/>
        </w:rPr>
      </w:pPr>
      <w:r w:rsidRPr="00891166">
        <w:rPr>
          <w:rFonts w:ascii="Cambria" w:eastAsia="Calibri" w:hAnsi="Cambria"/>
          <w:i/>
          <w:iCs/>
          <w:lang w:val="en-US" w:eastAsia="en-US"/>
        </w:rPr>
        <w:t xml:space="preserve">J. B. Heywood, “Internal Combustion Fundamentals”, McGraw Hill Higher Education, 1989. </w:t>
      </w:r>
    </w:p>
    <w:p w:rsidR="00E235F9" w:rsidRPr="002017E2" w:rsidRDefault="00E235F9" w:rsidP="00F5115C">
      <w:pPr>
        <w:numPr>
          <w:ilvl w:val="0"/>
          <w:numId w:val="24"/>
        </w:numPr>
        <w:autoSpaceDE w:val="0"/>
        <w:autoSpaceDN w:val="0"/>
        <w:adjustRightInd w:val="0"/>
        <w:spacing w:line="276" w:lineRule="auto"/>
        <w:ind w:left="567" w:hanging="567"/>
        <w:jc w:val="both"/>
        <w:rPr>
          <w:rFonts w:ascii="Cambria" w:eastAsia="Calibri" w:hAnsi="Cambria"/>
          <w:i/>
          <w:iCs/>
          <w:lang w:eastAsia="en-US"/>
        </w:rPr>
      </w:pPr>
      <w:r w:rsidRPr="002017E2">
        <w:rPr>
          <w:rFonts w:ascii="Cambria" w:eastAsia="Calibri" w:hAnsi="Cambria"/>
          <w:i/>
          <w:iCs/>
          <w:lang w:eastAsia="en-US"/>
        </w:rPr>
        <w:t>P. Arquès, « Conception et construction des moteurs alternatifs</w:t>
      </w:r>
      <w:r w:rsidR="00B72DFC" w:rsidRPr="002017E2">
        <w:rPr>
          <w:rFonts w:ascii="Cambria" w:eastAsia="Calibri" w:hAnsi="Cambria"/>
          <w:i/>
          <w:iCs/>
          <w:lang w:eastAsia="en-US"/>
        </w:rPr>
        <w:t> :</w:t>
      </w:r>
      <w:r w:rsidR="00B72DFC" w:rsidRPr="002017E2">
        <w:rPr>
          <w:rStyle w:val="tabstyle"/>
          <w:rFonts w:ascii="Cambria" w:hAnsi="Cambria"/>
          <w:i/>
          <w:iCs/>
        </w:rPr>
        <w:t>De la théorie à la compétition</w:t>
      </w:r>
      <w:r w:rsidRPr="002017E2">
        <w:rPr>
          <w:rFonts w:ascii="Cambria" w:eastAsia="Calibri" w:hAnsi="Cambria"/>
          <w:i/>
          <w:iCs/>
          <w:lang w:eastAsia="en-US"/>
        </w:rPr>
        <w:t xml:space="preserve"> », Ellipse, 2000. </w:t>
      </w:r>
    </w:p>
    <w:p w:rsidR="00E235F9" w:rsidRPr="002017E2" w:rsidRDefault="00E235F9" w:rsidP="00F5115C">
      <w:pPr>
        <w:numPr>
          <w:ilvl w:val="0"/>
          <w:numId w:val="24"/>
        </w:numPr>
        <w:autoSpaceDE w:val="0"/>
        <w:autoSpaceDN w:val="0"/>
        <w:adjustRightInd w:val="0"/>
        <w:spacing w:line="276" w:lineRule="auto"/>
        <w:ind w:left="567" w:hanging="567"/>
        <w:jc w:val="both"/>
        <w:rPr>
          <w:rFonts w:ascii="Cambria" w:eastAsia="Calibri" w:hAnsi="Cambria"/>
          <w:i/>
          <w:iCs/>
          <w:lang w:eastAsia="en-US"/>
        </w:rPr>
      </w:pPr>
      <w:r w:rsidRPr="002017E2">
        <w:rPr>
          <w:rFonts w:ascii="Cambria" w:eastAsia="Calibri" w:hAnsi="Cambria"/>
          <w:i/>
          <w:iCs/>
          <w:lang w:eastAsia="en-US"/>
        </w:rPr>
        <w:t>J-C. Guibet, « Carburants et moteurs », 1997.</w:t>
      </w:r>
    </w:p>
    <w:p w:rsidR="00E235F9" w:rsidRPr="002017E2" w:rsidRDefault="00E235F9" w:rsidP="00F5115C">
      <w:pPr>
        <w:numPr>
          <w:ilvl w:val="0"/>
          <w:numId w:val="24"/>
        </w:numPr>
        <w:autoSpaceDE w:val="0"/>
        <w:autoSpaceDN w:val="0"/>
        <w:adjustRightInd w:val="0"/>
        <w:spacing w:line="276" w:lineRule="auto"/>
        <w:ind w:left="567" w:hanging="567"/>
        <w:jc w:val="both"/>
        <w:rPr>
          <w:rFonts w:ascii="Cambria" w:eastAsia="Calibri" w:hAnsi="Cambria"/>
          <w:i/>
          <w:iCs/>
          <w:lang w:eastAsia="en-US"/>
        </w:rPr>
      </w:pPr>
      <w:r w:rsidRPr="002017E2">
        <w:rPr>
          <w:rFonts w:ascii="Cambria" w:eastAsia="Calibri" w:hAnsi="Cambria"/>
          <w:i/>
          <w:iCs/>
          <w:lang w:eastAsia="en-US"/>
        </w:rPr>
        <w:lastRenderedPageBreak/>
        <w:t xml:space="preserve">P. Arquès, « Moteurs alternatifs à combustion interne (Technologie) », Masson édition, 1987. </w:t>
      </w:r>
    </w:p>
    <w:p w:rsidR="00E235F9" w:rsidRPr="002017E2" w:rsidRDefault="00E235F9" w:rsidP="00F5115C">
      <w:pPr>
        <w:numPr>
          <w:ilvl w:val="0"/>
          <w:numId w:val="24"/>
        </w:numPr>
        <w:autoSpaceDE w:val="0"/>
        <w:autoSpaceDN w:val="0"/>
        <w:adjustRightInd w:val="0"/>
        <w:spacing w:line="276" w:lineRule="auto"/>
        <w:ind w:left="567" w:hanging="567"/>
        <w:jc w:val="both"/>
        <w:rPr>
          <w:rFonts w:ascii="Cambria" w:eastAsia="Calibri" w:hAnsi="Cambria"/>
          <w:i/>
          <w:iCs/>
          <w:lang w:eastAsia="en-US"/>
        </w:rPr>
      </w:pPr>
      <w:r w:rsidRPr="002017E2">
        <w:rPr>
          <w:rFonts w:ascii="Cambria" w:eastAsia="Calibri" w:hAnsi="Cambria"/>
          <w:i/>
          <w:iCs/>
          <w:lang w:eastAsia="en-US"/>
        </w:rPr>
        <w:t>U.Y. Famin Gorban, A.I., Dobrovolsky V.V, Lukin A.I. et al., « Moteurs marins à combustion interne », Leningrad: Sudostrojenij, 1989, 344p.</w:t>
      </w:r>
    </w:p>
    <w:p w:rsidR="00E235F9" w:rsidRPr="002017E2" w:rsidRDefault="00E235F9" w:rsidP="00F5115C">
      <w:pPr>
        <w:numPr>
          <w:ilvl w:val="0"/>
          <w:numId w:val="24"/>
        </w:numPr>
        <w:spacing w:line="276" w:lineRule="auto"/>
        <w:ind w:left="567" w:hanging="567"/>
        <w:jc w:val="both"/>
        <w:rPr>
          <w:rFonts w:ascii="Cambria" w:hAnsi="Cambria"/>
          <w:i/>
          <w:iCs/>
        </w:rPr>
      </w:pPr>
      <w:r w:rsidRPr="002017E2">
        <w:rPr>
          <w:rFonts w:ascii="Cambria" w:hAnsi="Cambria"/>
          <w:i/>
          <w:iCs/>
        </w:rPr>
        <w:t xml:space="preserve">W. Diamant, « Moteurs à combustion interne », ECAM, 1984. </w:t>
      </w:r>
    </w:p>
    <w:p w:rsidR="00E235F9" w:rsidRPr="002017E2" w:rsidRDefault="00E235F9" w:rsidP="00F5115C">
      <w:pPr>
        <w:numPr>
          <w:ilvl w:val="0"/>
          <w:numId w:val="24"/>
        </w:numPr>
        <w:spacing w:line="276" w:lineRule="auto"/>
        <w:ind w:left="567" w:hanging="567"/>
        <w:jc w:val="both"/>
        <w:rPr>
          <w:rFonts w:ascii="Cambria" w:hAnsi="Cambria"/>
          <w:i/>
          <w:iCs/>
        </w:rPr>
      </w:pPr>
      <w:r w:rsidRPr="002017E2">
        <w:rPr>
          <w:rFonts w:ascii="Cambria" w:hAnsi="Cambria"/>
          <w:i/>
          <w:iCs/>
        </w:rPr>
        <w:t xml:space="preserve">M. Desbois, R. Armao, « Le moteur diesel, Edition Foucher », Paris, 1974. </w:t>
      </w:r>
    </w:p>
    <w:p w:rsidR="00E235F9" w:rsidRPr="002017E2" w:rsidRDefault="00E235F9" w:rsidP="00F5115C">
      <w:pPr>
        <w:numPr>
          <w:ilvl w:val="0"/>
          <w:numId w:val="24"/>
        </w:numPr>
        <w:spacing w:line="276" w:lineRule="auto"/>
        <w:ind w:left="567" w:hanging="567"/>
        <w:jc w:val="both"/>
        <w:rPr>
          <w:rFonts w:ascii="Cambria" w:hAnsi="Cambria"/>
          <w:i/>
          <w:iCs/>
        </w:rPr>
      </w:pPr>
      <w:r w:rsidRPr="002017E2">
        <w:rPr>
          <w:rFonts w:ascii="Cambria" w:hAnsi="Cambria"/>
          <w:i/>
          <w:iCs/>
        </w:rPr>
        <w:t xml:space="preserve">M. Menardon, D. Jolivet, « Les moteurs, Edition Chotard », Paris, 1986. </w:t>
      </w:r>
    </w:p>
    <w:p w:rsidR="00E235F9" w:rsidRPr="002017E2" w:rsidRDefault="00E235F9" w:rsidP="00F5115C">
      <w:pPr>
        <w:numPr>
          <w:ilvl w:val="0"/>
          <w:numId w:val="24"/>
        </w:numPr>
        <w:spacing w:line="276" w:lineRule="auto"/>
        <w:ind w:left="567" w:hanging="567"/>
        <w:jc w:val="both"/>
        <w:rPr>
          <w:rFonts w:ascii="Cambria" w:hAnsi="Cambria"/>
          <w:i/>
          <w:iCs/>
        </w:rPr>
      </w:pPr>
      <w:r w:rsidRPr="002017E2">
        <w:rPr>
          <w:rFonts w:ascii="Cambria" w:hAnsi="Cambria"/>
          <w:i/>
          <w:iCs/>
        </w:rPr>
        <w:t xml:space="preserve">M. Desbois, « L’automobile : T1 : les moteurs à 4 temps et à deux temps. T2 : Les organes de transmission et d’utilisation », Edition Chotard, 1989. </w:t>
      </w:r>
    </w:p>
    <w:p w:rsidR="00E235F9" w:rsidRPr="002017E2" w:rsidRDefault="00E235F9" w:rsidP="00F5115C">
      <w:pPr>
        <w:numPr>
          <w:ilvl w:val="0"/>
          <w:numId w:val="24"/>
        </w:numPr>
        <w:spacing w:line="276" w:lineRule="auto"/>
        <w:ind w:left="567" w:hanging="567"/>
        <w:jc w:val="both"/>
        <w:rPr>
          <w:rFonts w:ascii="Cambria" w:hAnsi="Cambria"/>
          <w:i/>
          <w:iCs/>
        </w:rPr>
      </w:pPr>
      <w:r w:rsidRPr="002017E2">
        <w:rPr>
          <w:rFonts w:ascii="Cambria" w:hAnsi="Cambria"/>
          <w:i/>
          <w:iCs/>
        </w:rPr>
        <w:t xml:space="preserve">P. Arques, « La combustion », Ellipses, Paris, 1987. </w:t>
      </w:r>
    </w:p>
    <w:p w:rsidR="00B72DFC" w:rsidRPr="002017E2" w:rsidRDefault="00E235F9" w:rsidP="00B72DFC">
      <w:pPr>
        <w:numPr>
          <w:ilvl w:val="0"/>
          <w:numId w:val="24"/>
        </w:numPr>
        <w:spacing w:line="276" w:lineRule="auto"/>
        <w:ind w:left="567" w:hanging="567"/>
        <w:jc w:val="both"/>
        <w:rPr>
          <w:rFonts w:ascii="Cambria" w:hAnsi="Cambria"/>
          <w:i/>
          <w:iCs/>
        </w:rPr>
      </w:pPr>
      <w:r w:rsidRPr="002017E2">
        <w:rPr>
          <w:rFonts w:ascii="Cambria" w:hAnsi="Cambria"/>
          <w:i/>
          <w:iCs/>
        </w:rPr>
        <w:t>H. Memetau, « Techniques fonctionnelles de l’automobile : Le Moteur et ses auxiliaires », Dunod, Paris, 2002.</w:t>
      </w:r>
    </w:p>
    <w:p w:rsidR="00B72DFC" w:rsidRPr="002017E2" w:rsidRDefault="00B72DFC" w:rsidP="00B72DFC">
      <w:pPr>
        <w:numPr>
          <w:ilvl w:val="0"/>
          <w:numId w:val="24"/>
        </w:numPr>
        <w:spacing w:line="276" w:lineRule="auto"/>
        <w:ind w:left="567" w:hanging="567"/>
        <w:jc w:val="both"/>
        <w:rPr>
          <w:rFonts w:ascii="Cambria" w:hAnsi="Cambria"/>
          <w:i/>
          <w:iCs/>
          <w:lang w:val="en-GB"/>
        </w:rPr>
      </w:pPr>
      <w:r w:rsidRPr="002017E2">
        <w:rPr>
          <w:rFonts w:ascii="Cambria" w:hAnsi="Cambria" w:cstheme="majorBidi"/>
          <w:i/>
          <w:iCs/>
          <w:lang w:val="en-US"/>
        </w:rPr>
        <w:t xml:space="preserve">Allan T. Kirkpatrick, « Internal Combustion Engines- Applied Thermosciences », Third edition, Fourth edition, Wiley, 2021.  </w:t>
      </w:r>
    </w:p>
    <w:p w:rsidR="00B72DFC" w:rsidRPr="002017E2" w:rsidRDefault="00B72DFC" w:rsidP="00B72DFC">
      <w:pPr>
        <w:numPr>
          <w:ilvl w:val="0"/>
          <w:numId w:val="24"/>
        </w:numPr>
        <w:spacing w:line="276" w:lineRule="auto"/>
        <w:ind w:left="567" w:hanging="567"/>
        <w:jc w:val="both"/>
        <w:rPr>
          <w:rFonts w:ascii="Cambria" w:hAnsi="Cambria"/>
          <w:i/>
          <w:iCs/>
          <w:lang w:val="en-GB"/>
        </w:rPr>
      </w:pPr>
      <w:r w:rsidRPr="002017E2">
        <w:rPr>
          <w:rFonts w:ascii="Cambria" w:hAnsi="Cambria" w:cstheme="majorBidi"/>
          <w:i/>
          <w:iCs/>
          <w:lang w:val="en-US"/>
        </w:rPr>
        <w:t xml:space="preserve">Colin R. Ferguson, Allan T. Kirkpatrick, « Internal Combustion Engines- Applied Thermosciences », Third edition, Wiley, 2016.  </w:t>
      </w:r>
    </w:p>
    <w:p w:rsidR="00B72DFC" w:rsidRPr="002017E2" w:rsidRDefault="00B72DFC" w:rsidP="00B72DFC">
      <w:pPr>
        <w:numPr>
          <w:ilvl w:val="0"/>
          <w:numId w:val="24"/>
        </w:numPr>
        <w:spacing w:line="276" w:lineRule="auto"/>
        <w:ind w:left="567" w:hanging="567"/>
        <w:jc w:val="both"/>
        <w:rPr>
          <w:rFonts w:ascii="Cambria" w:hAnsi="Cambria"/>
          <w:i/>
          <w:iCs/>
        </w:rPr>
      </w:pPr>
      <w:r w:rsidRPr="002017E2">
        <w:rPr>
          <w:rFonts w:ascii="Cambria" w:hAnsi="Cambria" w:cstheme="majorBidi"/>
          <w:i/>
          <w:iCs/>
        </w:rPr>
        <w:t xml:space="preserve">A. Bechkok, « Les moteurs à combustion interne : A l'usage des étudiants en 4 ème année du Génie Mécanique », Edition Office des publications universitaires, Alger, 1995. </w:t>
      </w:r>
    </w:p>
    <w:p w:rsidR="00B72DFC" w:rsidRPr="002017E2" w:rsidRDefault="007E2FA2" w:rsidP="00B72DFC">
      <w:pPr>
        <w:numPr>
          <w:ilvl w:val="0"/>
          <w:numId w:val="24"/>
        </w:numPr>
        <w:spacing w:line="276" w:lineRule="auto"/>
        <w:ind w:left="567" w:hanging="567"/>
        <w:jc w:val="both"/>
        <w:rPr>
          <w:rFonts w:ascii="Cambria" w:hAnsi="Cambria"/>
          <w:i/>
          <w:iCs/>
          <w:lang w:val="en-GB"/>
        </w:rPr>
      </w:pPr>
      <w:hyperlink r:id="rId24" w:history="1">
        <w:r w:rsidR="00B72DFC" w:rsidRPr="002017E2">
          <w:rPr>
            <w:rFonts w:ascii="Cambria" w:hAnsi="Cambria" w:cstheme="majorBidi"/>
            <w:i/>
            <w:iCs/>
            <w:lang w:val="en-US"/>
          </w:rPr>
          <w:t>Willard W. Pulkrabek</w:t>
        </w:r>
      </w:hyperlink>
      <w:r w:rsidR="00B72DFC" w:rsidRPr="002017E2">
        <w:rPr>
          <w:rFonts w:ascii="Cambria" w:hAnsi="Cambria" w:cstheme="majorBidi"/>
          <w:i/>
          <w:iCs/>
          <w:lang w:val="en-US"/>
        </w:rPr>
        <w:t xml:space="preserve">, « Engineering Fundamentals of the internal combustion engine », Second edition, Prentice Hall, 2003. </w:t>
      </w:r>
    </w:p>
    <w:p w:rsidR="00B72DFC" w:rsidRPr="002017E2" w:rsidRDefault="007E2FA2" w:rsidP="00B72DFC">
      <w:pPr>
        <w:numPr>
          <w:ilvl w:val="0"/>
          <w:numId w:val="24"/>
        </w:numPr>
        <w:spacing w:line="276" w:lineRule="auto"/>
        <w:ind w:left="567" w:hanging="567"/>
        <w:jc w:val="both"/>
        <w:rPr>
          <w:rFonts w:ascii="Cambria" w:hAnsi="Cambria"/>
          <w:i/>
          <w:iCs/>
          <w:lang w:val="en-GB"/>
        </w:rPr>
      </w:pPr>
      <w:hyperlink r:id="rId25" w:history="1">
        <w:r w:rsidR="00B72DFC" w:rsidRPr="002017E2">
          <w:rPr>
            <w:rFonts w:ascii="Cambria" w:hAnsi="Cambria" w:cstheme="majorBidi"/>
            <w:i/>
            <w:iCs/>
            <w:lang w:val="en-US"/>
          </w:rPr>
          <w:t>Willard W. Pulkrabek</w:t>
        </w:r>
      </w:hyperlink>
      <w:r w:rsidR="00B72DFC" w:rsidRPr="002017E2">
        <w:rPr>
          <w:rFonts w:ascii="Cambria" w:hAnsi="Cambria" w:cstheme="majorBidi"/>
          <w:i/>
          <w:iCs/>
          <w:lang w:val="en-US"/>
        </w:rPr>
        <w:t>, «</w:t>
      </w:r>
      <w:hyperlink r:id="rId26" w:history="1">
        <w:r w:rsidR="00B72DFC" w:rsidRPr="002017E2">
          <w:rPr>
            <w:rFonts w:ascii="Cambria" w:hAnsi="Cambria" w:cstheme="majorBidi"/>
            <w:i/>
            <w:iCs/>
            <w:lang w:val="en-US"/>
          </w:rPr>
          <w:t>Solutions Manual for Engineering Fundamentals of the Internal Combustion Engine</w:t>
        </w:r>
      </w:hyperlink>
      <w:r w:rsidR="00B72DFC" w:rsidRPr="002017E2">
        <w:rPr>
          <w:rFonts w:ascii="Cambria" w:hAnsi="Cambria" w:cstheme="majorBidi"/>
          <w:i/>
          <w:iCs/>
          <w:lang w:val="en-US"/>
        </w:rPr>
        <w:t xml:space="preserve">», Second edition, Prentice Hall, 2003. </w:t>
      </w:r>
    </w:p>
    <w:p w:rsidR="00B72DFC" w:rsidRPr="002017E2" w:rsidRDefault="00B72DFC" w:rsidP="00B72DFC">
      <w:pPr>
        <w:numPr>
          <w:ilvl w:val="0"/>
          <w:numId w:val="24"/>
        </w:numPr>
        <w:spacing w:line="276" w:lineRule="auto"/>
        <w:ind w:left="567" w:hanging="567"/>
        <w:jc w:val="both"/>
        <w:rPr>
          <w:rStyle w:val="tabstyle"/>
          <w:rFonts w:ascii="Cambria" w:hAnsi="Cambria"/>
          <w:i/>
          <w:iCs/>
        </w:rPr>
      </w:pPr>
      <w:r w:rsidRPr="002017E2">
        <w:rPr>
          <w:rStyle w:val="tabstyle"/>
          <w:rFonts w:ascii="Cambria" w:hAnsi="Cambria"/>
        </w:rPr>
        <w:t xml:space="preserve">J.-C. Guibet, </w:t>
      </w:r>
      <w:r w:rsidRPr="002017E2">
        <w:rPr>
          <w:rFonts w:ascii="Cambria" w:hAnsi="Cambria" w:cstheme="majorBidi"/>
          <w:i/>
          <w:iCs/>
        </w:rPr>
        <w:t xml:space="preserve">« </w:t>
      </w:r>
      <w:r w:rsidRPr="002017E2">
        <w:rPr>
          <w:rStyle w:val="tabstyle"/>
          <w:rFonts w:ascii="Cambria" w:hAnsi="Cambria"/>
        </w:rPr>
        <w:t xml:space="preserve">Carburants et moteurs : Technologies, Energie, Environnement </w:t>
      </w:r>
      <w:r w:rsidRPr="002017E2">
        <w:rPr>
          <w:rFonts w:ascii="Cambria" w:hAnsi="Cambria" w:cstheme="majorBidi"/>
          <w:i/>
          <w:iCs/>
        </w:rPr>
        <w:t xml:space="preserve">», </w:t>
      </w:r>
      <w:r w:rsidRPr="002017E2">
        <w:rPr>
          <w:rStyle w:val="tabstyle"/>
          <w:rFonts w:ascii="Cambria" w:hAnsi="Cambria"/>
        </w:rPr>
        <w:t xml:space="preserve">Tome 1, Technip, 1997. </w:t>
      </w:r>
    </w:p>
    <w:p w:rsidR="004B7815" w:rsidRPr="00891166" w:rsidRDefault="004B7815" w:rsidP="004B7815">
      <w:pPr>
        <w:rPr>
          <w:rFonts w:ascii="Cambria" w:hAnsi="Cambria" w:cs="Calibri"/>
          <w:b/>
          <w:bCs/>
          <w:color w:val="FF0000"/>
        </w:rPr>
      </w:pPr>
    </w:p>
    <w:p w:rsidR="004B7815" w:rsidRPr="00891166" w:rsidRDefault="004B7815" w:rsidP="004B7815">
      <w:pPr>
        <w:rPr>
          <w:rFonts w:ascii="Cambria" w:hAnsi="Cambria" w:cs="Calibri"/>
          <w:b/>
          <w:bCs/>
          <w:color w:val="FF0000"/>
        </w:rPr>
      </w:pPr>
    </w:p>
    <w:p w:rsidR="003F5E4E" w:rsidRPr="00891166" w:rsidRDefault="003F5E4E" w:rsidP="004B7815">
      <w:pPr>
        <w:rPr>
          <w:rFonts w:ascii="Cambria" w:hAnsi="Cambria" w:cs="Calibri"/>
          <w:b/>
          <w:bCs/>
          <w:color w:val="FF0000"/>
        </w:rPr>
      </w:pPr>
    </w:p>
    <w:p w:rsidR="003F5E4E" w:rsidRPr="00891166" w:rsidRDefault="003F5E4E" w:rsidP="004B7815">
      <w:pPr>
        <w:rPr>
          <w:rFonts w:ascii="Cambria" w:hAnsi="Cambria" w:cs="Calibri"/>
          <w:b/>
          <w:bCs/>
          <w:color w:val="FF0000"/>
        </w:rPr>
      </w:pPr>
    </w:p>
    <w:p w:rsidR="003F5E4E" w:rsidRPr="00891166" w:rsidRDefault="003F5E4E" w:rsidP="004B7815">
      <w:pPr>
        <w:rPr>
          <w:rFonts w:ascii="Cambria" w:hAnsi="Cambria" w:cs="Calibri"/>
          <w:b/>
          <w:bCs/>
          <w:color w:val="FF0000"/>
        </w:rPr>
      </w:pPr>
    </w:p>
    <w:p w:rsidR="00854085" w:rsidRPr="00891166" w:rsidRDefault="00854085" w:rsidP="00854085">
      <w:pPr>
        <w:pStyle w:val="Paragraphedeliste"/>
        <w:autoSpaceDE w:val="0"/>
        <w:autoSpaceDN w:val="0"/>
        <w:adjustRightInd w:val="0"/>
        <w:spacing w:line="360" w:lineRule="auto"/>
        <w:jc w:val="both"/>
        <w:rPr>
          <w:rFonts w:ascii="Cambria" w:hAnsi="Cambria"/>
        </w:rPr>
      </w:pPr>
      <w:r w:rsidRPr="00891166">
        <w:rPr>
          <w:rFonts w:ascii="Cambria" w:eastAsia="Times New Roman" w:hAnsi="Cambria" w:cs="Arial"/>
          <w:i/>
          <w:iCs/>
          <w:strike/>
          <w:color w:val="333333"/>
          <w:lang w:eastAsia="en-US"/>
        </w:rPr>
        <w:br w:type="page"/>
      </w:r>
    </w:p>
    <w:p w:rsidR="004B7815" w:rsidRPr="00891166" w:rsidRDefault="004B7815" w:rsidP="0039504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891166">
        <w:rPr>
          <w:rFonts w:ascii="Cambria" w:hAnsi="Cambria" w:cs="Calibri"/>
          <w:b/>
        </w:rPr>
        <w:lastRenderedPageBreak/>
        <w:t>Semestre : 1</w:t>
      </w:r>
    </w:p>
    <w:p w:rsidR="004B7815" w:rsidRPr="00891166" w:rsidRDefault="004B7815" w:rsidP="0039504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hAnsi="Cambria" w:cs="Calibri"/>
          <w:b/>
          <w:bCs/>
          <w:iCs/>
        </w:rPr>
        <w:t xml:space="preserve">Unité d’enseignement : </w:t>
      </w:r>
      <w:r w:rsidRPr="00891166">
        <w:rPr>
          <w:rFonts w:ascii="Cambria" w:eastAsia="Calibri" w:hAnsi="Cambria" w:cs="Calibri"/>
          <w:b/>
          <w:bCs/>
          <w:color w:val="000000"/>
        </w:rPr>
        <w:t>UEF 1.1.2</w:t>
      </w:r>
    </w:p>
    <w:p w:rsidR="004B7815" w:rsidRPr="00891166" w:rsidRDefault="004B7815" w:rsidP="00075E6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891166">
        <w:rPr>
          <w:rFonts w:ascii="Cambria" w:hAnsi="Cambria" w:cs="Calibri"/>
          <w:b/>
          <w:bCs/>
          <w:iCs/>
        </w:rPr>
        <w:t xml:space="preserve">Matière : </w:t>
      </w:r>
      <w:r w:rsidRPr="00891166">
        <w:rPr>
          <w:rFonts w:ascii="Cambria" w:eastAsia="Calibri" w:hAnsi="Cambria"/>
          <w:b/>
          <w:bCs/>
          <w:color w:val="000000"/>
        </w:rPr>
        <w:t>Mécanique des fluides app</w:t>
      </w:r>
      <w:r w:rsidR="00075E6B" w:rsidRPr="00891166">
        <w:rPr>
          <w:rFonts w:ascii="Cambria" w:eastAsia="Calibri" w:hAnsi="Cambria"/>
          <w:b/>
          <w:bCs/>
          <w:color w:val="000000"/>
        </w:rPr>
        <w:t>liquée</w:t>
      </w:r>
    </w:p>
    <w:p w:rsidR="004B7815" w:rsidRPr="00891166" w:rsidRDefault="004B7815" w:rsidP="0039504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eastAsia="Calibri" w:hAnsi="Cambria" w:cs="Arial"/>
          <w:b/>
          <w:bCs/>
          <w:color w:val="000000"/>
          <w:lang w:eastAsia="en-US"/>
        </w:rPr>
        <w:t>VHS : 45h (cours : 01h30, TD : 01h30)</w:t>
      </w:r>
    </w:p>
    <w:p w:rsidR="004B7815" w:rsidRPr="00891166" w:rsidRDefault="004B7815" w:rsidP="0039504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hAnsi="Cambria" w:cs="Calibri"/>
          <w:b/>
          <w:bCs/>
          <w:iCs/>
        </w:rPr>
        <w:t>Crédits : 4</w:t>
      </w:r>
    </w:p>
    <w:p w:rsidR="004B7815" w:rsidRPr="00891166" w:rsidRDefault="004B7815" w:rsidP="0039504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891166">
        <w:rPr>
          <w:rFonts w:ascii="Cambria" w:hAnsi="Cambria" w:cs="Calibri"/>
          <w:b/>
        </w:rPr>
        <w:t>Semestre : 2</w:t>
      </w:r>
    </w:p>
    <w:p w:rsidR="004B7815" w:rsidRPr="00891166" w:rsidRDefault="004B7815" w:rsidP="004B7815">
      <w:pPr>
        <w:jc w:val="both"/>
        <w:rPr>
          <w:rFonts w:ascii="Cambria" w:hAnsi="Cambria"/>
          <w:b/>
        </w:rPr>
      </w:pPr>
    </w:p>
    <w:p w:rsidR="001309B1" w:rsidRPr="00891166" w:rsidRDefault="001309B1" w:rsidP="001309B1">
      <w:pPr>
        <w:spacing w:line="276" w:lineRule="auto"/>
        <w:jc w:val="both"/>
        <w:rPr>
          <w:rFonts w:ascii="Cambria" w:hAnsi="Cambria" w:cs="Calibri"/>
          <w:i/>
          <w:u w:val="thick" w:color="F79646"/>
        </w:rPr>
      </w:pPr>
      <w:r w:rsidRPr="00891166">
        <w:rPr>
          <w:rFonts w:ascii="Cambria" w:hAnsi="Cambria" w:cs="Calibri"/>
          <w:b/>
          <w:u w:val="thick" w:color="F79646"/>
        </w:rPr>
        <w:t>Objectifs de l’enseignement:</w:t>
      </w:r>
    </w:p>
    <w:p w:rsidR="001309B1" w:rsidRPr="00891166" w:rsidRDefault="001309B1" w:rsidP="001309B1">
      <w:pPr>
        <w:spacing w:line="276" w:lineRule="auto"/>
        <w:ind w:firstLine="708"/>
        <w:jc w:val="both"/>
        <w:rPr>
          <w:rFonts w:ascii="Cambria" w:hAnsi="Cambria" w:cs="Arial"/>
        </w:rPr>
      </w:pPr>
      <w:r w:rsidRPr="00891166">
        <w:rPr>
          <w:rFonts w:ascii="Cambria" w:eastAsiaTheme="minorHAnsi" w:hAnsi="Cambria"/>
          <w:lang w:eastAsia="en-US"/>
        </w:rPr>
        <w:t>Acquérir les connaissances nécessaires de la mécanique des fluides telles que les principales lois de conservation afin de les adapter aux préoccupations des expérimentateurs et des ingénieurs/concepteurs : calcul &amp; dimensionnement de structures, organes et réseaux de distribution des systèmes des énergies renouvelables. Compléments de connaissances techniques en mécanique des fluides appliquée aux réseaux hydrauliques</w:t>
      </w:r>
    </w:p>
    <w:p w:rsidR="001309B1" w:rsidRPr="00891166" w:rsidRDefault="001309B1" w:rsidP="001309B1">
      <w:pPr>
        <w:spacing w:line="276" w:lineRule="auto"/>
        <w:jc w:val="both"/>
        <w:rPr>
          <w:rFonts w:ascii="Cambria" w:hAnsi="Cambria" w:cs="Calibri"/>
          <w:b/>
          <w:u w:val="thick" w:color="F79646"/>
        </w:rPr>
      </w:pPr>
    </w:p>
    <w:p w:rsidR="001309B1" w:rsidRPr="00891166" w:rsidRDefault="001309B1" w:rsidP="001309B1">
      <w:pPr>
        <w:spacing w:line="276" w:lineRule="auto"/>
        <w:jc w:val="both"/>
        <w:rPr>
          <w:rFonts w:ascii="Cambria" w:hAnsi="Cambria" w:cs="Calibri"/>
          <w:b/>
          <w:u w:val="thick" w:color="F79646"/>
        </w:rPr>
      </w:pPr>
      <w:r w:rsidRPr="00891166">
        <w:rPr>
          <w:rFonts w:ascii="Cambria" w:hAnsi="Cambria" w:cs="Calibri"/>
          <w:b/>
          <w:u w:val="thick" w:color="F79646"/>
        </w:rPr>
        <w:t xml:space="preserve">Connaissances préalables recommandées: </w:t>
      </w:r>
    </w:p>
    <w:p w:rsidR="001309B1" w:rsidRPr="00891166" w:rsidRDefault="001309B1" w:rsidP="001309B1">
      <w:pPr>
        <w:autoSpaceDE w:val="0"/>
        <w:autoSpaceDN w:val="0"/>
        <w:adjustRightInd w:val="0"/>
        <w:jc w:val="both"/>
        <w:rPr>
          <w:rFonts w:ascii="Cambria" w:eastAsiaTheme="minorHAnsi" w:hAnsi="Cambria"/>
          <w:lang w:eastAsia="en-US"/>
        </w:rPr>
      </w:pPr>
      <w:r w:rsidRPr="00891166">
        <w:rPr>
          <w:rFonts w:ascii="Cambria" w:eastAsiaTheme="minorHAnsi" w:hAnsi="Cambria"/>
          <w:lang w:eastAsia="en-US"/>
        </w:rPr>
        <w:t>Base de mécanique des fluides.</w:t>
      </w:r>
    </w:p>
    <w:p w:rsidR="001309B1" w:rsidRPr="00891166" w:rsidRDefault="001309B1" w:rsidP="001309B1">
      <w:pPr>
        <w:autoSpaceDE w:val="0"/>
        <w:autoSpaceDN w:val="0"/>
        <w:adjustRightInd w:val="0"/>
        <w:jc w:val="both"/>
        <w:rPr>
          <w:rFonts w:ascii="Cambria" w:eastAsiaTheme="minorHAnsi" w:hAnsi="Cambria"/>
          <w:lang w:eastAsia="en-US"/>
        </w:rPr>
      </w:pPr>
      <w:r w:rsidRPr="00891166">
        <w:rPr>
          <w:rFonts w:ascii="Cambria" w:eastAsiaTheme="minorHAnsi" w:hAnsi="Cambria"/>
          <w:lang w:eastAsia="en-US"/>
        </w:rPr>
        <w:t>Développer une expertise dans le domaine des méthodes analytiques et numériques afin de comprendre et d’utiliser les concepts avancés de la mécanique des fluides.</w:t>
      </w:r>
    </w:p>
    <w:p w:rsidR="001309B1" w:rsidRPr="00891166" w:rsidRDefault="001309B1" w:rsidP="001309B1">
      <w:pPr>
        <w:spacing w:line="276" w:lineRule="auto"/>
        <w:jc w:val="both"/>
        <w:rPr>
          <w:rFonts w:ascii="Cambria" w:hAnsi="Cambria" w:cs="Arial"/>
        </w:rPr>
      </w:pPr>
      <w:r w:rsidRPr="00891166">
        <w:rPr>
          <w:rFonts w:ascii="Cambria" w:eastAsiaTheme="minorHAnsi" w:hAnsi="Cambria"/>
          <w:lang w:eastAsia="en-US"/>
        </w:rPr>
        <w:t>Des travaux portant sur la résolution analytique et numérique (avec l’aide d’un logiciel commercial) permettent de mieux comprendre la matière théorique. Projet de synthèse.</w:t>
      </w:r>
    </w:p>
    <w:p w:rsidR="001309B1" w:rsidRPr="00891166" w:rsidRDefault="001309B1" w:rsidP="001309B1">
      <w:pPr>
        <w:spacing w:line="276" w:lineRule="auto"/>
        <w:jc w:val="both"/>
        <w:rPr>
          <w:rFonts w:ascii="Cambria" w:hAnsi="Cambria" w:cs="Calibri"/>
          <w:b/>
          <w:color w:val="FF0000"/>
          <w:u w:val="thick" w:color="F79646"/>
        </w:rPr>
      </w:pPr>
      <w:r w:rsidRPr="00891166">
        <w:rPr>
          <w:rFonts w:ascii="Cambria" w:hAnsi="Cambria" w:cs="Calibri"/>
          <w:b/>
          <w:u w:val="thick" w:color="F79646"/>
        </w:rPr>
        <w:t>Contenu de la matière:</w:t>
      </w:r>
    </w:p>
    <w:p w:rsidR="001309B1" w:rsidRPr="00891166" w:rsidRDefault="001309B1" w:rsidP="000C03AF">
      <w:pPr>
        <w:autoSpaceDE w:val="0"/>
        <w:autoSpaceDN w:val="0"/>
        <w:adjustRightInd w:val="0"/>
        <w:rPr>
          <w:rFonts w:ascii="Cambria" w:eastAsiaTheme="minorHAnsi" w:hAnsi="Cambria"/>
          <w:b/>
          <w:bCs/>
          <w:lang w:eastAsia="en-US"/>
        </w:rPr>
      </w:pPr>
      <w:r w:rsidRPr="00891166">
        <w:rPr>
          <w:rFonts w:ascii="Cambria" w:eastAsiaTheme="minorHAnsi" w:hAnsi="Cambria"/>
          <w:b/>
          <w:bCs/>
          <w:lang w:eastAsia="en-US"/>
        </w:rPr>
        <w:t>Chapitre 1:</w:t>
      </w:r>
      <w:r w:rsidRPr="00891166">
        <w:rPr>
          <w:rFonts w:ascii="Cambria" w:eastAsiaTheme="minorHAnsi" w:hAnsi="Cambria"/>
          <w:lang w:eastAsia="en-US"/>
        </w:rPr>
        <w:t xml:space="preserve">Rappels sur la statique des Fluides(cas des réservoirs et enceintes de stockage) </w:t>
      </w:r>
      <w:r w:rsidRPr="00891166">
        <w:rPr>
          <w:rFonts w:ascii="Cambria" w:eastAsiaTheme="minorHAnsi" w:hAnsi="Cambria"/>
          <w:lang w:eastAsia="en-US"/>
        </w:rPr>
        <w:tab/>
      </w:r>
      <w:r w:rsidRPr="00891166">
        <w:rPr>
          <w:rFonts w:ascii="Cambria" w:eastAsiaTheme="minorHAnsi" w:hAnsi="Cambria"/>
          <w:lang w:eastAsia="en-US"/>
        </w:rPr>
        <w:tab/>
      </w:r>
      <w:r w:rsidRPr="00891166">
        <w:rPr>
          <w:rFonts w:ascii="Cambria" w:eastAsiaTheme="minorHAnsi" w:hAnsi="Cambria"/>
          <w:lang w:eastAsia="en-US"/>
        </w:rPr>
        <w:tab/>
      </w:r>
      <w:r w:rsidR="000C03AF" w:rsidRPr="00891166">
        <w:rPr>
          <w:rFonts w:ascii="Cambria" w:eastAsiaTheme="minorHAnsi" w:hAnsi="Cambria"/>
          <w:lang w:eastAsia="en-US"/>
        </w:rPr>
        <w:tab/>
      </w:r>
      <w:r w:rsidR="000C03AF" w:rsidRPr="00891166">
        <w:rPr>
          <w:rFonts w:ascii="Cambria" w:eastAsiaTheme="minorHAnsi" w:hAnsi="Cambria"/>
          <w:lang w:eastAsia="en-US"/>
        </w:rPr>
        <w:tab/>
      </w:r>
      <w:r w:rsidR="000C03AF" w:rsidRPr="00891166">
        <w:rPr>
          <w:rFonts w:ascii="Cambria" w:eastAsiaTheme="minorHAnsi" w:hAnsi="Cambria"/>
          <w:lang w:eastAsia="en-US"/>
        </w:rPr>
        <w:tab/>
      </w:r>
      <w:r w:rsidR="000C03AF" w:rsidRPr="00891166">
        <w:rPr>
          <w:rFonts w:ascii="Cambria" w:eastAsiaTheme="minorHAnsi" w:hAnsi="Cambria"/>
          <w:lang w:eastAsia="en-US"/>
        </w:rPr>
        <w:tab/>
      </w:r>
      <w:r w:rsidR="000C03AF" w:rsidRPr="00891166">
        <w:rPr>
          <w:rFonts w:ascii="Cambria" w:eastAsiaTheme="minorHAnsi" w:hAnsi="Cambria"/>
          <w:lang w:eastAsia="en-US"/>
        </w:rPr>
        <w:tab/>
      </w:r>
      <w:r w:rsidR="000C03AF" w:rsidRPr="00891166">
        <w:rPr>
          <w:rFonts w:ascii="Cambria" w:eastAsiaTheme="minorHAnsi" w:hAnsi="Cambria"/>
          <w:lang w:eastAsia="en-US"/>
        </w:rPr>
        <w:tab/>
      </w:r>
      <w:r w:rsidR="000C03AF" w:rsidRPr="00891166">
        <w:rPr>
          <w:rFonts w:ascii="Cambria" w:eastAsiaTheme="minorHAnsi" w:hAnsi="Cambria"/>
          <w:lang w:eastAsia="en-US"/>
        </w:rPr>
        <w:tab/>
      </w:r>
      <w:r w:rsidR="000C03AF" w:rsidRPr="00891166">
        <w:rPr>
          <w:rFonts w:ascii="Cambria" w:eastAsiaTheme="minorHAnsi" w:hAnsi="Cambria"/>
          <w:lang w:eastAsia="en-US"/>
        </w:rPr>
        <w:tab/>
      </w:r>
      <w:r w:rsidR="000C03AF" w:rsidRPr="00891166">
        <w:rPr>
          <w:rFonts w:ascii="Cambria" w:eastAsiaTheme="minorHAnsi" w:hAnsi="Cambria"/>
          <w:b/>
          <w:bCs/>
          <w:lang w:eastAsia="en-US"/>
        </w:rPr>
        <w:t>(1</w:t>
      </w:r>
      <w:r w:rsidRPr="00891166">
        <w:rPr>
          <w:rFonts w:ascii="Cambria" w:eastAsiaTheme="minorHAnsi" w:hAnsi="Cambria"/>
          <w:b/>
          <w:bCs/>
          <w:lang w:eastAsia="en-US"/>
        </w:rPr>
        <w:t>semaine)</w:t>
      </w:r>
    </w:p>
    <w:p w:rsidR="001309B1" w:rsidRPr="00891166" w:rsidRDefault="001309B1" w:rsidP="000C03AF">
      <w:pPr>
        <w:autoSpaceDE w:val="0"/>
        <w:autoSpaceDN w:val="0"/>
        <w:adjustRightInd w:val="0"/>
        <w:rPr>
          <w:rFonts w:ascii="Cambria" w:eastAsiaTheme="minorHAnsi" w:hAnsi="Cambria"/>
          <w:b/>
          <w:bCs/>
          <w:lang w:eastAsia="en-US"/>
        </w:rPr>
      </w:pPr>
      <w:r w:rsidRPr="00891166">
        <w:rPr>
          <w:rFonts w:ascii="Cambria" w:eastAsiaTheme="minorHAnsi" w:hAnsi="Cambria"/>
          <w:b/>
          <w:bCs/>
          <w:lang w:eastAsia="en-US"/>
        </w:rPr>
        <w:t>Chapitre 2 :</w:t>
      </w:r>
      <w:r w:rsidRPr="00891166">
        <w:rPr>
          <w:rFonts w:ascii="Cambria" w:eastAsiaTheme="minorHAnsi" w:hAnsi="Cambria"/>
          <w:lang w:eastAsia="en-US"/>
        </w:rPr>
        <w:t xml:space="preserve"> Concept de la Dynamique des fluides (rappel des équations sans démonstration) </w:t>
      </w:r>
      <w:r w:rsidRPr="00891166">
        <w:rPr>
          <w:rFonts w:ascii="Cambria" w:eastAsiaTheme="minorHAnsi" w:hAnsi="Cambria"/>
          <w:lang w:eastAsia="en-US"/>
        </w:rPr>
        <w:tab/>
      </w:r>
      <w:r w:rsidRPr="00891166">
        <w:rPr>
          <w:rFonts w:ascii="Cambria" w:eastAsiaTheme="minorHAnsi" w:hAnsi="Cambria"/>
          <w:lang w:eastAsia="en-US"/>
        </w:rPr>
        <w:tab/>
      </w:r>
      <w:r w:rsidRPr="00891166">
        <w:rPr>
          <w:rFonts w:ascii="Cambria" w:eastAsiaTheme="minorHAnsi" w:hAnsi="Cambria"/>
          <w:lang w:eastAsia="en-US"/>
        </w:rPr>
        <w:tab/>
      </w:r>
      <w:r w:rsidR="000C03AF" w:rsidRPr="00891166">
        <w:rPr>
          <w:rFonts w:ascii="Cambria" w:eastAsiaTheme="minorHAnsi" w:hAnsi="Cambria"/>
          <w:lang w:eastAsia="en-US"/>
        </w:rPr>
        <w:tab/>
      </w:r>
      <w:r w:rsidR="000C03AF" w:rsidRPr="00891166">
        <w:rPr>
          <w:rFonts w:ascii="Cambria" w:eastAsiaTheme="minorHAnsi" w:hAnsi="Cambria"/>
          <w:lang w:eastAsia="en-US"/>
        </w:rPr>
        <w:tab/>
      </w:r>
      <w:r w:rsidR="000C03AF" w:rsidRPr="00891166">
        <w:rPr>
          <w:rFonts w:ascii="Cambria" w:eastAsiaTheme="minorHAnsi" w:hAnsi="Cambria"/>
          <w:lang w:eastAsia="en-US"/>
        </w:rPr>
        <w:tab/>
      </w:r>
      <w:r w:rsidR="000C03AF" w:rsidRPr="00891166">
        <w:rPr>
          <w:rFonts w:ascii="Cambria" w:eastAsiaTheme="minorHAnsi" w:hAnsi="Cambria"/>
          <w:lang w:eastAsia="en-US"/>
        </w:rPr>
        <w:tab/>
      </w:r>
      <w:r w:rsidR="000C03AF" w:rsidRPr="00891166">
        <w:rPr>
          <w:rFonts w:ascii="Cambria" w:eastAsiaTheme="minorHAnsi" w:hAnsi="Cambria"/>
          <w:lang w:eastAsia="en-US"/>
        </w:rPr>
        <w:tab/>
      </w:r>
      <w:r w:rsidR="000C03AF" w:rsidRPr="00891166">
        <w:rPr>
          <w:rFonts w:ascii="Cambria" w:eastAsiaTheme="minorHAnsi" w:hAnsi="Cambria"/>
          <w:lang w:eastAsia="en-US"/>
        </w:rPr>
        <w:tab/>
      </w:r>
      <w:r w:rsidR="000C03AF" w:rsidRPr="00891166">
        <w:rPr>
          <w:rFonts w:ascii="Cambria" w:eastAsiaTheme="minorHAnsi" w:hAnsi="Cambria"/>
          <w:lang w:eastAsia="en-US"/>
        </w:rPr>
        <w:tab/>
      </w:r>
      <w:r w:rsidR="000C03AF" w:rsidRPr="00891166">
        <w:rPr>
          <w:rFonts w:ascii="Cambria" w:eastAsiaTheme="minorHAnsi" w:hAnsi="Cambria"/>
          <w:lang w:eastAsia="en-US"/>
        </w:rPr>
        <w:tab/>
      </w:r>
      <w:r w:rsidR="000C03AF" w:rsidRPr="00891166">
        <w:rPr>
          <w:rFonts w:ascii="Cambria" w:eastAsiaTheme="minorHAnsi" w:hAnsi="Cambria"/>
          <w:b/>
          <w:bCs/>
          <w:lang w:eastAsia="en-US"/>
        </w:rPr>
        <w:t>(1</w:t>
      </w:r>
      <w:r w:rsidRPr="00891166">
        <w:rPr>
          <w:rFonts w:ascii="Cambria" w:eastAsiaTheme="minorHAnsi" w:hAnsi="Cambria"/>
          <w:b/>
          <w:bCs/>
          <w:lang w:eastAsia="en-US"/>
        </w:rPr>
        <w:t>semaine)</w:t>
      </w:r>
    </w:p>
    <w:p w:rsidR="001309B1" w:rsidRPr="00891166" w:rsidRDefault="001309B1" w:rsidP="000C03AF">
      <w:pPr>
        <w:autoSpaceDE w:val="0"/>
        <w:autoSpaceDN w:val="0"/>
        <w:adjustRightInd w:val="0"/>
        <w:rPr>
          <w:rFonts w:ascii="Cambria" w:eastAsiaTheme="minorHAnsi" w:hAnsi="Cambria"/>
          <w:b/>
          <w:bCs/>
          <w:lang w:eastAsia="en-US"/>
        </w:rPr>
      </w:pPr>
      <w:r w:rsidRPr="00891166">
        <w:rPr>
          <w:rFonts w:ascii="Cambria" w:eastAsiaTheme="minorHAnsi" w:hAnsi="Cambria"/>
          <w:b/>
          <w:bCs/>
          <w:lang w:eastAsia="en-US"/>
        </w:rPr>
        <w:t>Chapitre 3 :</w:t>
      </w:r>
      <w:r w:rsidRPr="00891166">
        <w:rPr>
          <w:rFonts w:ascii="Cambria" w:eastAsiaTheme="minorHAnsi" w:hAnsi="Cambria"/>
          <w:lang w:eastAsia="en-US"/>
        </w:rPr>
        <w:t xml:space="preserve"> Les régimes d’écoulement des fluides primaireset secondaires </w:t>
      </w:r>
      <w:r w:rsidR="00F13A68" w:rsidRPr="00891166">
        <w:rPr>
          <w:rFonts w:ascii="Cambria" w:eastAsiaTheme="minorHAnsi" w:hAnsi="Cambria"/>
          <w:lang w:eastAsia="en-US"/>
        </w:rPr>
        <w:tab/>
      </w:r>
      <w:r w:rsidRPr="00891166">
        <w:rPr>
          <w:rFonts w:ascii="Cambria" w:eastAsiaTheme="minorHAnsi" w:hAnsi="Cambria"/>
          <w:b/>
          <w:bCs/>
          <w:lang w:eastAsia="en-US"/>
        </w:rPr>
        <w:t>(2 semaines)</w:t>
      </w:r>
    </w:p>
    <w:p w:rsidR="001309B1" w:rsidRPr="00891166" w:rsidRDefault="001309B1" w:rsidP="000C03AF">
      <w:pPr>
        <w:autoSpaceDE w:val="0"/>
        <w:autoSpaceDN w:val="0"/>
        <w:adjustRightInd w:val="0"/>
        <w:rPr>
          <w:rFonts w:ascii="Cambria" w:eastAsiaTheme="minorHAnsi" w:hAnsi="Cambria"/>
          <w:lang w:eastAsia="en-US"/>
        </w:rPr>
      </w:pPr>
      <w:r w:rsidRPr="00891166">
        <w:rPr>
          <w:rFonts w:ascii="Cambria" w:eastAsiaTheme="minorHAnsi" w:hAnsi="Cambria"/>
          <w:b/>
          <w:bCs/>
          <w:lang w:eastAsia="en-US"/>
        </w:rPr>
        <w:t>Chapitre 4 :</w:t>
      </w:r>
      <w:r w:rsidRPr="00891166">
        <w:rPr>
          <w:rFonts w:ascii="Cambria" w:eastAsiaTheme="minorHAnsi" w:hAnsi="Cambria"/>
          <w:lang w:eastAsia="en-US"/>
        </w:rPr>
        <w:t xml:space="preserve"> Application des lois de conservation(masse, quantité de mouvement et énergie)</w:t>
      </w:r>
    </w:p>
    <w:p w:rsidR="001309B1" w:rsidRPr="00891166" w:rsidRDefault="001309B1" w:rsidP="001309B1">
      <w:pPr>
        <w:autoSpaceDE w:val="0"/>
        <w:autoSpaceDN w:val="0"/>
        <w:adjustRightInd w:val="0"/>
        <w:ind w:left="708" w:firstLine="708"/>
        <w:rPr>
          <w:rFonts w:ascii="Cambria" w:eastAsiaTheme="minorHAnsi" w:hAnsi="Cambria"/>
          <w:b/>
          <w:bCs/>
          <w:lang w:eastAsia="en-US"/>
        </w:rPr>
      </w:pPr>
      <w:r w:rsidRPr="00891166">
        <w:rPr>
          <w:rFonts w:ascii="Cambria" w:eastAsiaTheme="minorHAnsi" w:hAnsi="Cambria"/>
          <w:lang w:eastAsia="en-US"/>
        </w:rPr>
        <w:t xml:space="preserve">à ces régimes (cas de problèmes types) </w:t>
      </w:r>
      <w:r w:rsidRPr="00891166">
        <w:rPr>
          <w:rFonts w:ascii="Cambria" w:eastAsiaTheme="minorHAnsi" w:hAnsi="Cambria"/>
          <w:lang w:eastAsia="en-US"/>
        </w:rPr>
        <w:tab/>
      </w:r>
      <w:r w:rsidRPr="00891166">
        <w:rPr>
          <w:rFonts w:ascii="Cambria" w:eastAsiaTheme="minorHAnsi" w:hAnsi="Cambria"/>
          <w:lang w:eastAsia="en-US"/>
        </w:rPr>
        <w:tab/>
      </w:r>
      <w:r w:rsidRPr="00891166">
        <w:rPr>
          <w:rFonts w:ascii="Cambria" w:eastAsiaTheme="minorHAnsi" w:hAnsi="Cambria"/>
          <w:lang w:eastAsia="en-US"/>
        </w:rPr>
        <w:tab/>
      </w:r>
      <w:r w:rsidRPr="00891166">
        <w:rPr>
          <w:rFonts w:ascii="Cambria" w:eastAsiaTheme="minorHAnsi" w:hAnsi="Cambria"/>
          <w:lang w:eastAsia="en-US"/>
        </w:rPr>
        <w:tab/>
      </w:r>
      <w:r w:rsidRPr="00891166">
        <w:rPr>
          <w:rFonts w:ascii="Cambria" w:eastAsiaTheme="minorHAnsi" w:hAnsi="Cambria"/>
          <w:b/>
          <w:bCs/>
          <w:lang w:eastAsia="en-US"/>
        </w:rPr>
        <w:t>(3 semaines)</w:t>
      </w:r>
    </w:p>
    <w:p w:rsidR="000C03AF" w:rsidRPr="00891166" w:rsidRDefault="001309B1" w:rsidP="000C03AF">
      <w:pPr>
        <w:autoSpaceDE w:val="0"/>
        <w:autoSpaceDN w:val="0"/>
        <w:adjustRightInd w:val="0"/>
        <w:rPr>
          <w:rFonts w:ascii="Cambria" w:eastAsiaTheme="minorHAnsi" w:hAnsi="Cambria"/>
          <w:lang w:eastAsia="en-US"/>
        </w:rPr>
      </w:pPr>
      <w:r w:rsidRPr="00891166">
        <w:rPr>
          <w:rFonts w:ascii="Cambria" w:eastAsiaTheme="minorHAnsi" w:hAnsi="Cambria"/>
          <w:b/>
          <w:bCs/>
          <w:lang w:eastAsia="en-US"/>
        </w:rPr>
        <w:t>Chapitre 5 :</w:t>
      </w:r>
      <w:r w:rsidRPr="00891166">
        <w:rPr>
          <w:rFonts w:ascii="Cambria" w:eastAsiaTheme="minorHAnsi" w:hAnsi="Cambria"/>
          <w:lang w:eastAsia="en-US"/>
        </w:rPr>
        <w:t xml:space="preserve"> Ecoulement dans les conduites (introduction des écoulements de FANNO et de </w:t>
      </w:r>
    </w:p>
    <w:p w:rsidR="001309B1" w:rsidRPr="00891166" w:rsidRDefault="001309B1" w:rsidP="000C03AF">
      <w:pPr>
        <w:autoSpaceDE w:val="0"/>
        <w:autoSpaceDN w:val="0"/>
        <w:adjustRightInd w:val="0"/>
        <w:ind w:left="708" w:firstLine="708"/>
        <w:rPr>
          <w:rFonts w:ascii="Cambria" w:eastAsiaTheme="minorHAnsi" w:hAnsi="Cambria"/>
          <w:b/>
          <w:bCs/>
          <w:lang w:eastAsia="en-US"/>
        </w:rPr>
      </w:pPr>
      <w:r w:rsidRPr="00891166">
        <w:rPr>
          <w:rFonts w:ascii="Cambria" w:eastAsiaTheme="minorHAnsi" w:hAnsi="Cambria"/>
          <w:lang w:eastAsia="en-US"/>
        </w:rPr>
        <w:t>REILEY)</w:t>
      </w:r>
      <w:r w:rsidRPr="00891166">
        <w:rPr>
          <w:rFonts w:ascii="Cambria" w:eastAsiaTheme="minorHAnsi" w:hAnsi="Cambria"/>
          <w:lang w:eastAsia="en-US"/>
        </w:rPr>
        <w:tab/>
      </w:r>
      <w:r w:rsidR="000C03AF" w:rsidRPr="00891166">
        <w:rPr>
          <w:rFonts w:ascii="Cambria" w:eastAsiaTheme="minorHAnsi" w:hAnsi="Cambria"/>
          <w:lang w:eastAsia="en-US"/>
        </w:rPr>
        <w:tab/>
      </w:r>
      <w:r w:rsidR="000C03AF" w:rsidRPr="00891166">
        <w:rPr>
          <w:rFonts w:ascii="Cambria" w:eastAsiaTheme="minorHAnsi" w:hAnsi="Cambria"/>
          <w:lang w:eastAsia="en-US"/>
        </w:rPr>
        <w:tab/>
      </w:r>
      <w:r w:rsidR="000C03AF" w:rsidRPr="00891166">
        <w:rPr>
          <w:rFonts w:ascii="Cambria" w:eastAsiaTheme="minorHAnsi" w:hAnsi="Cambria"/>
          <w:lang w:eastAsia="en-US"/>
        </w:rPr>
        <w:tab/>
      </w:r>
      <w:r w:rsidR="000C03AF" w:rsidRPr="00891166">
        <w:rPr>
          <w:rFonts w:ascii="Cambria" w:eastAsiaTheme="minorHAnsi" w:hAnsi="Cambria"/>
          <w:lang w:eastAsia="en-US"/>
        </w:rPr>
        <w:tab/>
      </w:r>
      <w:r w:rsidR="000C03AF" w:rsidRPr="00891166">
        <w:rPr>
          <w:rFonts w:ascii="Cambria" w:eastAsiaTheme="minorHAnsi" w:hAnsi="Cambria"/>
          <w:lang w:eastAsia="en-US"/>
        </w:rPr>
        <w:tab/>
      </w:r>
      <w:r w:rsidR="000C03AF" w:rsidRPr="00891166">
        <w:rPr>
          <w:rFonts w:ascii="Cambria" w:eastAsiaTheme="minorHAnsi" w:hAnsi="Cambria"/>
          <w:lang w:eastAsia="en-US"/>
        </w:rPr>
        <w:tab/>
      </w:r>
      <w:r w:rsidR="000C03AF" w:rsidRPr="00891166">
        <w:rPr>
          <w:rFonts w:ascii="Cambria" w:eastAsiaTheme="minorHAnsi" w:hAnsi="Cambria"/>
          <w:lang w:eastAsia="en-US"/>
        </w:rPr>
        <w:tab/>
      </w:r>
      <w:r w:rsidRPr="00891166">
        <w:rPr>
          <w:rFonts w:ascii="Cambria" w:eastAsiaTheme="minorHAnsi" w:hAnsi="Cambria"/>
          <w:b/>
          <w:bCs/>
          <w:lang w:eastAsia="en-US"/>
        </w:rPr>
        <w:t>(</w:t>
      </w:r>
      <w:r w:rsidR="000C03AF" w:rsidRPr="00891166">
        <w:rPr>
          <w:rFonts w:ascii="Cambria" w:eastAsiaTheme="minorHAnsi" w:hAnsi="Cambria"/>
          <w:b/>
          <w:bCs/>
          <w:lang w:eastAsia="en-US"/>
        </w:rPr>
        <w:t>3</w:t>
      </w:r>
      <w:r w:rsidRPr="00891166">
        <w:rPr>
          <w:rFonts w:ascii="Cambria" w:eastAsiaTheme="minorHAnsi" w:hAnsi="Cambria"/>
          <w:b/>
          <w:bCs/>
          <w:lang w:eastAsia="en-US"/>
        </w:rPr>
        <w:t>semaines)</w:t>
      </w:r>
    </w:p>
    <w:p w:rsidR="000C03AF" w:rsidRPr="00891166" w:rsidRDefault="001309B1" w:rsidP="000C03AF">
      <w:pPr>
        <w:autoSpaceDE w:val="0"/>
        <w:autoSpaceDN w:val="0"/>
        <w:adjustRightInd w:val="0"/>
        <w:rPr>
          <w:rFonts w:ascii="Cambria" w:eastAsiaTheme="minorHAnsi" w:hAnsi="Cambria"/>
          <w:lang w:eastAsia="en-US"/>
        </w:rPr>
      </w:pPr>
      <w:r w:rsidRPr="00891166">
        <w:rPr>
          <w:rFonts w:ascii="Cambria" w:eastAsiaTheme="minorHAnsi" w:hAnsi="Cambria"/>
          <w:b/>
          <w:bCs/>
          <w:lang w:eastAsia="en-US"/>
        </w:rPr>
        <w:t>Chapitre 6 :</w:t>
      </w:r>
      <w:r w:rsidRPr="00891166">
        <w:rPr>
          <w:rFonts w:ascii="Cambria" w:eastAsiaTheme="minorHAnsi" w:hAnsi="Cambria"/>
          <w:lang w:eastAsia="en-US"/>
        </w:rPr>
        <w:t xml:space="preserve"> Calcul des réseaux de distribution et point defonctionnement d’un système </w:t>
      </w:r>
    </w:p>
    <w:p w:rsidR="001309B1" w:rsidRPr="00891166" w:rsidRDefault="001309B1" w:rsidP="000C03AF">
      <w:pPr>
        <w:autoSpaceDE w:val="0"/>
        <w:autoSpaceDN w:val="0"/>
        <w:adjustRightInd w:val="0"/>
        <w:ind w:left="1416"/>
        <w:rPr>
          <w:rFonts w:ascii="Cambria" w:eastAsiaTheme="minorHAnsi" w:hAnsi="Cambria"/>
          <w:b/>
          <w:bCs/>
          <w:lang w:eastAsia="en-US"/>
        </w:rPr>
      </w:pPr>
      <w:r w:rsidRPr="00891166">
        <w:rPr>
          <w:rFonts w:ascii="Cambria" w:eastAsiaTheme="minorHAnsi" w:hAnsi="Cambria"/>
          <w:lang w:eastAsia="en-US"/>
        </w:rPr>
        <w:t xml:space="preserve">thermodynamique </w:t>
      </w:r>
      <w:r w:rsidRPr="00891166">
        <w:rPr>
          <w:rFonts w:ascii="Cambria" w:eastAsiaTheme="minorHAnsi" w:hAnsi="Cambria"/>
          <w:lang w:eastAsia="en-US"/>
        </w:rPr>
        <w:tab/>
      </w:r>
      <w:r w:rsidRPr="00891166">
        <w:rPr>
          <w:rFonts w:ascii="Cambria" w:eastAsiaTheme="minorHAnsi" w:hAnsi="Cambria"/>
          <w:lang w:eastAsia="en-US"/>
        </w:rPr>
        <w:tab/>
      </w:r>
      <w:r w:rsidR="000C03AF" w:rsidRPr="00891166">
        <w:rPr>
          <w:rFonts w:ascii="Cambria" w:eastAsiaTheme="minorHAnsi" w:hAnsi="Cambria"/>
          <w:lang w:eastAsia="en-US"/>
        </w:rPr>
        <w:tab/>
      </w:r>
      <w:r w:rsidR="000C03AF" w:rsidRPr="00891166">
        <w:rPr>
          <w:rFonts w:ascii="Cambria" w:eastAsiaTheme="minorHAnsi" w:hAnsi="Cambria"/>
          <w:lang w:eastAsia="en-US"/>
        </w:rPr>
        <w:tab/>
      </w:r>
      <w:r w:rsidR="000C03AF" w:rsidRPr="00891166">
        <w:rPr>
          <w:rFonts w:ascii="Cambria" w:eastAsiaTheme="minorHAnsi" w:hAnsi="Cambria"/>
          <w:lang w:eastAsia="en-US"/>
        </w:rPr>
        <w:tab/>
      </w:r>
      <w:r w:rsidR="000C03AF" w:rsidRPr="00891166">
        <w:rPr>
          <w:rFonts w:ascii="Cambria" w:eastAsiaTheme="minorHAnsi" w:hAnsi="Cambria"/>
          <w:lang w:eastAsia="en-US"/>
        </w:rPr>
        <w:tab/>
      </w:r>
      <w:r w:rsidR="000C03AF" w:rsidRPr="00891166">
        <w:rPr>
          <w:rFonts w:ascii="Cambria" w:eastAsiaTheme="minorHAnsi" w:hAnsi="Cambria"/>
          <w:lang w:eastAsia="en-US"/>
        </w:rPr>
        <w:tab/>
      </w:r>
      <w:r w:rsidRPr="00891166">
        <w:rPr>
          <w:rFonts w:ascii="Cambria" w:eastAsiaTheme="minorHAnsi" w:hAnsi="Cambria"/>
          <w:b/>
          <w:bCs/>
          <w:lang w:eastAsia="en-US"/>
        </w:rPr>
        <w:t>(</w:t>
      </w:r>
      <w:r w:rsidR="000C03AF" w:rsidRPr="00891166">
        <w:rPr>
          <w:rFonts w:ascii="Cambria" w:eastAsiaTheme="minorHAnsi" w:hAnsi="Cambria"/>
          <w:b/>
          <w:bCs/>
          <w:lang w:eastAsia="en-US"/>
        </w:rPr>
        <w:t>3</w:t>
      </w:r>
      <w:r w:rsidRPr="00891166">
        <w:rPr>
          <w:rFonts w:ascii="Cambria" w:eastAsiaTheme="minorHAnsi" w:hAnsi="Cambria"/>
          <w:b/>
          <w:bCs/>
          <w:lang w:eastAsia="en-US"/>
        </w:rPr>
        <w:t>semaines)</w:t>
      </w:r>
    </w:p>
    <w:p w:rsidR="001309B1" w:rsidRPr="00891166" w:rsidRDefault="00F13A68" w:rsidP="00F13A68">
      <w:pPr>
        <w:spacing w:line="276" w:lineRule="auto"/>
        <w:jc w:val="both"/>
        <w:rPr>
          <w:rFonts w:ascii="Cambria" w:hAnsi="Cambria" w:cs="Arial"/>
          <w:b/>
        </w:rPr>
      </w:pPr>
      <w:r w:rsidRPr="00891166">
        <w:rPr>
          <w:rFonts w:ascii="Cambria" w:eastAsiaTheme="minorHAnsi" w:hAnsi="Cambria"/>
          <w:b/>
          <w:bCs/>
          <w:lang w:eastAsia="en-US"/>
        </w:rPr>
        <w:t>Chapitre 8 :</w:t>
      </w:r>
      <w:r w:rsidRPr="00891166">
        <w:rPr>
          <w:rFonts w:ascii="Cambria" w:hAnsi="Cambria" w:cs="Arial"/>
          <w:bCs/>
        </w:rPr>
        <w:t>Lubrification hydrodynamique</w:t>
      </w:r>
      <w:r w:rsidRPr="00891166">
        <w:rPr>
          <w:rFonts w:ascii="Cambria" w:hAnsi="Cambria" w:cs="Arial"/>
          <w:b/>
        </w:rPr>
        <w:tab/>
      </w:r>
      <w:r w:rsidRPr="00891166">
        <w:rPr>
          <w:rFonts w:ascii="Cambria" w:hAnsi="Cambria" w:cs="Arial"/>
          <w:b/>
        </w:rPr>
        <w:tab/>
      </w:r>
      <w:r w:rsidRPr="00891166">
        <w:rPr>
          <w:rFonts w:ascii="Cambria" w:hAnsi="Cambria" w:cs="Arial"/>
          <w:b/>
        </w:rPr>
        <w:tab/>
      </w:r>
      <w:r w:rsidRPr="00891166">
        <w:rPr>
          <w:rFonts w:ascii="Cambria" w:hAnsi="Cambria" w:cs="Arial"/>
          <w:b/>
        </w:rPr>
        <w:tab/>
      </w:r>
      <w:r w:rsidRPr="00891166">
        <w:rPr>
          <w:rFonts w:ascii="Cambria" w:hAnsi="Cambria" w:cs="Arial"/>
          <w:b/>
        </w:rPr>
        <w:tab/>
      </w:r>
      <w:r w:rsidRPr="00891166">
        <w:rPr>
          <w:rFonts w:ascii="Cambria" w:eastAsiaTheme="minorHAnsi" w:hAnsi="Cambria"/>
          <w:b/>
          <w:bCs/>
          <w:lang w:eastAsia="en-US"/>
        </w:rPr>
        <w:t>(2 semaines)</w:t>
      </w:r>
    </w:p>
    <w:p w:rsidR="00F13A68" w:rsidRPr="00891166" w:rsidRDefault="00F13A68" w:rsidP="001309B1">
      <w:pPr>
        <w:spacing w:line="276" w:lineRule="auto"/>
        <w:jc w:val="both"/>
        <w:rPr>
          <w:rFonts w:ascii="Cambria" w:hAnsi="Cambria" w:cs="Arial"/>
          <w:b/>
          <w:u w:val="thick" w:color="F79646"/>
        </w:rPr>
      </w:pPr>
    </w:p>
    <w:p w:rsidR="001309B1" w:rsidRPr="00891166" w:rsidRDefault="001309B1" w:rsidP="001309B1">
      <w:pPr>
        <w:spacing w:line="276" w:lineRule="auto"/>
        <w:jc w:val="both"/>
        <w:rPr>
          <w:rFonts w:ascii="Cambria" w:hAnsi="Cambria" w:cs="Arial"/>
          <w:b/>
          <w:u w:val="thick" w:color="F79646"/>
        </w:rPr>
      </w:pPr>
      <w:r w:rsidRPr="00891166">
        <w:rPr>
          <w:rFonts w:ascii="Cambria" w:hAnsi="Cambria" w:cs="Arial"/>
          <w:b/>
          <w:u w:val="thick" w:color="F79646"/>
        </w:rPr>
        <w:t>Mode d’évaluation:</w:t>
      </w:r>
    </w:p>
    <w:p w:rsidR="001309B1" w:rsidRPr="00891166" w:rsidRDefault="001309B1" w:rsidP="001309B1">
      <w:pPr>
        <w:spacing w:line="276" w:lineRule="auto"/>
        <w:jc w:val="both"/>
        <w:rPr>
          <w:rFonts w:ascii="Cambria" w:hAnsi="Cambria" w:cs="Arial"/>
        </w:rPr>
      </w:pPr>
      <w:r w:rsidRPr="00891166">
        <w:rPr>
          <w:rFonts w:ascii="Cambria" w:hAnsi="Cambria" w:cs="Arial"/>
        </w:rPr>
        <w:t>Contrôle continu :     40   % ; Examen :    60    %.</w:t>
      </w:r>
    </w:p>
    <w:p w:rsidR="001309B1" w:rsidRPr="00891166" w:rsidRDefault="001309B1" w:rsidP="001309B1">
      <w:pPr>
        <w:spacing w:line="276" w:lineRule="auto"/>
        <w:jc w:val="both"/>
        <w:rPr>
          <w:rFonts w:ascii="Cambria" w:hAnsi="Cambria" w:cs="Arial"/>
          <w:iCs/>
          <w:u w:val="thick" w:color="F79646"/>
        </w:rPr>
      </w:pPr>
      <w:r w:rsidRPr="00891166">
        <w:rPr>
          <w:rFonts w:ascii="Cambria" w:hAnsi="Cambria" w:cs="Arial"/>
          <w:b/>
          <w:u w:val="thick" w:color="F79646"/>
        </w:rPr>
        <w:t>Références bibliographiques</w:t>
      </w:r>
      <w:r w:rsidRPr="00891166">
        <w:rPr>
          <w:rFonts w:ascii="Cambria" w:hAnsi="Cambria" w:cs="Arial"/>
          <w:iCs/>
          <w:u w:val="thick" w:color="F79646"/>
        </w:rPr>
        <w:t>:</w:t>
      </w:r>
    </w:p>
    <w:p w:rsidR="001309B1" w:rsidRPr="00891166" w:rsidRDefault="001309B1" w:rsidP="00F5115C">
      <w:pPr>
        <w:pStyle w:val="Retraitcorpsdetexte"/>
        <w:numPr>
          <w:ilvl w:val="0"/>
          <w:numId w:val="31"/>
        </w:numPr>
        <w:tabs>
          <w:tab w:val="clear" w:pos="720"/>
        </w:tabs>
        <w:ind w:left="284" w:hanging="218"/>
        <w:rPr>
          <w:rFonts w:ascii="Cambria" w:hAnsi="Cambria"/>
          <w:i/>
          <w:iCs/>
          <w:color w:val="000000"/>
          <w:sz w:val="24"/>
          <w:szCs w:val="24"/>
        </w:rPr>
      </w:pPr>
      <w:r w:rsidRPr="00891166">
        <w:rPr>
          <w:rFonts w:ascii="Cambria" w:hAnsi="Cambria"/>
          <w:i/>
          <w:iCs/>
          <w:color w:val="000000"/>
          <w:sz w:val="24"/>
          <w:szCs w:val="24"/>
        </w:rPr>
        <w:t>Thermohydraulique multiphasique, document de cours, G. BERTHOUD, ENSPG – France, 1993.</w:t>
      </w:r>
    </w:p>
    <w:p w:rsidR="001309B1" w:rsidRPr="00891166" w:rsidRDefault="001309B1" w:rsidP="00F5115C">
      <w:pPr>
        <w:pStyle w:val="Retraitcorpsdetexte"/>
        <w:numPr>
          <w:ilvl w:val="0"/>
          <w:numId w:val="31"/>
        </w:numPr>
        <w:tabs>
          <w:tab w:val="clear" w:pos="720"/>
        </w:tabs>
        <w:ind w:left="284" w:hanging="218"/>
        <w:rPr>
          <w:rFonts w:ascii="Cambria" w:hAnsi="Cambria"/>
          <w:i/>
          <w:iCs/>
          <w:color w:val="000000"/>
          <w:sz w:val="24"/>
          <w:szCs w:val="24"/>
          <w:lang w:val="en-GB"/>
        </w:rPr>
      </w:pPr>
      <w:r w:rsidRPr="00891166">
        <w:rPr>
          <w:rFonts w:ascii="Cambria" w:hAnsi="Cambria"/>
          <w:i/>
          <w:iCs/>
          <w:color w:val="000000"/>
          <w:sz w:val="24"/>
          <w:szCs w:val="24"/>
          <w:lang w:val="en-GB"/>
        </w:rPr>
        <w:t>Boiling condensation and gas –liquid flow, P. B. WHALLEY, Oxford, 1987.</w:t>
      </w:r>
    </w:p>
    <w:p w:rsidR="001309B1" w:rsidRPr="00891166" w:rsidRDefault="001309B1" w:rsidP="00F5115C">
      <w:pPr>
        <w:numPr>
          <w:ilvl w:val="0"/>
          <w:numId w:val="31"/>
        </w:numPr>
        <w:tabs>
          <w:tab w:val="clear" w:pos="720"/>
        </w:tabs>
        <w:ind w:left="284" w:hanging="218"/>
        <w:rPr>
          <w:rFonts w:ascii="Cambria" w:hAnsi="Cambria"/>
          <w:i/>
          <w:iCs/>
          <w:color w:val="000000"/>
          <w:lang w:val="en-GB"/>
        </w:rPr>
      </w:pPr>
      <w:r w:rsidRPr="00891166">
        <w:rPr>
          <w:rFonts w:ascii="Cambria" w:hAnsi="Cambria"/>
          <w:i/>
          <w:iCs/>
          <w:color w:val="000000"/>
          <w:lang w:val="en-GB"/>
        </w:rPr>
        <w:t>Multiphase Flow Dynamics, Kaviany, Maasoud, 1- Fundamentals.</w:t>
      </w:r>
    </w:p>
    <w:p w:rsidR="001309B1" w:rsidRPr="00891166" w:rsidRDefault="001309B1" w:rsidP="00F5115C">
      <w:pPr>
        <w:numPr>
          <w:ilvl w:val="0"/>
          <w:numId w:val="31"/>
        </w:numPr>
        <w:tabs>
          <w:tab w:val="clear" w:pos="720"/>
        </w:tabs>
        <w:ind w:left="284" w:hanging="218"/>
        <w:rPr>
          <w:rFonts w:ascii="Cambria" w:hAnsi="Cambria"/>
          <w:i/>
          <w:iCs/>
          <w:color w:val="000000"/>
          <w:lang w:val="en-US"/>
        </w:rPr>
      </w:pPr>
      <w:r w:rsidRPr="00891166">
        <w:rPr>
          <w:rFonts w:ascii="Cambria" w:hAnsi="Cambria"/>
          <w:i/>
          <w:iCs/>
          <w:color w:val="000000"/>
          <w:lang w:val="en-US"/>
        </w:rPr>
        <w:t>Multiphase Flow Dynamics,</w:t>
      </w:r>
      <w:r w:rsidRPr="00891166">
        <w:rPr>
          <w:rFonts w:ascii="Cambria" w:hAnsi="Cambria"/>
          <w:i/>
          <w:iCs/>
          <w:color w:val="000000"/>
          <w:lang w:val="en-GB"/>
        </w:rPr>
        <w:t xml:space="preserve"> Kaviany, M., </w:t>
      </w:r>
      <w:r w:rsidRPr="00891166">
        <w:rPr>
          <w:rFonts w:ascii="Cambria" w:hAnsi="Cambria"/>
          <w:i/>
          <w:iCs/>
          <w:color w:val="000000"/>
          <w:lang w:val="en-US"/>
        </w:rPr>
        <w:t>2- Thermal and Mechanical Interactions.</w:t>
      </w:r>
    </w:p>
    <w:p w:rsidR="001309B1" w:rsidRPr="00891166" w:rsidRDefault="001309B1" w:rsidP="001309B1">
      <w:pPr>
        <w:ind w:left="284" w:hanging="218"/>
        <w:rPr>
          <w:rFonts w:ascii="Cambria" w:hAnsi="Cambria"/>
          <w:color w:val="000000"/>
          <w:lang w:val="en-US"/>
        </w:rPr>
      </w:pPr>
    </w:p>
    <w:p w:rsidR="001309B1" w:rsidRPr="00891166" w:rsidRDefault="001309B1" w:rsidP="00D77E68">
      <w:pPr>
        <w:spacing w:line="276" w:lineRule="auto"/>
        <w:ind w:left="37" w:right="284"/>
        <w:jc w:val="both"/>
        <w:rPr>
          <w:rFonts w:ascii="Cambria" w:hAnsi="Cambria"/>
          <w:b/>
          <w:bCs/>
          <w:lang w:val="en-US"/>
        </w:rPr>
        <w:sectPr w:rsidR="001309B1" w:rsidRPr="00891166"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B7815" w:rsidRPr="00891166" w:rsidRDefault="004B7815" w:rsidP="0039504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891166">
        <w:rPr>
          <w:rFonts w:ascii="Cambria" w:hAnsi="Cambria" w:cs="Calibri"/>
          <w:b/>
        </w:rPr>
        <w:lastRenderedPageBreak/>
        <w:t>Semestre : 1</w:t>
      </w:r>
    </w:p>
    <w:p w:rsidR="004B7815" w:rsidRPr="00891166" w:rsidRDefault="004B7815" w:rsidP="0039504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hAnsi="Cambria" w:cs="Calibri"/>
          <w:b/>
          <w:bCs/>
          <w:iCs/>
        </w:rPr>
        <w:t xml:space="preserve">Unité d’enseignement : UEM 1.1  </w:t>
      </w:r>
    </w:p>
    <w:p w:rsidR="004B7815" w:rsidRPr="00891166" w:rsidRDefault="004B7815" w:rsidP="0039504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891166">
        <w:rPr>
          <w:rFonts w:ascii="Cambria" w:hAnsi="Cambria" w:cs="Calibri"/>
          <w:b/>
          <w:bCs/>
          <w:iCs/>
        </w:rPr>
        <w:t xml:space="preserve">Matière : </w:t>
      </w:r>
      <w:r w:rsidRPr="00891166">
        <w:rPr>
          <w:rFonts w:ascii="Cambria" w:eastAsia="Calibri" w:hAnsi="Cambria"/>
          <w:b/>
          <w:bCs/>
          <w:color w:val="000000"/>
        </w:rPr>
        <w:t>TPMDF/RDM</w:t>
      </w:r>
    </w:p>
    <w:p w:rsidR="004B7815" w:rsidRPr="00891166" w:rsidRDefault="004B7815" w:rsidP="0039504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eastAsia="Calibri" w:hAnsi="Cambria" w:cs="Arial"/>
          <w:b/>
          <w:bCs/>
          <w:color w:val="000000"/>
          <w:lang w:eastAsia="en-US"/>
        </w:rPr>
        <w:t>VHS : 22h30 (TP : 01h30)</w:t>
      </w:r>
    </w:p>
    <w:p w:rsidR="004B7815" w:rsidRPr="00891166" w:rsidRDefault="004B7815" w:rsidP="0039504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hAnsi="Cambria" w:cs="Calibri"/>
          <w:b/>
          <w:bCs/>
          <w:iCs/>
        </w:rPr>
        <w:t>Crédits : 2</w:t>
      </w:r>
    </w:p>
    <w:p w:rsidR="004B7815" w:rsidRPr="00891166" w:rsidRDefault="004B7815" w:rsidP="0039504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hAnsi="Cambria" w:cs="Calibri"/>
          <w:b/>
          <w:bCs/>
          <w:iCs/>
        </w:rPr>
        <w:t>Coefficient : 1</w:t>
      </w:r>
    </w:p>
    <w:p w:rsidR="004B7815" w:rsidRPr="00891166" w:rsidRDefault="004B7815" w:rsidP="004B7815">
      <w:pPr>
        <w:jc w:val="both"/>
        <w:rPr>
          <w:rFonts w:ascii="Cambria" w:hAnsi="Cambria" w:cs="Calibri"/>
          <w:b/>
        </w:rPr>
      </w:pPr>
    </w:p>
    <w:p w:rsidR="004B7815" w:rsidRPr="00891166" w:rsidRDefault="004B7815" w:rsidP="004B7815">
      <w:pPr>
        <w:jc w:val="both"/>
        <w:rPr>
          <w:rFonts w:ascii="Cambria" w:hAnsi="Cambria" w:cs="Calibri"/>
          <w:b/>
          <w:u w:val="thick" w:color="F79646"/>
        </w:rPr>
      </w:pPr>
      <w:r w:rsidRPr="00891166">
        <w:rPr>
          <w:rFonts w:ascii="Cambria" w:hAnsi="Cambria" w:cs="Calibri"/>
          <w:b/>
          <w:u w:val="thick" w:color="F79646"/>
        </w:rPr>
        <w:t xml:space="preserve">Objectifs de l’enseignement : </w:t>
      </w:r>
    </w:p>
    <w:p w:rsidR="004B7815" w:rsidRPr="00891166" w:rsidRDefault="004B7815" w:rsidP="004B7815">
      <w:pPr>
        <w:jc w:val="both"/>
        <w:rPr>
          <w:rFonts w:ascii="Cambria" w:hAnsi="Cambria" w:cs="Calibri"/>
          <w:b/>
          <w:u w:val="thick" w:color="F79646"/>
        </w:rPr>
      </w:pPr>
      <w:r w:rsidRPr="00891166">
        <w:rPr>
          <w:rFonts w:ascii="Cambria" w:hAnsi="Cambria"/>
          <w:bCs/>
          <w:iCs/>
          <w:color w:val="000000"/>
        </w:rPr>
        <w:t>Illustrer pratiquement les connaissances acquises dans le cours de Résistance des matériaux / Mécanique des fluides.</w:t>
      </w:r>
    </w:p>
    <w:p w:rsidR="004B7815" w:rsidRPr="00891166" w:rsidRDefault="004B7815" w:rsidP="004B7815">
      <w:pPr>
        <w:jc w:val="both"/>
        <w:rPr>
          <w:rFonts w:ascii="Cambria" w:hAnsi="Cambria" w:cs="Calibri"/>
          <w:b/>
          <w:u w:val="thick" w:color="F79646"/>
        </w:rPr>
      </w:pPr>
    </w:p>
    <w:p w:rsidR="004B7815" w:rsidRPr="00891166" w:rsidRDefault="004B7815" w:rsidP="004B7815">
      <w:pPr>
        <w:jc w:val="both"/>
        <w:rPr>
          <w:rFonts w:ascii="Cambria" w:hAnsi="Cambria" w:cs="Calibri"/>
          <w:b/>
          <w:u w:val="thick" w:color="F79646"/>
        </w:rPr>
      </w:pPr>
      <w:r w:rsidRPr="00891166">
        <w:rPr>
          <w:rFonts w:ascii="Cambria" w:hAnsi="Cambria" w:cs="Calibri"/>
          <w:b/>
          <w:u w:val="thick" w:color="F79646"/>
        </w:rPr>
        <w:t xml:space="preserve">Connaissances préalables recommandées : </w:t>
      </w:r>
    </w:p>
    <w:p w:rsidR="004B7815" w:rsidRPr="00891166" w:rsidRDefault="008D4CD2" w:rsidP="00854085">
      <w:pPr>
        <w:jc w:val="both"/>
        <w:rPr>
          <w:rFonts w:ascii="Cambria" w:hAnsi="Cambria"/>
        </w:rPr>
      </w:pPr>
      <w:r w:rsidRPr="00891166">
        <w:rPr>
          <w:rFonts w:ascii="Cambria" w:hAnsi="Cambria"/>
        </w:rPr>
        <w:t xml:space="preserve">MDF, </w:t>
      </w:r>
      <w:r w:rsidR="004B7815" w:rsidRPr="00891166">
        <w:rPr>
          <w:rFonts w:ascii="Cambria" w:hAnsi="Cambria"/>
        </w:rPr>
        <w:t>Résistance des matériaux.</w:t>
      </w:r>
    </w:p>
    <w:p w:rsidR="004B7815" w:rsidRPr="00891166" w:rsidRDefault="004B7815" w:rsidP="00854085">
      <w:pPr>
        <w:jc w:val="both"/>
        <w:rPr>
          <w:rFonts w:ascii="Cambria" w:hAnsi="Cambria"/>
        </w:rPr>
      </w:pPr>
    </w:p>
    <w:p w:rsidR="008D4CD2" w:rsidRPr="00891166" w:rsidRDefault="004B7815" w:rsidP="004B7815">
      <w:pPr>
        <w:jc w:val="both"/>
        <w:rPr>
          <w:rFonts w:ascii="Cambria" w:hAnsi="Cambria" w:cs="Calibri"/>
          <w:b/>
          <w:u w:val="thick" w:color="F79646"/>
        </w:rPr>
      </w:pPr>
      <w:r w:rsidRPr="00891166">
        <w:rPr>
          <w:rFonts w:ascii="Cambria" w:hAnsi="Cambria" w:cs="Calibri"/>
          <w:b/>
          <w:u w:val="thick" w:color="F79646"/>
        </w:rPr>
        <w:t>Contenu de la matière : </w:t>
      </w:r>
      <w:r w:rsidR="001E7A09" w:rsidRPr="00891166">
        <w:rPr>
          <w:rFonts w:ascii="Cambria" w:hAnsi="Cambria" w:cs="Calibri"/>
          <w:bCs/>
        </w:rPr>
        <w:t>selon les moyens existants</w:t>
      </w:r>
    </w:p>
    <w:p w:rsidR="00854085" w:rsidRPr="00891166" w:rsidRDefault="00854085" w:rsidP="004B7815">
      <w:pPr>
        <w:jc w:val="both"/>
        <w:rPr>
          <w:rFonts w:ascii="Cambria" w:hAnsi="Cambria" w:cs="Calibri"/>
          <w:b/>
          <w:u w:val="thick" w:color="F79646"/>
        </w:rPr>
      </w:pPr>
    </w:p>
    <w:p w:rsidR="004B7815" w:rsidRPr="00891166" w:rsidRDefault="008D4CD2" w:rsidP="004B7815">
      <w:pPr>
        <w:jc w:val="both"/>
        <w:rPr>
          <w:rFonts w:ascii="Cambria" w:hAnsi="Cambria" w:cs="Calibri"/>
          <w:b/>
          <w:u w:val="thick" w:color="F79646"/>
        </w:rPr>
      </w:pPr>
      <w:r w:rsidRPr="00891166">
        <w:rPr>
          <w:rFonts w:ascii="Cambria" w:hAnsi="Cambria" w:cs="Calibri"/>
          <w:b/>
          <w:u w:val="thick" w:color="F79646"/>
        </w:rPr>
        <w:t>TP MDF</w:t>
      </w:r>
    </w:p>
    <w:p w:rsidR="008D4CD2" w:rsidRPr="00891166" w:rsidRDefault="008D4CD2" w:rsidP="00F5115C">
      <w:pPr>
        <w:pStyle w:val="Paragraphedeliste"/>
        <w:numPr>
          <w:ilvl w:val="0"/>
          <w:numId w:val="11"/>
        </w:numPr>
        <w:rPr>
          <w:rFonts w:ascii="Cambria" w:eastAsia="Times New Roman" w:hAnsi="Cambria"/>
          <w:lang w:eastAsia="fr-FR"/>
        </w:rPr>
      </w:pPr>
      <w:r w:rsidRPr="00891166">
        <w:rPr>
          <w:rFonts w:ascii="Cambria" w:eastAsia="Times New Roman" w:hAnsi="Cambria"/>
          <w:lang w:eastAsia="fr-FR"/>
        </w:rPr>
        <w:t>Mesure de débit</w:t>
      </w:r>
    </w:p>
    <w:p w:rsidR="008D4CD2" w:rsidRPr="00891166" w:rsidRDefault="008D4CD2" w:rsidP="00F5115C">
      <w:pPr>
        <w:numPr>
          <w:ilvl w:val="0"/>
          <w:numId w:val="11"/>
        </w:numPr>
        <w:spacing w:before="100" w:beforeAutospacing="1" w:after="100" w:afterAutospacing="1"/>
        <w:rPr>
          <w:rFonts w:ascii="Cambria" w:eastAsia="Times New Roman" w:hAnsi="Cambria"/>
          <w:lang w:eastAsia="fr-FR"/>
        </w:rPr>
      </w:pPr>
      <w:r w:rsidRPr="00891166">
        <w:rPr>
          <w:rFonts w:ascii="Cambria" w:eastAsia="Times New Roman" w:hAnsi="Cambria"/>
          <w:lang w:eastAsia="fr-FR"/>
        </w:rPr>
        <w:t>viscosité</w:t>
      </w:r>
    </w:p>
    <w:p w:rsidR="008D4CD2" w:rsidRPr="00891166" w:rsidRDefault="008D4CD2" w:rsidP="00F5115C">
      <w:pPr>
        <w:numPr>
          <w:ilvl w:val="0"/>
          <w:numId w:val="11"/>
        </w:numPr>
        <w:spacing w:before="100" w:beforeAutospacing="1" w:after="100" w:afterAutospacing="1"/>
        <w:rPr>
          <w:rFonts w:ascii="Cambria" w:eastAsia="Times New Roman" w:hAnsi="Cambria"/>
          <w:lang w:eastAsia="fr-FR"/>
        </w:rPr>
      </w:pPr>
      <w:r w:rsidRPr="00891166">
        <w:rPr>
          <w:rFonts w:ascii="Cambria" w:eastAsia="Times New Roman" w:hAnsi="Cambria"/>
          <w:lang w:eastAsia="fr-FR"/>
        </w:rPr>
        <w:t>Etude Du Centre De Poussée</w:t>
      </w:r>
    </w:p>
    <w:p w:rsidR="008D4CD2" w:rsidRPr="00891166" w:rsidRDefault="008D4CD2" w:rsidP="00F5115C">
      <w:pPr>
        <w:numPr>
          <w:ilvl w:val="0"/>
          <w:numId w:val="11"/>
        </w:numPr>
        <w:spacing w:before="100" w:beforeAutospacing="1" w:after="100" w:afterAutospacing="1"/>
        <w:rPr>
          <w:rFonts w:ascii="Cambria" w:eastAsia="Times New Roman" w:hAnsi="Cambria"/>
          <w:lang w:eastAsia="fr-FR"/>
        </w:rPr>
      </w:pPr>
      <w:r w:rsidRPr="00891166">
        <w:rPr>
          <w:rFonts w:ascii="Cambria" w:eastAsia="Times New Roman" w:hAnsi="Cambria"/>
          <w:lang w:eastAsia="fr-FR"/>
        </w:rPr>
        <w:t>Statique Des Fluides</w:t>
      </w:r>
    </w:p>
    <w:p w:rsidR="008D4CD2" w:rsidRPr="00891166" w:rsidRDefault="008D4CD2" w:rsidP="00F5115C">
      <w:pPr>
        <w:numPr>
          <w:ilvl w:val="0"/>
          <w:numId w:val="11"/>
        </w:numPr>
        <w:spacing w:before="100" w:beforeAutospacing="1" w:after="100" w:afterAutospacing="1"/>
        <w:rPr>
          <w:rFonts w:ascii="Cambria" w:eastAsia="Times New Roman" w:hAnsi="Cambria"/>
          <w:lang w:eastAsia="fr-FR"/>
        </w:rPr>
      </w:pPr>
      <w:r w:rsidRPr="00891166">
        <w:rPr>
          <w:rFonts w:ascii="Cambria" w:eastAsia="Times New Roman" w:hAnsi="Cambria"/>
          <w:lang w:eastAsia="fr-FR"/>
        </w:rPr>
        <w:t>écoulement autour d'un obstacle</w:t>
      </w:r>
    </w:p>
    <w:p w:rsidR="008D4CD2" w:rsidRPr="00891166" w:rsidRDefault="008D4CD2" w:rsidP="00F5115C">
      <w:pPr>
        <w:pStyle w:val="Paragraphedeliste"/>
        <w:numPr>
          <w:ilvl w:val="0"/>
          <w:numId w:val="11"/>
        </w:numPr>
        <w:rPr>
          <w:rFonts w:ascii="Cambria" w:eastAsia="Times New Roman" w:hAnsi="Cambria"/>
          <w:lang w:eastAsia="fr-FR"/>
        </w:rPr>
      </w:pPr>
      <w:r w:rsidRPr="00891166">
        <w:rPr>
          <w:rFonts w:ascii="Cambria" w:eastAsia="Times New Roman" w:hAnsi="Cambria"/>
          <w:lang w:eastAsia="fr-FR"/>
        </w:rPr>
        <w:t>Impulsion d’un jet</w:t>
      </w:r>
    </w:p>
    <w:p w:rsidR="008D4CD2" w:rsidRPr="00891166" w:rsidRDefault="008D4CD2" w:rsidP="00F5115C">
      <w:pPr>
        <w:pStyle w:val="Paragraphedeliste"/>
        <w:numPr>
          <w:ilvl w:val="0"/>
          <w:numId w:val="11"/>
        </w:numPr>
        <w:rPr>
          <w:rFonts w:ascii="Cambria" w:eastAsia="Times New Roman" w:hAnsi="Cambria"/>
          <w:lang w:eastAsia="fr-FR"/>
        </w:rPr>
      </w:pPr>
      <w:r w:rsidRPr="00891166">
        <w:rPr>
          <w:rFonts w:ascii="Cambria" w:eastAsia="Times New Roman" w:hAnsi="Cambria"/>
          <w:lang w:eastAsia="fr-FR"/>
        </w:rPr>
        <w:t>Pertes de charge et profils de vitesse</w:t>
      </w:r>
    </w:p>
    <w:p w:rsidR="008D4CD2" w:rsidRPr="00891166" w:rsidRDefault="008D4CD2" w:rsidP="00F5115C">
      <w:pPr>
        <w:pStyle w:val="Paragraphedeliste"/>
        <w:numPr>
          <w:ilvl w:val="0"/>
          <w:numId w:val="11"/>
        </w:numPr>
        <w:jc w:val="both"/>
        <w:rPr>
          <w:rFonts w:ascii="Cambria" w:hAnsi="Cambria"/>
        </w:rPr>
      </w:pPr>
      <w:r w:rsidRPr="00891166">
        <w:rPr>
          <w:rFonts w:ascii="Cambria" w:hAnsi="Cambria"/>
        </w:rPr>
        <w:t>Etude de l’influence du champ de pression sur un palier hydrodynamique</w:t>
      </w:r>
    </w:p>
    <w:p w:rsidR="008D4CD2" w:rsidRPr="00891166" w:rsidRDefault="008D4CD2" w:rsidP="00F5115C">
      <w:pPr>
        <w:pStyle w:val="Paragraphedeliste"/>
        <w:numPr>
          <w:ilvl w:val="0"/>
          <w:numId w:val="11"/>
        </w:numPr>
        <w:jc w:val="both"/>
        <w:rPr>
          <w:rFonts w:ascii="Cambria" w:hAnsi="Cambria"/>
          <w:bCs/>
          <w:iCs/>
          <w:color w:val="000000"/>
        </w:rPr>
      </w:pPr>
      <w:r w:rsidRPr="00891166">
        <w:rPr>
          <w:rFonts w:ascii="Cambria" w:hAnsi="Cambria"/>
        </w:rPr>
        <w:t>Effet de l’inclinaison d’un patin plan sur la distribution de la pression</w:t>
      </w:r>
    </w:p>
    <w:p w:rsidR="00854085" w:rsidRPr="00891166" w:rsidRDefault="00854085" w:rsidP="001E7A09">
      <w:pPr>
        <w:jc w:val="both"/>
        <w:rPr>
          <w:rFonts w:ascii="Cambria" w:hAnsi="Cambria" w:cs="Calibri"/>
          <w:b/>
          <w:u w:val="thick" w:color="F79646"/>
        </w:rPr>
      </w:pPr>
    </w:p>
    <w:p w:rsidR="008D4CD2" w:rsidRPr="00891166" w:rsidRDefault="008D4CD2" w:rsidP="001E7A09">
      <w:pPr>
        <w:jc w:val="both"/>
        <w:rPr>
          <w:rFonts w:ascii="Cambria" w:hAnsi="Cambria" w:cs="Calibri"/>
          <w:b/>
          <w:u w:val="thick" w:color="F79646"/>
        </w:rPr>
      </w:pPr>
      <w:r w:rsidRPr="00891166">
        <w:rPr>
          <w:rFonts w:ascii="Cambria" w:hAnsi="Cambria" w:cs="Calibri"/>
          <w:b/>
          <w:u w:val="thick" w:color="F79646"/>
        </w:rPr>
        <w:t xml:space="preserve">TP </w:t>
      </w:r>
      <w:r w:rsidR="001E7A09" w:rsidRPr="00891166">
        <w:rPr>
          <w:rFonts w:ascii="Cambria" w:hAnsi="Cambria" w:cs="Calibri"/>
          <w:b/>
          <w:u w:val="thick" w:color="F79646"/>
        </w:rPr>
        <w:t>RDM</w:t>
      </w:r>
    </w:p>
    <w:p w:rsidR="00B7132F" w:rsidRPr="00891166" w:rsidRDefault="00B15D74" w:rsidP="00F5115C">
      <w:pPr>
        <w:pStyle w:val="Paragraphedeliste"/>
        <w:numPr>
          <w:ilvl w:val="0"/>
          <w:numId w:val="12"/>
        </w:numPr>
        <w:jc w:val="both"/>
        <w:rPr>
          <w:rFonts w:ascii="Cambria" w:hAnsi="Cambria" w:cs="Calibri"/>
          <w:b/>
          <w:u w:val="thick" w:color="F79646"/>
        </w:rPr>
      </w:pPr>
      <w:r w:rsidRPr="00891166">
        <w:rPr>
          <w:rFonts w:ascii="Cambria" w:hAnsi="Cambria"/>
        </w:rPr>
        <w:t>Poutre triangulée</w:t>
      </w:r>
    </w:p>
    <w:p w:rsidR="00B15D74" w:rsidRPr="00891166" w:rsidRDefault="00B15D74" w:rsidP="00F5115C">
      <w:pPr>
        <w:pStyle w:val="Paragraphedeliste"/>
        <w:numPr>
          <w:ilvl w:val="0"/>
          <w:numId w:val="12"/>
        </w:numPr>
        <w:rPr>
          <w:rFonts w:ascii="Cambria" w:eastAsia="Times New Roman" w:hAnsi="Cambria" w:cs="Arial"/>
          <w:lang w:eastAsia="fr-FR"/>
        </w:rPr>
      </w:pPr>
      <w:r w:rsidRPr="00891166">
        <w:rPr>
          <w:rFonts w:ascii="Cambria" w:eastAsia="Times New Roman" w:hAnsi="Cambria" w:cs="Arial"/>
          <w:lang w:eastAsia="fr-FR"/>
        </w:rPr>
        <w:t xml:space="preserve">Déplacements transversaux dans une poutre - Flexion </w:t>
      </w:r>
    </w:p>
    <w:p w:rsidR="00B15D74" w:rsidRPr="00891166" w:rsidRDefault="00B15D74" w:rsidP="00F5115C">
      <w:pPr>
        <w:pStyle w:val="Paragraphedeliste"/>
        <w:numPr>
          <w:ilvl w:val="0"/>
          <w:numId w:val="12"/>
        </w:numPr>
        <w:rPr>
          <w:rFonts w:ascii="Cambria" w:eastAsia="Times New Roman" w:hAnsi="Cambria" w:cs="Arial"/>
          <w:lang w:eastAsia="fr-FR"/>
        </w:rPr>
      </w:pPr>
      <w:r w:rsidRPr="00891166">
        <w:rPr>
          <w:rFonts w:ascii="Cambria" w:eastAsia="Times New Roman" w:hAnsi="Cambria" w:cs="Arial"/>
          <w:lang w:eastAsia="fr-FR"/>
        </w:rPr>
        <w:t xml:space="preserve">Moments fléchissant &amp; Contraintes normales - Flexion </w:t>
      </w:r>
    </w:p>
    <w:p w:rsidR="00B15D74" w:rsidRPr="00891166" w:rsidRDefault="00CB483A" w:rsidP="00F5115C">
      <w:pPr>
        <w:pStyle w:val="Paragraphedeliste"/>
        <w:numPr>
          <w:ilvl w:val="0"/>
          <w:numId w:val="12"/>
        </w:numPr>
        <w:jc w:val="both"/>
        <w:rPr>
          <w:rFonts w:ascii="Cambria" w:hAnsi="Cambria" w:cs="Calibri"/>
          <w:b/>
          <w:u w:val="thick" w:color="F79646"/>
        </w:rPr>
      </w:pPr>
      <w:r w:rsidRPr="00891166">
        <w:rPr>
          <w:rFonts w:ascii="Cambria" w:hAnsi="Cambria"/>
        </w:rPr>
        <w:t>Flambement</w:t>
      </w:r>
    </w:p>
    <w:p w:rsidR="009D5E8B" w:rsidRPr="00891166" w:rsidRDefault="009D5E8B" w:rsidP="00F5115C">
      <w:pPr>
        <w:pStyle w:val="Paragraphedeliste"/>
        <w:numPr>
          <w:ilvl w:val="0"/>
          <w:numId w:val="12"/>
        </w:numPr>
        <w:jc w:val="both"/>
        <w:rPr>
          <w:rFonts w:ascii="Cambria" w:hAnsi="Cambria" w:cs="Calibri"/>
          <w:b/>
          <w:u w:val="thick" w:color="F79646"/>
        </w:rPr>
      </w:pPr>
      <w:r w:rsidRPr="00891166">
        <w:rPr>
          <w:rFonts w:ascii="Cambria" w:hAnsi="Cambria"/>
        </w:rPr>
        <w:t>Systèmes hyperstatiques</w:t>
      </w:r>
    </w:p>
    <w:p w:rsidR="009D5E8B" w:rsidRPr="00891166" w:rsidRDefault="009D5E8B" w:rsidP="00F5115C">
      <w:pPr>
        <w:pStyle w:val="Paragraphedeliste"/>
        <w:numPr>
          <w:ilvl w:val="0"/>
          <w:numId w:val="12"/>
        </w:numPr>
        <w:jc w:val="both"/>
        <w:rPr>
          <w:rFonts w:ascii="Cambria" w:hAnsi="Cambria" w:cs="Calibri"/>
          <w:b/>
          <w:u w:val="thick" w:color="F79646"/>
        </w:rPr>
      </w:pPr>
      <w:r w:rsidRPr="00891166">
        <w:rPr>
          <w:rFonts w:ascii="Cambria" w:hAnsi="Cambria"/>
        </w:rPr>
        <w:t>Autres….</w:t>
      </w:r>
    </w:p>
    <w:p w:rsidR="00B23307" w:rsidRPr="00891166" w:rsidRDefault="00B23307" w:rsidP="00B23307">
      <w:pPr>
        <w:jc w:val="both"/>
        <w:rPr>
          <w:rFonts w:ascii="Cambria" w:hAnsi="Cambria" w:cs="Calibri"/>
          <w:b/>
          <w:u w:val="thick" w:color="F79646"/>
        </w:rPr>
      </w:pPr>
    </w:p>
    <w:p w:rsidR="00B7132F" w:rsidRPr="00891166" w:rsidRDefault="00B7132F" w:rsidP="004B7815">
      <w:pPr>
        <w:jc w:val="both"/>
        <w:rPr>
          <w:rFonts w:ascii="Cambria" w:hAnsi="Cambria" w:cs="Arial"/>
          <w:b/>
        </w:rPr>
      </w:pPr>
    </w:p>
    <w:p w:rsidR="004B7815" w:rsidRPr="00891166" w:rsidRDefault="004B7815" w:rsidP="004B7815">
      <w:pPr>
        <w:jc w:val="both"/>
        <w:rPr>
          <w:rFonts w:ascii="Cambria" w:hAnsi="Cambria" w:cs="Arial"/>
        </w:rPr>
      </w:pPr>
      <w:r w:rsidRPr="00891166">
        <w:rPr>
          <w:rFonts w:ascii="Cambria" w:hAnsi="Cambria" w:cs="Arial"/>
          <w:b/>
          <w:u w:val="thick" w:color="F79646"/>
        </w:rPr>
        <w:t xml:space="preserve">Mode d’évaluation : </w:t>
      </w:r>
      <w:r w:rsidRPr="00891166">
        <w:rPr>
          <w:rFonts w:ascii="Cambria" w:hAnsi="Cambria" w:cs="Arial"/>
        </w:rPr>
        <w:t>Contrôle</w:t>
      </w:r>
      <w:r w:rsidRPr="00891166">
        <w:rPr>
          <w:rFonts w:ascii="Cambria" w:eastAsia="Calibri" w:hAnsi="Cambria" w:cs="Calibri"/>
          <w:bCs/>
          <w:color w:val="000000"/>
        </w:rPr>
        <w:t xml:space="preserve"> Continu : 10</w:t>
      </w:r>
      <w:r w:rsidRPr="00891166">
        <w:rPr>
          <w:rFonts w:ascii="Cambria" w:eastAsia="Calibri" w:hAnsi="Cambria"/>
          <w:color w:val="000000"/>
        </w:rPr>
        <w:t>0%.</w:t>
      </w:r>
    </w:p>
    <w:p w:rsidR="004B7815" w:rsidRPr="00891166" w:rsidRDefault="004B7815" w:rsidP="004B7815">
      <w:pPr>
        <w:jc w:val="both"/>
        <w:rPr>
          <w:rFonts w:ascii="Cambria" w:hAnsi="Cambria" w:cs="Arial"/>
          <w:b/>
        </w:rPr>
      </w:pPr>
    </w:p>
    <w:p w:rsidR="004B7815" w:rsidRPr="00891166" w:rsidRDefault="004B7815" w:rsidP="004B7815">
      <w:pPr>
        <w:jc w:val="both"/>
        <w:rPr>
          <w:rFonts w:ascii="Cambria" w:hAnsi="Cambria" w:cs="Arial"/>
          <w:iCs/>
          <w:u w:val="thick" w:color="F79646"/>
        </w:rPr>
      </w:pPr>
      <w:r w:rsidRPr="00891166">
        <w:rPr>
          <w:rFonts w:ascii="Cambria" w:hAnsi="Cambria" w:cs="Arial"/>
          <w:b/>
          <w:u w:val="thick" w:color="F79646"/>
        </w:rPr>
        <w:t xml:space="preserve">Références bibliographiques </w:t>
      </w:r>
      <w:r w:rsidRPr="00891166">
        <w:rPr>
          <w:rFonts w:ascii="Cambria" w:hAnsi="Cambria" w:cs="Arial"/>
          <w:iCs/>
          <w:u w:val="thick" w:color="F79646"/>
        </w:rPr>
        <w:t>:</w:t>
      </w:r>
    </w:p>
    <w:p w:rsidR="004B7815" w:rsidRPr="00891166" w:rsidRDefault="004B7815" w:rsidP="004B7815">
      <w:pPr>
        <w:jc w:val="both"/>
        <w:rPr>
          <w:rFonts w:ascii="Cambria" w:hAnsi="Cambria" w:cs="Arial"/>
          <w:b/>
        </w:rPr>
      </w:pPr>
    </w:p>
    <w:p w:rsidR="004B7815" w:rsidRPr="00891166" w:rsidRDefault="004B7815" w:rsidP="004B7815">
      <w:pPr>
        <w:jc w:val="both"/>
        <w:rPr>
          <w:rFonts w:ascii="Cambria" w:hAnsi="Cambria" w:cs="Arial"/>
          <w:b/>
        </w:rPr>
      </w:pPr>
    </w:p>
    <w:p w:rsidR="004B7815" w:rsidRPr="00891166" w:rsidRDefault="004B7815" w:rsidP="004B7815">
      <w:pPr>
        <w:jc w:val="both"/>
        <w:rPr>
          <w:rFonts w:ascii="Cambria" w:hAnsi="Cambria" w:cs="Arial"/>
          <w:b/>
        </w:rPr>
      </w:pPr>
    </w:p>
    <w:p w:rsidR="004B7815" w:rsidRPr="00891166" w:rsidRDefault="004B7815" w:rsidP="004B7815">
      <w:pPr>
        <w:jc w:val="both"/>
        <w:rPr>
          <w:rFonts w:ascii="Cambria" w:hAnsi="Cambria" w:cs="Arial"/>
          <w:b/>
        </w:rPr>
      </w:pPr>
    </w:p>
    <w:p w:rsidR="003104D1" w:rsidRPr="00891166" w:rsidRDefault="003104D1" w:rsidP="004B7815">
      <w:pPr>
        <w:jc w:val="both"/>
        <w:rPr>
          <w:rFonts w:ascii="Cambria" w:hAnsi="Cambria" w:cs="Arial"/>
          <w:b/>
        </w:rPr>
      </w:pPr>
    </w:p>
    <w:p w:rsidR="000F7EB0" w:rsidRPr="00891166" w:rsidRDefault="000F7EB0" w:rsidP="004B7815">
      <w:pPr>
        <w:jc w:val="both"/>
        <w:rPr>
          <w:rFonts w:ascii="Cambria" w:hAnsi="Cambria" w:cs="Arial"/>
          <w:b/>
        </w:rPr>
        <w:sectPr w:rsidR="000F7EB0" w:rsidRPr="00891166"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B7815" w:rsidRPr="00891166" w:rsidRDefault="004B7815" w:rsidP="003104D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891166">
        <w:rPr>
          <w:rFonts w:ascii="Cambria" w:hAnsi="Cambria" w:cs="Calibri"/>
          <w:b/>
        </w:rPr>
        <w:lastRenderedPageBreak/>
        <w:t>Semestre : 1</w:t>
      </w:r>
    </w:p>
    <w:p w:rsidR="004B7815" w:rsidRPr="00891166" w:rsidRDefault="004B7815" w:rsidP="003104D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hAnsi="Cambria" w:cs="Calibri"/>
          <w:b/>
          <w:bCs/>
          <w:iCs/>
        </w:rPr>
        <w:t xml:space="preserve">Unité d’enseignement : UEM 1.1  </w:t>
      </w:r>
    </w:p>
    <w:p w:rsidR="004B7815" w:rsidRPr="00891166" w:rsidRDefault="004B7815" w:rsidP="003104D1">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891166">
        <w:rPr>
          <w:rFonts w:ascii="Cambria" w:hAnsi="Cambria" w:cs="Calibri"/>
          <w:b/>
          <w:bCs/>
          <w:iCs/>
        </w:rPr>
        <w:t xml:space="preserve">Matière : </w:t>
      </w:r>
      <w:r w:rsidRPr="00891166">
        <w:rPr>
          <w:rFonts w:ascii="Cambria" w:eastAsia="Calibri" w:hAnsi="Cambria"/>
          <w:b/>
          <w:bCs/>
        </w:rPr>
        <w:t>Techniques de fabrication conventionnelles et avancées</w:t>
      </w:r>
    </w:p>
    <w:p w:rsidR="004B7815" w:rsidRPr="00891166" w:rsidRDefault="004B7815" w:rsidP="003104D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eastAsia="Calibri" w:hAnsi="Cambria" w:cs="Arial"/>
          <w:b/>
          <w:bCs/>
          <w:lang w:eastAsia="en-US"/>
        </w:rPr>
        <w:t>VHS : 45h (cours : 01h30, TP : 01h30)</w:t>
      </w:r>
    </w:p>
    <w:p w:rsidR="004B7815" w:rsidRPr="00891166" w:rsidRDefault="004B7815" w:rsidP="003104D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hAnsi="Cambria" w:cs="Calibri"/>
          <w:b/>
          <w:bCs/>
          <w:iCs/>
        </w:rPr>
        <w:t>Crédits : 4</w:t>
      </w:r>
    </w:p>
    <w:p w:rsidR="004B7815" w:rsidRPr="00891166" w:rsidRDefault="004B7815" w:rsidP="003104D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hAnsi="Cambria" w:cs="Calibri"/>
          <w:b/>
          <w:bCs/>
          <w:iCs/>
        </w:rPr>
        <w:t>Coefficient : 2</w:t>
      </w:r>
    </w:p>
    <w:p w:rsidR="004B7815" w:rsidRPr="00891166" w:rsidRDefault="004B7815" w:rsidP="004B7815">
      <w:pPr>
        <w:jc w:val="both"/>
        <w:rPr>
          <w:rFonts w:ascii="Cambria" w:hAnsi="Cambria" w:cs="Calibri"/>
          <w:b/>
          <w:u w:val="thick" w:color="F79646"/>
        </w:rPr>
      </w:pPr>
    </w:p>
    <w:p w:rsidR="004B7815" w:rsidRPr="00891166" w:rsidRDefault="004B7815" w:rsidP="004B7815">
      <w:pPr>
        <w:jc w:val="both"/>
        <w:rPr>
          <w:rFonts w:ascii="Cambria" w:hAnsi="Cambria" w:cs="Calibri"/>
          <w:b/>
          <w:u w:val="thick" w:color="F79646"/>
        </w:rPr>
      </w:pPr>
      <w:r w:rsidRPr="00891166">
        <w:rPr>
          <w:rFonts w:ascii="Cambria" w:hAnsi="Cambria" w:cs="Calibri"/>
          <w:b/>
          <w:u w:val="thick" w:color="F79646"/>
        </w:rPr>
        <w:t xml:space="preserve">Objectifs de l’enseignement : </w:t>
      </w:r>
    </w:p>
    <w:p w:rsidR="004B7815" w:rsidRPr="00891166" w:rsidRDefault="004B7815" w:rsidP="004B7815">
      <w:pPr>
        <w:jc w:val="both"/>
        <w:rPr>
          <w:rFonts w:ascii="Cambria" w:hAnsi="Cambria" w:cs="Calibri"/>
          <w:b/>
        </w:rPr>
      </w:pPr>
      <w:r w:rsidRPr="00891166">
        <w:rPr>
          <w:rFonts w:ascii="Cambria" w:hAnsi="Cambria" w:cs="Calibri"/>
          <w:bCs/>
        </w:rPr>
        <w:t xml:space="preserve">L'objectif de cet enseignement est de faire apprendre à l'étudiant les différents </w:t>
      </w:r>
      <w:r w:rsidR="00712009" w:rsidRPr="00891166">
        <w:rPr>
          <w:rFonts w:ascii="Cambria" w:hAnsi="Cambria" w:cs="Calibri"/>
          <w:bCs/>
        </w:rPr>
        <w:t>procédés</w:t>
      </w:r>
      <w:r w:rsidRPr="00891166">
        <w:rPr>
          <w:rFonts w:ascii="Cambria" w:hAnsi="Cambria" w:cs="Calibri"/>
          <w:bCs/>
        </w:rPr>
        <w:t xml:space="preserve"> d'obtention des pièces</w:t>
      </w:r>
      <w:r w:rsidR="0093282F" w:rsidRPr="00891166">
        <w:rPr>
          <w:rFonts w:ascii="Cambria" w:hAnsi="Cambria" w:cs="Calibri"/>
          <w:bCs/>
        </w:rPr>
        <w:t>.</w:t>
      </w:r>
    </w:p>
    <w:p w:rsidR="004B7815" w:rsidRPr="00891166" w:rsidRDefault="004B7815" w:rsidP="004B7815">
      <w:pPr>
        <w:jc w:val="both"/>
        <w:rPr>
          <w:rFonts w:ascii="Cambria" w:hAnsi="Cambria" w:cs="Calibri"/>
          <w:bCs/>
        </w:rPr>
      </w:pPr>
      <w:r w:rsidRPr="00891166">
        <w:rPr>
          <w:rFonts w:ascii="Cambria" w:hAnsi="Cambria" w:cs="Calibri"/>
          <w:bCs/>
        </w:rPr>
        <w:t>Ouvrir à l'étudiant un autre horizon de techniques qui sont nécessaires pour le façonnage des pièces particulaires.</w:t>
      </w:r>
    </w:p>
    <w:p w:rsidR="004B7815" w:rsidRPr="00891166" w:rsidRDefault="004B7815" w:rsidP="004B7815">
      <w:pPr>
        <w:jc w:val="both"/>
        <w:rPr>
          <w:rFonts w:ascii="Cambria" w:hAnsi="Cambria"/>
        </w:rPr>
      </w:pPr>
    </w:p>
    <w:p w:rsidR="004B7815" w:rsidRPr="00891166" w:rsidRDefault="004B7815" w:rsidP="004B7815">
      <w:pPr>
        <w:jc w:val="both"/>
        <w:rPr>
          <w:rFonts w:ascii="Cambria" w:hAnsi="Cambria" w:cs="Calibri"/>
          <w:b/>
          <w:u w:val="thick" w:color="F79646"/>
        </w:rPr>
      </w:pPr>
      <w:r w:rsidRPr="00891166">
        <w:rPr>
          <w:rFonts w:ascii="Cambria" w:hAnsi="Cambria" w:cs="Calibri"/>
          <w:b/>
          <w:u w:val="thick" w:color="F79646"/>
        </w:rPr>
        <w:t>Connaissances préalables recommandées :</w:t>
      </w:r>
    </w:p>
    <w:p w:rsidR="004B7815" w:rsidRPr="00891166" w:rsidRDefault="00CB483A" w:rsidP="004B7815">
      <w:pPr>
        <w:jc w:val="both"/>
        <w:rPr>
          <w:rFonts w:ascii="Cambria" w:hAnsi="Cambria"/>
          <w:iCs/>
        </w:rPr>
      </w:pPr>
      <w:r w:rsidRPr="00891166">
        <w:rPr>
          <w:rFonts w:ascii="Cambria" w:hAnsi="Cambria"/>
          <w:iCs/>
        </w:rPr>
        <w:t>Dessin industriel, mécanique générale</w:t>
      </w:r>
    </w:p>
    <w:p w:rsidR="004B7815" w:rsidRPr="00891166" w:rsidRDefault="004B7815" w:rsidP="004B7815">
      <w:pPr>
        <w:jc w:val="both"/>
        <w:rPr>
          <w:rFonts w:ascii="Cambria" w:hAnsi="Cambria" w:cs="Calibri"/>
          <w:b/>
          <w:u w:val="thick" w:color="F79646"/>
        </w:rPr>
      </w:pPr>
      <w:r w:rsidRPr="00891166">
        <w:rPr>
          <w:rFonts w:ascii="Cambria" w:hAnsi="Cambria" w:cs="Calibri"/>
          <w:b/>
          <w:u w:val="thick" w:color="F79646"/>
        </w:rPr>
        <w:t>Contenu de la matière :</w:t>
      </w:r>
    </w:p>
    <w:p w:rsidR="004B7815" w:rsidRPr="00891166" w:rsidRDefault="004B7815" w:rsidP="004B7815">
      <w:pPr>
        <w:jc w:val="both"/>
        <w:rPr>
          <w:rFonts w:ascii="Cambria" w:hAnsi="Cambria" w:cs="Calibri"/>
          <w:b/>
          <w:u w:val="thick" w:color="F79646"/>
        </w:rPr>
      </w:pPr>
      <w:r w:rsidRPr="00891166">
        <w:rPr>
          <w:rFonts w:ascii="Cambria" w:hAnsi="Cambria" w:cs="Calibri"/>
          <w:b/>
          <w:u w:val="thick" w:color="F79646"/>
        </w:rPr>
        <w:t>Partie I</w:t>
      </w:r>
    </w:p>
    <w:p w:rsidR="001A6A17" w:rsidRPr="00891166" w:rsidRDefault="001A6A17" w:rsidP="004B7815">
      <w:pPr>
        <w:jc w:val="both"/>
        <w:rPr>
          <w:rFonts w:ascii="Cambria" w:hAnsi="Cambria" w:cs="Calibri"/>
          <w:b/>
          <w:u w:val="thick" w:color="F79646"/>
        </w:rPr>
      </w:pPr>
    </w:p>
    <w:p w:rsidR="004B7815" w:rsidRPr="00891166" w:rsidRDefault="004B7815" w:rsidP="00F5115C">
      <w:pPr>
        <w:numPr>
          <w:ilvl w:val="0"/>
          <w:numId w:val="26"/>
        </w:numPr>
        <w:spacing w:line="276" w:lineRule="auto"/>
        <w:ind w:right="284"/>
        <w:jc w:val="both"/>
        <w:rPr>
          <w:rFonts w:ascii="Cambria" w:hAnsi="Cambria" w:cs="Calibri"/>
          <w:u w:val="thick" w:color="F79646"/>
        </w:rPr>
      </w:pPr>
      <w:r w:rsidRPr="00891166">
        <w:rPr>
          <w:rFonts w:ascii="Cambria" w:hAnsi="Cambria"/>
        </w:rPr>
        <w:t>Introduction</w:t>
      </w:r>
    </w:p>
    <w:p w:rsidR="004B7815" w:rsidRPr="00891166" w:rsidRDefault="004B7815" w:rsidP="00F5115C">
      <w:pPr>
        <w:numPr>
          <w:ilvl w:val="0"/>
          <w:numId w:val="26"/>
        </w:numPr>
        <w:spacing w:line="276" w:lineRule="auto"/>
        <w:ind w:right="284"/>
        <w:jc w:val="both"/>
        <w:rPr>
          <w:rFonts w:ascii="Cambria" w:hAnsi="Cambria" w:cs="Calibri"/>
          <w:u w:val="thick" w:color="F79646"/>
        </w:rPr>
      </w:pPr>
      <w:r w:rsidRPr="00891166">
        <w:rPr>
          <w:rFonts w:ascii="Cambria" w:hAnsi="Cambria" w:cs="Arial"/>
        </w:rPr>
        <w:t>Fonderie</w:t>
      </w:r>
    </w:p>
    <w:p w:rsidR="004B7815" w:rsidRPr="00891166" w:rsidRDefault="004B7815" w:rsidP="00F5115C">
      <w:pPr>
        <w:numPr>
          <w:ilvl w:val="0"/>
          <w:numId w:val="26"/>
        </w:numPr>
        <w:spacing w:line="276" w:lineRule="auto"/>
        <w:ind w:right="284"/>
        <w:jc w:val="both"/>
        <w:rPr>
          <w:rFonts w:ascii="Cambria" w:hAnsi="Cambria" w:cs="Calibri"/>
          <w:u w:val="thick" w:color="F79646"/>
        </w:rPr>
      </w:pPr>
      <w:r w:rsidRPr="00891166">
        <w:rPr>
          <w:rFonts w:ascii="Cambria" w:hAnsi="Cambria"/>
        </w:rPr>
        <w:t>M</w:t>
      </w:r>
      <w:r w:rsidRPr="00891166">
        <w:rPr>
          <w:rFonts w:ascii="Cambria" w:eastAsia="Times New Roman" w:hAnsi="Cambria" w:cs="Arial"/>
          <w:lang w:eastAsia="fr-FR"/>
        </w:rPr>
        <w:t>ise en forme par déformation plastique</w:t>
      </w:r>
    </w:p>
    <w:p w:rsidR="004B7815" w:rsidRPr="00891166" w:rsidRDefault="004B7815" w:rsidP="00F5115C">
      <w:pPr>
        <w:numPr>
          <w:ilvl w:val="0"/>
          <w:numId w:val="26"/>
        </w:numPr>
        <w:spacing w:line="276" w:lineRule="auto"/>
        <w:ind w:right="284"/>
        <w:jc w:val="both"/>
        <w:rPr>
          <w:rFonts w:ascii="Cambria" w:hAnsi="Cambria" w:cs="Calibri"/>
          <w:u w:val="thick" w:color="F79646"/>
        </w:rPr>
      </w:pPr>
      <w:r w:rsidRPr="00891166">
        <w:rPr>
          <w:rFonts w:ascii="Cambria" w:eastAsia="Times New Roman" w:hAnsi="Cambria" w:cs="Arial"/>
          <w:lang w:eastAsia="fr-FR"/>
        </w:rPr>
        <w:t>Formage des produits plats</w:t>
      </w:r>
    </w:p>
    <w:p w:rsidR="004B7815" w:rsidRPr="00891166" w:rsidRDefault="004B7815" w:rsidP="00F5115C">
      <w:pPr>
        <w:numPr>
          <w:ilvl w:val="0"/>
          <w:numId w:val="26"/>
        </w:numPr>
        <w:spacing w:line="276" w:lineRule="auto"/>
        <w:ind w:right="284"/>
        <w:jc w:val="both"/>
        <w:rPr>
          <w:rFonts w:ascii="Cambria" w:hAnsi="Cambria" w:cs="Calibri"/>
        </w:rPr>
      </w:pPr>
      <w:r w:rsidRPr="00891166">
        <w:rPr>
          <w:rFonts w:ascii="Cambria" w:hAnsi="Cambria" w:cs="Calibri"/>
        </w:rPr>
        <w:t>Usinage</w:t>
      </w:r>
    </w:p>
    <w:p w:rsidR="004B7815" w:rsidRPr="00891166" w:rsidRDefault="004B7815" w:rsidP="004B7815">
      <w:pPr>
        <w:jc w:val="both"/>
        <w:rPr>
          <w:rFonts w:ascii="Cambria" w:hAnsi="Cambria" w:cs="Calibri"/>
          <w:u w:val="thick" w:color="F79646"/>
        </w:rPr>
      </w:pPr>
    </w:p>
    <w:p w:rsidR="004B7815" w:rsidRPr="00891166" w:rsidRDefault="004B7815" w:rsidP="004B7815">
      <w:pPr>
        <w:jc w:val="both"/>
        <w:rPr>
          <w:rFonts w:ascii="Cambria" w:hAnsi="Cambria" w:cs="Calibri"/>
          <w:b/>
          <w:u w:val="thick" w:color="F79646"/>
        </w:rPr>
      </w:pPr>
      <w:r w:rsidRPr="00891166">
        <w:rPr>
          <w:rFonts w:ascii="Cambria" w:hAnsi="Cambria" w:cs="Calibri"/>
          <w:b/>
          <w:u w:val="thick" w:color="F79646"/>
        </w:rPr>
        <w:t>Partie II</w:t>
      </w:r>
    </w:p>
    <w:p w:rsidR="004B7815" w:rsidRPr="00891166" w:rsidRDefault="004B7815" w:rsidP="004B7815">
      <w:pPr>
        <w:jc w:val="right"/>
        <w:rPr>
          <w:rFonts w:ascii="Cambria" w:hAnsi="Cambria" w:cs="Calibri"/>
          <w:b/>
          <w:u w:val="thick" w:color="F79646"/>
        </w:rPr>
      </w:pPr>
    </w:p>
    <w:p w:rsidR="004B7815" w:rsidRPr="00891166" w:rsidRDefault="004B7815" w:rsidP="00F5115C">
      <w:pPr>
        <w:numPr>
          <w:ilvl w:val="0"/>
          <w:numId w:val="25"/>
        </w:numPr>
        <w:autoSpaceDE w:val="0"/>
        <w:autoSpaceDN w:val="0"/>
        <w:adjustRightInd w:val="0"/>
        <w:spacing w:line="276" w:lineRule="auto"/>
        <w:ind w:right="284"/>
        <w:rPr>
          <w:rFonts w:ascii="Cambria" w:hAnsi="Cambria"/>
        </w:rPr>
      </w:pPr>
      <w:r w:rsidRPr="00891166">
        <w:rPr>
          <w:rFonts w:ascii="Cambria" w:hAnsi="Cambria" w:cs="Arial"/>
        </w:rPr>
        <w:t>l’électroérosion</w:t>
      </w:r>
      <w:r w:rsidRPr="00891166">
        <w:rPr>
          <w:rFonts w:ascii="Cambria" w:hAnsi="Cambria"/>
        </w:rPr>
        <w:tab/>
      </w:r>
      <w:r w:rsidRPr="00891166">
        <w:rPr>
          <w:rFonts w:ascii="Cambria" w:hAnsi="Cambria"/>
        </w:rPr>
        <w:tab/>
      </w:r>
      <w:r w:rsidRPr="00891166">
        <w:rPr>
          <w:rFonts w:ascii="Cambria" w:hAnsi="Cambria"/>
        </w:rPr>
        <w:tab/>
      </w:r>
    </w:p>
    <w:p w:rsidR="004B7815" w:rsidRPr="00891166" w:rsidRDefault="004B7815" w:rsidP="00F5115C">
      <w:pPr>
        <w:numPr>
          <w:ilvl w:val="0"/>
          <w:numId w:val="25"/>
        </w:numPr>
        <w:autoSpaceDE w:val="0"/>
        <w:autoSpaceDN w:val="0"/>
        <w:adjustRightInd w:val="0"/>
        <w:spacing w:line="276" w:lineRule="auto"/>
        <w:ind w:right="284"/>
        <w:rPr>
          <w:rFonts w:ascii="Cambria" w:hAnsi="Cambria"/>
          <w:shd w:val="clear" w:color="auto" w:fill="FFFFFF"/>
        </w:rPr>
      </w:pPr>
      <w:r w:rsidRPr="00891166">
        <w:rPr>
          <w:rFonts w:ascii="Cambria" w:hAnsi="Cambria" w:cs="Arial"/>
        </w:rPr>
        <w:t>Le frittage.</w:t>
      </w:r>
      <w:r w:rsidRPr="00891166">
        <w:rPr>
          <w:rFonts w:ascii="Cambria" w:hAnsi="Cambria"/>
        </w:rPr>
        <w:tab/>
      </w:r>
      <w:r w:rsidRPr="00891166">
        <w:rPr>
          <w:rFonts w:ascii="Cambria" w:hAnsi="Cambria"/>
        </w:rPr>
        <w:tab/>
      </w:r>
    </w:p>
    <w:p w:rsidR="004B7815" w:rsidRPr="00891166" w:rsidRDefault="004B7815" w:rsidP="00F5115C">
      <w:pPr>
        <w:numPr>
          <w:ilvl w:val="0"/>
          <w:numId w:val="25"/>
        </w:numPr>
        <w:autoSpaceDE w:val="0"/>
        <w:autoSpaceDN w:val="0"/>
        <w:adjustRightInd w:val="0"/>
        <w:spacing w:line="276" w:lineRule="auto"/>
        <w:ind w:right="284"/>
        <w:rPr>
          <w:rFonts w:ascii="Cambria" w:hAnsi="Cambria" w:cs="Arial"/>
        </w:rPr>
      </w:pPr>
      <w:r w:rsidRPr="00891166">
        <w:rPr>
          <w:rFonts w:ascii="Cambria" w:hAnsi="Cambria" w:cs="Arial"/>
        </w:rPr>
        <w:t xml:space="preserve">L'usinage photochimique.                  </w:t>
      </w:r>
    </w:p>
    <w:p w:rsidR="004B7815" w:rsidRPr="00891166" w:rsidRDefault="004B7815" w:rsidP="00F5115C">
      <w:pPr>
        <w:numPr>
          <w:ilvl w:val="0"/>
          <w:numId w:val="25"/>
        </w:numPr>
        <w:autoSpaceDE w:val="0"/>
        <w:autoSpaceDN w:val="0"/>
        <w:adjustRightInd w:val="0"/>
        <w:spacing w:line="276" w:lineRule="auto"/>
        <w:ind w:right="284"/>
        <w:rPr>
          <w:rFonts w:ascii="Cambria" w:hAnsi="Cambria" w:cs="Arial"/>
        </w:rPr>
      </w:pPr>
      <w:r w:rsidRPr="00891166">
        <w:rPr>
          <w:rFonts w:ascii="Cambria" w:hAnsi="Cambria" w:cs="Arial"/>
        </w:rPr>
        <w:t xml:space="preserve">L'usinage par Laser.                  </w:t>
      </w:r>
    </w:p>
    <w:p w:rsidR="004B7815" w:rsidRPr="00891166" w:rsidRDefault="004B7815" w:rsidP="00F5115C">
      <w:pPr>
        <w:numPr>
          <w:ilvl w:val="0"/>
          <w:numId w:val="25"/>
        </w:numPr>
        <w:autoSpaceDE w:val="0"/>
        <w:autoSpaceDN w:val="0"/>
        <w:adjustRightInd w:val="0"/>
        <w:spacing w:line="276" w:lineRule="auto"/>
        <w:ind w:right="284"/>
        <w:rPr>
          <w:rFonts w:ascii="Cambria" w:eastAsia="Times New Roman" w:hAnsi="Cambria" w:cs="Arial"/>
          <w:lang w:eastAsia="fr-FR"/>
        </w:rPr>
      </w:pPr>
      <w:r w:rsidRPr="00891166">
        <w:rPr>
          <w:rFonts w:ascii="Cambria" w:eastAsia="Times New Roman" w:hAnsi="Cambria" w:cs="Arial"/>
          <w:lang w:eastAsia="fr-FR"/>
        </w:rPr>
        <w:t xml:space="preserve">Formage par explosion,                      </w:t>
      </w:r>
    </w:p>
    <w:p w:rsidR="004B7815" w:rsidRPr="00891166" w:rsidRDefault="004B7815" w:rsidP="00F5115C">
      <w:pPr>
        <w:numPr>
          <w:ilvl w:val="0"/>
          <w:numId w:val="25"/>
        </w:numPr>
        <w:autoSpaceDE w:val="0"/>
        <w:autoSpaceDN w:val="0"/>
        <w:adjustRightInd w:val="0"/>
        <w:spacing w:line="276" w:lineRule="auto"/>
        <w:ind w:right="284"/>
        <w:rPr>
          <w:rFonts w:ascii="Cambria" w:eastAsia="Times New Roman" w:hAnsi="Cambria" w:cs="Arial"/>
          <w:lang w:eastAsia="fr-FR"/>
        </w:rPr>
      </w:pPr>
      <w:r w:rsidRPr="00891166">
        <w:rPr>
          <w:rFonts w:ascii="Cambria" w:eastAsia="Times New Roman" w:hAnsi="Cambria" w:cs="Arial"/>
          <w:lang w:eastAsia="fr-FR"/>
        </w:rPr>
        <w:t xml:space="preserve">Formage électro-hydraulique.             </w:t>
      </w:r>
    </w:p>
    <w:p w:rsidR="004B7815" w:rsidRPr="00891166" w:rsidRDefault="004B7815" w:rsidP="00F5115C">
      <w:pPr>
        <w:numPr>
          <w:ilvl w:val="0"/>
          <w:numId w:val="25"/>
        </w:numPr>
        <w:autoSpaceDE w:val="0"/>
        <w:autoSpaceDN w:val="0"/>
        <w:adjustRightInd w:val="0"/>
        <w:spacing w:line="276" w:lineRule="auto"/>
        <w:ind w:right="284"/>
        <w:rPr>
          <w:rFonts w:ascii="Cambria" w:eastAsia="Times New Roman" w:hAnsi="Cambria" w:cs="Arial"/>
          <w:lang w:eastAsia="fr-FR"/>
        </w:rPr>
      </w:pPr>
      <w:r w:rsidRPr="00891166">
        <w:rPr>
          <w:rFonts w:ascii="Cambria" w:eastAsia="Times New Roman" w:hAnsi="Cambria" w:cs="Arial"/>
          <w:lang w:eastAsia="fr-FR"/>
        </w:rPr>
        <w:t xml:space="preserve">Formage électromagnétique.                 </w:t>
      </w:r>
    </w:p>
    <w:p w:rsidR="004B7815" w:rsidRPr="00891166" w:rsidRDefault="004B7815" w:rsidP="004B7815">
      <w:pPr>
        <w:rPr>
          <w:rFonts w:ascii="Cambria" w:hAnsi="Cambria" w:cs="Calibri"/>
          <w:b/>
          <w:bCs/>
          <w:color w:val="FF0000"/>
        </w:rPr>
      </w:pPr>
    </w:p>
    <w:p w:rsidR="00BC7AB5" w:rsidRPr="00891166" w:rsidRDefault="004B7815" w:rsidP="004B7815">
      <w:pPr>
        <w:jc w:val="both"/>
        <w:rPr>
          <w:rFonts w:ascii="Cambria" w:hAnsi="Cambria" w:cs="Arial"/>
        </w:rPr>
      </w:pPr>
      <w:r w:rsidRPr="00891166">
        <w:rPr>
          <w:rFonts w:ascii="Cambria" w:hAnsi="Cambria" w:cs="Arial"/>
          <w:b/>
          <w:u w:val="thick" w:color="F79646"/>
        </w:rPr>
        <w:t xml:space="preserve">Mode d’évaluation : </w:t>
      </w:r>
    </w:p>
    <w:p w:rsidR="004B7815" w:rsidRPr="00891166" w:rsidRDefault="004B7815" w:rsidP="004B7815">
      <w:pPr>
        <w:jc w:val="both"/>
        <w:rPr>
          <w:rFonts w:ascii="Cambria" w:hAnsi="Cambria" w:cs="Arial"/>
        </w:rPr>
      </w:pPr>
      <w:r w:rsidRPr="00891166">
        <w:rPr>
          <w:rFonts w:ascii="Cambria" w:eastAsia="Calibri" w:hAnsi="Cambria" w:cs="Calibri"/>
          <w:color w:val="000000"/>
        </w:rPr>
        <w:t xml:space="preserve">Contrôle Continu : </w:t>
      </w:r>
      <w:r w:rsidRPr="00891166">
        <w:rPr>
          <w:rFonts w:ascii="Cambria" w:eastAsia="Calibri" w:hAnsi="Cambria"/>
          <w:color w:val="000000"/>
        </w:rPr>
        <w:t xml:space="preserve">40%, </w:t>
      </w:r>
      <w:r w:rsidRPr="00891166">
        <w:rPr>
          <w:rFonts w:ascii="Cambria" w:eastAsia="Calibri" w:hAnsi="Cambria" w:cs="Calibri"/>
          <w:color w:val="000000"/>
        </w:rPr>
        <w:t xml:space="preserve">Examen : </w:t>
      </w:r>
      <w:r w:rsidRPr="00891166">
        <w:rPr>
          <w:rFonts w:ascii="Cambria" w:eastAsia="Calibri" w:hAnsi="Cambria"/>
          <w:color w:val="000000"/>
        </w:rPr>
        <w:t>60%</w:t>
      </w:r>
      <w:r w:rsidRPr="00891166">
        <w:rPr>
          <w:rFonts w:ascii="Cambria" w:hAnsi="Cambria" w:cs="Arial"/>
        </w:rPr>
        <w:t>.</w:t>
      </w:r>
    </w:p>
    <w:p w:rsidR="004B7815" w:rsidRPr="00891166" w:rsidRDefault="004B7815" w:rsidP="004B7815">
      <w:pPr>
        <w:jc w:val="both"/>
        <w:rPr>
          <w:rFonts w:ascii="Cambria" w:hAnsi="Cambria" w:cs="Arial"/>
          <w:b/>
        </w:rPr>
      </w:pPr>
    </w:p>
    <w:p w:rsidR="004B7815" w:rsidRPr="00891166" w:rsidRDefault="004B7815" w:rsidP="004B7815">
      <w:pPr>
        <w:jc w:val="both"/>
        <w:rPr>
          <w:rFonts w:ascii="Cambria" w:hAnsi="Cambria" w:cs="Arial"/>
          <w:iCs/>
          <w:u w:val="thick" w:color="F79646"/>
        </w:rPr>
      </w:pPr>
      <w:r w:rsidRPr="00891166">
        <w:rPr>
          <w:rFonts w:ascii="Cambria" w:hAnsi="Cambria" w:cs="Arial"/>
          <w:b/>
          <w:u w:val="thick" w:color="F79646"/>
        </w:rPr>
        <w:t xml:space="preserve">Références bibliographiques </w:t>
      </w:r>
      <w:r w:rsidRPr="00891166">
        <w:rPr>
          <w:rFonts w:ascii="Cambria" w:hAnsi="Cambria" w:cs="Arial"/>
          <w:iCs/>
          <w:u w:val="thick" w:color="F79646"/>
        </w:rPr>
        <w:t>:</w:t>
      </w:r>
    </w:p>
    <w:p w:rsidR="004B7815" w:rsidRPr="00891166" w:rsidRDefault="004B7815" w:rsidP="004B7815">
      <w:pPr>
        <w:rPr>
          <w:rFonts w:ascii="Cambria" w:hAnsi="Cambria" w:cs="Calibri"/>
          <w:b/>
          <w:bCs/>
          <w:color w:val="FF0000"/>
        </w:rPr>
      </w:pPr>
    </w:p>
    <w:p w:rsidR="00BC7AB5" w:rsidRPr="00891166" w:rsidRDefault="007E2FA2" w:rsidP="00F5115C">
      <w:pPr>
        <w:pStyle w:val="Paragraphedeliste"/>
        <w:numPr>
          <w:ilvl w:val="0"/>
          <w:numId w:val="27"/>
        </w:numPr>
        <w:spacing w:line="276" w:lineRule="auto"/>
        <w:ind w:left="567" w:hanging="567"/>
        <w:jc w:val="both"/>
        <w:rPr>
          <w:rFonts w:ascii="Cambria" w:hAnsi="Cambria"/>
          <w:i/>
          <w:iCs/>
          <w:lang w:val="de-DE"/>
        </w:rPr>
      </w:pPr>
      <w:hyperlink r:id="rId27" w:history="1">
        <w:r w:rsidR="00BC7AB5" w:rsidRPr="00891166">
          <w:rPr>
            <w:rFonts w:ascii="Cambria" w:hAnsi="Cambria"/>
            <w:i/>
            <w:iCs/>
            <w:lang w:val="de-DE"/>
          </w:rPr>
          <w:t>Claude Corbet</w:t>
        </w:r>
      </w:hyperlink>
      <w:r w:rsidR="00BC7AB5" w:rsidRPr="00891166">
        <w:rPr>
          <w:rFonts w:ascii="Cambria" w:hAnsi="Cambria"/>
          <w:i/>
          <w:iCs/>
          <w:lang w:val="de-DE"/>
        </w:rPr>
        <w:t>, Mémotech - Procédés de mise en forme des matériaux, Editeur(s) : </w:t>
      </w:r>
      <w:hyperlink r:id="rId28" w:history="1">
        <w:r w:rsidR="00BC7AB5" w:rsidRPr="00891166">
          <w:rPr>
            <w:rFonts w:ascii="Cambria" w:hAnsi="Cambria"/>
            <w:i/>
            <w:iCs/>
            <w:lang w:val="de-DE"/>
          </w:rPr>
          <w:t>Casteilla</w:t>
        </w:r>
      </w:hyperlink>
      <w:r w:rsidR="00BC7AB5" w:rsidRPr="00891166">
        <w:rPr>
          <w:rFonts w:ascii="Cambria" w:hAnsi="Cambria"/>
          <w:i/>
          <w:iCs/>
          <w:lang w:val="de-DE"/>
        </w:rPr>
        <w:t>, Collection : </w:t>
      </w:r>
      <w:hyperlink r:id="rId29" w:history="1">
        <w:r w:rsidR="00BC7AB5" w:rsidRPr="00891166">
          <w:rPr>
            <w:rFonts w:ascii="Cambria" w:hAnsi="Cambria"/>
            <w:i/>
            <w:iCs/>
            <w:lang w:val="de-DE"/>
          </w:rPr>
          <w:t>Mémotech</w:t>
        </w:r>
      </w:hyperlink>
      <w:r w:rsidR="00BC7AB5" w:rsidRPr="00891166">
        <w:rPr>
          <w:rFonts w:ascii="Cambria" w:hAnsi="Cambria"/>
          <w:i/>
          <w:iCs/>
          <w:lang w:val="de-DE"/>
        </w:rPr>
        <w:t>, 2005.</w:t>
      </w:r>
    </w:p>
    <w:p w:rsidR="00BC7AB5" w:rsidRPr="00891166" w:rsidRDefault="00BC7AB5" w:rsidP="00F5115C">
      <w:pPr>
        <w:pStyle w:val="Paragraphedeliste"/>
        <w:numPr>
          <w:ilvl w:val="0"/>
          <w:numId w:val="27"/>
        </w:numPr>
        <w:spacing w:line="276" w:lineRule="auto"/>
        <w:ind w:left="567" w:hanging="567"/>
        <w:jc w:val="both"/>
        <w:rPr>
          <w:rFonts w:ascii="Cambria" w:hAnsi="Cambria"/>
          <w:i/>
          <w:iCs/>
          <w:lang w:val="de-DE"/>
        </w:rPr>
      </w:pPr>
      <w:r w:rsidRPr="00891166">
        <w:rPr>
          <w:rFonts w:ascii="Cambria" w:hAnsi="Cambria"/>
          <w:i/>
          <w:iCs/>
          <w:lang w:val="de-DE"/>
        </w:rPr>
        <w:t xml:space="preserve"> M. Ashby, Y. Bréchet, L. Salvo,  </w:t>
      </w:r>
      <w:r w:rsidR="00D22A22" w:rsidRPr="00891166">
        <w:rPr>
          <w:rFonts w:ascii="Cambria" w:hAnsi="Cambria"/>
          <w:i/>
          <w:iCs/>
          <w:lang w:val="de-DE"/>
        </w:rPr>
        <w:t xml:space="preserve">selection des materiaux et des procedes d e mise en œuvre,  </w:t>
      </w:r>
      <w:r w:rsidRPr="00891166">
        <w:rPr>
          <w:rFonts w:ascii="Cambria" w:hAnsi="Cambria"/>
          <w:i/>
          <w:iCs/>
          <w:lang w:val="de-DE"/>
        </w:rPr>
        <w:t>Vol. 20 du Traité des Matériaux, Presses polytechniques et universitaires romandes, 2001.</w:t>
      </w:r>
    </w:p>
    <w:p w:rsidR="00BC7AB5" w:rsidRPr="00891166" w:rsidRDefault="00BC7AB5" w:rsidP="00F5115C">
      <w:pPr>
        <w:pStyle w:val="Paragraphedeliste"/>
        <w:numPr>
          <w:ilvl w:val="0"/>
          <w:numId w:val="27"/>
        </w:numPr>
        <w:spacing w:line="276" w:lineRule="auto"/>
        <w:ind w:left="567" w:hanging="567"/>
        <w:jc w:val="both"/>
        <w:rPr>
          <w:rStyle w:val="ref"/>
          <w:rFonts w:ascii="Cambria" w:hAnsi="Cambria"/>
          <w:i/>
          <w:iCs/>
          <w:lang w:val="de-DE"/>
        </w:rPr>
      </w:pPr>
      <w:r w:rsidRPr="00891166">
        <w:rPr>
          <w:rFonts w:ascii="Cambria" w:hAnsi="Cambria"/>
          <w:i/>
          <w:iCs/>
          <w:lang w:val="de-DE"/>
        </w:rPr>
        <w:t xml:space="preserve">Eric FELDER, Mise en forme des métaux - Aspects mécaniques et thermiques, Techniques de l’Ingénieur, </w:t>
      </w:r>
      <w:r w:rsidRPr="00891166">
        <w:rPr>
          <w:rStyle w:val="ref"/>
          <w:rFonts w:ascii="Cambria" w:hAnsi="Cambria"/>
          <w:i/>
          <w:iCs/>
        </w:rPr>
        <w:t>Référence M3000 v2, 2015.</w:t>
      </w:r>
    </w:p>
    <w:p w:rsidR="00BC7AB5" w:rsidRPr="00891166" w:rsidRDefault="00BC7AB5" w:rsidP="00F5115C">
      <w:pPr>
        <w:pStyle w:val="Paragraphedeliste"/>
        <w:numPr>
          <w:ilvl w:val="0"/>
          <w:numId w:val="27"/>
        </w:numPr>
        <w:spacing w:line="276" w:lineRule="auto"/>
        <w:ind w:left="567" w:hanging="567"/>
        <w:jc w:val="both"/>
        <w:rPr>
          <w:rFonts w:ascii="Cambria" w:hAnsi="Cambria"/>
          <w:i/>
          <w:iCs/>
          <w:lang w:val="de-DE"/>
        </w:rPr>
      </w:pPr>
      <w:r w:rsidRPr="00891166">
        <w:rPr>
          <w:rFonts w:ascii="Cambria" w:hAnsi="Cambria"/>
          <w:i/>
          <w:iCs/>
          <w:lang w:val="de-DE"/>
        </w:rPr>
        <w:t>Éric FELDER, Lubrification en mise en forme - Principes généraux et choix, Techniques de l’Ingénieur, Référence M3015 v1, 2006.</w:t>
      </w:r>
    </w:p>
    <w:p w:rsidR="00BC7AB5" w:rsidRPr="00891166" w:rsidRDefault="00BC7AB5" w:rsidP="00F5115C">
      <w:pPr>
        <w:pStyle w:val="Paragraphedeliste"/>
        <w:numPr>
          <w:ilvl w:val="0"/>
          <w:numId w:val="27"/>
        </w:numPr>
        <w:spacing w:line="276" w:lineRule="auto"/>
        <w:ind w:left="567" w:hanging="567"/>
        <w:jc w:val="both"/>
        <w:rPr>
          <w:rFonts w:ascii="Cambria" w:hAnsi="Cambria"/>
          <w:i/>
          <w:iCs/>
          <w:lang w:val="de-DE"/>
        </w:rPr>
      </w:pPr>
      <w:r w:rsidRPr="00891166">
        <w:rPr>
          <w:rFonts w:ascii="Cambria" w:hAnsi="Cambria"/>
          <w:i/>
          <w:iCs/>
          <w:lang w:val="de-DE"/>
        </w:rPr>
        <w:lastRenderedPageBreak/>
        <w:t>SUÉRY Michel, Mise en forme des alliages métalliques à l'état semi-solide, Hermes, Lavoisier, 2002.</w:t>
      </w:r>
    </w:p>
    <w:p w:rsidR="00BC7AB5" w:rsidRPr="00891166" w:rsidRDefault="007E2FA2" w:rsidP="00F5115C">
      <w:pPr>
        <w:pStyle w:val="Paragraphedeliste"/>
        <w:numPr>
          <w:ilvl w:val="0"/>
          <w:numId w:val="27"/>
        </w:numPr>
        <w:spacing w:line="276" w:lineRule="auto"/>
        <w:ind w:left="567" w:hanging="567"/>
        <w:jc w:val="both"/>
        <w:rPr>
          <w:rFonts w:ascii="Cambria" w:hAnsi="Cambria"/>
          <w:i/>
          <w:iCs/>
          <w:lang w:val="de-DE"/>
        </w:rPr>
      </w:pPr>
      <w:hyperlink r:id="rId30" w:history="1">
        <w:r w:rsidR="00BC7AB5" w:rsidRPr="00891166">
          <w:rPr>
            <w:rFonts w:ascii="Cambria" w:hAnsi="Cambria"/>
            <w:i/>
            <w:iCs/>
            <w:lang w:val="de-DE"/>
          </w:rPr>
          <w:t>Battaglia Jean-Luc</w:t>
        </w:r>
      </w:hyperlink>
      <w:r w:rsidR="00BC7AB5" w:rsidRPr="00891166">
        <w:rPr>
          <w:rFonts w:ascii="Cambria" w:hAnsi="Cambria"/>
          <w:i/>
          <w:iCs/>
          <w:lang w:val="de-DE"/>
        </w:rPr>
        <w:t xml:space="preserve">, Transferts thermiques dans les procédés de mise en forme des matériaux : cours et exercices corrigés, </w:t>
      </w:r>
      <w:hyperlink r:id="rId31" w:history="1">
        <w:r w:rsidR="00BC7AB5" w:rsidRPr="00891166">
          <w:rPr>
            <w:rFonts w:ascii="Cambria" w:hAnsi="Cambria"/>
            <w:i/>
            <w:iCs/>
            <w:lang w:val="de-DE"/>
          </w:rPr>
          <w:t>Paris Hermes science publ. 2007</w:t>
        </w:r>
      </w:hyperlink>
      <w:r w:rsidR="00BC7AB5" w:rsidRPr="00891166">
        <w:rPr>
          <w:rFonts w:ascii="Cambria" w:hAnsi="Cambria"/>
          <w:i/>
          <w:iCs/>
          <w:lang w:val="de-DE"/>
        </w:rPr>
        <w:br/>
      </w:r>
      <w:hyperlink r:id="rId32" w:history="1">
        <w:r w:rsidR="00BC7AB5" w:rsidRPr="00891166">
          <w:rPr>
            <w:rFonts w:ascii="Cambria" w:hAnsi="Cambria"/>
            <w:i/>
            <w:iCs/>
            <w:lang w:val="de-DE"/>
          </w:rPr>
          <w:t>Lavoisier</w:t>
        </w:r>
      </w:hyperlink>
      <w:r w:rsidR="00BC7AB5" w:rsidRPr="00891166">
        <w:rPr>
          <w:rFonts w:ascii="Cambria" w:hAnsi="Cambria"/>
          <w:i/>
          <w:iCs/>
          <w:lang w:val="de-DE"/>
        </w:rPr>
        <w:t>.</w:t>
      </w:r>
    </w:p>
    <w:p w:rsidR="00BC7AB5" w:rsidRPr="00891166" w:rsidRDefault="00BC7AB5" w:rsidP="00F5115C">
      <w:pPr>
        <w:pStyle w:val="Paragraphedeliste"/>
        <w:numPr>
          <w:ilvl w:val="0"/>
          <w:numId w:val="27"/>
        </w:numPr>
        <w:spacing w:line="276" w:lineRule="auto"/>
        <w:ind w:left="567" w:hanging="567"/>
        <w:rPr>
          <w:rFonts w:ascii="Cambria" w:hAnsi="Cambria"/>
          <w:i/>
          <w:iCs/>
        </w:rPr>
      </w:pPr>
      <w:r w:rsidRPr="00891166">
        <w:rPr>
          <w:rFonts w:ascii="Cambria" w:hAnsi="Cambria"/>
          <w:i/>
          <w:iCs/>
        </w:rPr>
        <w:t xml:space="preserve">L. Rimbaud, G. Layes, J. Moulin, Guide Pratique de l’usinage, Hachette Technique, 2006. </w:t>
      </w:r>
    </w:p>
    <w:p w:rsidR="00BC7AB5" w:rsidRPr="00891166" w:rsidRDefault="00BC7AB5" w:rsidP="00F5115C">
      <w:pPr>
        <w:pStyle w:val="Paragraphedeliste"/>
        <w:numPr>
          <w:ilvl w:val="0"/>
          <w:numId w:val="27"/>
        </w:numPr>
        <w:spacing w:line="276" w:lineRule="auto"/>
        <w:ind w:left="567" w:hanging="567"/>
        <w:rPr>
          <w:rFonts w:ascii="Cambria" w:hAnsi="Cambria"/>
          <w:i/>
          <w:iCs/>
        </w:rPr>
      </w:pPr>
      <w:r w:rsidRPr="00891166">
        <w:rPr>
          <w:rFonts w:ascii="Cambria" w:hAnsi="Cambria"/>
          <w:i/>
          <w:iCs/>
        </w:rPr>
        <w:t>J. SAINT-CHELY, "</w:t>
      </w:r>
      <w:r w:rsidR="00D22A22" w:rsidRPr="00891166">
        <w:rPr>
          <w:rFonts w:ascii="Cambria" w:hAnsi="Cambria"/>
          <w:i/>
          <w:iCs/>
        </w:rPr>
        <w:t>choix des outils et des conditions de coupe en tournage</w:t>
      </w:r>
      <w:r w:rsidRPr="00891166">
        <w:rPr>
          <w:rFonts w:ascii="Cambria" w:hAnsi="Cambria"/>
          <w:i/>
          <w:iCs/>
        </w:rPr>
        <w:t>", 1993.</w:t>
      </w:r>
    </w:p>
    <w:p w:rsidR="00BC7AB5" w:rsidRPr="00891166" w:rsidRDefault="00BC7AB5" w:rsidP="00F5115C">
      <w:pPr>
        <w:pStyle w:val="Paragraphedeliste"/>
        <w:numPr>
          <w:ilvl w:val="0"/>
          <w:numId w:val="27"/>
        </w:numPr>
        <w:spacing w:line="276" w:lineRule="auto"/>
        <w:ind w:left="567" w:hanging="567"/>
        <w:jc w:val="both"/>
        <w:rPr>
          <w:rFonts w:ascii="Cambria" w:hAnsi="Cambria"/>
          <w:i/>
          <w:iCs/>
        </w:rPr>
      </w:pPr>
      <w:r w:rsidRPr="00891166">
        <w:rPr>
          <w:rFonts w:ascii="Cambria" w:hAnsi="Cambria"/>
          <w:i/>
          <w:iCs/>
        </w:rPr>
        <w:t>Pierre Bourdet. La coupe des métaux. Cours Ecole normale supérieure de Cachan, Ver 5 2004</w:t>
      </w:r>
    </w:p>
    <w:p w:rsidR="00BC7AB5" w:rsidRPr="00891166" w:rsidRDefault="00BC7AB5" w:rsidP="00F5115C">
      <w:pPr>
        <w:pStyle w:val="Paragraphedeliste"/>
        <w:numPr>
          <w:ilvl w:val="0"/>
          <w:numId w:val="27"/>
        </w:numPr>
        <w:spacing w:line="276" w:lineRule="auto"/>
        <w:ind w:left="567" w:hanging="567"/>
        <w:jc w:val="both"/>
        <w:rPr>
          <w:rFonts w:ascii="Cambria" w:hAnsi="Cambria"/>
          <w:i/>
          <w:iCs/>
        </w:rPr>
      </w:pPr>
      <w:r w:rsidRPr="00891166">
        <w:rPr>
          <w:rFonts w:ascii="Cambria" w:hAnsi="Cambria"/>
          <w:i/>
          <w:iCs/>
        </w:rPr>
        <w:t>J. Jacob, Y. Malesson, D. Ricque, Guide pratique de l’usinage 2 : Tournage, Hachette Techniques.</w:t>
      </w:r>
    </w:p>
    <w:p w:rsidR="00BC7AB5" w:rsidRPr="00891166" w:rsidRDefault="00BC7AB5" w:rsidP="00F5115C">
      <w:pPr>
        <w:pStyle w:val="Paragraphedeliste"/>
        <w:numPr>
          <w:ilvl w:val="0"/>
          <w:numId w:val="27"/>
        </w:numPr>
        <w:spacing w:line="276" w:lineRule="auto"/>
        <w:ind w:left="567" w:hanging="567"/>
        <w:jc w:val="both"/>
        <w:rPr>
          <w:rFonts w:ascii="Cambria" w:hAnsi="Cambria"/>
          <w:i/>
          <w:iCs/>
        </w:rPr>
      </w:pPr>
      <w:r w:rsidRPr="00891166">
        <w:rPr>
          <w:rFonts w:ascii="Cambria" w:hAnsi="Cambria"/>
          <w:i/>
          <w:iCs/>
        </w:rPr>
        <w:t>François BAGUR, Matériaux pour outils de coupe, Techniques de l’Ingénieur, Référence BM7080 v1, 1999.</w:t>
      </w:r>
    </w:p>
    <w:p w:rsidR="00BC7AB5" w:rsidRPr="00891166" w:rsidRDefault="00BC7AB5" w:rsidP="00F5115C">
      <w:pPr>
        <w:pStyle w:val="Paragraphedeliste"/>
        <w:numPr>
          <w:ilvl w:val="0"/>
          <w:numId w:val="27"/>
        </w:numPr>
        <w:spacing w:line="276" w:lineRule="auto"/>
        <w:ind w:left="567" w:hanging="567"/>
        <w:jc w:val="both"/>
        <w:rPr>
          <w:rFonts w:ascii="Cambria" w:hAnsi="Cambria"/>
          <w:i/>
          <w:iCs/>
        </w:rPr>
      </w:pPr>
      <w:r w:rsidRPr="00891166">
        <w:rPr>
          <w:rFonts w:ascii="Cambria" w:hAnsi="Cambria"/>
          <w:i/>
          <w:iCs/>
        </w:rPr>
        <w:t>Eric FELDER, Modélisation de la coupe des métaux, Techniques de l’Ingénieur, Référence BM7041 v1, 2006.</w:t>
      </w:r>
    </w:p>
    <w:p w:rsidR="00BC7AB5" w:rsidRPr="00891166" w:rsidRDefault="00BC7AB5" w:rsidP="004B7815">
      <w:pPr>
        <w:rPr>
          <w:rFonts w:ascii="Cambria" w:hAnsi="Cambria" w:cs="Calibri"/>
          <w:b/>
          <w:bCs/>
          <w:color w:val="FF0000"/>
        </w:rPr>
      </w:pPr>
    </w:p>
    <w:p w:rsidR="00854085" w:rsidRPr="00891166" w:rsidRDefault="00854085" w:rsidP="00854085">
      <w:pPr>
        <w:jc w:val="both"/>
        <w:rPr>
          <w:rFonts w:ascii="Cambria" w:hAnsi="Cambria" w:cs="Arial"/>
          <w:b/>
        </w:rPr>
      </w:pPr>
    </w:p>
    <w:p w:rsidR="00854085" w:rsidRPr="00891166" w:rsidRDefault="00854085" w:rsidP="00854085">
      <w:pPr>
        <w:jc w:val="both"/>
        <w:rPr>
          <w:rFonts w:ascii="Cambria" w:hAnsi="Cambria" w:cs="Arial"/>
          <w:b/>
        </w:rPr>
        <w:sectPr w:rsidR="00854085" w:rsidRPr="00891166"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B7815" w:rsidRPr="00891166" w:rsidRDefault="004B7815" w:rsidP="004B7815">
      <w:pPr>
        <w:jc w:val="both"/>
        <w:rPr>
          <w:rFonts w:ascii="Cambria" w:hAnsi="Cambria" w:cs="Arial"/>
          <w:b/>
        </w:rPr>
      </w:pPr>
    </w:p>
    <w:p w:rsidR="003104D1" w:rsidRPr="00891166" w:rsidRDefault="003104D1" w:rsidP="003104D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891166">
        <w:rPr>
          <w:rFonts w:ascii="Cambria" w:hAnsi="Cambria" w:cs="Calibri"/>
          <w:b/>
        </w:rPr>
        <w:t>Semestre : 1</w:t>
      </w:r>
    </w:p>
    <w:p w:rsidR="004B7815" w:rsidRPr="00891166" w:rsidRDefault="004B7815" w:rsidP="003104D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hAnsi="Cambria" w:cs="Calibri"/>
          <w:b/>
          <w:bCs/>
          <w:iCs/>
        </w:rPr>
        <w:t xml:space="preserve">Unité d’enseignement : UEM 1.1  </w:t>
      </w:r>
    </w:p>
    <w:p w:rsidR="004B7815" w:rsidRPr="00891166" w:rsidRDefault="004B7815" w:rsidP="003104D1">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891166">
        <w:rPr>
          <w:rFonts w:ascii="Cambria" w:hAnsi="Cambria" w:cs="Calibri"/>
          <w:b/>
          <w:bCs/>
          <w:iCs/>
        </w:rPr>
        <w:t xml:space="preserve">Matière : </w:t>
      </w:r>
      <w:r w:rsidRPr="00891166">
        <w:rPr>
          <w:rFonts w:ascii="Cambria" w:eastAsia="Calibri" w:hAnsi="Cambria"/>
          <w:b/>
          <w:bCs/>
        </w:rPr>
        <w:t>Automatisation des systèmes industriels</w:t>
      </w:r>
    </w:p>
    <w:p w:rsidR="004B7815" w:rsidRPr="00891166" w:rsidRDefault="004B7815" w:rsidP="003104D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eastAsia="Calibri" w:hAnsi="Cambria" w:cs="Arial"/>
          <w:b/>
          <w:bCs/>
          <w:lang w:eastAsia="en-US"/>
        </w:rPr>
        <w:t>VHS : 37h30 (cours : 01h30, TP : 1h00)</w:t>
      </w:r>
    </w:p>
    <w:p w:rsidR="004B7815" w:rsidRPr="00891166" w:rsidRDefault="004B7815" w:rsidP="003104D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hAnsi="Cambria" w:cs="Calibri"/>
          <w:b/>
          <w:bCs/>
          <w:iCs/>
        </w:rPr>
        <w:t>Crédits : 3</w:t>
      </w:r>
    </w:p>
    <w:p w:rsidR="004B7815" w:rsidRPr="00891166" w:rsidRDefault="004B7815" w:rsidP="003104D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hAnsi="Cambria" w:cs="Calibri"/>
          <w:b/>
          <w:bCs/>
          <w:iCs/>
        </w:rPr>
        <w:t>Coefficient : 2</w:t>
      </w:r>
    </w:p>
    <w:p w:rsidR="004B7815" w:rsidRPr="00891166" w:rsidRDefault="004B7815" w:rsidP="004B7815">
      <w:pPr>
        <w:jc w:val="both"/>
        <w:rPr>
          <w:rFonts w:ascii="Cambria" w:hAnsi="Cambria"/>
          <w:b/>
        </w:rPr>
      </w:pPr>
    </w:p>
    <w:p w:rsidR="004B7815" w:rsidRPr="00891166" w:rsidRDefault="004B7815" w:rsidP="004B7815">
      <w:pPr>
        <w:jc w:val="both"/>
        <w:rPr>
          <w:rFonts w:ascii="Cambria" w:hAnsi="Cambria" w:cs="Calibri"/>
          <w:b/>
          <w:u w:val="thick" w:color="F79646"/>
        </w:rPr>
      </w:pPr>
      <w:r w:rsidRPr="00891166">
        <w:rPr>
          <w:rFonts w:ascii="Cambria" w:hAnsi="Cambria" w:cs="Calibri"/>
          <w:b/>
          <w:u w:val="thick" w:color="F79646"/>
        </w:rPr>
        <w:t xml:space="preserve">Objectifs de l’enseignement : </w:t>
      </w:r>
    </w:p>
    <w:p w:rsidR="004B7815" w:rsidRPr="00891166" w:rsidRDefault="004B7815" w:rsidP="004B7815">
      <w:pPr>
        <w:rPr>
          <w:rFonts w:ascii="Cambria" w:hAnsi="Cambria"/>
        </w:rPr>
      </w:pPr>
      <w:r w:rsidRPr="00891166">
        <w:rPr>
          <w:rFonts w:ascii="Cambria" w:hAnsi="Cambria"/>
        </w:rPr>
        <w:t>L’assimilation des connaissances fondamentales dans le domaine de l’automatique, et l’acquisition des notions nécessaire à la commande de processus industriels.</w:t>
      </w:r>
      <w:r w:rsidR="00DD6E0F" w:rsidRPr="00891166">
        <w:rPr>
          <w:rFonts w:ascii="Cambria" w:hAnsi="Cambria"/>
        </w:rPr>
        <w:t xml:space="preserve">En général c’est connaitre </w:t>
      </w:r>
      <w:r w:rsidR="00DD6E0F" w:rsidRPr="00891166">
        <w:rPr>
          <w:rFonts w:ascii="Cambria" w:eastAsiaTheme="minorHAnsi" w:hAnsi="Cambria"/>
          <w:lang w:eastAsia="en-US"/>
        </w:rPr>
        <w:t>définir, implanter les règles de commande d'un système à partir de la connaissance du comportement dynamique du procédé à automatiser et des objectifs à atteindre.</w:t>
      </w:r>
    </w:p>
    <w:p w:rsidR="004B7815" w:rsidRPr="00891166" w:rsidRDefault="004B7815" w:rsidP="004B7815">
      <w:pPr>
        <w:jc w:val="both"/>
        <w:rPr>
          <w:rFonts w:ascii="Cambria" w:hAnsi="Cambria" w:cs="Calibri"/>
          <w:b/>
          <w:u w:val="thick" w:color="F79646"/>
        </w:rPr>
      </w:pPr>
    </w:p>
    <w:p w:rsidR="004B7815" w:rsidRPr="00891166" w:rsidRDefault="004B7815" w:rsidP="004B7815">
      <w:pPr>
        <w:jc w:val="both"/>
        <w:rPr>
          <w:rFonts w:ascii="Cambria" w:hAnsi="Cambria" w:cs="Calibri"/>
          <w:b/>
          <w:u w:val="thick" w:color="F79646"/>
        </w:rPr>
      </w:pPr>
      <w:r w:rsidRPr="00891166">
        <w:rPr>
          <w:rFonts w:ascii="Cambria" w:hAnsi="Cambria" w:cs="Calibri"/>
          <w:b/>
          <w:u w:val="thick" w:color="F79646"/>
        </w:rPr>
        <w:t>Connaissances préalables recommandées :</w:t>
      </w:r>
    </w:p>
    <w:p w:rsidR="004B7815" w:rsidRPr="00891166" w:rsidRDefault="004B7815" w:rsidP="004B7815">
      <w:pPr>
        <w:jc w:val="both"/>
        <w:rPr>
          <w:rFonts w:ascii="Cambria" w:hAnsi="Cambria" w:cs="Calibri"/>
          <w:b/>
          <w:u w:val="thick" w:color="F79646"/>
        </w:rPr>
      </w:pPr>
    </w:p>
    <w:p w:rsidR="00DD6E0F" w:rsidRPr="00891166" w:rsidRDefault="00DD6E0F" w:rsidP="004B7815">
      <w:pPr>
        <w:jc w:val="both"/>
        <w:rPr>
          <w:rFonts w:ascii="Cambria" w:hAnsi="Cambria" w:cs="Calibri"/>
        </w:rPr>
      </w:pPr>
      <w:r w:rsidRPr="00891166">
        <w:rPr>
          <w:rFonts w:ascii="Cambria" w:hAnsi="Cambria" w:cs="Calibri"/>
        </w:rPr>
        <w:t>Mathématique, régulation, construction mécanique, électricité…..</w:t>
      </w:r>
    </w:p>
    <w:p w:rsidR="004B7815" w:rsidRPr="00891166" w:rsidRDefault="004B7815" w:rsidP="004B7815">
      <w:pPr>
        <w:jc w:val="both"/>
        <w:rPr>
          <w:rFonts w:ascii="Cambria" w:hAnsi="Cambria"/>
          <w:iCs/>
        </w:rPr>
      </w:pPr>
    </w:p>
    <w:p w:rsidR="004B7815" w:rsidRPr="00891166" w:rsidRDefault="004B7815" w:rsidP="004B7815">
      <w:pPr>
        <w:jc w:val="both"/>
        <w:rPr>
          <w:rFonts w:ascii="Cambria" w:hAnsi="Cambria" w:cs="Calibri"/>
          <w:b/>
          <w:u w:val="thick" w:color="F79646"/>
        </w:rPr>
      </w:pPr>
      <w:r w:rsidRPr="00891166">
        <w:rPr>
          <w:rFonts w:ascii="Cambria" w:hAnsi="Cambria" w:cs="Calibri"/>
          <w:b/>
          <w:u w:val="thick" w:color="F79646"/>
        </w:rPr>
        <w:t>Contenu de la matière : </w:t>
      </w:r>
    </w:p>
    <w:p w:rsidR="004B7815" w:rsidRPr="00891166" w:rsidRDefault="004B7815" w:rsidP="004B7815">
      <w:pPr>
        <w:jc w:val="both"/>
        <w:rPr>
          <w:rFonts w:ascii="Cambria" w:hAnsi="Cambria" w:cs="Calibri"/>
          <w:bCs/>
        </w:rPr>
      </w:pPr>
    </w:p>
    <w:p w:rsidR="004B7815" w:rsidRPr="00891166" w:rsidRDefault="00D22A22" w:rsidP="0093282F">
      <w:pPr>
        <w:jc w:val="both"/>
        <w:rPr>
          <w:rFonts w:ascii="Cambria" w:hAnsi="Cambria" w:cs="Calibri"/>
          <w:bCs/>
        </w:rPr>
      </w:pPr>
      <w:r w:rsidRPr="00891166">
        <w:rPr>
          <w:rFonts w:ascii="Cambria" w:hAnsi="Cambria" w:cstheme="majorBidi"/>
          <w:b/>
          <w:bCs/>
        </w:rPr>
        <w:t xml:space="preserve">Chapitre </w:t>
      </w:r>
      <w:r w:rsidR="00DD6E0F" w:rsidRPr="00891166">
        <w:rPr>
          <w:rFonts w:ascii="Cambria" w:hAnsi="Cambria" w:cstheme="majorBidi"/>
          <w:b/>
          <w:bCs/>
        </w:rPr>
        <w:t xml:space="preserve">1 : </w:t>
      </w:r>
      <w:r w:rsidR="004B7815" w:rsidRPr="00891166">
        <w:rPr>
          <w:rFonts w:ascii="Cambria" w:hAnsi="Cambria" w:cs="Calibri"/>
          <w:bCs/>
        </w:rPr>
        <w:t>Introduction, systèmes de commande, systèmes de supervision, ManufacturingExecution system (MES).</w:t>
      </w:r>
      <w:r w:rsidR="00DD6E0F" w:rsidRPr="00891166">
        <w:rPr>
          <w:rFonts w:ascii="Cambria" w:hAnsi="Cambria" w:cstheme="majorBidi"/>
          <w:b/>
          <w:bCs/>
        </w:rPr>
        <w:t>(</w:t>
      </w:r>
      <w:r w:rsidR="0093282F" w:rsidRPr="00891166">
        <w:rPr>
          <w:rFonts w:ascii="Cambria" w:hAnsi="Cambria" w:cstheme="majorBidi"/>
          <w:b/>
          <w:bCs/>
        </w:rPr>
        <w:t xml:space="preserve">2 </w:t>
      </w:r>
      <w:r w:rsidR="00DD6E0F" w:rsidRPr="00891166">
        <w:rPr>
          <w:rFonts w:ascii="Cambria" w:hAnsi="Cambria" w:cstheme="majorBidi"/>
          <w:b/>
          <w:bCs/>
        </w:rPr>
        <w:t>Semaines)</w:t>
      </w:r>
    </w:p>
    <w:p w:rsidR="00712009" w:rsidRPr="00891166" w:rsidRDefault="00D22A22" w:rsidP="00712009">
      <w:pPr>
        <w:tabs>
          <w:tab w:val="left" w:pos="3725"/>
        </w:tabs>
        <w:spacing w:line="276" w:lineRule="auto"/>
        <w:ind w:right="282"/>
        <w:rPr>
          <w:rFonts w:ascii="Cambria" w:hAnsi="Cambria" w:cstheme="majorBidi"/>
        </w:rPr>
      </w:pPr>
      <w:r w:rsidRPr="00891166">
        <w:rPr>
          <w:rFonts w:ascii="Cambria" w:hAnsi="Cambria" w:cstheme="majorBidi"/>
          <w:b/>
          <w:bCs/>
        </w:rPr>
        <w:t xml:space="preserve">Chapitre </w:t>
      </w:r>
      <w:r w:rsidR="00DD6E0F" w:rsidRPr="00891166">
        <w:rPr>
          <w:rFonts w:ascii="Cambria" w:hAnsi="Cambria" w:cstheme="majorBidi"/>
          <w:b/>
          <w:bCs/>
        </w:rPr>
        <w:t>2</w:t>
      </w:r>
      <w:r w:rsidR="00712009" w:rsidRPr="00891166">
        <w:rPr>
          <w:rFonts w:ascii="Cambria" w:hAnsi="Cambria" w:cstheme="majorBidi"/>
        </w:rPr>
        <w:t xml:space="preserve">: Systèmes automatisés </w:t>
      </w:r>
    </w:p>
    <w:p w:rsidR="00712009" w:rsidRPr="00891166" w:rsidRDefault="00712009" w:rsidP="0093282F">
      <w:pPr>
        <w:tabs>
          <w:tab w:val="left" w:pos="3725"/>
        </w:tabs>
        <w:spacing w:line="276" w:lineRule="auto"/>
        <w:ind w:right="282"/>
        <w:rPr>
          <w:rFonts w:ascii="Cambria" w:hAnsi="Cambria" w:cstheme="majorBidi"/>
        </w:rPr>
      </w:pPr>
      <w:r w:rsidRPr="00891166">
        <w:rPr>
          <w:rFonts w:ascii="Cambria" w:hAnsi="Cambria" w:cstheme="majorBidi"/>
        </w:rPr>
        <w:t xml:space="preserve">(Contrôle et commande industriels)   </w:t>
      </w:r>
      <w:r w:rsidRPr="00891166">
        <w:rPr>
          <w:rFonts w:ascii="Cambria" w:hAnsi="Cambria" w:cstheme="majorBidi"/>
        </w:rPr>
        <w:tab/>
      </w:r>
      <w:r w:rsidRPr="00891166">
        <w:rPr>
          <w:rFonts w:ascii="Cambria" w:hAnsi="Cambria" w:cstheme="majorBidi"/>
        </w:rPr>
        <w:tab/>
      </w:r>
      <w:r w:rsidRPr="00891166">
        <w:rPr>
          <w:rFonts w:ascii="Cambria" w:hAnsi="Cambria" w:cstheme="majorBidi"/>
        </w:rPr>
        <w:tab/>
      </w:r>
      <w:r w:rsidRPr="00891166">
        <w:rPr>
          <w:rFonts w:ascii="Cambria" w:hAnsi="Cambria" w:cstheme="majorBidi"/>
        </w:rPr>
        <w:tab/>
      </w:r>
      <w:r w:rsidRPr="00891166">
        <w:rPr>
          <w:rFonts w:ascii="Cambria" w:hAnsi="Cambria" w:cstheme="majorBidi"/>
        </w:rPr>
        <w:tab/>
      </w:r>
      <w:r w:rsidRPr="00891166">
        <w:rPr>
          <w:rFonts w:ascii="Cambria" w:hAnsi="Cambria" w:cstheme="majorBidi"/>
          <w:b/>
          <w:bCs/>
        </w:rPr>
        <w:t>(</w:t>
      </w:r>
      <w:r w:rsidR="0093282F" w:rsidRPr="00891166">
        <w:rPr>
          <w:rFonts w:ascii="Cambria" w:hAnsi="Cambria" w:cstheme="majorBidi"/>
          <w:b/>
          <w:bCs/>
        </w:rPr>
        <w:t xml:space="preserve">3 </w:t>
      </w:r>
      <w:r w:rsidRPr="00891166">
        <w:rPr>
          <w:rFonts w:ascii="Cambria" w:hAnsi="Cambria" w:cstheme="majorBidi"/>
          <w:b/>
          <w:bCs/>
        </w:rPr>
        <w:t>Semaines)</w:t>
      </w:r>
    </w:p>
    <w:p w:rsidR="00712009" w:rsidRPr="00891166" w:rsidRDefault="00712009" w:rsidP="00E32407">
      <w:pPr>
        <w:pStyle w:val="Paragraphedeliste"/>
        <w:numPr>
          <w:ilvl w:val="0"/>
          <w:numId w:val="6"/>
        </w:numPr>
        <w:tabs>
          <w:tab w:val="left" w:pos="3725"/>
        </w:tabs>
        <w:spacing w:line="276" w:lineRule="auto"/>
        <w:ind w:right="282"/>
        <w:rPr>
          <w:rFonts w:ascii="Cambria" w:hAnsi="Cambria" w:cstheme="majorBidi"/>
          <w:bCs/>
        </w:rPr>
      </w:pPr>
      <w:r w:rsidRPr="00891166">
        <w:rPr>
          <w:rFonts w:ascii="Cambria" w:hAnsi="Cambria" w:cstheme="majorBidi"/>
          <w:bCs/>
        </w:rPr>
        <w:t>Introduction</w:t>
      </w:r>
    </w:p>
    <w:p w:rsidR="00712009" w:rsidRPr="00891166" w:rsidRDefault="00712009" w:rsidP="00E32407">
      <w:pPr>
        <w:pStyle w:val="Paragraphedeliste"/>
        <w:numPr>
          <w:ilvl w:val="0"/>
          <w:numId w:val="6"/>
        </w:numPr>
        <w:spacing w:line="276" w:lineRule="auto"/>
        <w:jc w:val="both"/>
        <w:rPr>
          <w:rFonts w:ascii="Cambria" w:hAnsi="Cambria" w:cstheme="majorBidi"/>
        </w:rPr>
      </w:pPr>
      <w:r w:rsidRPr="00891166">
        <w:rPr>
          <w:rFonts w:ascii="Cambria" w:hAnsi="Cambria" w:cstheme="majorBidi"/>
        </w:rPr>
        <w:t>Objectif de l’automatisation des systèmes industriels</w:t>
      </w:r>
    </w:p>
    <w:p w:rsidR="00712009" w:rsidRPr="00891166" w:rsidRDefault="00712009" w:rsidP="00E32407">
      <w:pPr>
        <w:pStyle w:val="Paragraphedeliste"/>
        <w:numPr>
          <w:ilvl w:val="0"/>
          <w:numId w:val="6"/>
        </w:numPr>
        <w:spacing w:line="276" w:lineRule="auto"/>
        <w:jc w:val="both"/>
        <w:rPr>
          <w:rFonts w:ascii="Cambria" w:hAnsi="Cambria" w:cstheme="majorBidi"/>
        </w:rPr>
      </w:pPr>
      <w:r w:rsidRPr="00891166">
        <w:rPr>
          <w:rFonts w:ascii="Cambria" w:hAnsi="Cambria" w:cstheme="majorBidi"/>
        </w:rPr>
        <w:t>Rentabilité d’un automatisme</w:t>
      </w:r>
    </w:p>
    <w:p w:rsidR="00712009" w:rsidRPr="00891166" w:rsidRDefault="00712009" w:rsidP="00E32407">
      <w:pPr>
        <w:pStyle w:val="Paragraphedeliste"/>
        <w:numPr>
          <w:ilvl w:val="0"/>
          <w:numId w:val="6"/>
        </w:numPr>
        <w:spacing w:line="276" w:lineRule="auto"/>
        <w:jc w:val="both"/>
        <w:rPr>
          <w:rFonts w:ascii="Cambria" w:hAnsi="Cambria" w:cstheme="majorBidi"/>
        </w:rPr>
      </w:pPr>
      <w:r w:rsidRPr="00891166">
        <w:rPr>
          <w:rFonts w:ascii="Cambria" w:hAnsi="Cambria" w:cstheme="majorBidi"/>
        </w:rPr>
        <w:t>Cycle de vie d’un système industriel</w:t>
      </w:r>
    </w:p>
    <w:p w:rsidR="00712009" w:rsidRPr="00891166" w:rsidRDefault="00712009" w:rsidP="00E32407">
      <w:pPr>
        <w:pStyle w:val="Paragraphedeliste"/>
        <w:numPr>
          <w:ilvl w:val="0"/>
          <w:numId w:val="6"/>
        </w:numPr>
        <w:tabs>
          <w:tab w:val="left" w:pos="3725"/>
        </w:tabs>
        <w:spacing w:line="276" w:lineRule="auto"/>
        <w:ind w:right="282"/>
        <w:rPr>
          <w:rFonts w:ascii="Cambria" w:hAnsi="Cambria" w:cstheme="majorBidi"/>
          <w:bCs/>
        </w:rPr>
      </w:pPr>
      <w:r w:rsidRPr="00891166">
        <w:rPr>
          <w:rFonts w:ascii="Cambria" w:hAnsi="Cambria" w:cstheme="majorBidi"/>
          <w:bCs/>
        </w:rPr>
        <w:t>Conception modulaire</w:t>
      </w:r>
    </w:p>
    <w:p w:rsidR="00712009" w:rsidRPr="00891166" w:rsidRDefault="00712009" w:rsidP="00E32407">
      <w:pPr>
        <w:pStyle w:val="Paragraphedeliste"/>
        <w:numPr>
          <w:ilvl w:val="0"/>
          <w:numId w:val="6"/>
        </w:numPr>
        <w:tabs>
          <w:tab w:val="left" w:pos="3725"/>
        </w:tabs>
        <w:spacing w:line="276" w:lineRule="auto"/>
        <w:ind w:right="282"/>
        <w:rPr>
          <w:rFonts w:ascii="Cambria" w:hAnsi="Cambria" w:cstheme="majorBidi"/>
          <w:bCs/>
        </w:rPr>
      </w:pPr>
      <w:r w:rsidRPr="00891166">
        <w:rPr>
          <w:rFonts w:ascii="Cambria" w:hAnsi="Cambria" w:cstheme="majorBidi"/>
          <w:bCs/>
        </w:rPr>
        <w:t>Implantation</w:t>
      </w:r>
    </w:p>
    <w:p w:rsidR="00712009" w:rsidRPr="00891166" w:rsidRDefault="00D22A22" w:rsidP="0093282F">
      <w:pPr>
        <w:tabs>
          <w:tab w:val="left" w:pos="3725"/>
        </w:tabs>
        <w:spacing w:line="276" w:lineRule="auto"/>
        <w:ind w:right="282"/>
        <w:rPr>
          <w:rFonts w:ascii="Cambria" w:hAnsi="Cambria" w:cstheme="majorBidi"/>
          <w:bCs/>
        </w:rPr>
      </w:pPr>
      <w:r w:rsidRPr="00891166">
        <w:rPr>
          <w:rFonts w:ascii="Cambria" w:hAnsi="Cambria" w:cstheme="majorBidi"/>
          <w:b/>
          <w:bCs/>
        </w:rPr>
        <w:t xml:space="preserve">Chapitre </w:t>
      </w:r>
      <w:r w:rsidR="00DD6E0F" w:rsidRPr="00891166">
        <w:rPr>
          <w:rFonts w:ascii="Cambria" w:hAnsi="Cambria" w:cstheme="majorBidi"/>
          <w:b/>
          <w:bCs/>
        </w:rPr>
        <w:t>3</w:t>
      </w:r>
      <w:r w:rsidR="00712009" w:rsidRPr="00891166">
        <w:rPr>
          <w:rFonts w:ascii="Cambria" w:hAnsi="Cambria" w:cstheme="majorBidi"/>
        </w:rPr>
        <w:t xml:space="preserve">: </w:t>
      </w:r>
      <w:r w:rsidR="00712009" w:rsidRPr="00891166">
        <w:rPr>
          <w:rFonts w:ascii="Cambria" w:hAnsi="Cambria" w:cstheme="majorBidi"/>
          <w:bCs/>
        </w:rPr>
        <w:t xml:space="preserve">Systèmes de supervision  </w:t>
      </w:r>
      <w:r w:rsidR="00712009" w:rsidRPr="00891166">
        <w:rPr>
          <w:rFonts w:ascii="Cambria" w:hAnsi="Cambria" w:cstheme="majorBidi"/>
        </w:rPr>
        <w:tab/>
      </w:r>
      <w:r w:rsidR="00712009" w:rsidRPr="00891166">
        <w:rPr>
          <w:rFonts w:ascii="Cambria" w:hAnsi="Cambria" w:cstheme="majorBidi"/>
        </w:rPr>
        <w:tab/>
      </w:r>
      <w:r w:rsidR="00712009" w:rsidRPr="00891166">
        <w:rPr>
          <w:rFonts w:ascii="Cambria" w:hAnsi="Cambria" w:cstheme="majorBidi"/>
        </w:rPr>
        <w:tab/>
      </w:r>
      <w:r w:rsidR="00712009" w:rsidRPr="00891166">
        <w:rPr>
          <w:rFonts w:ascii="Cambria" w:hAnsi="Cambria" w:cstheme="majorBidi"/>
        </w:rPr>
        <w:tab/>
      </w:r>
      <w:r w:rsidR="00712009" w:rsidRPr="00891166">
        <w:rPr>
          <w:rFonts w:ascii="Cambria" w:hAnsi="Cambria" w:cstheme="majorBidi"/>
        </w:rPr>
        <w:tab/>
      </w:r>
      <w:r w:rsidR="00712009" w:rsidRPr="00891166">
        <w:rPr>
          <w:rFonts w:ascii="Cambria" w:hAnsi="Cambria" w:cstheme="majorBidi"/>
          <w:b/>
          <w:bCs/>
        </w:rPr>
        <w:t>(</w:t>
      </w:r>
      <w:r w:rsidR="0093282F" w:rsidRPr="00891166">
        <w:rPr>
          <w:rFonts w:ascii="Cambria" w:hAnsi="Cambria" w:cstheme="majorBidi"/>
          <w:b/>
          <w:bCs/>
        </w:rPr>
        <w:t>4</w:t>
      </w:r>
      <w:r w:rsidR="00712009" w:rsidRPr="00891166">
        <w:rPr>
          <w:rFonts w:ascii="Cambria" w:hAnsi="Cambria" w:cstheme="majorBidi"/>
          <w:b/>
          <w:bCs/>
        </w:rPr>
        <w:t>Semaines)</w:t>
      </w:r>
    </w:p>
    <w:p w:rsidR="00712009" w:rsidRPr="00891166" w:rsidRDefault="00712009" w:rsidP="00E32407">
      <w:pPr>
        <w:pStyle w:val="Paragraphedeliste"/>
        <w:numPr>
          <w:ilvl w:val="0"/>
          <w:numId w:val="6"/>
        </w:numPr>
        <w:tabs>
          <w:tab w:val="left" w:pos="3725"/>
        </w:tabs>
        <w:spacing w:line="276" w:lineRule="auto"/>
        <w:ind w:right="282"/>
        <w:rPr>
          <w:rFonts w:ascii="Cambria" w:hAnsi="Cambria" w:cstheme="majorBidi"/>
          <w:bCs/>
        </w:rPr>
      </w:pPr>
      <w:r w:rsidRPr="00891166">
        <w:rPr>
          <w:rFonts w:ascii="Cambria" w:hAnsi="Cambria" w:cstheme="majorBidi"/>
          <w:bCs/>
        </w:rPr>
        <w:t>Rôle d’un système de supervision</w:t>
      </w:r>
    </w:p>
    <w:p w:rsidR="00712009" w:rsidRPr="00891166" w:rsidRDefault="00712009" w:rsidP="00E32407">
      <w:pPr>
        <w:pStyle w:val="Paragraphedeliste"/>
        <w:numPr>
          <w:ilvl w:val="0"/>
          <w:numId w:val="6"/>
        </w:numPr>
        <w:tabs>
          <w:tab w:val="left" w:pos="3725"/>
        </w:tabs>
        <w:spacing w:line="276" w:lineRule="auto"/>
        <w:ind w:right="282"/>
        <w:rPr>
          <w:rFonts w:ascii="Cambria" w:hAnsi="Cambria" w:cstheme="majorBidi"/>
          <w:bCs/>
        </w:rPr>
      </w:pPr>
      <w:r w:rsidRPr="00891166">
        <w:rPr>
          <w:rFonts w:ascii="Cambria" w:hAnsi="Cambria" w:cstheme="majorBidi"/>
          <w:bCs/>
        </w:rPr>
        <w:t>Conception des applications de supervision</w:t>
      </w:r>
    </w:p>
    <w:p w:rsidR="00712009" w:rsidRPr="00891166" w:rsidRDefault="00712009" w:rsidP="0093282F">
      <w:pPr>
        <w:jc w:val="both"/>
        <w:rPr>
          <w:rFonts w:ascii="Cambria" w:hAnsi="Cambria" w:cstheme="majorBidi"/>
        </w:rPr>
      </w:pPr>
      <w:r w:rsidRPr="00891166">
        <w:rPr>
          <w:rFonts w:ascii="Cambria" w:hAnsi="Cambria" w:cstheme="majorBidi"/>
          <w:b/>
          <w:bCs/>
        </w:rPr>
        <w:t xml:space="preserve">Chapitre </w:t>
      </w:r>
      <w:r w:rsidR="00DD6E0F" w:rsidRPr="00891166">
        <w:rPr>
          <w:rFonts w:ascii="Cambria" w:hAnsi="Cambria" w:cstheme="majorBidi"/>
        </w:rPr>
        <w:t>4</w:t>
      </w:r>
      <w:r w:rsidRPr="00891166">
        <w:rPr>
          <w:rFonts w:ascii="Cambria" w:hAnsi="Cambria" w:cstheme="majorBidi"/>
        </w:rPr>
        <w:t>: Structure des automates programmables</w:t>
      </w:r>
      <w:r w:rsidRPr="00891166">
        <w:rPr>
          <w:rFonts w:ascii="Cambria" w:hAnsi="Cambria" w:cstheme="majorBidi"/>
        </w:rPr>
        <w:tab/>
      </w:r>
      <w:r w:rsidRPr="00891166">
        <w:rPr>
          <w:rFonts w:ascii="Cambria" w:hAnsi="Cambria" w:cstheme="majorBidi"/>
        </w:rPr>
        <w:tab/>
      </w:r>
      <w:r w:rsidRPr="00891166">
        <w:rPr>
          <w:rFonts w:ascii="Cambria" w:hAnsi="Cambria" w:cstheme="majorBidi"/>
        </w:rPr>
        <w:tab/>
      </w:r>
      <w:r w:rsidRPr="00891166">
        <w:rPr>
          <w:rFonts w:ascii="Cambria" w:hAnsi="Cambria" w:cstheme="majorBidi"/>
          <w:b/>
          <w:bCs/>
        </w:rPr>
        <w:t>(</w:t>
      </w:r>
      <w:r w:rsidR="0093282F" w:rsidRPr="00891166">
        <w:rPr>
          <w:rFonts w:ascii="Cambria" w:hAnsi="Cambria" w:cstheme="majorBidi"/>
          <w:b/>
          <w:bCs/>
        </w:rPr>
        <w:t>4</w:t>
      </w:r>
      <w:r w:rsidRPr="00891166">
        <w:rPr>
          <w:rFonts w:ascii="Cambria" w:hAnsi="Cambria" w:cstheme="majorBidi"/>
          <w:b/>
          <w:bCs/>
        </w:rPr>
        <w:t>Semaines)</w:t>
      </w:r>
    </w:p>
    <w:p w:rsidR="00712009" w:rsidRPr="00891166" w:rsidRDefault="00712009" w:rsidP="00E32407">
      <w:pPr>
        <w:pStyle w:val="Paragraphedeliste"/>
        <w:numPr>
          <w:ilvl w:val="0"/>
          <w:numId w:val="6"/>
        </w:numPr>
        <w:jc w:val="both"/>
        <w:rPr>
          <w:rFonts w:ascii="Cambria" w:hAnsi="Cambria" w:cstheme="majorBidi"/>
        </w:rPr>
      </w:pPr>
      <w:r w:rsidRPr="00891166">
        <w:rPr>
          <w:rFonts w:ascii="Cambria" w:hAnsi="Cambria" w:cstheme="majorBidi"/>
        </w:rPr>
        <w:t xml:space="preserve">rôle d’un automate, principes de la logique </w:t>
      </w:r>
      <w:r w:rsidR="0093282F" w:rsidRPr="00891166">
        <w:rPr>
          <w:rFonts w:ascii="Cambria" w:hAnsi="Cambria" w:cstheme="majorBidi"/>
        </w:rPr>
        <w:t>programmable,</w:t>
      </w:r>
    </w:p>
    <w:p w:rsidR="00712009" w:rsidRPr="00891166" w:rsidRDefault="00712009" w:rsidP="00E32407">
      <w:pPr>
        <w:pStyle w:val="Paragraphedeliste"/>
        <w:numPr>
          <w:ilvl w:val="0"/>
          <w:numId w:val="6"/>
        </w:numPr>
        <w:jc w:val="both"/>
        <w:rPr>
          <w:rFonts w:ascii="Cambria" w:hAnsi="Cambria" w:cstheme="majorBidi"/>
        </w:rPr>
      </w:pPr>
      <w:r w:rsidRPr="00891166">
        <w:rPr>
          <w:rFonts w:ascii="Cambria" w:hAnsi="Cambria" w:cstheme="majorBidi"/>
        </w:rPr>
        <w:t xml:space="preserve">principe de </w:t>
      </w:r>
      <w:r w:rsidR="0093282F" w:rsidRPr="00891166">
        <w:rPr>
          <w:rFonts w:ascii="Cambria" w:hAnsi="Cambria" w:cstheme="majorBidi"/>
        </w:rPr>
        <w:t>l’automate programmable</w:t>
      </w:r>
      <w:r w:rsidRPr="00891166">
        <w:rPr>
          <w:rFonts w:ascii="Cambria" w:hAnsi="Cambria" w:cstheme="majorBidi"/>
        </w:rPr>
        <w:t>,</w:t>
      </w:r>
    </w:p>
    <w:p w:rsidR="00712009" w:rsidRPr="00891166" w:rsidRDefault="00712009" w:rsidP="00712009">
      <w:pPr>
        <w:jc w:val="both"/>
        <w:rPr>
          <w:rFonts w:ascii="Cambria" w:hAnsi="Cambria" w:cstheme="majorBidi"/>
        </w:rPr>
      </w:pPr>
      <w:r w:rsidRPr="00891166">
        <w:rPr>
          <w:rFonts w:ascii="Cambria" w:hAnsi="Cambria" w:cstheme="majorBidi"/>
        </w:rPr>
        <w:t xml:space="preserve">             Technologie de r</w:t>
      </w:r>
      <w:r w:rsidR="00DD6E0F" w:rsidRPr="00891166">
        <w:rPr>
          <w:rFonts w:ascii="Cambria" w:hAnsi="Cambria" w:cstheme="majorBidi"/>
        </w:rPr>
        <w:t>éalisation</w:t>
      </w:r>
    </w:p>
    <w:p w:rsidR="00712009" w:rsidRPr="00891166" w:rsidRDefault="00DD6E0F" w:rsidP="00E32407">
      <w:pPr>
        <w:pStyle w:val="Paragraphedeliste"/>
        <w:numPr>
          <w:ilvl w:val="0"/>
          <w:numId w:val="7"/>
        </w:numPr>
        <w:jc w:val="both"/>
        <w:rPr>
          <w:rFonts w:ascii="Cambria" w:hAnsi="Cambria" w:cstheme="majorBidi"/>
        </w:rPr>
      </w:pPr>
      <w:r w:rsidRPr="00891166">
        <w:rPr>
          <w:rFonts w:ascii="Cambria" w:hAnsi="Cambria" w:cstheme="majorBidi"/>
        </w:rPr>
        <w:t xml:space="preserve">les </w:t>
      </w:r>
      <w:r w:rsidR="00712009" w:rsidRPr="00891166">
        <w:rPr>
          <w:rFonts w:ascii="Cambria" w:hAnsi="Cambria" w:cstheme="majorBidi"/>
        </w:rPr>
        <w:t>automates programmables virtuels (Soft PLC)</w:t>
      </w:r>
    </w:p>
    <w:p w:rsidR="00712009" w:rsidRPr="00891166" w:rsidRDefault="00712009" w:rsidP="00D22A22">
      <w:pPr>
        <w:tabs>
          <w:tab w:val="left" w:pos="3725"/>
        </w:tabs>
        <w:spacing w:line="276" w:lineRule="auto"/>
        <w:ind w:right="282"/>
        <w:rPr>
          <w:rFonts w:ascii="Cambria" w:hAnsi="Cambria" w:cstheme="majorBidi"/>
          <w:b/>
        </w:rPr>
      </w:pPr>
      <w:r w:rsidRPr="00891166">
        <w:rPr>
          <w:rFonts w:ascii="Cambria" w:hAnsi="Cambria" w:cstheme="majorBidi"/>
          <w:b/>
          <w:bCs/>
        </w:rPr>
        <w:t>Chapitre 0</w:t>
      </w:r>
      <w:r w:rsidR="00DD6E0F" w:rsidRPr="00891166">
        <w:rPr>
          <w:rFonts w:ascii="Cambria" w:hAnsi="Cambria" w:cstheme="majorBidi"/>
          <w:b/>
          <w:bCs/>
        </w:rPr>
        <w:t>5</w:t>
      </w:r>
      <w:r w:rsidRPr="00891166">
        <w:rPr>
          <w:rFonts w:ascii="Cambria" w:hAnsi="Cambria" w:cstheme="majorBidi"/>
        </w:rPr>
        <w:t>: Interface industrielles et dispositifs de sécurité</w:t>
      </w:r>
      <w:r w:rsidR="00DD6E0F" w:rsidRPr="00891166">
        <w:rPr>
          <w:rFonts w:ascii="Cambria" w:hAnsi="Cambria" w:cstheme="majorBidi"/>
          <w:b/>
          <w:bCs/>
        </w:rPr>
        <w:t>(</w:t>
      </w:r>
      <w:r w:rsidR="00D22A22" w:rsidRPr="00891166">
        <w:rPr>
          <w:rFonts w:ascii="Cambria" w:hAnsi="Cambria" w:cstheme="majorBidi"/>
          <w:b/>
          <w:bCs/>
        </w:rPr>
        <w:t>2</w:t>
      </w:r>
      <w:r w:rsidR="00DD6E0F" w:rsidRPr="00891166">
        <w:rPr>
          <w:rFonts w:ascii="Cambria" w:hAnsi="Cambria" w:cstheme="majorBidi"/>
          <w:b/>
          <w:bCs/>
        </w:rPr>
        <w:t>Semaines)</w:t>
      </w:r>
    </w:p>
    <w:p w:rsidR="00712009" w:rsidRPr="00891166" w:rsidRDefault="00712009" w:rsidP="004B7815">
      <w:pPr>
        <w:jc w:val="both"/>
        <w:rPr>
          <w:rFonts w:ascii="Cambria" w:hAnsi="Cambria" w:cs="Calibri"/>
          <w:bCs/>
        </w:rPr>
      </w:pPr>
    </w:p>
    <w:p w:rsidR="004B7815" w:rsidRPr="00891166" w:rsidRDefault="004B7815" w:rsidP="004B7815">
      <w:pPr>
        <w:jc w:val="both"/>
        <w:rPr>
          <w:rFonts w:ascii="Cambria" w:hAnsi="Cambria" w:cs="Calibri"/>
          <w:bCs/>
        </w:rPr>
      </w:pPr>
    </w:p>
    <w:p w:rsidR="00D22A22" w:rsidRPr="00891166" w:rsidRDefault="00D22A22" w:rsidP="00D22A22">
      <w:pPr>
        <w:jc w:val="both"/>
        <w:rPr>
          <w:rFonts w:ascii="Cambria" w:hAnsi="Cambria" w:cs="Arial"/>
        </w:rPr>
      </w:pPr>
      <w:r w:rsidRPr="00891166">
        <w:rPr>
          <w:rFonts w:ascii="Cambria" w:hAnsi="Cambria" w:cs="Arial"/>
          <w:b/>
          <w:u w:val="thick" w:color="F79646"/>
        </w:rPr>
        <w:t xml:space="preserve">Mode d’évaluation : </w:t>
      </w:r>
    </w:p>
    <w:p w:rsidR="00D22A22" w:rsidRPr="00891166" w:rsidRDefault="00D22A22" w:rsidP="00D22A22">
      <w:pPr>
        <w:jc w:val="both"/>
        <w:rPr>
          <w:rFonts w:ascii="Cambria" w:hAnsi="Cambria" w:cs="Arial"/>
        </w:rPr>
      </w:pPr>
      <w:r w:rsidRPr="00891166">
        <w:rPr>
          <w:rFonts w:ascii="Cambria" w:eastAsia="Calibri" w:hAnsi="Cambria" w:cs="Calibri"/>
          <w:color w:val="000000"/>
        </w:rPr>
        <w:t xml:space="preserve">Contrôle Continu : </w:t>
      </w:r>
      <w:r w:rsidRPr="00891166">
        <w:rPr>
          <w:rFonts w:ascii="Cambria" w:eastAsia="Calibri" w:hAnsi="Cambria"/>
          <w:color w:val="000000"/>
        </w:rPr>
        <w:t xml:space="preserve">40%, </w:t>
      </w:r>
      <w:r w:rsidRPr="00891166">
        <w:rPr>
          <w:rFonts w:ascii="Cambria" w:eastAsia="Calibri" w:hAnsi="Cambria" w:cs="Calibri"/>
          <w:color w:val="000000"/>
        </w:rPr>
        <w:t xml:space="preserve">Examen : </w:t>
      </w:r>
      <w:r w:rsidRPr="00891166">
        <w:rPr>
          <w:rFonts w:ascii="Cambria" w:eastAsia="Calibri" w:hAnsi="Cambria"/>
          <w:color w:val="000000"/>
        </w:rPr>
        <w:t>60%</w:t>
      </w:r>
      <w:r w:rsidRPr="00891166">
        <w:rPr>
          <w:rFonts w:ascii="Cambria" w:hAnsi="Cambria" w:cs="Arial"/>
        </w:rPr>
        <w:t>.</w:t>
      </w:r>
    </w:p>
    <w:p w:rsidR="004B7815" w:rsidRPr="00891166" w:rsidRDefault="004B7815" w:rsidP="004B7815">
      <w:pPr>
        <w:jc w:val="both"/>
        <w:rPr>
          <w:rFonts w:ascii="Cambria" w:hAnsi="Cambria" w:cs="Arial"/>
          <w:b/>
        </w:rPr>
      </w:pPr>
    </w:p>
    <w:p w:rsidR="007A39A8" w:rsidRPr="00891166" w:rsidRDefault="00D22A22" w:rsidP="007A39A8">
      <w:pPr>
        <w:jc w:val="both"/>
        <w:rPr>
          <w:rFonts w:ascii="Cambria" w:hAnsi="Cambria" w:cs="Arial"/>
          <w:b/>
        </w:rPr>
      </w:pPr>
      <w:r w:rsidRPr="00891166">
        <w:rPr>
          <w:rFonts w:ascii="Cambria" w:hAnsi="Cambria" w:cs="Arial"/>
          <w:b/>
          <w:u w:val="thick" w:color="F79646"/>
        </w:rPr>
        <w:t xml:space="preserve">Références bibliographiques </w:t>
      </w:r>
      <w:r w:rsidRPr="00891166">
        <w:rPr>
          <w:rFonts w:ascii="Cambria" w:hAnsi="Cambria" w:cs="Arial"/>
          <w:iCs/>
          <w:u w:val="thick" w:color="F79646"/>
        </w:rPr>
        <w:t>:</w:t>
      </w:r>
      <w:r w:rsidR="004B7815" w:rsidRPr="00891166">
        <w:rPr>
          <w:rFonts w:ascii="Cambria" w:hAnsi="Cambria" w:cs="Arial"/>
          <w:b/>
        </w:rPr>
        <w:t xml:space="preserve">  </w:t>
      </w:r>
    </w:p>
    <w:p w:rsidR="004B7815" w:rsidRPr="00891166" w:rsidRDefault="004B7815" w:rsidP="007A39A8">
      <w:pPr>
        <w:jc w:val="both"/>
        <w:rPr>
          <w:rFonts w:ascii="Cambria" w:hAnsi="Cambria" w:cs="Arial"/>
          <w:i/>
        </w:rPr>
      </w:pPr>
    </w:p>
    <w:p w:rsidR="007A39A8" w:rsidRPr="00891166" w:rsidRDefault="007A39A8" w:rsidP="00F5115C">
      <w:pPr>
        <w:pStyle w:val="Paragraphedeliste"/>
        <w:numPr>
          <w:ilvl w:val="0"/>
          <w:numId w:val="28"/>
        </w:numPr>
        <w:spacing w:line="276" w:lineRule="auto"/>
        <w:ind w:left="567" w:hanging="567"/>
        <w:jc w:val="both"/>
        <w:rPr>
          <w:rFonts w:ascii="Cambria" w:hAnsi="Cambria"/>
          <w:i/>
          <w:iCs/>
        </w:rPr>
      </w:pPr>
      <w:r w:rsidRPr="00891166">
        <w:rPr>
          <w:rFonts w:ascii="Cambria" w:hAnsi="Cambria"/>
          <w:i/>
          <w:iCs/>
        </w:rPr>
        <w:t xml:space="preserve">Henri Bourles. « Systèmes linéaires de la modélisation à la commande ». Editions Lavoisier 2006, Paris. </w:t>
      </w:r>
    </w:p>
    <w:p w:rsidR="007A39A8" w:rsidRPr="00891166" w:rsidRDefault="007A39A8" w:rsidP="00F5115C">
      <w:pPr>
        <w:pStyle w:val="Paragraphedeliste"/>
        <w:numPr>
          <w:ilvl w:val="0"/>
          <w:numId w:val="28"/>
        </w:numPr>
        <w:spacing w:line="276" w:lineRule="auto"/>
        <w:ind w:left="567" w:hanging="567"/>
        <w:jc w:val="both"/>
        <w:rPr>
          <w:rFonts w:ascii="Cambria" w:hAnsi="Cambria"/>
          <w:i/>
          <w:iCs/>
        </w:rPr>
      </w:pPr>
      <w:r w:rsidRPr="00891166">
        <w:rPr>
          <w:rFonts w:ascii="Cambria" w:hAnsi="Cambria"/>
          <w:i/>
          <w:iCs/>
        </w:rPr>
        <w:t>Jean Marie Flans. « La régulation industrielle ». Hermès 1994 ; Paris.</w:t>
      </w:r>
    </w:p>
    <w:p w:rsidR="007A39A8" w:rsidRPr="00891166" w:rsidRDefault="007A39A8" w:rsidP="00F5115C">
      <w:pPr>
        <w:pStyle w:val="Paragraphedeliste"/>
        <w:numPr>
          <w:ilvl w:val="0"/>
          <w:numId w:val="28"/>
        </w:numPr>
        <w:spacing w:line="276" w:lineRule="auto"/>
        <w:ind w:left="567" w:hanging="567"/>
        <w:jc w:val="both"/>
        <w:rPr>
          <w:rFonts w:ascii="Cambria" w:hAnsi="Cambria"/>
          <w:i/>
          <w:iCs/>
        </w:rPr>
      </w:pPr>
      <w:r w:rsidRPr="00891166">
        <w:rPr>
          <w:rFonts w:ascii="Cambria" w:hAnsi="Cambria"/>
          <w:i/>
          <w:iCs/>
        </w:rPr>
        <w:lastRenderedPageBreak/>
        <w:t>Philippe de Larminat. « Automatique commande des systèmes linéaires ».  Editions Hermès 1996 ; Paris</w:t>
      </w:r>
    </w:p>
    <w:p w:rsidR="007A39A8" w:rsidRPr="00891166" w:rsidRDefault="007A39A8" w:rsidP="00F5115C">
      <w:pPr>
        <w:pStyle w:val="Paragraphedeliste"/>
        <w:numPr>
          <w:ilvl w:val="0"/>
          <w:numId w:val="28"/>
        </w:numPr>
        <w:spacing w:line="276" w:lineRule="auto"/>
        <w:ind w:left="567" w:hanging="567"/>
        <w:jc w:val="both"/>
        <w:rPr>
          <w:rFonts w:ascii="Cambria" w:hAnsi="Cambria"/>
          <w:i/>
          <w:iCs/>
          <w:color w:val="000000"/>
        </w:rPr>
      </w:pPr>
      <w:r w:rsidRPr="00891166">
        <w:rPr>
          <w:rFonts w:ascii="Cambria" w:hAnsi="Cambria"/>
          <w:i/>
          <w:iCs/>
          <w:color w:val="000000"/>
        </w:rPr>
        <w:t>Patrick Prouvost. « Automatique – Contrôle et régulation »,  Edition Dunod 2010.</w:t>
      </w:r>
    </w:p>
    <w:p w:rsidR="007A39A8" w:rsidRPr="00891166" w:rsidRDefault="007A39A8" w:rsidP="00F5115C">
      <w:pPr>
        <w:pStyle w:val="Paragraphedeliste"/>
        <w:numPr>
          <w:ilvl w:val="0"/>
          <w:numId w:val="28"/>
        </w:numPr>
        <w:spacing w:line="276" w:lineRule="auto"/>
        <w:ind w:left="567" w:hanging="567"/>
        <w:jc w:val="both"/>
        <w:rPr>
          <w:rFonts w:ascii="Cambria" w:hAnsi="Cambria"/>
          <w:i/>
          <w:iCs/>
          <w:color w:val="000000"/>
        </w:rPr>
      </w:pPr>
      <w:r w:rsidRPr="00891166">
        <w:rPr>
          <w:rFonts w:ascii="Cambria" w:hAnsi="Cambria"/>
          <w:i/>
          <w:iCs/>
          <w:color w:val="000000"/>
        </w:rPr>
        <w:t>Yves GRANJON. « Automatique ». Edition Dunod 2010</w:t>
      </w:r>
    </w:p>
    <w:p w:rsidR="007A39A8" w:rsidRPr="00891166" w:rsidRDefault="007A39A8" w:rsidP="00F5115C">
      <w:pPr>
        <w:pStyle w:val="Paragraphedeliste"/>
        <w:numPr>
          <w:ilvl w:val="0"/>
          <w:numId w:val="28"/>
        </w:numPr>
        <w:spacing w:line="276" w:lineRule="auto"/>
        <w:ind w:left="567" w:hanging="567"/>
        <w:jc w:val="both"/>
        <w:rPr>
          <w:rFonts w:ascii="Cambria" w:hAnsi="Cambria"/>
          <w:i/>
          <w:iCs/>
          <w:color w:val="000000"/>
        </w:rPr>
      </w:pPr>
      <w:r w:rsidRPr="00891166">
        <w:rPr>
          <w:rFonts w:ascii="Cambria" w:hAnsi="Cambria"/>
          <w:i/>
          <w:iCs/>
          <w:color w:val="000000"/>
        </w:rPr>
        <w:t>Olivier Le Gallo. « Automatique des systèmes mécaniques ». Edition Dunod, 2009.</w:t>
      </w:r>
    </w:p>
    <w:p w:rsidR="007A39A8" w:rsidRPr="00891166" w:rsidRDefault="007A39A8" w:rsidP="00F5115C">
      <w:pPr>
        <w:pStyle w:val="Paragraphedeliste"/>
        <w:numPr>
          <w:ilvl w:val="0"/>
          <w:numId w:val="28"/>
        </w:numPr>
        <w:spacing w:line="276" w:lineRule="auto"/>
        <w:ind w:left="567" w:hanging="567"/>
        <w:jc w:val="both"/>
        <w:rPr>
          <w:rFonts w:ascii="Cambria" w:hAnsi="Cambria"/>
          <w:i/>
          <w:iCs/>
          <w:color w:val="000000"/>
        </w:rPr>
      </w:pPr>
      <w:r w:rsidRPr="00891166">
        <w:rPr>
          <w:rFonts w:ascii="Cambria" w:hAnsi="Cambria"/>
          <w:i/>
          <w:iCs/>
          <w:color w:val="000000"/>
        </w:rPr>
        <w:t>Gérard Boujat, Patrick Anaya.  « Automatique industrielle », Edition Dunod, 2007.</w:t>
      </w:r>
    </w:p>
    <w:p w:rsidR="007A39A8" w:rsidRPr="00891166" w:rsidRDefault="007A39A8" w:rsidP="00F5115C">
      <w:pPr>
        <w:pStyle w:val="Paragraphedeliste"/>
        <w:numPr>
          <w:ilvl w:val="0"/>
          <w:numId w:val="28"/>
        </w:numPr>
        <w:spacing w:line="276" w:lineRule="auto"/>
        <w:ind w:left="567" w:hanging="567"/>
        <w:jc w:val="both"/>
        <w:rPr>
          <w:rFonts w:ascii="Cambria" w:hAnsi="Cambria"/>
          <w:i/>
          <w:iCs/>
          <w:color w:val="000000"/>
        </w:rPr>
      </w:pPr>
      <w:r w:rsidRPr="00891166">
        <w:rPr>
          <w:rFonts w:ascii="Cambria" w:hAnsi="Cambria"/>
          <w:i/>
          <w:iCs/>
          <w:color w:val="000000"/>
        </w:rPr>
        <w:t>JANET Maurice. « Précis de calcul matriciel et de calcul opérationnel », Edition Euclide 1982.</w:t>
      </w:r>
    </w:p>
    <w:p w:rsidR="007A39A8" w:rsidRPr="00891166" w:rsidRDefault="007A39A8" w:rsidP="00F5115C">
      <w:pPr>
        <w:pStyle w:val="Paragraphedeliste"/>
        <w:numPr>
          <w:ilvl w:val="0"/>
          <w:numId w:val="28"/>
        </w:numPr>
        <w:spacing w:line="276" w:lineRule="auto"/>
        <w:ind w:left="567" w:hanging="567"/>
        <w:jc w:val="both"/>
        <w:rPr>
          <w:rFonts w:ascii="Cambria" w:hAnsi="Cambria"/>
          <w:i/>
          <w:iCs/>
          <w:color w:val="000000"/>
        </w:rPr>
      </w:pPr>
      <w:r w:rsidRPr="00891166">
        <w:rPr>
          <w:rFonts w:ascii="Cambria" w:hAnsi="Cambria"/>
          <w:i/>
          <w:iCs/>
          <w:color w:val="000000"/>
        </w:rPr>
        <w:t>Patrick Prouvost.  « Automatique – Contrôle et régulation ». Edition Dunod, 2010.</w:t>
      </w:r>
    </w:p>
    <w:p w:rsidR="004B7815" w:rsidRPr="00891166" w:rsidRDefault="004B7815" w:rsidP="004B7815">
      <w:pPr>
        <w:rPr>
          <w:rFonts w:ascii="Cambria" w:eastAsia="Calibri" w:hAnsi="Cambria" w:cs="Calibri"/>
          <w:lang w:eastAsia="en-US"/>
        </w:rPr>
      </w:pPr>
    </w:p>
    <w:p w:rsidR="00CA7192" w:rsidRPr="00891166" w:rsidRDefault="00CA7192" w:rsidP="00CA7192">
      <w:pPr>
        <w:rPr>
          <w:rFonts w:ascii="Cambria" w:hAnsi="Cambria"/>
        </w:rPr>
      </w:pPr>
    </w:p>
    <w:p w:rsidR="003104D1" w:rsidRPr="00891166" w:rsidRDefault="003104D1" w:rsidP="00CA7192">
      <w:pPr>
        <w:rPr>
          <w:rFonts w:ascii="Cambria" w:hAnsi="Cambria"/>
        </w:rPr>
      </w:pPr>
    </w:p>
    <w:p w:rsidR="003104D1" w:rsidRPr="00891166" w:rsidRDefault="003104D1" w:rsidP="00CA7192">
      <w:pPr>
        <w:rPr>
          <w:rFonts w:ascii="Cambria" w:hAnsi="Cambria"/>
        </w:rPr>
      </w:pPr>
    </w:p>
    <w:p w:rsidR="00854085" w:rsidRPr="00891166" w:rsidRDefault="00854085" w:rsidP="00854085">
      <w:pPr>
        <w:jc w:val="both"/>
        <w:rPr>
          <w:rFonts w:ascii="Cambria" w:hAnsi="Cambria" w:cs="Arial"/>
          <w:b/>
        </w:rPr>
      </w:pPr>
    </w:p>
    <w:p w:rsidR="00854085" w:rsidRPr="00891166" w:rsidRDefault="00854085" w:rsidP="00854085">
      <w:pPr>
        <w:jc w:val="both"/>
        <w:rPr>
          <w:rFonts w:ascii="Cambria" w:hAnsi="Cambria" w:cs="Arial"/>
          <w:b/>
        </w:rPr>
        <w:sectPr w:rsidR="00854085" w:rsidRPr="00891166"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33734" w:rsidRPr="00891166" w:rsidRDefault="00E33734" w:rsidP="00CA7192">
      <w:pPr>
        <w:rPr>
          <w:rFonts w:ascii="Cambria" w:hAnsi="Cambria"/>
        </w:rPr>
      </w:pPr>
    </w:p>
    <w:p w:rsidR="00E33734" w:rsidRPr="00891166" w:rsidRDefault="00E33734" w:rsidP="00E3373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891166">
        <w:rPr>
          <w:rFonts w:ascii="Cambria" w:hAnsi="Cambria" w:cs="Calibri"/>
          <w:b/>
        </w:rPr>
        <w:t>Semestre : 1</w:t>
      </w:r>
    </w:p>
    <w:p w:rsidR="00E33734" w:rsidRPr="00891166" w:rsidRDefault="00E33734" w:rsidP="00E3373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hAnsi="Cambria" w:cs="Calibri"/>
          <w:b/>
          <w:bCs/>
          <w:iCs/>
        </w:rPr>
        <w:t xml:space="preserve">Unité d’enseignement : UED 1.1  </w:t>
      </w:r>
    </w:p>
    <w:p w:rsidR="00E33734" w:rsidRPr="00891166" w:rsidRDefault="00E33734" w:rsidP="00E33734">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891166">
        <w:rPr>
          <w:rFonts w:ascii="Cambria" w:hAnsi="Cambria" w:cs="Calibri"/>
          <w:b/>
          <w:bCs/>
          <w:iCs/>
        </w:rPr>
        <w:t xml:space="preserve">Matière : </w:t>
      </w:r>
      <w:r w:rsidRPr="00891166">
        <w:rPr>
          <w:rFonts w:ascii="Cambria" w:eastAsia="Calibri" w:hAnsi="Cambria"/>
          <w:b/>
          <w:bCs/>
        </w:rPr>
        <w:t>Matière 1 au choix</w:t>
      </w:r>
    </w:p>
    <w:p w:rsidR="00E33734" w:rsidRPr="00891166" w:rsidRDefault="00E33734" w:rsidP="00E3373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eastAsia="Calibri" w:hAnsi="Cambria" w:cs="Arial"/>
          <w:b/>
          <w:bCs/>
          <w:lang w:eastAsia="en-US"/>
        </w:rPr>
        <w:t>VHS : 22h30 (cours : 1h30)</w:t>
      </w:r>
    </w:p>
    <w:p w:rsidR="00E33734" w:rsidRPr="00891166" w:rsidRDefault="00E33734" w:rsidP="00E3373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hAnsi="Cambria" w:cs="Calibri"/>
          <w:b/>
          <w:bCs/>
          <w:iCs/>
        </w:rPr>
        <w:t>Crédits : 1</w:t>
      </w:r>
    </w:p>
    <w:p w:rsidR="00E33734" w:rsidRPr="00891166" w:rsidRDefault="00E33734" w:rsidP="00E3373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hAnsi="Cambria" w:cs="Calibri"/>
          <w:b/>
          <w:bCs/>
          <w:iCs/>
        </w:rPr>
        <w:t>Coefficient : 1</w:t>
      </w:r>
    </w:p>
    <w:p w:rsidR="00E33734" w:rsidRPr="00891166" w:rsidRDefault="00E33734" w:rsidP="00E33734">
      <w:pPr>
        <w:jc w:val="both"/>
        <w:rPr>
          <w:rFonts w:ascii="Cambria" w:hAnsi="Cambria"/>
          <w:b/>
        </w:rPr>
      </w:pPr>
    </w:p>
    <w:p w:rsidR="00E33734" w:rsidRPr="00891166" w:rsidRDefault="00E33734" w:rsidP="00E33734">
      <w:pPr>
        <w:jc w:val="both"/>
        <w:rPr>
          <w:rFonts w:ascii="Cambria" w:hAnsi="Cambria" w:cs="Arial"/>
          <w:b/>
        </w:rPr>
      </w:pPr>
    </w:p>
    <w:p w:rsidR="00E33734" w:rsidRPr="00891166" w:rsidRDefault="00E33734" w:rsidP="00E3373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891166">
        <w:rPr>
          <w:rFonts w:ascii="Cambria" w:hAnsi="Cambria" w:cs="Calibri"/>
          <w:b/>
        </w:rPr>
        <w:t>Semestre : 1</w:t>
      </w:r>
    </w:p>
    <w:p w:rsidR="00E33734" w:rsidRPr="00891166" w:rsidRDefault="00E33734" w:rsidP="00E3373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hAnsi="Cambria" w:cs="Calibri"/>
          <w:b/>
          <w:bCs/>
          <w:iCs/>
        </w:rPr>
        <w:t xml:space="preserve">Unité d’enseignement : UED 1.1  </w:t>
      </w:r>
    </w:p>
    <w:p w:rsidR="00E33734" w:rsidRPr="00891166" w:rsidRDefault="00E33734" w:rsidP="00E33734">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891166">
        <w:rPr>
          <w:rFonts w:ascii="Cambria" w:hAnsi="Cambria" w:cs="Calibri"/>
          <w:b/>
          <w:bCs/>
          <w:iCs/>
        </w:rPr>
        <w:t xml:space="preserve">Matière : </w:t>
      </w:r>
      <w:r w:rsidRPr="00891166">
        <w:rPr>
          <w:rFonts w:ascii="Cambria" w:eastAsia="Calibri" w:hAnsi="Cambria"/>
          <w:b/>
          <w:bCs/>
        </w:rPr>
        <w:t>Matière 2 au choix</w:t>
      </w:r>
    </w:p>
    <w:p w:rsidR="00E33734" w:rsidRPr="00891166" w:rsidRDefault="00E33734" w:rsidP="00E3373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eastAsia="Calibri" w:hAnsi="Cambria" w:cs="Arial"/>
          <w:b/>
          <w:bCs/>
          <w:lang w:eastAsia="en-US"/>
        </w:rPr>
        <w:t>VHS : 22h30 (cours : 1h30)</w:t>
      </w:r>
    </w:p>
    <w:p w:rsidR="00E33734" w:rsidRPr="00891166" w:rsidRDefault="00E33734" w:rsidP="00E3373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hAnsi="Cambria" w:cs="Calibri"/>
          <w:b/>
          <w:bCs/>
          <w:iCs/>
        </w:rPr>
        <w:t>Crédits : 1</w:t>
      </w:r>
    </w:p>
    <w:p w:rsidR="00E33734" w:rsidRPr="00891166" w:rsidRDefault="00E33734" w:rsidP="00E3373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hAnsi="Cambria" w:cs="Calibri"/>
          <w:b/>
          <w:bCs/>
          <w:iCs/>
        </w:rPr>
        <w:t>Coefficient : 1</w:t>
      </w:r>
    </w:p>
    <w:p w:rsidR="00E33734" w:rsidRPr="00891166" w:rsidRDefault="00E33734" w:rsidP="00E33734">
      <w:pPr>
        <w:jc w:val="both"/>
        <w:rPr>
          <w:rFonts w:ascii="Cambria" w:hAnsi="Cambria"/>
          <w:b/>
        </w:rPr>
      </w:pPr>
    </w:p>
    <w:p w:rsidR="003104D1" w:rsidRPr="00891166" w:rsidRDefault="003104D1" w:rsidP="00CA7192">
      <w:pPr>
        <w:rPr>
          <w:rFonts w:ascii="Cambria" w:hAnsi="Cambria"/>
        </w:rPr>
      </w:pPr>
    </w:p>
    <w:p w:rsidR="003104D1" w:rsidRPr="00891166" w:rsidRDefault="003104D1" w:rsidP="00CA7192">
      <w:pPr>
        <w:rPr>
          <w:rFonts w:ascii="Cambria" w:hAnsi="Cambria"/>
        </w:rPr>
      </w:pPr>
    </w:p>
    <w:p w:rsidR="003104D1" w:rsidRPr="00891166" w:rsidRDefault="003104D1" w:rsidP="00CA7192">
      <w:pPr>
        <w:rPr>
          <w:rFonts w:ascii="Cambria" w:hAnsi="Cambria"/>
        </w:rPr>
      </w:pPr>
    </w:p>
    <w:p w:rsidR="003104D1" w:rsidRPr="00891166" w:rsidRDefault="003104D1" w:rsidP="00CA7192">
      <w:pPr>
        <w:rPr>
          <w:rFonts w:ascii="Cambria" w:hAnsi="Cambria"/>
        </w:rPr>
      </w:pPr>
    </w:p>
    <w:p w:rsidR="003104D1" w:rsidRPr="00891166" w:rsidRDefault="003104D1" w:rsidP="00CA7192">
      <w:pPr>
        <w:rPr>
          <w:rFonts w:ascii="Cambria" w:hAnsi="Cambria"/>
        </w:rPr>
      </w:pPr>
    </w:p>
    <w:p w:rsidR="003104D1" w:rsidRPr="00891166" w:rsidRDefault="003104D1" w:rsidP="00CA7192">
      <w:pPr>
        <w:rPr>
          <w:rFonts w:ascii="Cambria" w:hAnsi="Cambria"/>
        </w:rPr>
      </w:pPr>
    </w:p>
    <w:p w:rsidR="003104D1" w:rsidRPr="00891166" w:rsidRDefault="003104D1" w:rsidP="00CA7192">
      <w:pPr>
        <w:rPr>
          <w:rFonts w:ascii="Cambria" w:hAnsi="Cambria"/>
        </w:rPr>
      </w:pPr>
    </w:p>
    <w:p w:rsidR="003104D1" w:rsidRPr="00891166" w:rsidRDefault="003104D1" w:rsidP="00CA7192">
      <w:pPr>
        <w:rPr>
          <w:rFonts w:ascii="Cambria" w:hAnsi="Cambria"/>
        </w:rPr>
      </w:pPr>
    </w:p>
    <w:p w:rsidR="003104D1" w:rsidRPr="00891166" w:rsidRDefault="003104D1" w:rsidP="00CA7192">
      <w:pPr>
        <w:rPr>
          <w:rFonts w:ascii="Cambria" w:hAnsi="Cambria"/>
        </w:rPr>
      </w:pPr>
    </w:p>
    <w:p w:rsidR="003104D1" w:rsidRPr="00891166" w:rsidRDefault="003104D1" w:rsidP="00CA7192">
      <w:pPr>
        <w:rPr>
          <w:rFonts w:ascii="Cambria" w:hAnsi="Cambria"/>
        </w:rPr>
      </w:pPr>
    </w:p>
    <w:p w:rsidR="003104D1" w:rsidRPr="00891166" w:rsidRDefault="003104D1" w:rsidP="00CA7192">
      <w:pPr>
        <w:rPr>
          <w:rFonts w:ascii="Cambria" w:hAnsi="Cambria"/>
        </w:rPr>
      </w:pPr>
    </w:p>
    <w:p w:rsidR="003104D1" w:rsidRPr="00891166" w:rsidRDefault="003104D1" w:rsidP="00CA7192">
      <w:pPr>
        <w:rPr>
          <w:rFonts w:ascii="Cambria" w:hAnsi="Cambria"/>
        </w:rPr>
      </w:pPr>
    </w:p>
    <w:p w:rsidR="003104D1" w:rsidRPr="00891166" w:rsidRDefault="003104D1" w:rsidP="00CA7192">
      <w:pPr>
        <w:rPr>
          <w:rFonts w:ascii="Cambria" w:hAnsi="Cambria"/>
        </w:rPr>
      </w:pPr>
    </w:p>
    <w:p w:rsidR="003104D1" w:rsidRPr="00891166" w:rsidRDefault="003104D1" w:rsidP="00CA7192">
      <w:pPr>
        <w:rPr>
          <w:rFonts w:ascii="Cambria" w:hAnsi="Cambria"/>
        </w:rPr>
      </w:pPr>
    </w:p>
    <w:p w:rsidR="003104D1" w:rsidRPr="00891166" w:rsidRDefault="003104D1" w:rsidP="00CA7192">
      <w:pPr>
        <w:rPr>
          <w:rFonts w:ascii="Cambria" w:hAnsi="Cambria"/>
        </w:rPr>
      </w:pPr>
    </w:p>
    <w:p w:rsidR="003104D1" w:rsidRPr="00891166" w:rsidRDefault="003104D1" w:rsidP="00CA7192">
      <w:pPr>
        <w:rPr>
          <w:rFonts w:ascii="Cambria" w:hAnsi="Cambria"/>
        </w:rPr>
      </w:pPr>
    </w:p>
    <w:p w:rsidR="00854085" w:rsidRPr="00891166" w:rsidRDefault="00854085" w:rsidP="00854085">
      <w:pPr>
        <w:jc w:val="both"/>
        <w:rPr>
          <w:rFonts w:ascii="Cambria" w:hAnsi="Cambria" w:cs="Arial"/>
          <w:b/>
        </w:rPr>
      </w:pPr>
    </w:p>
    <w:p w:rsidR="00854085" w:rsidRPr="00891166" w:rsidRDefault="00854085" w:rsidP="00854085">
      <w:pPr>
        <w:jc w:val="both"/>
        <w:rPr>
          <w:rFonts w:ascii="Cambria" w:hAnsi="Cambria" w:cs="Arial"/>
          <w:b/>
        </w:rPr>
        <w:sectPr w:rsidR="00854085" w:rsidRPr="00891166"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3104D1" w:rsidRPr="00891166" w:rsidRDefault="003104D1" w:rsidP="00CA7192">
      <w:pPr>
        <w:rPr>
          <w:rFonts w:ascii="Cambria" w:hAnsi="Cambria"/>
        </w:rPr>
      </w:pPr>
    </w:p>
    <w:p w:rsidR="00CA7192" w:rsidRPr="00891166" w:rsidRDefault="00CA7192" w:rsidP="00CA71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891166">
        <w:rPr>
          <w:rFonts w:ascii="Cambria" w:hAnsi="Cambria" w:cs="Calibri"/>
          <w:b/>
        </w:rPr>
        <w:t>Semestre: 1</w:t>
      </w:r>
    </w:p>
    <w:p w:rsidR="00CA7192" w:rsidRPr="00891166" w:rsidRDefault="00CA7192" w:rsidP="00CA71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hAnsi="Cambria" w:cs="Calibri"/>
          <w:b/>
          <w:bCs/>
          <w:iCs/>
        </w:rPr>
        <w:t>Unité d’enseignement: UET 1.1</w:t>
      </w:r>
    </w:p>
    <w:p w:rsidR="00CA7192" w:rsidRPr="00891166" w:rsidRDefault="00CA7192" w:rsidP="00CA719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891166">
        <w:rPr>
          <w:rFonts w:ascii="Cambria" w:hAnsi="Cambria" w:cs="Calibri"/>
          <w:b/>
          <w:bCs/>
          <w:iCs/>
        </w:rPr>
        <w:t xml:space="preserve">Matière 1: </w:t>
      </w:r>
      <w:r w:rsidRPr="00891166">
        <w:rPr>
          <w:rFonts w:ascii="Cambria" w:eastAsia="Calibri" w:hAnsi="Cambria" w:cs="Calibri"/>
          <w:b/>
          <w:bCs/>
          <w:lang w:eastAsia="en-US"/>
        </w:rPr>
        <w:t>Anglais technique et terminologie</w:t>
      </w:r>
    </w:p>
    <w:p w:rsidR="00CA7192" w:rsidRPr="00891166" w:rsidRDefault="00CA7192" w:rsidP="00CA71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eastAsia="Calibri" w:hAnsi="Cambria" w:cs="Arial"/>
          <w:b/>
          <w:bCs/>
          <w:lang w:eastAsia="en-US"/>
        </w:rPr>
        <w:t>VHS: 22h30 (Cours: 1h30)</w:t>
      </w:r>
    </w:p>
    <w:p w:rsidR="00CA7192" w:rsidRPr="00891166" w:rsidRDefault="00CA7192" w:rsidP="00CA71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hAnsi="Cambria" w:cs="Calibri"/>
          <w:b/>
          <w:bCs/>
          <w:iCs/>
        </w:rPr>
        <w:t>Crédits: 1</w:t>
      </w:r>
    </w:p>
    <w:p w:rsidR="00CA7192" w:rsidRPr="00891166" w:rsidRDefault="00CA7192" w:rsidP="00CA71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891166">
        <w:rPr>
          <w:rFonts w:ascii="Cambria" w:hAnsi="Cambria" w:cs="Calibri"/>
          <w:b/>
          <w:bCs/>
          <w:iCs/>
        </w:rPr>
        <w:t>Coefficient: 1</w:t>
      </w:r>
    </w:p>
    <w:p w:rsidR="00CA7192" w:rsidRPr="00891166" w:rsidRDefault="00CA7192" w:rsidP="00CA7192">
      <w:pPr>
        <w:spacing w:before="120" w:line="276" w:lineRule="auto"/>
        <w:jc w:val="both"/>
        <w:rPr>
          <w:rFonts w:ascii="Cambria" w:hAnsi="Cambria" w:cs="Calibri"/>
          <w:b/>
        </w:rPr>
      </w:pPr>
    </w:p>
    <w:p w:rsidR="00CA7192" w:rsidRPr="00891166" w:rsidRDefault="00CA7192" w:rsidP="00CA7192">
      <w:pPr>
        <w:spacing w:line="276" w:lineRule="auto"/>
        <w:jc w:val="both"/>
        <w:rPr>
          <w:rFonts w:ascii="Cambria" w:hAnsi="Cambria" w:cs="Calibri"/>
          <w:i/>
          <w:u w:val="thick" w:color="F79646"/>
        </w:rPr>
      </w:pPr>
      <w:r w:rsidRPr="00891166">
        <w:rPr>
          <w:rFonts w:ascii="Cambria" w:hAnsi="Cambria" w:cs="Calibri"/>
          <w:b/>
          <w:u w:val="thick" w:color="F79646"/>
        </w:rPr>
        <w:t>Objectifs de l’enseignement:</w:t>
      </w:r>
    </w:p>
    <w:p w:rsidR="00CA7192" w:rsidRPr="00891166" w:rsidRDefault="00CA7192" w:rsidP="00CA7192">
      <w:pPr>
        <w:autoSpaceDE w:val="0"/>
        <w:autoSpaceDN w:val="0"/>
        <w:adjustRightInd w:val="0"/>
        <w:jc w:val="both"/>
        <w:rPr>
          <w:rFonts w:ascii="Cambria" w:hAnsi="Cambria" w:cs="MSMincho"/>
        </w:rPr>
      </w:pPr>
      <w:r w:rsidRPr="00891166">
        <w:rPr>
          <w:rFonts w:ascii="Cambria" w:hAnsi="Cambria" w:cs="Arial"/>
        </w:rPr>
        <w:t xml:space="preserve">Initier l’étudiant au vocabulaire technique. Renforcer ses connaissances de la langue. L’aider à </w:t>
      </w:r>
      <w:r w:rsidRPr="00891166">
        <w:rPr>
          <w:rFonts w:ascii="Cambria" w:hAnsi="Cambria" w:cs="MSMincho"/>
        </w:rPr>
        <w:t>comprendre et à synthétiser un document technique. Lui permettre de comprendre une conversation en anglais tenue dans un cadre scientifique.</w:t>
      </w:r>
    </w:p>
    <w:p w:rsidR="00CA7192" w:rsidRPr="00891166" w:rsidRDefault="00CA7192" w:rsidP="00CA7192">
      <w:pPr>
        <w:spacing w:line="276" w:lineRule="auto"/>
        <w:jc w:val="both"/>
        <w:rPr>
          <w:rFonts w:ascii="Cambria" w:hAnsi="Cambria" w:cs="Calibri"/>
          <w:b/>
          <w:u w:val="thick" w:color="F79646"/>
        </w:rPr>
      </w:pPr>
    </w:p>
    <w:p w:rsidR="00CA7192" w:rsidRPr="00891166" w:rsidRDefault="00CA7192" w:rsidP="00CA7192">
      <w:pPr>
        <w:spacing w:line="276" w:lineRule="auto"/>
        <w:jc w:val="both"/>
        <w:rPr>
          <w:rFonts w:ascii="Cambria" w:hAnsi="Cambria" w:cs="Calibri"/>
          <w:i/>
          <w:u w:val="thick" w:color="F79646"/>
        </w:rPr>
      </w:pPr>
      <w:r w:rsidRPr="00891166">
        <w:rPr>
          <w:rFonts w:ascii="Cambria" w:hAnsi="Cambria" w:cs="Calibri"/>
          <w:b/>
          <w:u w:val="thick" w:color="F79646"/>
        </w:rPr>
        <w:t xml:space="preserve">Connaissances préalables recommandées: </w:t>
      </w:r>
    </w:p>
    <w:p w:rsidR="00CA7192" w:rsidRPr="00891166" w:rsidRDefault="00CA7192" w:rsidP="00CA7192">
      <w:pPr>
        <w:spacing w:line="276" w:lineRule="auto"/>
        <w:jc w:val="both"/>
        <w:rPr>
          <w:rFonts w:ascii="Cambria" w:hAnsi="Cambria" w:cs="Calibri"/>
          <w:iCs/>
        </w:rPr>
      </w:pPr>
      <w:r w:rsidRPr="00891166">
        <w:rPr>
          <w:rFonts w:ascii="Cambria" w:hAnsi="Cambria" w:cs="Calibri"/>
          <w:iCs/>
        </w:rPr>
        <w:t>Vocabulaire et grammaire de base en anglais</w:t>
      </w:r>
    </w:p>
    <w:p w:rsidR="00CA7192" w:rsidRPr="00891166" w:rsidRDefault="00CA7192" w:rsidP="00CA7192">
      <w:pPr>
        <w:spacing w:line="276" w:lineRule="auto"/>
        <w:jc w:val="both"/>
        <w:rPr>
          <w:rFonts w:ascii="Cambria" w:hAnsi="Cambria" w:cs="Calibri"/>
          <w:i/>
        </w:rPr>
      </w:pPr>
    </w:p>
    <w:p w:rsidR="00CA7192" w:rsidRPr="00891166" w:rsidRDefault="00CA7192" w:rsidP="00CA7192">
      <w:pPr>
        <w:jc w:val="both"/>
        <w:rPr>
          <w:rFonts w:ascii="Cambria" w:hAnsi="Cambria" w:cs="Calibri"/>
          <w:b/>
          <w:u w:val="thick" w:color="F79646"/>
        </w:rPr>
      </w:pPr>
      <w:r w:rsidRPr="00891166">
        <w:rPr>
          <w:rFonts w:ascii="Cambria" w:hAnsi="Cambria" w:cs="Calibri"/>
          <w:b/>
          <w:u w:val="thick" w:color="F79646"/>
        </w:rPr>
        <w:t>Contenu de la matière: </w:t>
      </w:r>
    </w:p>
    <w:p w:rsidR="00CA7192" w:rsidRPr="00891166" w:rsidRDefault="00CA7192" w:rsidP="00CA7192">
      <w:pPr>
        <w:jc w:val="both"/>
        <w:rPr>
          <w:rFonts w:ascii="Cambria" w:hAnsi="Cambria" w:cs="Calibri"/>
          <w:b/>
          <w:u w:val="thick" w:color="F79646"/>
        </w:rPr>
      </w:pPr>
    </w:p>
    <w:p w:rsidR="00CA7192" w:rsidRPr="00891166" w:rsidRDefault="00CA7192" w:rsidP="00CA7192">
      <w:pPr>
        <w:autoSpaceDE w:val="0"/>
        <w:autoSpaceDN w:val="0"/>
        <w:adjustRightInd w:val="0"/>
        <w:jc w:val="both"/>
        <w:rPr>
          <w:rFonts w:ascii="Cambria" w:hAnsi="Cambria" w:cs="ArialMT"/>
        </w:rPr>
      </w:pPr>
      <w:r w:rsidRPr="00891166">
        <w:rPr>
          <w:rFonts w:ascii="Cambria" w:hAnsi="Cambria"/>
        </w:rPr>
        <w:t xml:space="preserve">- Compréhension écrite : </w:t>
      </w:r>
      <w:r w:rsidRPr="00891166">
        <w:rPr>
          <w:rFonts w:ascii="Cambria" w:hAnsi="Cambria" w:cs="ArialMT"/>
        </w:rPr>
        <w:t>Lecture et analyse de textes relatifs à la spécialité.</w:t>
      </w:r>
    </w:p>
    <w:p w:rsidR="00CA7192" w:rsidRPr="00891166" w:rsidRDefault="00CA7192" w:rsidP="00CA7192">
      <w:pPr>
        <w:jc w:val="both"/>
        <w:rPr>
          <w:rFonts w:ascii="Cambria" w:hAnsi="Cambria"/>
        </w:rPr>
      </w:pPr>
    </w:p>
    <w:p w:rsidR="00CA7192" w:rsidRPr="00891166" w:rsidRDefault="00CA7192" w:rsidP="00CA7192">
      <w:pPr>
        <w:jc w:val="both"/>
        <w:rPr>
          <w:rFonts w:ascii="Cambria" w:hAnsi="Cambria"/>
          <w:b/>
        </w:rPr>
      </w:pPr>
      <w:r w:rsidRPr="00891166">
        <w:rPr>
          <w:rFonts w:ascii="Cambria" w:hAnsi="Cambria"/>
        </w:rPr>
        <w:t xml:space="preserve">- Compréhension orale : A partir de documents vidéo authentiques de vulgarisation scientifiques, </w:t>
      </w:r>
      <w:r w:rsidRPr="00891166">
        <w:rPr>
          <w:rFonts w:ascii="Cambria" w:hAnsi="Cambria" w:cs="ArialNarrow"/>
        </w:rPr>
        <w:t>prise de notes, résumé et présentation du document.</w:t>
      </w:r>
    </w:p>
    <w:p w:rsidR="00CA7192" w:rsidRPr="00891166" w:rsidRDefault="00CA7192" w:rsidP="00CA7192">
      <w:pPr>
        <w:autoSpaceDE w:val="0"/>
        <w:autoSpaceDN w:val="0"/>
        <w:adjustRightInd w:val="0"/>
        <w:jc w:val="both"/>
        <w:rPr>
          <w:rFonts w:ascii="Cambria" w:hAnsi="Cambria" w:cs="Arial"/>
        </w:rPr>
      </w:pPr>
    </w:p>
    <w:p w:rsidR="00CA7192" w:rsidRPr="00891166" w:rsidRDefault="00CA7192" w:rsidP="00CA7192">
      <w:pPr>
        <w:autoSpaceDE w:val="0"/>
        <w:autoSpaceDN w:val="0"/>
        <w:adjustRightInd w:val="0"/>
        <w:jc w:val="both"/>
        <w:rPr>
          <w:rFonts w:ascii="Cambria" w:hAnsi="Cambria" w:cs="ArialNarrow"/>
        </w:rPr>
      </w:pPr>
      <w:r w:rsidRPr="00891166">
        <w:rPr>
          <w:rFonts w:ascii="Cambria" w:hAnsi="Cambria"/>
        </w:rPr>
        <w:t xml:space="preserve">- Expression orale : Exposé d'un sujet scientifique ou technique, </w:t>
      </w:r>
      <w:r w:rsidRPr="00891166">
        <w:rPr>
          <w:rFonts w:ascii="Cambria" w:hAnsi="Cambria" w:cs="ArialNarrow"/>
        </w:rPr>
        <w:t>élaboration et échange de messages oraux (idées et données), Communication téléphonique, Expression gestuelle.</w:t>
      </w:r>
    </w:p>
    <w:p w:rsidR="00CA7192" w:rsidRPr="00891166" w:rsidRDefault="00CA7192" w:rsidP="00CA7192">
      <w:pPr>
        <w:jc w:val="both"/>
        <w:rPr>
          <w:rFonts w:ascii="Cambria" w:hAnsi="Cambria"/>
        </w:rPr>
      </w:pPr>
    </w:p>
    <w:p w:rsidR="00CA7192" w:rsidRPr="00891166" w:rsidRDefault="00CA7192" w:rsidP="00CA7192">
      <w:pPr>
        <w:autoSpaceDE w:val="0"/>
        <w:autoSpaceDN w:val="0"/>
        <w:adjustRightInd w:val="0"/>
        <w:jc w:val="both"/>
        <w:rPr>
          <w:rFonts w:ascii="Cambria" w:hAnsi="Cambria"/>
        </w:rPr>
      </w:pPr>
      <w:r w:rsidRPr="00891166">
        <w:rPr>
          <w:rFonts w:ascii="Cambria" w:hAnsi="Cambria"/>
        </w:rPr>
        <w:t xml:space="preserve">- Expression écrite : </w:t>
      </w:r>
      <w:r w:rsidRPr="00891166">
        <w:rPr>
          <w:rFonts w:ascii="Cambria" w:hAnsi="Cambria" w:cs="ArialNarrow"/>
        </w:rPr>
        <w:t xml:space="preserve">Extraction des idées d’un document scientifique, Ecriture d’un message scientifique, Echange d’information par écrit, </w:t>
      </w:r>
      <w:r w:rsidRPr="00891166">
        <w:rPr>
          <w:rFonts w:ascii="Cambria" w:hAnsi="Cambria"/>
        </w:rPr>
        <w:t>rédaction de CV, lettres de demandes de stages ou d'emplois.</w:t>
      </w:r>
    </w:p>
    <w:p w:rsidR="00CA7192" w:rsidRPr="00891166" w:rsidRDefault="00CA7192" w:rsidP="00CA7192">
      <w:pPr>
        <w:jc w:val="both"/>
        <w:rPr>
          <w:rFonts w:ascii="Cambria" w:hAnsi="Cambria" w:cs="Arial"/>
          <w:b/>
          <w:iCs/>
        </w:rPr>
      </w:pPr>
    </w:p>
    <w:p w:rsidR="00CA7192" w:rsidRPr="00891166" w:rsidRDefault="00CA7192" w:rsidP="00CA7192">
      <w:pPr>
        <w:jc w:val="both"/>
        <w:rPr>
          <w:rFonts w:ascii="Cambria" w:hAnsi="Cambria" w:cs="Calibri"/>
          <w:bCs/>
        </w:rPr>
      </w:pPr>
      <w:r w:rsidRPr="00891166">
        <w:rPr>
          <w:rFonts w:ascii="Cambria" w:hAnsi="Cambria" w:cs="Calibri"/>
          <w:b/>
          <w:u w:val="thick" w:color="F79646"/>
        </w:rPr>
        <w:t>Recommandation :</w:t>
      </w:r>
      <w:r w:rsidRPr="00891166">
        <w:rPr>
          <w:rFonts w:ascii="Cambria" w:hAnsi="Cambria" w:cs="Calibri"/>
          <w:b/>
        </w:rPr>
        <w:t>Il est vivement recommandé au responsable de la matière de présenter et expliquer à la fin de chaque séance (au plus) une dizaine de mots techniques de la spécialité dans les trois langues (si possible) anglais, français et arabe.</w:t>
      </w:r>
    </w:p>
    <w:p w:rsidR="00CA7192" w:rsidRPr="00891166" w:rsidRDefault="00CA7192" w:rsidP="00CA7192">
      <w:pPr>
        <w:autoSpaceDE w:val="0"/>
        <w:autoSpaceDN w:val="0"/>
        <w:adjustRightInd w:val="0"/>
        <w:jc w:val="both"/>
        <w:rPr>
          <w:rFonts w:ascii="Cambria" w:hAnsi="Cambria" w:cs="Arial"/>
          <w:b/>
          <w:bCs/>
        </w:rPr>
      </w:pPr>
    </w:p>
    <w:p w:rsidR="00CA7192" w:rsidRPr="00891166" w:rsidRDefault="00CA7192" w:rsidP="00CA7192">
      <w:pPr>
        <w:spacing w:line="276" w:lineRule="auto"/>
        <w:jc w:val="both"/>
        <w:rPr>
          <w:rFonts w:ascii="Cambria" w:hAnsi="Cambria" w:cs="Arial"/>
          <w:b/>
        </w:rPr>
      </w:pPr>
      <w:r w:rsidRPr="00891166">
        <w:rPr>
          <w:rFonts w:ascii="Cambria" w:hAnsi="Cambria" w:cs="Arial"/>
          <w:b/>
          <w:u w:val="thick" w:color="F79646"/>
        </w:rPr>
        <w:t>Mode d’évaluation:</w:t>
      </w:r>
    </w:p>
    <w:p w:rsidR="00CA7192" w:rsidRPr="00891166" w:rsidRDefault="00CA7192" w:rsidP="00CA7192">
      <w:pPr>
        <w:spacing w:line="276" w:lineRule="auto"/>
        <w:jc w:val="both"/>
        <w:rPr>
          <w:rFonts w:ascii="Cambria" w:hAnsi="Cambria" w:cs="Arial"/>
          <w:b/>
          <w:u w:val="thick" w:color="F79646"/>
        </w:rPr>
      </w:pPr>
      <w:r w:rsidRPr="00891166">
        <w:rPr>
          <w:rFonts w:ascii="Cambria" w:hAnsi="Cambria" w:cs="Arial"/>
        </w:rPr>
        <w:t>Examen:    100%.</w:t>
      </w:r>
    </w:p>
    <w:p w:rsidR="00CA7192" w:rsidRPr="00891166" w:rsidRDefault="00CA7192" w:rsidP="00CA7192">
      <w:pPr>
        <w:spacing w:line="276" w:lineRule="auto"/>
        <w:jc w:val="both"/>
        <w:rPr>
          <w:rFonts w:ascii="Cambria" w:hAnsi="Cambria" w:cs="Arial"/>
          <w:b/>
        </w:rPr>
      </w:pPr>
    </w:p>
    <w:p w:rsidR="00CA7192" w:rsidRPr="00891166" w:rsidRDefault="00CA7192" w:rsidP="00CA7192">
      <w:pPr>
        <w:spacing w:line="276" w:lineRule="auto"/>
        <w:jc w:val="both"/>
        <w:rPr>
          <w:rFonts w:ascii="Cambria" w:hAnsi="Cambria" w:cs="Arial"/>
          <w:b/>
          <w:u w:val="thick" w:color="F79646"/>
        </w:rPr>
      </w:pPr>
      <w:r w:rsidRPr="00891166">
        <w:rPr>
          <w:rFonts w:ascii="Cambria" w:hAnsi="Cambria" w:cs="Arial"/>
          <w:b/>
          <w:u w:val="thick" w:color="F79646"/>
        </w:rPr>
        <w:t>Références bibliographiques :</w:t>
      </w:r>
    </w:p>
    <w:p w:rsidR="00CA7192" w:rsidRPr="00891166" w:rsidRDefault="00CA7192" w:rsidP="00F5115C">
      <w:pPr>
        <w:numPr>
          <w:ilvl w:val="0"/>
          <w:numId w:val="30"/>
        </w:numPr>
        <w:tabs>
          <w:tab w:val="clear" w:pos="360"/>
          <w:tab w:val="num" w:pos="567"/>
        </w:tabs>
        <w:ind w:left="567" w:hanging="567"/>
        <w:jc w:val="both"/>
        <w:rPr>
          <w:rFonts w:ascii="Cambria" w:hAnsi="Cambria"/>
          <w:i/>
          <w:iCs/>
        </w:rPr>
      </w:pPr>
      <w:r w:rsidRPr="00891166">
        <w:rPr>
          <w:rFonts w:ascii="Cambria" w:hAnsi="Cambria"/>
          <w:i/>
          <w:iCs/>
        </w:rPr>
        <w:t>P.T. Danison, Guide pratique pour rédiger en anglais: usages et règles, conseils pratiques, Editions d'Organisation 2007</w:t>
      </w:r>
    </w:p>
    <w:p w:rsidR="00CA7192" w:rsidRPr="00891166" w:rsidRDefault="00CA7192" w:rsidP="00F5115C">
      <w:pPr>
        <w:numPr>
          <w:ilvl w:val="0"/>
          <w:numId w:val="30"/>
        </w:numPr>
        <w:tabs>
          <w:tab w:val="clear" w:pos="360"/>
          <w:tab w:val="num" w:pos="567"/>
        </w:tabs>
        <w:ind w:left="567" w:hanging="567"/>
        <w:jc w:val="both"/>
        <w:rPr>
          <w:rFonts w:ascii="Cambria" w:hAnsi="Cambria"/>
          <w:i/>
          <w:iCs/>
        </w:rPr>
      </w:pPr>
      <w:r w:rsidRPr="00891166">
        <w:rPr>
          <w:rFonts w:ascii="Cambria" w:hAnsi="Cambria"/>
          <w:i/>
          <w:iCs/>
        </w:rPr>
        <w:t>A.Chamberlain, R. Steele, Guide pratique de la communication: anglais, Didier 1992</w:t>
      </w:r>
    </w:p>
    <w:p w:rsidR="00CA7192" w:rsidRPr="00891166" w:rsidRDefault="00CA7192" w:rsidP="00F5115C">
      <w:pPr>
        <w:numPr>
          <w:ilvl w:val="0"/>
          <w:numId w:val="30"/>
        </w:numPr>
        <w:tabs>
          <w:tab w:val="clear" w:pos="360"/>
          <w:tab w:val="num" w:pos="567"/>
        </w:tabs>
        <w:ind w:left="567" w:hanging="567"/>
        <w:jc w:val="both"/>
        <w:rPr>
          <w:rFonts w:ascii="Cambria" w:hAnsi="Cambria"/>
          <w:i/>
          <w:iCs/>
        </w:rPr>
      </w:pPr>
      <w:r w:rsidRPr="00891166">
        <w:rPr>
          <w:rFonts w:ascii="Cambria" w:hAnsi="Cambria"/>
          <w:i/>
          <w:iCs/>
        </w:rPr>
        <w:t>R. Ernst, Dictionnaire des techniques et sciences appliquées: français-anglais, Dunod 2002.</w:t>
      </w:r>
    </w:p>
    <w:p w:rsidR="00CA7192" w:rsidRPr="00891166" w:rsidRDefault="00CA7192" w:rsidP="00F5115C">
      <w:pPr>
        <w:numPr>
          <w:ilvl w:val="0"/>
          <w:numId w:val="30"/>
        </w:numPr>
        <w:tabs>
          <w:tab w:val="clear" w:pos="360"/>
          <w:tab w:val="num" w:pos="567"/>
        </w:tabs>
        <w:ind w:left="567" w:hanging="567"/>
        <w:jc w:val="both"/>
        <w:rPr>
          <w:rFonts w:ascii="Cambria" w:hAnsi="Cambria"/>
          <w:i/>
          <w:iCs/>
          <w:lang w:val="en-US"/>
        </w:rPr>
      </w:pPr>
      <w:r w:rsidRPr="00891166">
        <w:rPr>
          <w:rFonts w:ascii="Cambria" w:hAnsi="Cambria"/>
          <w:i/>
          <w:iCs/>
          <w:lang w:val="en-US"/>
        </w:rPr>
        <w:t>J. Comfort, S. Hick, and A. Savage, Basic Technical English, Oxford University Press, 1980</w:t>
      </w:r>
    </w:p>
    <w:p w:rsidR="00CA7192" w:rsidRPr="00891166" w:rsidRDefault="00CA7192" w:rsidP="00F5115C">
      <w:pPr>
        <w:numPr>
          <w:ilvl w:val="0"/>
          <w:numId w:val="30"/>
        </w:numPr>
        <w:tabs>
          <w:tab w:val="clear" w:pos="360"/>
          <w:tab w:val="num" w:pos="567"/>
        </w:tabs>
        <w:ind w:left="567" w:hanging="567"/>
        <w:jc w:val="both"/>
        <w:rPr>
          <w:rFonts w:ascii="Cambria" w:hAnsi="Cambria"/>
          <w:i/>
          <w:iCs/>
          <w:lang w:val="en-US"/>
        </w:rPr>
      </w:pPr>
      <w:r w:rsidRPr="00891166">
        <w:rPr>
          <w:rFonts w:ascii="Cambria" w:hAnsi="Cambria"/>
          <w:i/>
          <w:iCs/>
          <w:lang w:val="en-US"/>
        </w:rPr>
        <w:t>E. H. Glendinning and N. Glendinning, Oxford English for Electrical and Mechanical Engineering, Oxford University Press 1995</w:t>
      </w:r>
    </w:p>
    <w:p w:rsidR="00CA7192" w:rsidRPr="00891166" w:rsidRDefault="00CA7192" w:rsidP="00F5115C">
      <w:pPr>
        <w:numPr>
          <w:ilvl w:val="0"/>
          <w:numId w:val="30"/>
        </w:numPr>
        <w:tabs>
          <w:tab w:val="clear" w:pos="360"/>
          <w:tab w:val="num" w:pos="567"/>
        </w:tabs>
        <w:ind w:left="567" w:hanging="567"/>
        <w:jc w:val="both"/>
        <w:rPr>
          <w:rFonts w:ascii="Cambria" w:hAnsi="Cambria"/>
          <w:i/>
          <w:iCs/>
          <w:lang w:val="en-US"/>
        </w:rPr>
      </w:pPr>
      <w:r w:rsidRPr="00891166">
        <w:rPr>
          <w:rFonts w:ascii="Cambria" w:hAnsi="Cambria"/>
          <w:i/>
          <w:iCs/>
          <w:lang w:val="en-US"/>
        </w:rPr>
        <w:t xml:space="preserve">T. N. Huckin, and A. L. Olsen, Technical writing and professional communication for nonnative speakers of English, Mc Graw-Hill 1991 </w:t>
      </w:r>
    </w:p>
    <w:p w:rsidR="00CA7192" w:rsidRPr="00891166" w:rsidRDefault="00CA7192" w:rsidP="00F5115C">
      <w:pPr>
        <w:numPr>
          <w:ilvl w:val="0"/>
          <w:numId w:val="30"/>
        </w:numPr>
        <w:tabs>
          <w:tab w:val="clear" w:pos="360"/>
          <w:tab w:val="num" w:pos="567"/>
        </w:tabs>
        <w:ind w:left="567" w:hanging="567"/>
        <w:jc w:val="both"/>
        <w:rPr>
          <w:rFonts w:ascii="Cambria" w:hAnsi="Cambria"/>
          <w:i/>
          <w:iCs/>
          <w:lang w:val="en-US"/>
        </w:rPr>
      </w:pPr>
      <w:r w:rsidRPr="00891166">
        <w:rPr>
          <w:rFonts w:ascii="Cambria" w:hAnsi="Cambria"/>
          <w:i/>
          <w:iCs/>
          <w:lang w:val="en-US"/>
        </w:rPr>
        <w:t>J. Orasanu, Reading Comprehension from Research to Practice, Erlbaum Associates 1986</w:t>
      </w:r>
    </w:p>
    <w:p w:rsidR="00854085" w:rsidRPr="00D84343" w:rsidRDefault="00854085" w:rsidP="00854085">
      <w:pPr>
        <w:jc w:val="both"/>
        <w:rPr>
          <w:rFonts w:ascii="Cambria" w:hAnsi="Cambria" w:cs="Arial"/>
          <w:b/>
          <w:lang w:val="en-GB"/>
        </w:rPr>
      </w:pPr>
    </w:p>
    <w:p w:rsidR="00854085" w:rsidRPr="00D84343" w:rsidRDefault="00854085" w:rsidP="00854085">
      <w:pPr>
        <w:jc w:val="both"/>
        <w:rPr>
          <w:rFonts w:ascii="Cambria" w:hAnsi="Cambria" w:cs="Arial"/>
          <w:b/>
          <w:lang w:val="en-GB"/>
        </w:rPr>
        <w:sectPr w:rsidR="00854085" w:rsidRPr="00D84343"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53A8B" w:rsidRPr="00CA7192" w:rsidRDefault="00153A8B" w:rsidP="00DD6E0F">
      <w:pPr>
        <w:jc w:val="center"/>
        <w:rPr>
          <w:rFonts w:asciiTheme="majorHAnsi" w:hAnsiTheme="majorHAnsi" w:cs="Calibri"/>
          <w:b/>
          <w:sz w:val="32"/>
          <w:szCs w:val="32"/>
          <w:u w:val="thick" w:color="F79646" w:themeColor="accent6"/>
          <w:lang w:val="en-US"/>
        </w:rPr>
      </w:pPr>
    </w:p>
    <w:p w:rsidR="00153A8B" w:rsidRPr="00CA7192" w:rsidRDefault="00153A8B" w:rsidP="00DD6E0F">
      <w:pPr>
        <w:jc w:val="center"/>
        <w:rPr>
          <w:rFonts w:asciiTheme="majorHAnsi" w:hAnsiTheme="majorHAnsi" w:cs="Calibri"/>
          <w:b/>
          <w:sz w:val="32"/>
          <w:szCs w:val="32"/>
          <w:u w:val="thick" w:color="F79646" w:themeColor="accent6"/>
          <w:lang w:val="en-US"/>
        </w:rPr>
      </w:pPr>
    </w:p>
    <w:p w:rsidR="00153A8B" w:rsidRPr="00CA7192" w:rsidRDefault="00153A8B" w:rsidP="00DD6E0F">
      <w:pPr>
        <w:jc w:val="center"/>
        <w:rPr>
          <w:rFonts w:asciiTheme="majorHAnsi" w:hAnsiTheme="majorHAnsi" w:cs="Calibri"/>
          <w:b/>
          <w:sz w:val="32"/>
          <w:szCs w:val="32"/>
          <w:u w:val="thick" w:color="F79646" w:themeColor="accent6"/>
          <w:lang w:val="en-US"/>
        </w:rPr>
      </w:pPr>
    </w:p>
    <w:p w:rsidR="00DD6E0F" w:rsidRPr="00CA7192" w:rsidRDefault="00DD6E0F" w:rsidP="00DD6E0F">
      <w:pPr>
        <w:jc w:val="center"/>
        <w:rPr>
          <w:rFonts w:asciiTheme="majorHAnsi" w:hAnsiTheme="majorHAnsi" w:cs="Calibri"/>
          <w:b/>
          <w:sz w:val="32"/>
          <w:szCs w:val="32"/>
          <w:u w:val="thick" w:color="F79646" w:themeColor="accent6"/>
          <w:lang w:val="en-US"/>
        </w:rPr>
      </w:pPr>
    </w:p>
    <w:p w:rsidR="003104D1" w:rsidRDefault="003104D1"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A82D3D" w:rsidRPr="00CC31F3" w:rsidRDefault="00A82D3D" w:rsidP="00A82D3D">
      <w:pPr>
        <w:jc w:val="center"/>
        <w:rPr>
          <w:rFonts w:asciiTheme="majorHAnsi" w:hAnsiTheme="majorHAnsi" w:cs="Calibri"/>
          <w:b/>
          <w:sz w:val="32"/>
          <w:szCs w:val="32"/>
          <w:u w:val="thick" w:color="F79646" w:themeColor="accent6"/>
          <w:lang w:val="en-US"/>
        </w:rPr>
      </w:pPr>
    </w:p>
    <w:p w:rsidR="00A82D3D" w:rsidRPr="008B179F" w:rsidRDefault="00A82D3D" w:rsidP="00A82D3D">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I</w:t>
      </w:r>
      <w:r>
        <w:rPr>
          <w:rFonts w:asciiTheme="majorHAnsi" w:hAnsiTheme="majorHAnsi" w:cs="Calibri"/>
          <w:b/>
          <w:sz w:val="32"/>
          <w:szCs w:val="32"/>
          <w:u w:val="thick" w:color="F79646" w:themeColor="accent6"/>
        </w:rPr>
        <w:t>V</w:t>
      </w:r>
      <w:r w:rsidRPr="008B179F">
        <w:rPr>
          <w:rFonts w:asciiTheme="majorHAnsi" w:hAnsiTheme="majorHAnsi" w:cs="Calibri"/>
          <w:b/>
          <w:sz w:val="32"/>
          <w:szCs w:val="32"/>
          <w:u w:val="thick" w:color="F79646" w:themeColor="accent6"/>
        </w:rPr>
        <w:t xml:space="preserve">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Pr>
          <w:rFonts w:asciiTheme="majorHAnsi" w:hAnsiTheme="majorHAnsi" w:cs="Calibri"/>
          <w:b/>
          <w:sz w:val="32"/>
          <w:szCs w:val="32"/>
          <w:u w:val="thick" w:color="F79646" w:themeColor="accent6"/>
        </w:rPr>
        <w:t>2</w:t>
      </w: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CC31F3" w:rsidRDefault="00CC31F3" w:rsidP="00A82D3D">
      <w:pPr>
        <w:rPr>
          <w:rFonts w:ascii="Cambria" w:hAnsi="Cambria" w:cs="Calibri"/>
          <w:b/>
          <w:bCs/>
          <w:u w:val="single"/>
        </w:rPr>
      </w:pPr>
    </w:p>
    <w:p w:rsidR="00CC31F3" w:rsidRDefault="00CC31F3" w:rsidP="00A82D3D">
      <w:pPr>
        <w:rPr>
          <w:rFonts w:ascii="Cambria" w:hAnsi="Cambria" w:cs="Calibri"/>
          <w:b/>
          <w:bCs/>
          <w:u w:val="single"/>
        </w:rPr>
      </w:pPr>
    </w:p>
    <w:p w:rsidR="00CC31F3" w:rsidRDefault="00CC31F3" w:rsidP="00A82D3D">
      <w:pPr>
        <w:rPr>
          <w:rFonts w:ascii="Cambria" w:hAnsi="Cambria" w:cs="Calibri"/>
          <w:b/>
          <w:bCs/>
          <w:u w:val="single"/>
        </w:rPr>
      </w:pPr>
    </w:p>
    <w:p w:rsidR="00CC31F3" w:rsidRDefault="00CC31F3"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Pr="00DD6E0F" w:rsidRDefault="00A82D3D" w:rsidP="00056F5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D6E0F">
        <w:rPr>
          <w:rFonts w:ascii="Cambria" w:hAnsi="Cambria" w:cs="Calibri"/>
          <w:b/>
        </w:rPr>
        <w:t>Semestre : 2</w:t>
      </w:r>
    </w:p>
    <w:p w:rsidR="00A82D3D" w:rsidRPr="00DD6E0F" w:rsidRDefault="00A82D3D" w:rsidP="00056F5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D6E0F">
        <w:rPr>
          <w:rFonts w:ascii="Cambria" w:hAnsi="Cambria" w:cs="Calibri"/>
          <w:b/>
          <w:bCs/>
          <w:iCs/>
        </w:rPr>
        <w:t xml:space="preserve">Unité d’enseignement : UEF 1.2.1 </w:t>
      </w:r>
    </w:p>
    <w:p w:rsidR="00A82D3D" w:rsidRPr="00DD6E0F" w:rsidRDefault="00A82D3D" w:rsidP="00056F54">
      <w:pPr>
        <w:pBdr>
          <w:top w:val="single" w:sz="12" w:space="1" w:color="auto"/>
          <w:left w:val="single" w:sz="12" w:space="4" w:color="auto"/>
          <w:bottom w:val="single" w:sz="12" w:space="1" w:color="auto"/>
          <w:right w:val="single" w:sz="12" w:space="4" w:color="auto"/>
        </w:pBdr>
        <w:shd w:val="clear" w:color="auto" w:fill="DAEEF3"/>
        <w:jc w:val="both"/>
        <w:rPr>
          <w:rFonts w:eastAsia="Calibri"/>
          <w:lang w:val="fr-LU"/>
        </w:rPr>
      </w:pPr>
      <w:r w:rsidRPr="00DD6E0F">
        <w:rPr>
          <w:rFonts w:ascii="Cambria" w:hAnsi="Cambria" w:cs="Calibri"/>
          <w:b/>
          <w:bCs/>
          <w:iCs/>
        </w:rPr>
        <w:t xml:space="preserve">Matière : </w:t>
      </w:r>
      <w:r w:rsidRPr="00DD6E0F">
        <w:rPr>
          <w:rFonts w:ascii="Cambria" w:eastAsia="Calibri" w:hAnsi="Cambria"/>
          <w:b/>
          <w:bCs/>
        </w:rPr>
        <w:t xml:space="preserve">  Méthode des éléments finis</w:t>
      </w:r>
    </w:p>
    <w:p w:rsidR="00A82D3D" w:rsidRPr="00DD6E0F" w:rsidRDefault="00A82D3D" w:rsidP="00056F5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D6E0F">
        <w:rPr>
          <w:rFonts w:ascii="Cambria" w:eastAsia="Calibri" w:hAnsi="Cambria" w:cs="Arial"/>
          <w:b/>
          <w:bCs/>
          <w:lang w:eastAsia="en-US"/>
        </w:rPr>
        <w:t>VHS : 67h30 (cours : 3h00, TD : 1h30)</w:t>
      </w:r>
    </w:p>
    <w:p w:rsidR="00A82D3D" w:rsidRPr="00DD6E0F" w:rsidRDefault="00A82D3D" w:rsidP="00056F5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D6E0F">
        <w:rPr>
          <w:rFonts w:ascii="Cambria" w:hAnsi="Cambria" w:cs="Calibri"/>
          <w:b/>
          <w:bCs/>
          <w:iCs/>
        </w:rPr>
        <w:t>Crédits : 6</w:t>
      </w:r>
    </w:p>
    <w:p w:rsidR="00A82D3D" w:rsidRPr="00DD6E0F" w:rsidRDefault="00A82D3D" w:rsidP="00056F5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D6E0F">
        <w:rPr>
          <w:rFonts w:ascii="Cambria" w:hAnsi="Cambria" w:cs="Calibri"/>
          <w:b/>
          <w:bCs/>
          <w:iCs/>
        </w:rPr>
        <w:t>Coefficient : 3</w:t>
      </w:r>
    </w:p>
    <w:p w:rsidR="00A82D3D" w:rsidRPr="00412D00" w:rsidRDefault="00A82D3D" w:rsidP="00A82D3D">
      <w:pPr>
        <w:jc w:val="both"/>
        <w:rPr>
          <w:rFonts w:ascii="Cambria" w:hAnsi="Cambria"/>
          <w:b/>
        </w:rPr>
      </w:pPr>
    </w:p>
    <w:p w:rsidR="00056F54" w:rsidRPr="001D71DF" w:rsidRDefault="00056F54" w:rsidP="00056F54">
      <w:pPr>
        <w:spacing w:line="276" w:lineRule="auto"/>
        <w:jc w:val="both"/>
        <w:rPr>
          <w:rFonts w:ascii="Cambria" w:hAnsi="Cambria" w:cs="Calibri"/>
          <w:i/>
          <w:u w:val="thick" w:color="F79646"/>
        </w:rPr>
      </w:pPr>
      <w:r w:rsidRPr="001D71DF">
        <w:rPr>
          <w:rFonts w:ascii="Cambria" w:hAnsi="Cambria" w:cs="Calibri"/>
          <w:b/>
          <w:u w:val="thick" w:color="F79646"/>
        </w:rPr>
        <w:t>Objectifs de l’enseignement :</w:t>
      </w:r>
    </w:p>
    <w:p w:rsidR="00056F54" w:rsidRPr="001D71DF" w:rsidRDefault="00056F54" w:rsidP="00891166">
      <w:pPr>
        <w:autoSpaceDE w:val="0"/>
        <w:autoSpaceDN w:val="0"/>
        <w:adjustRightInd w:val="0"/>
        <w:jc w:val="both"/>
        <w:rPr>
          <w:rFonts w:ascii="Cambria" w:eastAsia="Calibri" w:hAnsi="Cambria" w:cs="Arial"/>
          <w:lang w:eastAsia="fr-FR"/>
        </w:rPr>
      </w:pPr>
      <w:r w:rsidRPr="001D71DF">
        <w:rPr>
          <w:rFonts w:ascii="Cambria" w:eastAsia="Calibri" w:hAnsi="Cambria" w:cs="Arial"/>
          <w:lang w:eastAsia="fr-FR"/>
        </w:rPr>
        <w:t>Présenter la méthode des éléments finis et les méthodes de résolution modernes qui permettent de traiter les problèmes linéaires et non linéaires, les problèmes de champs à une et deux dimensions, les problèmes de champs non stationnaires et les problèmes de la mécanique des solides</w:t>
      </w:r>
    </w:p>
    <w:p w:rsidR="00056F54" w:rsidRPr="001D71DF" w:rsidRDefault="00056F54" w:rsidP="00891166">
      <w:pPr>
        <w:jc w:val="both"/>
        <w:rPr>
          <w:rFonts w:ascii="Cambria" w:hAnsi="Cambria"/>
          <w:i/>
        </w:rPr>
      </w:pPr>
      <w:r>
        <w:t>Il est principalement destiné aux étudiants qui souhaitent développer des compétences globales dans la méthodologie des éléments finis, des concepts fondamentaux à des implémentations informatiques pratiques.</w:t>
      </w:r>
    </w:p>
    <w:p w:rsidR="00891166" w:rsidRDefault="00891166" w:rsidP="00056F54">
      <w:pPr>
        <w:spacing w:line="276" w:lineRule="auto"/>
        <w:jc w:val="both"/>
        <w:rPr>
          <w:rFonts w:ascii="Cambria" w:hAnsi="Cambria" w:cs="Calibri"/>
          <w:b/>
          <w:u w:val="thick" w:color="F79646"/>
        </w:rPr>
      </w:pPr>
    </w:p>
    <w:p w:rsidR="00056F54" w:rsidRPr="001D71DF" w:rsidRDefault="00056F54" w:rsidP="00056F54">
      <w:pPr>
        <w:spacing w:line="276" w:lineRule="auto"/>
        <w:jc w:val="both"/>
        <w:rPr>
          <w:rFonts w:ascii="Cambria" w:hAnsi="Cambria" w:cs="Calibri"/>
          <w:b/>
          <w:u w:val="thick" w:color="F79646"/>
        </w:rPr>
      </w:pPr>
      <w:r w:rsidRPr="001D71DF">
        <w:rPr>
          <w:rFonts w:ascii="Cambria" w:hAnsi="Cambria" w:cs="Calibri"/>
          <w:b/>
          <w:u w:val="thick" w:color="F79646"/>
        </w:rPr>
        <w:t>Connaissances préalables recommandées :</w:t>
      </w:r>
    </w:p>
    <w:p w:rsidR="00056F54" w:rsidRPr="001D71DF" w:rsidRDefault="00056F54" w:rsidP="00891166">
      <w:pPr>
        <w:spacing w:line="276" w:lineRule="auto"/>
        <w:jc w:val="both"/>
        <w:rPr>
          <w:rFonts w:ascii="Cambria" w:hAnsi="Cambria" w:cs="Arial"/>
          <w:i/>
          <w:strike/>
        </w:rPr>
      </w:pPr>
      <w:r w:rsidRPr="001D71DF">
        <w:rPr>
          <w:rFonts w:ascii="Cambria" w:eastAsia="Calibri" w:hAnsi="Cambria" w:cs="Arial"/>
          <w:lang w:eastAsia="fr-FR"/>
        </w:rPr>
        <w:t>Notions en : Mécanique des Milieux Continus, Formulation variationnelle, Calcul matriciel, Calcul différentiel, Analyse Numérique.</w:t>
      </w:r>
    </w:p>
    <w:p w:rsidR="00891166" w:rsidRDefault="00891166" w:rsidP="00056F54">
      <w:pPr>
        <w:spacing w:line="276" w:lineRule="auto"/>
        <w:jc w:val="both"/>
        <w:rPr>
          <w:rFonts w:ascii="Cambria" w:hAnsi="Cambria" w:cs="Calibri"/>
          <w:b/>
          <w:u w:val="thick" w:color="F79646"/>
        </w:rPr>
      </w:pPr>
    </w:p>
    <w:p w:rsidR="00056F54" w:rsidRPr="001D71DF" w:rsidRDefault="00056F54" w:rsidP="00056F54">
      <w:pPr>
        <w:spacing w:line="276" w:lineRule="auto"/>
        <w:jc w:val="both"/>
        <w:rPr>
          <w:rFonts w:ascii="Cambria" w:hAnsi="Cambria" w:cs="Calibri"/>
          <w:b/>
          <w:u w:val="thick" w:color="F79646"/>
        </w:rPr>
      </w:pPr>
      <w:r w:rsidRPr="001D71DF">
        <w:rPr>
          <w:rFonts w:ascii="Cambria" w:hAnsi="Cambria" w:cs="Calibri"/>
          <w:b/>
          <w:u w:val="thick" w:color="F79646"/>
        </w:rPr>
        <w:t>Contenu de la matière :</w:t>
      </w:r>
    </w:p>
    <w:p w:rsidR="00056F54" w:rsidRPr="001D71DF" w:rsidRDefault="00056F54" w:rsidP="00056F54">
      <w:pPr>
        <w:rPr>
          <w:rStyle w:val="lev"/>
          <w:rFonts w:ascii="Cambria" w:hAnsi="Cambria" w:cs="Arial"/>
        </w:rPr>
      </w:pPr>
    </w:p>
    <w:p w:rsidR="00434E08" w:rsidRPr="00904481" w:rsidRDefault="00434E08" w:rsidP="00434E08">
      <w:pPr>
        <w:rPr>
          <w:rFonts w:ascii="Book Antiqua" w:hAnsi="Book Antiqua"/>
          <w:b/>
          <w:bCs/>
          <w:color w:val="000000" w:themeColor="text1"/>
        </w:rPr>
      </w:pPr>
      <w:r w:rsidRPr="00904481">
        <w:rPr>
          <w:rStyle w:val="lev"/>
          <w:rFonts w:ascii="Book Antiqua" w:hAnsi="Book Antiqua"/>
          <w:color w:val="000000" w:themeColor="text1"/>
        </w:rPr>
        <w:t xml:space="preserve">Chapitre 1 : Concepts de Base     </w:t>
      </w:r>
      <w:r w:rsidRPr="00904481">
        <w:rPr>
          <w:rStyle w:val="lev"/>
          <w:rFonts w:ascii="Book Antiqua" w:hAnsi="Book Antiqua"/>
          <w:color w:val="000000" w:themeColor="text1"/>
        </w:rPr>
        <w:tab/>
      </w:r>
      <w:r w:rsidRPr="00904481">
        <w:rPr>
          <w:rStyle w:val="lev"/>
          <w:rFonts w:ascii="Book Antiqua" w:hAnsi="Book Antiqua"/>
          <w:color w:val="000000" w:themeColor="text1"/>
        </w:rPr>
        <w:tab/>
      </w:r>
      <w:r w:rsidRPr="00904481">
        <w:rPr>
          <w:rStyle w:val="lev"/>
          <w:rFonts w:ascii="Book Antiqua" w:hAnsi="Book Antiqua"/>
          <w:color w:val="000000" w:themeColor="text1"/>
        </w:rPr>
        <w:tab/>
      </w:r>
      <w:r w:rsidRPr="00904481">
        <w:rPr>
          <w:rStyle w:val="lev"/>
          <w:rFonts w:ascii="Book Antiqua" w:hAnsi="Book Antiqua"/>
          <w:color w:val="000000" w:themeColor="text1"/>
        </w:rPr>
        <w:tab/>
      </w:r>
      <w:r w:rsidRPr="00904481">
        <w:rPr>
          <w:rStyle w:val="lev"/>
          <w:rFonts w:ascii="Book Antiqua" w:hAnsi="Book Antiqua"/>
          <w:color w:val="000000" w:themeColor="text1"/>
        </w:rPr>
        <w:tab/>
      </w:r>
      <w:r w:rsidRPr="00904481">
        <w:rPr>
          <w:rStyle w:val="lev"/>
          <w:rFonts w:ascii="Book Antiqua" w:hAnsi="Book Antiqua"/>
          <w:color w:val="000000" w:themeColor="text1"/>
        </w:rPr>
        <w:tab/>
        <w:t xml:space="preserve"> (2 semaines)</w:t>
      </w:r>
    </w:p>
    <w:p w:rsidR="00434E08" w:rsidRPr="00904481" w:rsidRDefault="00434E08" w:rsidP="00434E08">
      <w:pPr>
        <w:ind w:left="1276"/>
        <w:rPr>
          <w:rFonts w:ascii="Book Antiqua" w:hAnsi="Book Antiqua"/>
          <w:bCs/>
          <w:color w:val="000000" w:themeColor="text1"/>
        </w:rPr>
      </w:pPr>
      <w:r w:rsidRPr="00904481">
        <w:rPr>
          <w:rFonts w:ascii="Book Antiqua" w:hAnsi="Book Antiqua"/>
          <w:bCs/>
          <w:color w:val="000000" w:themeColor="text1"/>
        </w:rPr>
        <w:t>1-Introduction sur la méthode des éléments finis</w:t>
      </w:r>
    </w:p>
    <w:p w:rsidR="00434E08" w:rsidRPr="00904481" w:rsidRDefault="00434E08" w:rsidP="00434E08">
      <w:pPr>
        <w:ind w:left="1276"/>
        <w:rPr>
          <w:rFonts w:ascii="Book Antiqua" w:hAnsi="Book Antiqua"/>
          <w:bCs/>
          <w:color w:val="000000" w:themeColor="text1"/>
        </w:rPr>
      </w:pPr>
      <w:r w:rsidRPr="00904481">
        <w:rPr>
          <w:rFonts w:ascii="Book Antiqua" w:hAnsi="Book Antiqua"/>
          <w:bCs/>
          <w:color w:val="000000" w:themeColor="text1"/>
        </w:rPr>
        <w:t>2- Energie de déformation.</w:t>
      </w:r>
    </w:p>
    <w:p w:rsidR="00434E08" w:rsidRPr="00904481" w:rsidRDefault="00434E08" w:rsidP="00434E08">
      <w:pPr>
        <w:ind w:left="1276"/>
        <w:rPr>
          <w:rFonts w:ascii="Book Antiqua" w:hAnsi="Book Antiqua"/>
          <w:bCs/>
          <w:color w:val="000000" w:themeColor="text1"/>
        </w:rPr>
      </w:pPr>
      <w:r w:rsidRPr="00904481">
        <w:rPr>
          <w:rFonts w:ascii="Book Antiqua" w:hAnsi="Book Antiqua"/>
          <w:bCs/>
          <w:color w:val="000000" w:themeColor="text1"/>
        </w:rPr>
        <w:t>3- Méthodes d’analyse matricielle</w:t>
      </w:r>
    </w:p>
    <w:p w:rsidR="00434E08" w:rsidRPr="00904481" w:rsidRDefault="00434E08" w:rsidP="00434E08">
      <w:pPr>
        <w:ind w:left="1276"/>
        <w:rPr>
          <w:rFonts w:ascii="Book Antiqua" w:hAnsi="Book Antiqua"/>
          <w:bCs/>
          <w:color w:val="000000" w:themeColor="text1"/>
        </w:rPr>
      </w:pPr>
      <w:r w:rsidRPr="00904481">
        <w:rPr>
          <w:rFonts w:ascii="Book Antiqua" w:hAnsi="Book Antiqua"/>
          <w:bCs/>
          <w:color w:val="000000" w:themeColor="text1"/>
        </w:rPr>
        <w:t>4- Principe des travaux virtuels</w:t>
      </w:r>
    </w:p>
    <w:p w:rsidR="00434E08" w:rsidRPr="00904481" w:rsidRDefault="00434E08" w:rsidP="00434E08">
      <w:pPr>
        <w:ind w:left="1276"/>
        <w:rPr>
          <w:rFonts w:ascii="Book Antiqua" w:hAnsi="Book Antiqua"/>
          <w:bCs/>
          <w:color w:val="000000" w:themeColor="text1"/>
        </w:rPr>
      </w:pPr>
      <w:r w:rsidRPr="00904481">
        <w:rPr>
          <w:rFonts w:ascii="Book Antiqua" w:hAnsi="Book Antiqua"/>
          <w:bCs/>
          <w:color w:val="000000" w:themeColor="text1"/>
        </w:rPr>
        <w:t>5-Principe Variationnel</w:t>
      </w:r>
    </w:p>
    <w:p w:rsidR="00434E08" w:rsidRPr="00904481" w:rsidRDefault="00434E08" w:rsidP="00434E08">
      <w:pPr>
        <w:ind w:left="1276"/>
        <w:rPr>
          <w:rFonts w:ascii="Book Antiqua" w:hAnsi="Book Antiqua"/>
          <w:bCs/>
          <w:color w:val="000000" w:themeColor="text1"/>
        </w:rPr>
      </w:pPr>
      <w:r w:rsidRPr="00904481">
        <w:rPr>
          <w:rFonts w:ascii="Book Antiqua" w:hAnsi="Book Antiqua"/>
          <w:bCs/>
          <w:color w:val="000000" w:themeColor="text1"/>
        </w:rPr>
        <w:t>6- Méthode de Galerkin (Résidus pondérés)</w:t>
      </w:r>
    </w:p>
    <w:p w:rsidR="00434E08" w:rsidRPr="00904481" w:rsidRDefault="00434E08" w:rsidP="00434E08">
      <w:pPr>
        <w:ind w:left="1276"/>
        <w:rPr>
          <w:rStyle w:val="lev"/>
          <w:rFonts w:ascii="Book Antiqua" w:hAnsi="Book Antiqua"/>
          <w:b w:val="0"/>
          <w:color w:val="000000" w:themeColor="text1"/>
        </w:rPr>
      </w:pPr>
    </w:p>
    <w:p w:rsidR="00434E08" w:rsidRPr="00904481" w:rsidRDefault="00434E08" w:rsidP="00D232C9">
      <w:pPr>
        <w:rPr>
          <w:rFonts w:ascii="Book Antiqua" w:hAnsi="Book Antiqua"/>
          <w:b/>
          <w:bCs/>
          <w:color w:val="000000" w:themeColor="text1"/>
        </w:rPr>
      </w:pPr>
      <w:r w:rsidRPr="00904481">
        <w:rPr>
          <w:rStyle w:val="lev"/>
          <w:rFonts w:ascii="Book Antiqua" w:hAnsi="Book Antiqua"/>
          <w:color w:val="000000" w:themeColor="text1"/>
        </w:rPr>
        <w:t>Chapitre 2 : Eléments linéaires de structures</w:t>
      </w:r>
      <w:r w:rsidRPr="00904481">
        <w:rPr>
          <w:rStyle w:val="lev"/>
          <w:rFonts w:ascii="Book Antiqua" w:hAnsi="Book Antiqua"/>
          <w:color w:val="000000" w:themeColor="text1"/>
        </w:rPr>
        <w:tab/>
      </w:r>
      <w:r w:rsidRPr="00904481">
        <w:rPr>
          <w:rStyle w:val="lev"/>
          <w:rFonts w:ascii="Book Antiqua" w:hAnsi="Book Antiqua"/>
          <w:color w:val="000000" w:themeColor="text1"/>
        </w:rPr>
        <w:tab/>
      </w:r>
      <w:r w:rsidRPr="00904481">
        <w:rPr>
          <w:rStyle w:val="lev"/>
          <w:rFonts w:ascii="Book Antiqua" w:hAnsi="Book Antiqua"/>
          <w:color w:val="000000" w:themeColor="text1"/>
        </w:rPr>
        <w:tab/>
      </w:r>
      <w:r w:rsidRPr="00904481">
        <w:rPr>
          <w:rStyle w:val="lev"/>
          <w:rFonts w:ascii="Book Antiqua" w:hAnsi="Book Antiqua"/>
          <w:color w:val="000000" w:themeColor="text1"/>
        </w:rPr>
        <w:tab/>
        <w:t>(</w:t>
      </w:r>
      <w:r w:rsidR="00D232C9">
        <w:rPr>
          <w:rStyle w:val="lev"/>
          <w:rFonts w:ascii="Book Antiqua" w:hAnsi="Book Antiqua"/>
          <w:color w:val="000000" w:themeColor="text1"/>
        </w:rPr>
        <w:t>4</w:t>
      </w:r>
      <w:r w:rsidRPr="00904481">
        <w:rPr>
          <w:rStyle w:val="lev"/>
          <w:rFonts w:ascii="Book Antiqua" w:hAnsi="Book Antiqua"/>
          <w:color w:val="000000" w:themeColor="text1"/>
        </w:rPr>
        <w:t xml:space="preserve"> semaines)</w:t>
      </w:r>
    </w:p>
    <w:p w:rsidR="00434E08" w:rsidRPr="00904481" w:rsidRDefault="00434E08" w:rsidP="00434E08">
      <w:pPr>
        <w:ind w:left="1276"/>
        <w:rPr>
          <w:rFonts w:ascii="Book Antiqua" w:hAnsi="Book Antiqua"/>
          <w:bCs/>
          <w:color w:val="000000" w:themeColor="text1"/>
        </w:rPr>
      </w:pPr>
      <w:r w:rsidRPr="00904481">
        <w:rPr>
          <w:rFonts w:ascii="Book Antiqua" w:hAnsi="Book Antiqua"/>
          <w:bCs/>
          <w:color w:val="000000" w:themeColor="text1"/>
        </w:rPr>
        <w:t>1- Eléments ressorts linéaire et spiral.</w:t>
      </w:r>
    </w:p>
    <w:p w:rsidR="00434E08" w:rsidRPr="00904481" w:rsidRDefault="00434E08" w:rsidP="00434E08">
      <w:pPr>
        <w:ind w:left="1276"/>
        <w:rPr>
          <w:rFonts w:ascii="Book Antiqua" w:hAnsi="Book Antiqua"/>
          <w:bCs/>
          <w:color w:val="000000" w:themeColor="text1"/>
        </w:rPr>
      </w:pPr>
      <w:r w:rsidRPr="00904481">
        <w:rPr>
          <w:rFonts w:ascii="Book Antiqua" w:hAnsi="Book Antiqua"/>
          <w:bCs/>
          <w:color w:val="000000" w:themeColor="text1"/>
        </w:rPr>
        <w:t xml:space="preserve">2- Eléments de Barre élastique </w:t>
      </w:r>
    </w:p>
    <w:p w:rsidR="00434E08" w:rsidRPr="00904481" w:rsidRDefault="00434E08" w:rsidP="00D232C9">
      <w:pPr>
        <w:ind w:left="568" w:firstLine="708"/>
        <w:rPr>
          <w:rFonts w:ascii="Book Antiqua" w:hAnsi="Book Antiqua"/>
          <w:bCs/>
          <w:color w:val="000000" w:themeColor="text1"/>
        </w:rPr>
      </w:pPr>
      <w:r w:rsidRPr="00904481">
        <w:rPr>
          <w:rFonts w:ascii="Book Antiqua" w:hAnsi="Book Antiqua"/>
          <w:bCs/>
          <w:color w:val="000000" w:themeColor="text1"/>
        </w:rPr>
        <w:t>3- Système</w:t>
      </w:r>
      <w:r w:rsidR="00D232C9">
        <w:rPr>
          <w:rFonts w:ascii="Book Antiqua" w:hAnsi="Book Antiqua"/>
          <w:bCs/>
          <w:color w:val="000000" w:themeColor="text1"/>
        </w:rPr>
        <w:t>s de</w:t>
      </w:r>
      <w:r w:rsidR="00D232C9" w:rsidRPr="00904481">
        <w:rPr>
          <w:rFonts w:ascii="Book Antiqua" w:hAnsi="Book Antiqua"/>
          <w:bCs/>
          <w:color w:val="000000" w:themeColor="text1"/>
        </w:rPr>
        <w:t>tre</w:t>
      </w:r>
      <w:r w:rsidR="00D232C9">
        <w:rPr>
          <w:rFonts w:ascii="Book Antiqua" w:hAnsi="Book Antiqua"/>
          <w:bCs/>
          <w:color w:val="000000" w:themeColor="text1"/>
        </w:rPr>
        <w:t>illis</w:t>
      </w:r>
    </w:p>
    <w:p w:rsidR="00434E08" w:rsidRPr="00904481" w:rsidRDefault="00434E08" w:rsidP="00434E08">
      <w:pPr>
        <w:ind w:left="1276"/>
        <w:rPr>
          <w:rFonts w:ascii="Book Antiqua" w:hAnsi="Book Antiqua"/>
          <w:bCs/>
          <w:color w:val="000000" w:themeColor="text1"/>
        </w:rPr>
      </w:pPr>
      <w:r w:rsidRPr="00904481">
        <w:rPr>
          <w:rFonts w:ascii="Book Antiqua" w:hAnsi="Book Antiqua"/>
          <w:bCs/>
          <w:color w:val="000000" w:themeColor="text1"/>
        </w:rPr>
        <w:t>4- Eléments de Poutre</w:t>
      </w:r>
    </w:p>
    <w:p w:rsidR="00434E08" w:rsidRPr="00904481" w:rsidRDefault="00434E08" w:rsidP="00434E08">
      <w:pPr>
        <w:ind w:left="1276"/>
        <w:rPr>
          <w:rStyle w:val="lev"/>
          <w:rFonts w:ascii="Book Antiqua" w:hAnsi="Book Antiqua"/>
          <w:b w:val="0"/>
          <w:color w:val="000000" w:themeColor="text1"/>
        </w:rPr>
      </w:pPr>
    </w:p>
    <w:p w:rsidR="00434E08" w:rsidRPr="00904481" w:rsidRDefault="00434E08" w:rsidP="00434E08">
      <w:pPr>
        <w:rPr>
          <w:rFonts w:ascii="Book Antiqua" w:hAnsi="Book Antiqua"/>
          <w:b/>
          <w:bCs/>
          <w:color w:val="000000" w:themeColor="text1"/>
        </w:rPr>
      </w:pPr>
      <w:r w:rsidRPr="00904481">
        <w:rPr>
          <w:rStyle w:val="lev"/>
          <w:rFonts w:ascii="Book Antiqua" w:hAnsi="Book Antiqua"/>
          <w:color w:val="000000" w:themeColor="text1"/>
        </w:rPr>
        <w:t xml:space="preserve">Chapitre 3 : Eléments de structures bi -dimensionnels </w:t>
      </w:r>
      <w:r w:rsidRPr="00904481">
        <w:rPr>
          <w:rStyle w:val="lev"/>
          <w:rFonts w:ascii="Book Antiqua" w:hAnsi="Book Antiqua"/>
          <w:color w:val="000000" w:themeColor="text1"/>
        </w:rPr>
        <w:tab/>
      </w:r>
      <w:r w:rsidRPr="00904481">
        <w:rPr>
          <w:rStyle w:val="lev"/>
          <w:rFonts w:ascii="Book Antiqua" w:hAnsi="Book Antiqua"/>
          <w:color w:val="000000" w:themeColor="text1"/>
        </w:rPr>
        <w:tab/>
        <w:t>(3 semaines)</w:t>
      </w:r>
    </w:p>
    <w:p w:rsidR="00434E08" w:rsidRPr="00904481" w:rsidRDefault="00434E08" w:rsidP="00F5115C">
      <w:pPr>
        <w:pStyle w:val="Paragraphedeliste"/>
        <w:numPr>
          <w:ilvl w:val="0"/>
          <w:numId w:val="41"/>
        </w:numPr>
        <w:ind w:left="284" w:hanging="284"/>
        <w:rPr>
          <w:rFonts w:ascii="Book Antiqua" w:hAnsi="Book Antiqua"/>
          <w:bCs/>
          <w:color w:val="000000" w:themeColor="text1"/>
        </w:rPr>
      </w:pPr>
      <w:r w:rsidRPr="00904481">
        <w:rPr>
          <w:rFonts w:ascii="Book Antiqua" w:hAnsi="Book Antiqua"/>
          <w:bCs/>
          <w:color w:val="000000" w:themeColor="text1"/>
        </w:rPr>
        <w:t>Introduction</w:t>
      </w:r>
    </w:p>
    <w:p w:rsidR="00434E08" w:rsidRPr="00904481" w:rsidRDefault="00434E08" w:rsidP="00F5115C">
      <w:pPr>
        <w:pStyle w:val="Paragraphedeliste"/>
        <w:numPr>
          <w:ilvl w:val="0"/>
          <w:numId w:val="41"/>
        </w:numPr>
        <w:ind w:left="284" w:hanging="284"/>
        <w:rPr>
          <w:rFonts w:ascii="Book Antiqua" w:hAnsi="Book Antiqua"/>
          <w:bCs/>
          <w:color w:val="000000" w:themeColor="text1"/>
        </w:rPr>
      </w:pPr>
      <w:r w:rsidRPr="00904481">
        <w:rPr>
          <w:rFonts w:ascii="Book Antiqua" w:hAnsi="Book Antiqua"/>
          <w:bCs/>
          <w:color w:val="000000" w:themeColor="text1"/>
        </w:rPr>
        <w:t>Contraintes planes, déformations planes et relations contraintes-déformations</w:t>
      </w:r>
    </w:p>
    <w:p w:rsidR="00434E08" w:rsidRPr="00904481" w:rsidRDefault="00434E08" w:rsidP="00F5115C">
      <w:pPr>
        <w:pStyle w:val="Paragraphedeliste"/>
        <w:numPr>
          <w:ilvl w:val="0"/>
          <w:numId w:val="41"/>
        </w:numPr>
        <w:ind w:left="284" w:hanging="284"/>
        <w:rPr>
          <w:rFonts w:ascii="Book Antiqua" w:hAnsi="Book Antiqua"/>
          <w:bCs/>
          <w:color w:val="000000" w:themeColor="text1"/>
        </w:rPr>
      </w:pPr>
      <w:r w:rsidRPr="00904481">
        <w:rPr>
          <w:rFonts w:ascii="Book Antiqua" w:hAnsi="Book Antiqua"/>
          <w:bCs/>
          <w:color w:val="000000" w:themeColor="text1"/>
        </w:rPr>
        <w:t>Eléments Plans triangulaires et rectangulaires (d’ordre 1 : T3 et Q4 et d’ordre élevés : T6 et Q8)</w:t>
      </w:r>
    </w:p>
    <w:p w:rsidR="00434E08" w:rsidRPr="00904481" w:rsidRDefault="00434E08" w:rsidP="00F5115C">
      <w:pPr>
        <w:pStyle w:val="Paragraphedeliste"/>
        <w:numPr>
          <w:ilvl w:val="0"/>
          <w:numId w:val="41"/>
        </w:numPr>
        <w:ind w:left="284" w:hanging="284"/>
        <w:rPr>
          <w:rFonts w:ascii="Book Antiqua" w:hAnsi="Book Antiqua"/>
          <w:bCs/>
          <w:color w:val="000000" w:themeColor="text1"/>
        </w:rPr>
      </w:pPr>
      <w:r w:rsidRPr="00904481">
        <w:rPr>
          <w:rFonts w:ascii="Book Antiqua" w:hAnsi="Book Antiqua"/>
          <w:bCs/>
          <w:color w:val="000000" w:themeColor="text1"/>
        </w:rPr>
        <w:t>Formulation isoparametrique de l’élément quadrilatéral</w:t>
      </w:r>
    </w:p>
    <w:p w:rsidR="00434E08" w:rsidRPr="00904481" w:rsidRDefault="00434E08" w:rsidP="00F5115C">
      <w:pPr>
        <w:pStyle w:val="Paragraphedeliste"/>
        <w:numPr>
          <w:ilvl w:val="0"/>
          <w:numId w:val="41"/>
        </w:numPr>
        <w:ind w:left="284" w:hanging="284"/>
        <w:rPr>
          <w:rFonts w:ascii="Book Antiqua" w:hAnsi="Book Antiqua"/>
          <w:bCs/>
          <w:color w:val="000000" w:themeColor="text1"/>
        </w:rPr>
      </w:pPr>
      <w:r w:rsidRPr="00904481">
        <w:rPr>
          <w:rFonts w:ascii="Book Antiqua" w:hAnsi="Book Antiqua"/>
          <w:bCs/>
          <w:color w:val="000000" w:themeColor="text1"/>
        </w:rPr>
        <w:t>Eléments pour la flexion des plaques (ACM, R4)</w:t>
      </w:r>
    </w:p>
    <w:p w:rsidR="00434E08" w:rsidRPr="00904481" w:rsidRDefault="00434E08" w:rsidP="00434E08">
      <w:pPr>
        <w:pStyle w:val="Paragraphedeliste"/>
        <w:ind w:left="284"/>
        <w:rPr>
          <w:rFonts w:ascii="Book Antiqua" w:hAnsi="Book Antiqua"/>
          <w:bCs/>
          <w:color w:val="000000" w:themeColor="text1"/>
        </w:rPr>
      </w:pPr>
    </w:p>
    <w:p w:rsidR="00434E08" w:rsidRPr="00904481" w:rsidRDefault="00434E08" w:rsidP="00434E08">
      <w:pPr>
        <w:rPr>
          <w:rFonts w:ascii="Book Antiqua" w:hAnsi="Book Antiqua"/>
          <w:b/>
          <w:bCs/>
          <w:color w:val="000000" w:themeColor="text1"/>
        </w:rPr>
      </w:pPr>
      <w:r w:rsidRPr="00904481">
        <w:rPr>
          <w:rStyle w:val="lev"/>
          <w:rFonts w:ascii="Book Antiqua" w:hAnsi="Book Antiqua"/>
          <w:color w:val="000000" w:themeColor="text1"/>
        </w:rPr>
        <w:t xml:space="preserve">Chapitre 4 : Eléments de structures tri-dimensionnels </w:t>
      </w:r>
      <w:r w:rsidRPr="00904481">
        <w:rPr>
          <w:rStyle w:val="lev"/>
          <w:rFonts w:ascii="Book Antiqua" w:hAnsi="Book Antiqua"/>
          <w:color w:val="000000" w:themeColor="text1"/>
        </w:rPr>
        <w:tab/>
      </w:r>
      <w:r w:rsidRPr="00904481">
        <w:rPr>
          <w:rStyle w:val="lev"/>
          <w:rFonts w:ascii="Book Antiqua" w:hAnsi="Book Antiqua"/>
          <w:color w:val="000000" w:themeColor="text1"/>
        </w:rPr>
        <w:tab/>
        <w:t>(3 semaines)</w:t>
      </w:r>
    </w:p>
    <w:p w:rsidR="00434E08" w:rsidRPr="00904481" w:rsidRDefault="00434E08" w:rsidP="00F5115C">
      <w:pPr>
        <w:pStyle w:val="Paragraphedeliste"/>
        <w:numPr>
          <w:ilvl w:val="0"/>
          <w:numId w:val="42"/>
        </w:numPr>
        <w:ind w:left="0" w:firstLine="0"/>
        <w:rPr>
          <w:rFonts w:ascii="Book Antiqua" w:hAnsi="Book Antiqua"/>
          <w:bCs/>
          <w:color w:val="000000" w:themeColor="text1"/>
        </w:rPr>
      </w:pPr>
      <w:r w:rsidRPr="00904481">
        <w:rPr>
          <w:rFonts w:ascii="Book Antiqua" w:hAnsi="Book Antiqua"/>
          <w:bCs/>
          <w:color w:val="000000" w:themeColor="text1"/>
        </w:rPr>
        <w:t>Introduction</w:t>
      </w:r>
    </w:p>
    <w:p w:rsidR="00434E08" w:rsidRPr="00904481" w:rsidRDefault="00434E08" w:rsidP="00F5115C">
      <w:pPr>
        <w:pStyle w:val="Paragraphedeliste"/>
        <w:numPr>
          <w:ilvl w:val="0"/>
          <w:numId w:val="42"/>
        </w:numPr>
        <w:ind w:left="0" w:firstLine="0"/>
        <w:rPr>
          <w:rFonts w:ascii="Book Antiqua" w:hAnsi="Book Antiqua"/>
          <w:bCs/>
          <w:color w:val="000000" w:themeColor="text1"/>
        </w:rPr>
      </w:pPr>
      <w:r w:rsidRPr="00904481">
        <w:rPr>
          <w:rFonts w:ascii="Book Antiqua" w:hAnsi="Book Antiqua"/>
          <w:bCs/>
          <w:color w:val="000000" w:themeColor="text1"/>
        </w:rPr>
        <w:t>Eléments Tétraédriques (4, 10 et 20 nœuds)</w:t>
      </w:r>
    </w:p>
    <w:p w:rsidR="00434E08" w:rsidRPr="00904481" w:rsidRDefault="00434E08" w:rsidP="00F5115C">
      <w:pPr>
        <w:pStyle w:val="Paragraphedeliste"/>
        <w:numPr>
          <w:ilvl w:val="0"/>
          <w:numId w:val="42"/>
        </w:numPr>
        <w:ind w:left="0" w:firstLine="0"/>
        <w:rPr>
          <w:rFonts w:ascii="Book Antiqua" w:hAnsi="Book Antiqua"/>
          <w:bCs/>
          <w:color w:val="000000" w:themeColor="text1"/>
        </w:rPr>
      </w:pPr>
      <w:r w:rsidRPr="00904481">
        <w:rPr>
          <w:rFonts w:ascii="Book Antiqua" w:hAnsi="Book Antiqua"/>
          <w:bCs/>
          <w:color w:val="000000" w:themeColor="text1"/>
        </w:rPr>
        <w:t>Eléments Solides (Briques à 8 nœuds)</w:t>
      </w:r>
    </w:p>
    <w:p w:rsidR="00434E08" w:rsidRPr="00904481" w:rsidRDefault="00434E08" w:rsidP="00F5115C">
      <w:pPr>
        <w:pStyle w:val="Paragraphedeliste"/>
        <w:numPr>
          <w:ilvl w:val="0"/>
          <w:numId w:val="42"/>
        </w:numPr>
        <w:ind w:left="0" w:firstLine="0"/>
        <w:rPr>
          <w:rFonts w:ascii="Book Antiqua" w:hAnsi="Book Antiqua"/>
          <w:bCs/>
          <w:color w:val="000000" w:themeColor="text1"/>
        </w:rPr>
      </w:pPr>
      <w:r w:rsidRPr="00904481">
        <w:rPr>
          <w:rFonts w:ascii="Book Antiqua" w:hAnsi="Book Antiqua"/>
          <w:bCs/>
          <w:color w:val="000000" w:themeColor="text1"/>
        </w:rPr>
        <w:lastRenderedPageBreak/>
        <w:t>Formulation isoparamétrique des éléments de volume</w:t>
      </w:r>
    </w:p>
    <w:p w:rsidR="00434E08" w:rsidRPr="00904481" w:rsidRDefault="00434E08" w:rsidP="00F5115C">
      <w:pPr>
        <w:pStyle w:val="Paragraphedeliste"/>
        <w:numPr>
          <w:ilvl w:val="0"/>
          <w:numId w:val="42"/>
        </w:numPr>
        <w:ind w:left="0" w:firstLine="0"/>
        <w:rPr>
          <w:rFonts w:ascii="Book Antiqua" w:hAnsi="Book Antiqua"/>
          <w:bCs/>
          <w:color w:val="000000" w:themeColor="text1"/>
        </w:rPr>
      </w:pPr>
      <w:r w:rsidRPr="00904481">
        <w:rPr>
          <w:rFonts w:ascii="Book Antiqua" w:hAnsi="Book Antiqua"/>
          <w:bCs/>
          <w:color w:val="000000" w:themeColor="text1"/>
        </w:rPr>
        <w:t>Analyse de structures tridimensionnelles en utilisant des éléments plans.</w:t>
      </w:r>
    </w:p>
    <w:p w:rsidR="00434E08" w:rsidRPr="00904481" w:rsidRDefault="00434E08" w:rsidP="00F5115C">
      <w:pPr>
        <w:pStyle w:val="Paragraphedeliste"/>
        <w:numPr>
          <w:ilvl w:val="0"/>
          <w:numId w:val="42"/>
        </w:numPr>
        <w:ind w:left="0" w:firstLine="0"/>
        <w:rPr>
          <w:rFonts w:ascii="Book Antiqua" w:hAnsi="Book Antiqua"/>
          <w:bCs/>
          <w:color w:val="000000" w:themeColor="text1"/>
        </w:rPr>
      </w:pPr>
      <w:r w:rsidRPr="00904481">
        <w:rPr>
          <w:rFonts w:ascii="Book Antiqua" w:hAnsi="Book Antiqua"/>
          <w:bCs/>
          <w:color w:val="000000" w:themeColor="text1"/>
        </w:rPr>
        <w:t>Solide de révolution (Axisymétrique)</w:t>
      </w:r>
    </w:p>
    <w:p w:rsidR="00434E08" w:rsidRPr="00904481" w:rsidRDefault="00434E08" w:rsidP="00434E08">
      <w:pPr>
        <w:rPr>
          <w:rStyle w:val="lev"/>
          <w:rFonts w:ascii="Book Antiqua" w:hAnsi="Book Antiqua"/>
          <w:b w:val="0"/>
          <w:color w:val="000000" w:themeColor="text1"/>
        </w:rPr>
      </w:pPr>
    </w:p>
    <w:p w:rsidR="00434E08" w:rsidRPr="00904481" w:rsidRDefault="00434E08" w:rsidP="00434E08">
      <w:pPr>
        <w:rPr>
          <w:rFonts w:ascii="Book Antiqua" w:hAnsi="Book Antiqua"/>
          <w:color w:val="000000" w:themeColor="text1"/>
        </w:rPr>
      </w:pPr>
      <w:r w:rsidRPr="00904481">
        <w:rPr>
          <w:rStyle w:val="lev"/>
          <w:rFonts w:ascii="Book Antiqua" w:hAnsi="Book Antiqua" w:cstheme="minorHAnsi"/>
          <w:color w:val="000000" w:themeColor="text1"/>
        </w:rPr>
        <w:t>Chapitre 6- Formulations complémentaires</w:t>
      </w:r>
      <w:r w:rsidRPr="00904481">
        <w:rPr>
          <w:rStyle w:val="lev"/>
          <w:rFonts w:ascii="Book Antiqua" w:hAnsi="Book Antiqua" w:cstheme="minorHAnsi"/>
          <w:color w:val="000000" w:themeColor="text1"/>
        </w:rPr>
        <w:tab/>
      </w:r>
      <w:r w:rsidRPr="00904481">
        <w:rPr>
          <w:rStyle w:val="lev"/>
          <w:rFonts w:ascii="Book Antiqua" w:hAnsi="Book Antiqua" w:cstheme="minorHAnsi"/>
          <w:color w:val="000000" w:themeColor="text1"/>
        </w:rPr>
        <w:tab/>
      </w:r>
      <w:r w:rsidRPr="00904481">
        <w:rPr>
          <w:rStyle w:val="lev"/>
          <w:rFonts w:ascii="Book Antiqua" w:hAnsi="Book Antiqua" w:cstheme="minorHAnsi"/>
          <w:color w:val="000000" w:themeColor="text1"/>
        </w:rPr>
        <w:tab/>
      </w:r>
      <w:r w:rsidRPr="00904481">
        <w:rPr>
          <w:rStyle w:val="lev"/>
          <w:rFonts w:ascii="Book Antiqua" w:hAnsi="Book Antiqua" w:cstheme="minorHAnsi"/>
          <w:color w:val="000000" w:themeColor="text1"/>
        </w:rPr>
        <w:tab/>
        <w:t xml:space="preserve"> (</w:t>
      </w:r>
      <w:r>
        <w:rPr>
          <w:rStyle w:val="lev"/>
          <w:rFonts w:ascii="Book Antiqua" w:hAnsi="Book Antiqua"/>
          <w:color w:val="000000" w:themeColor="text1"/>
        </w:rPr>
        <w:t>3</w:t>
      </w:r>
      <w:r w:rsidRPr="00904481">
        <w:rPr>
          <w:rStyle w:val="lev"/>
          <w:rFonts w:ascii="Book Antiqua" w:hAnsi="Book Antiqua" w:cstheme="minorHAnsi"/>
          <w:color w:val="000000" w:themeColor="text1"/>
        </w:rPr>
        <w:t xml:space="preserve"> semaines)</w:t>
      </w:r>
    </w:p>
    <w:p w:rsidR="00434E08" w:rsidRPr="00904481" w:rsidRDefault="00434E08" w:rsidP="00F5115C">
      <w:pPr>
        <w:pStyle w:val="Paragraphedeliste"/>
        <w:numPr>
          <w:ilvl w:val="0"/>
          <w:numId w:val="33"/>
        </w:numPr>
        <w:ind w:left="1560" w:right="284"/>
        <w:rPr>
          <w:rFonts w:ascii="Book Antiqua" w:hAnsi="Book Antiqua" w:cstheme="minorHAnsi"/>
          <w:bCs/>
          <w:color w:val="000000" w:themeColor="text1"/>
        </w:rPr>
      </w:pPr>
      <w:r w:rsidRPr="00904481">
        <w:rPr>
          <w:rFonts w:ascii="Book Antiqua" w:hAnsi="Book Antiqua" w:cstheme="minorHAnsi"/>
          <w:bCs/>
          <w:color w:val="000000" w:themeColor="text1"/>
        </w:rPr>
        <w:t>Techniques éléments finis</w:t>
      </w:r>
    </w:p>
    <w:p w:rsidR="00434E08" w:rsidRPr="00EF5A5D" w:rsidRDefault="00434E08" w:rsidP="00F5115C">
      <w:pPr>
        <w:pStyle w:val="Paragraphedeliste"/>
        <w:numPr>
          <w:ilvl w:val="0"/>
          <w:numId w:val="32"/>
        </w:numPr>
        <w:ind w:left="2127" w:right="284"/>
        <w:rPr>
          <w:rFonts w:ascii="Book Antiqua" w:hAnsi="Book Antiqua" w:cstheme="minorHAnsi"/>
          <w:bCs/>
          <w:color w:val="000000" w:themeColor="text1"/>
        </w:rPr>
      </w:pPr>
      <w:r w:rsidRPr="00EF5A5D">
        <w:rPr>
          <w:rFonts w:ascii="Book Antiqua" w:hAnsi="Book Antiqua" w:cstheme="minorHAnsi"/>
          <w:bCs/>
          <w:color w:val="000000" w:themeColor="text1"/>
        </w:rPr>
        <w:t>Conception de maillage</w:t>
      </w:r>
    </w:p>
    <w:p w:rsidR="00434E08" w:rsidRPr="00EF5A5D" w:rsidRDefault="00434E08" w:rsidP="00F5115C">
      <w:pPr>
        <w:pStyle w:val="Paragraphedeliste"/>
        <w:numPr>
          <w:ilvl w:val="0"/>
          <w:numId w:val="32"/>
        </w:numPr>
        <w:ind w:left="2127" w:right="284"/>
        <w:rPr>
          <w:rFonts w:ascii="Book Antiqua" w:hAnsi="Book Antiqua" w:cstheme="minorHAnsi"/>
          <w:bCs/>
          <w:color w:val="000000" w:themeColor="text1"/>
        </w:rPr>
      </w:pPr>
      <w:r w:rsidRPr="00EF5A5D">
        <w:rPr>
          <w:rFonts w:ascii="Book Antiqua" w:hAnsi="Book Antiqua" w:cstheme="minorHAnsi"/>
          <w:bCs/>
          <w:color w:val="000000" w:themeColor="text1"/>
        </w:rPr>
        <w:t>Distorsion</w:t>
      </w:r>
    </w:p>
    <w:p w:rsidR="00434E08" w:rsidRPr="00EF5A5D" w:rsidRDefault="00434E08" w:rsidP="00F5115C">
      <w:pPr>
        <w:pStyle w:val="Paragraphedeliste"/>
        <w:numPr>
          <w:ilvl w:val="0"/>
          <w:numId w:val="32"/>
        </w:numPr>
        <w:ind w:left="2127" w:right="284"/>
        <w:rPr>
          <w:rFonts w:ascii="Book Antiqua" w:hAnsi="Book Antiqua" w:cstheme="minorHAnsi"/>
          <w:bCs/>
          <w:color w:val="000000" w:themeColor="text1"/>
        </w:rPr>
      </w:pPr>
      <w:r w:rsidRPr="00EF5A5D">
        <w:rPr>
          <w:rFonts w:ascii="Book Antiqua" w:hAnsi="Book Antiqua" w:cstheme="minorHAnsi"/>
          <w:bCs/>
          <w:color w:val="000000" w:themeColor="text1"/>
        </w:rPr>
        <w:t>Comment choisir un maillage</w:t>
      </w:r>
    </w:p>
    <w:p w:rsidR="00434E08" w:rsidRPr="00EF5A5D" w:rsidRDefault="00434E08" w:rsidP="00F5115C">
      <w:pPr>
        <w:pStyle w:val="Paragraphedeliste"/>
        <w:numPr>
          <w:ilvl w:val="0"/>
          <w:numId w:val="32"/>
        </w:numPr>
        <w:ind w:left="2127" w:right="284"/>
        <w:rPr>
          <w:rFonts w:ascii="Book Antiqua" w:hAnsi="Book Antiqua" w:cstheme="minorHAnsi"/>
          <w:bCs/>
          <w:color w:val="000000" w:themeColor="text1"/>
        </w:rPr>
      </w:pPr>
      <w:r w:rsidRPr="00EF5A5D">
        <w:rPr>
          <w:rFonts w:ascii="Book Antiqua" w:hAnsi="Book Antiqua" w:cstheme="minorHAnsi"/>
          <w:bCs/>
          <w:color w:val="000000" w:themeColor="text1"/>
        </w:rPr>
        <w:t>Convergence</w:t>
      </w:r>
    </w:p>
    <w:p w:rsidR="00434E08" w:rsidRPr="00EF5A5D" w:rsidRDefault="00434E08" w:rsidP="00F5115C">
      <w:pPr>
        <w:pStyle w:val="Paragraphedeliste"/>
        <w:numPr>
          <w:ilvl w:val="0"/>
          <w:numId w:val="33"/>
        </w:numPr>
        <w:ind w:left="1560" w:right="284"/>
        <w:rPr>
          <w:rFonts w:ascii="Book Antiqua" w:hAnsi="Book Antiqua" w:cstheme="minorHAnsi"/>
          <w:bCs/>
          <w:color w:val="000000" w:themeColor="text1"/>
        </w:rPr>
      </w:pPr>
      <w:r w:rsidRPr="00EF5A5D">
        <w:rPr>
          <w:rFonts w:ascii="Book Antiqua" w:hAnsi="Book Antiqua" w:cstheme="minorHAnsi"/>
          <w:bCs/>
          <w:color w:val="000000" w:themeColor="text1"/>
        </w:rPr>
        <w:t>Non linéarité matérielle</w:t>
      </w:r>
    </w:p>
    <w:p w:rsidR="00434E08" w:rsidRPr="00EF5A5D" w:rsidRDefault="00434E08" w:rsidP="00F5115C">
      <w:pPr>
        <w:pStyle w:val="Paragraphedeliste"/>
        <w:numPr>
          <w:ilvl w:val="0"/>
          <w:numId w:val="32"/>
        </w:numPr>
        <w:ind w:left="2127" w:right="284"/>
        <w:rPr>
          <w:rFonts w:ascii="Book Antiqua" w:hAnsi="Book Antiqua" w:cstheme="minorHAnsi"/>
          <w:bCs/>
          <w:color w:val="000000" w:themeColor="text1"/>
        </w:rPr>
      </w:pPr>
      <w:r w:rsidRPr="00EF5A5D">
        <w:rPr>
          <w:rFonts w:ascii="Book Antiqua" w:hAnsi="Book Antiqua" w:cstheme="minorHAnsi"/>
          <w:bCs/>
          <w:color w:val="000000" w:themeColor="text1"/>
        </w:rPr>
        <w:t>Elastoplasticité</w:t>
      </w:r>
    </w:p>
    <w:p w:rsidR="00434E08" w:rsidRPr="00EF5A5D" w:rsidRDefault="00434E08" w:rsidP="00F5115C">
      <w:pPr>
        <w:pStyle w:val="Paragraphedeliste"/>
        <w:numPr>
          <w:ilvl w:val="0"/>
          <w:numId w:val="32"/>
        </w:numPr>
        <w:ind w:left="2127" w:right="284"/>
        <w:rPr>
          <w:rFonts w:ascii="Book Antiqua" w:hAnsi="Book Antiqua" w:cstheme="minorHAnsi"/>
          <w:bCs/>
          <w:color w:val="000000" w:themeColor="text1"/>
        </w:rPr>
      </w:pPr>
      <w:r w:rsidRPr="00EF5A5D">
        <w:rPr>
          <w:rFonts w:ascii="Book Antiqua" w:hAnsi="Book Antiqua" w:cstheme="minorHAnsi"/>
          <w:bCs/>
          <w:color w:val="000000" w:themeColor="text1"/>
        </w:rPr>
        <w:t>Comportement élastoplastique</w:t>
      </w:r>
    </w:p>
    <w:p w:rsidR="00434E08" w:rsidRPr="00904481" w:rsidRDefault="00434E08" w:rsidP="00F5115C">
      <w:pPr>
        <w:pStyle w:val="Paragraphedeliste"/>
        <w:numPr>
          <w:ilvl w:val="0"/>
          <w:numId w:val="32"/>
        </w:numPr>
        <w:ind w:left="2127" w:right="284"/>
        <w:rPr>
          <w:rFonts w:ascii="Book Antiqua" w:hAnsi="Book Antiqua" w:cstheme="minorHAnsi"/>
          <w:bCs/>
          <w:i/>
          <w:iCs/>
          <w:color w:val="000000" w:themeColor="text1"/>
        </w:rPr>
      </w:pPr>
      <w:r w:rsidRPr="00EF5A5D">
        <w:rPr>
          <w:rFonts w:ascii="Book Antiqua" w:hAnsi="Book Antiqua" w:cstheme="minorHAnsi"/>
          <w:bCs/>
          <w:color w:val="000000" w:themeColor="text1"/>
        </w:rPr>
        <w:t>Techniques de résolution</w:t>
      </w:r>
    </w:p>
    <w:p w:rsidR="00434E08" w:rsidRPr="00904481" w:rsidRDefault="00434E08" w:rsidP="004F1C7C">
      <w:pPr>
        <w:pStyle w:val="Paragraphedeliste"/>
        <w:numPr>
          <w:ilvl w:val="0"/>
          <w:numId w:val="43"/>
        </w:numPr>
        <w:ind w:left="1560" w:right="284"/>
        <w:rPr>
          <w:rFonts w:ascii="Book Antiqua" w:hAnsi="Book Antiqua"/>
          <w:bCs/>
          <w:color w:val="000000" w:themeColor="text1"/>
        </w:rPr>
      </w:pPr>
      <w:r w:rsidRPr="00904481">
        <w:rPr>
          <w:rFonts w:ascii="Book Antiqua" w:hAnsi="Book Antiqua"/>
          <w:bCs/>
          <w:color w:val="000000" w:themeColor="text1"/>
        </w:rPr>
        <w:t>Problèmes thermiques</w:t>
      </w:r>
    </w:p>
    <w:p w:rsidR="00056F54" w:rsidRPr="001D71DF" w:rsidRDefault="00056F54" w:rsidP="00056F54">
      <w:pPr>
        <w:jc w:val="both"/>
        <w:rPr>
          <w:rFonts w:ascii="Cambria" w:hAnsi="Cambria" w:cs="Arial"/>
          <w:b/>
          <w:u w:val="single"/>
        </w:rPr>
      </w:pPr>
    </w:p>
    <w:p w:rsidR="00056F54" w:rsidRPr="001D71DF" w:rsidRDefault="00056F54" w:rsidP="00056F54">
      <w:pPr>
        <w:spacing w:line="276" w:lineRule="auto"/>
        <w:jc w:val="both"/>
        <w:rPr>
          <w:rFonts w:ascii="Cambria" w:hAnsi="Cambria" w:cs="Arial"/>
          <w:b/>
          <w:u w:val="thick" w:color="F79646"/>
        </w:rPr>
      </w:pPr>
      <w:r w:rsidRPr="001D71DF">
        <w:rPr>
          <w:rFonts w:ascii="Cambria" w:hAnsi="Cambria" w:cs="Arial"/>
          <w:b/>
          <w:u w:val="thick" w:color="F79646"/>
        </w:rPr>
        <w:t>Mode d’évaluation:</w:t>
      </w:r>
    </w:p>
    <w:p w:rsidR="00056F54" w:rsidRPr="001D71DF" w:rsidRDefault="00056F54" w:rsidP="00056F54">
      <w:pPr>
        <w:spacing w:line="276" w:lineRule="auto"/>
        <w:jc w:val="both"/>
        <w:rPr>
          <w:rFonts w:ascii="Cambria" w:hAnsi="Cambria" w:cs="Arial"/>
        </w:rPr>
      </w:pPr>
      <w:r w:rsidRPr="001D71DF">
        <w:rPr>
          <w:rFonts w:ascii="Cambria" w:hAnsi="Cambria" w:cs="Arial"/>
        </w:rPr>
        <w:t>Contrôle continu : 40% ; Examen : 60%.</w:t>
      </w:r>
    </w:p>
    <w:p w:rsidR="00891166" w:rsidRDefault="00891166" w:rsidP="00056F54">
      <w:pPr>
        <w:spacing w:line="276" w:lineRule="auto"/>
        <w:jc w:val="both"/>
        <w:rPr>
          <w:rFonts w:ascii="Cambria" w:hAnsi="Cambria" w:cs="Arial"/>
          <w:b/>
          <w:u w:val="thick" w:color="F79646"/>
        </w:rPr>
      </w:pPr>
    </w:p>
    <w:p w:rsidR="00056F54" w:rsidRPr="001D71DF" w:rsidRDefault="00056F54" w:rsidP="00056F54">
      <w:pPr>
        <w:spacing w:line="276" w:lineRule="auto"/>
        <w:jc w:val="both"/>
        <w:rPr>
          <w:rFonts w:ascii="Cambria" w:hAnsi="Cambria" w:cs="Arial"/>
          <w:iCs/>
          <w:u w:val="thick" w:color="F79646"/>
        </w:rPr>
      </w:pPr>
      <w:r w:rsidRPr="001D71DF">
        <w:rPr>
          <w:rFonts w:ascii="Cambria" w:hAnsi="Cambria" w:cs="Arial"/>
          <w:b/>
          <w:u w:val="thick" w:color="F79646"/>
        </w:rPr>
        <w:t>Références bibliographiques</w:t>
      </w:r>
      <w:r w:rsidRPr="001D71DF">
        <w:rPr>
          <w:rFonts w:ascii="Cambria" w:hAnsi="Cambria" w:cs="Arial"/>
          <w:iCs/>
          <w:u w:val="thick" w:color="F79646"/>
        </w:rPr>
        <w:t>:</w:t>
      </w:r>
    </w:p>
    <w:p w:rsidR="00056F54" w:rsidRPr="001D71DF" w:rsidRDefault="00056F54" w:rsidP="00891166">
      <w:pPr>
        <w:pStyle w:val="Paragraphedeliste"/>
        <w:numPr>
          <w:ilvl w:val="0"/>
          <w:numId w:val="44"/>
        </w:numPr>
        <w:ind w:left="567" w:hanging="425"/>
        <w:jc w:val="both"/>
        <w:rPr>
          <w:rFonts w:ascii="Cambria" w:hAnsi="Cambria" w:cs="Arial"/>
          <w:i/>
          <w:iCs/>
        </w:rPr>
      </w:pPr>
      <w:r w:rsidRPr="001D71DF">
        <w:rPr>
          <w:rFonts w:ascii="Cambria" w:hAnsi="Cambria" w:cs="Arial"/>
          <w:i/>
          <w:iCs/>
        </w:rPr>
        <w:t>J.F. Imbert, "Analyse Des Structures Par Elements Finis", Cepadues, 3ème Éd., 1991.</w:t>
      </w:r>
    </w:p>
    <w:p w:rsidR="00056F54" w:rsidRPr="001D71DF" w:rsidRDefault="00056F54" w:rsidP="00891166">
      <w:pPr>
        <w:pStyle w:val="Paragraphedeliste"/>
        <w:numPr>
          <w:ilvl w:val="0"/>
          <w:numId w:val="44"/>
        </w:numPr>
        <w:ind w:left="567" w:hanging="425"/>
        <w:jc w:val="both"/>
        <w:rPr>
          <w:rFonts w:ascii="Cambria" w:hAnsi="Cambria" w:cs="Arial"/>
          <w:i/>
          <w:iCs/>
        </w:rPr>
      </w:pPr>
      <w:r w:rsidRPr="001D71DF">
        <w:rPr>
          <w:rFonts w:ascii="Cambria" w:hAnsi="Cambria" w:cs="Arial"/>
          <w:i/>
          <w:iCs/>
        </w:rPr>
        <w:t>Jean-Louis Batoz, Gouri Dhatt, "Modelisation Des Structures Par Elements Finis, Volume 1 : Solides Elastiques", Hermès Sciences Publication 1990.</w:t>
      </w:r>
    </w:p>
    <w:p w:rsidR="00056F54" w:rsidRPr="001D71DF" w:rsidRDefault="00056F54" w:rsidP="00891166">
      <w:pPr>
        <w:pStyle w:val="Paragraphedeliste"/>
        <w:numPr>
          <w:ilvl w:val="0"/>
          <w:numId w:val="44"/>
        </w:numPr>
        <w:ind w:left="567" w:hanging="425"/>
        <w:jc w:val="both"/>
        <w:rPr>
          <w:rFonts w:ascii="Cambria" w:hAnsi="Cambria" w:cs="Arial"/>
          <w:i/>
          <w:iCs/>
        </w:rPr>
      </w:pPr>
      <w:r w:rsidRPr="001D71DF">
        <w:rPr>
          <w:rFonts w:ascii="Cambria" w:hAnsi="Cambria" w:cs="Arial"/>
          <w:i/>
          <w:iCs/>
        </w:rPr>
        <w:t>Jean-Louis Batoz, Gouri Dhatt, "Modelisation Des Structures Par Elements Finis, Volume 2 : Poutres &amp; Plaques", Hermès Sciences Publication 1990.</w:t>
      </w:r>
    </w:p>
    <w:p w:rsidR="00056F54" w:rsidRPr="001D71DF" w:rsidRDefault="00056F54" w:rsidP="00891166">
      <w:pPr>
        <w:pStyle w:val="Paragraphedeliste"/>
        <w:numPr>
          <w:ilvl w:val="0"/>
          <w:numId w:val="44"/>
        </w:numPr>
        <w:ind w:left="567" w:hanging="425"/>
        <w:jc w:val="both"/>
        <w:rPr>
          <w:rFonts w:ascii="Cambria" w:hAnsi="Cambria" w:cs="Arial"/>
          <w:i/>
          <w:iCs/>
        </w:rPr>
      </w:pPr>
      <w:r w:rsidRPr="001D71DF">
        <w:rPr>
          <w:rFonts w:ascii="Cambria" w:hAnsi="Cambria" w:cs="Arial"/>
          <w:i/>
          <w:iCs/>
        </w:rPr>
        <w:t>Jean-Louis Batoz, "Modelisation Des Structures Par Elements Finis, Tome 3 : Coques", Hermès Sciences Publication 1992.</w:t>
      </w:r>
    </w:p>
    <w:p w:rsidR="00056F54" w:rsidRPr="00D65290" w:rsidRDefault="00056F54" w:rsidP="00891166">
      <w:pPr>
        <w:pStyle w:val="Paragraphedeliste"/>
        <w:numPr>
          <w:ilvl w:val="0"/>
          <w:numId w:val="44"/>
        </w:numPr>
        <w:ind w:left="567" w:hanging="425"/>
        <w:jc w:val="both"/>
        <w:rPr>
          <w:rFonts w:ascii="Cambria" w:hAnsi="Cambria" w:cs="Arial"/>
          <w:i/>
          <w:iCs/>
        </w:rPr>
      </w:pPr>
      <w:r w:rsidRPr="001D71DF">
        <w:rPr>
          <w:rFonts w:ascii="Cambria" w:hAnsi="Cambria" w:cs="Arial"/>
          <w:i/>
          <w:iCs/>
        </w:rPr>
        <w:t>O.C.Zienkiewicz, "La Methode Des Elements Finis", Mc Graw Hill, 1979.</w:t>
      </w:r>
    </w:p>
    <w:p w:rsidR="00056F54" w:rsidRPr="00D65290" w:rsidRDefault="00056F54" w:rsidP="00891166">
      <w:pPr>
        <w:pStyle w:val="Paragraphedeliste"/>
        <w:numPr>
          <w:ilvl w:val="0"/>
          <w:numId w:val="44"/>
        </w:numPr>
        <w:ind w:left="567" w:right="284" w:hanging="425"/>
        <w:jc w:val="both"/>
        <w:rPr>
          <w:rFonts w:ascii="Book Antiqua" w:hAnsi="Book Antiqua"/>
          <w:i/>
          <w:iCs/>
        </w:rPr>
      </w:pPr>
      <w:r w:rsidRPr="001772A5">
        <w:rPr>
          <w:rFonts w:ascii="Book Antiqua" w:hAnsi="Book Antiqua"/>
          <w:i/>
          <w:iCs/>
        </w:rPr>
        <w:t>Comprendre les éléments finis (Principes, formulation et exercices corrigés)</w:t>
      </w:r>
    </w:p>
    <w:p w:rsidR="00056F54" w:rsidRPr="00D65290" w:rsidRDefault="00056F54" w:rsidP="00891166">
      <w:pPr>
        <w:pStyle w:val="Paragraphedeliste"/>
        <w:numPr>
          <w:ilvl w:val="0"/>
          <w:numId w:val="44"/>
        </w:numPr>
        <w:ind w:left="567" w:right="284" w:hanging="425"/>
        <w:jc w:val="both"/>
        <w:rPr>
          <w:rFonts w:asciiTheme="majorHAnsi" w:hAnsiTheme="majorHAnsi"/>
          <w:i/>
          <w:iCs/>
          <w:sz w:val="22"/>
          <w:szCs w:val="22"/>
        </w:rPr>
      </w:pPr>
      <w:r w:rsidRPr="00D65290">
        <w:rPr>
          <w:rFonts w:asciiTheme="majorHAnsi" w:eastAsia="Calibri" w:hAnsiTheme="majorHAnsi" w:cstheme="majorBidi"/>
          <w:i/>
          <w:iCs/>
          <w:sz w:val="22"/>
          <w:szCs w:val="22"/>
        </w:rPr>
        <w:t>Rahmani O et Kebdani S., Introduction à la méthode des éléments finis pour les ingénieurs, 2</w:t>
      </w:r>
      <w:r w:rsidRPr="00D65290">
        <w:rPr>
          <w:rFonts w:asciiTheme="majorHAnsi" w:eastAsia="Calibri" w:hAnsiTheme="majorHAnsi" w:cstheme="majorBidi"/>
          <w:i/>
          <w:iCs/>
          <w:sz w:val="22"/>
          <w:szCs w:val="22"/>
          <w:vertAlign w:val="superscript"/>
        </w:rPr>
        <w:t>ème</w:t>
      </w:r>
      <w:r w:rsidRPr="00D65290">
        <w:rPr>
          <w:rFonts w:asciiTheme="majorHAnsi" w:eastAsia="Calibri" w:hAnsiTheme="majorHAnsi" w:cstheme="majorBidi"/>
          <w:i/>
          <w:iCs/>
          <w:sz w:val="22"/>
          <w:szCs w:val="22"/>
        </w:rPr>
        <w:t xml:space="preserve"> ed. OPU, 1994.</w:t>
      </w:r>
    </w:p>
    <w:p w:rsidR="00056F54" w:rsidRPr="001D71DF" w:rsidRDefault="00056F54" w:rsidP="00891166">
      <w:pPr>
        <w:pStyle w:val="Paragraphedeliste"/>
        <w:numPr>
          <w:ilvl w:val="0"/>
          <w:numId w:val="44"/>
        </w:numPr>
        <w:ind w:left="567" w:hanging="425"/>
        <w:jc w:val="both"/>
        <w:rPr>
          <w:rFonts w:ascii="Cambria" w:hAnsi="Cambria" w:cs="Arial"/>
          <w:i/>
          <w:iCs/>
        </w:rPr>
      </w:pPr>
      <w:r w:rsidRPr="001D71DF">
        <w:rPr>
          <w:rFonts w:ascii="Cambria" w:hAnsi="Cambria" w:cs="Arial"/>
          <w:i/>
          <w:iCs/>
        </w:rPr>
        <w:t xml:space="preserve">Paul Louis George, "Generation Automatique De Maillages: Applications Aux Methodes </w:t>
      </w:r>
      <w:r>
        <w:rPr>
          <w:rFonts w:ascii="Cambria" w:hAnsi="Cambria" w:cs="Arial"/>
          <w:i/>
          <w:iCs/>
        </w:rPr>
        <w:t>d</w:t>
      </w:r>
      <w:r w:rsidRPr="001D71DF">
        <w:rPr>
          <w:rFonts w:ascii="Cambria" w:hAnsi="Cambria" w:cs="Arial"/>
          <w:i/>
          <w:iCs/>
        </w:rPr>
        <w:t>'elements Finis", Dunod, 1990.</w:t>
      </w:r>
    </w:p>
    <w:p w:rsidR="00056F54" w:rsidRPr="00056F54" w:rsidRDefault="00056F54" w:rsidP="00891166">
      <w:pPr>
        <w:pStyle w:val="Paragraphedeliste"/>
        <w:numPr>
          <w:ilvl w:val="0"/>
          <w:numId w:val="44"/>
        </w:numPr>
        <w:ind w:left="567" w:hanging="425"/>
        <w:jc w:val="both"/>
        <w:rPr>
          <w:rFonts w:ascii="Cambria" w:hAnsi="Cambria" w:cs="Arial"/>
          <w:i/>
          <w:iCs/>
          <w:lang w:val="en-US"/>
        </w:rPr>
      </w:pPr>
      <w:r w:rsidRPr="00056F54">
        <w:rPr>
          <w:rFonts w:ascii="Cambria" w:hAnsi="Cambria" w:cs="Arial"/>
          <w:i/>
          <w:iCs/>
          <w:lang w:val="en-US"/>
        </w:rPr>
        <w:t>C. Zienkiewicz And R. L. Taylor, "The Finite Element Method For Solid And Structural Mechanics", Sixth Edition By O. Butterworth-Heinemann 2005.</w:t>
      </w:r>
    </w:p>
    <w:p w:rsidR="00056F54" w:rsidRPr="001D71DF" w:rsidRDefault="00056F54" w:rsidP="00891166">
      <w:pPr>
        <w:pStyle w:val="Paragraphedeliste"/>
        <w:numPr>
          <w:ilvl w:val="0"/>
          <w:numId w:val="44"/>
        </w:numPr>
        <w:ind w:left="567" w:hanging="425"/>
        <w:jc w:val="both"/>
        <w:rPr>
          <w:rFonts w:ascii="Cambria" w:hAnsi="Cambria" w:cs="Arial"/>
          <w:i/>
          <w:iCs/>
        </w:rPr>
      </w:pPr>
      <w:r w:rsidRPr="001D71DF">
        <w:rPr>
          <w:rFonts w:ascii="Cambria" w:hAnsi="Cambria" w:cs="Arial"/>
          <w:i/>
          <w:iCs/>
        </w:rPr>
        <w:t>Alaa Chateauneuf, "Comprendre Les Elements Finis : Structures. Principes, Formulations Et Exercices Corriges", Ellipses Marketing, Juillet 2005.</w:t>
      </w:r>
    </w:p>
    <w:p w:rsidR="00D725F1" w:rsidRDefault="00D725F1" w:rsidP="00891166">
      <w:pPr>
        <w:spacing w:line="360" w:lineRule="auto"/>
        <w:ind w:right="284"/>
        <w:jc w:val="both"/>
      </w:pPr>
    </w:p>
    <w:p w:rsidR="00891166" w:rsidRDefault="00891166" w:rsidP="00891166">
      <w:pPr>
        <w:spacing w:line="360" w:lineRule="auto"/>
        <w:ind w:right="284"/>
        <w:jc w:val="both"/>
      </w:pPr>
    </w:p>
    <w:p w:rsidR="00891166" w:rsidRDefault="00891166" w:rsidP="00891166">
      <w:pPr>
        <w:spacing w:line="360" w:lineRule="auto"/>
        <w:ind w:right="284"/>
        <w:jc w:val="both"/>
        <w:sectPr w:rsidR="00891166"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82D3D" w:rsidRPr="001C4B3F" w:rsidRDefault="00A82D3D" w:rsidP="00056F5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1C4B3F">
        <w:rPr>
          <w:rFonts w:ascii="Cambria" w:hAnsi="Cambria" w:cs="Calibri"/>
          <w:b/>
        </w:rPr>
        <w:lastRenderedPageBreak/>
        <w:t>Semestre : 2</w:t>
      </w:r>
    </w:p>
    <w:p w:rsidR="00A82D3D" w:rsidRPr="001C4B3F" w:rsidRDefault="00A82D3D" w:rsidP="00056F5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hAnsi="Cambria" w:cs="Calibri"/>
          <w:b/>
          <w:bCs/>
          <w:iCs/>
        </w:rPr>
        <w:t xml:space="preserve">Unité d’enseignement : UEF 1.2.1 </w:t>
      </w:r>
    </w:p>
    <w:p w:rsidR="00A82D3D" w:rsidRPr="001C4B3F" w:rsidRDefault="00A82D3D" w:rsidP="00056F54">
      <w:pPr>
        <w:pBdr>
          <w:top w:val="single" w:sz="12" w:space="1" w:color="auto"/>
          <w:left w:val="single" w:sz="12" w:space="4" w:color="auto"/>
          <w:bottom w:val="single" w:sz="12" w:space="1" w:color="auto"/>
          <w:right w:val="single" w:sz="12" w:space="4" w:color="auto"/>
        </w:pBdr>
        <w:shd w:val="clear" w:color="auto" w:fill="DAEEF3"/>
        <w:jc w:val="both"/>
        <w:rPr>
          <w:rFonts w:eastAsia="Calibri"/>
          <w:lang w:val="fr-LU"/>
        </w:rPr>
      </w:pPr>
      <w:r w:rsidRPr="001C4B3F">
        <w:rPr>
          <w:rFonts w:ascii="Cambria" w:hAnsi="Cambria" w:cs="Calibri"/>
          <w:b/>
          <w:bCs/>
          <w:iCs/>
        </w:rPr>
        <w:t xml:space="preserve">Matière : </w:t>
      </w:r>
      <w:r w:rsidRPr="001C4B3F">
        <w:rPr>
          <w:rFonts w:ascii="Cambria" w:eastAsia="Calibri" w:hAnsi="Cambria"/>
          <w:b/>
          <w:bCs/>
        </w:rPr>
        <w:t xml:space="preserve">  Dynamique des structures</w:t>
      </w:r>
      <w:r w:rsidRPr="001C4B3F">
        <w:rPr>
          <w:rFonts w:eastAsia="Calibri"/>
          <w:b/>
          <w:lang w:val="fr-LU"/>
        </w:rPr>
        <w:t>avancées</w:t>
      </w:r>
    </w:p>
    <w:p w:rsidR="00A82D3D" w:rsidRPr="001C4B3F" w:rsidRDefault="00A82D3D" w:rsidP="00056F5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eastAsia="Calibri" w:hAnsi="Cambria" w:cs="Arial"/>
          <w:b/>
          <w:bCs/>
          <w:lang w:eastAsia="en-US"/>
        </w:rPr>
        <w:t>VHS : 45h00 (cours : 1h30, TD : 1h30)</w:t>
      </w:r>
    </w:p>
    <w:p w:rsidR="00A82D3D" w:rsidRPr="001C4B3F" w:rsidRDefault="00A82D3D" w:rsidP="00056F5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hAnsi="Cambria" w:cs="Calibri"/>
          <w:b/>
          <w:bCs/>
          <w:iCs/>
        </w:rPr>
        <w:t>Crédits : 4</w:t>
      </w:r>
    </w:p>
    <w:p w:rsidR="00A82D3D" w:rsidRPr="001C4B3F" w:rsidRDefault="00A82D3D" w:rsidP="00056F5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hAnsi="Cambria" w:cs="Calibri"/>
          <w:b/>
          <w:bCs/>
          <w:iCs/>
        </w:rPr>
        <w:t>Coefficient : 2</w:t>
      </w:r>
    </w:p>
    <w:p w:rsidR="00A82D3D" w:rsidRPr="00412D00" w:rsidRDefault="00A82D3D" w:rsidP="00A82D3D">
      <w:pPr>
        <w:jc w:val="both"/>
        <w:rPr>
          <w:rFonts w:ascii="Cambria" w:hAnsi="Cambria"/>
          <w:b/>
        </w:rPr>
      </w:pPr>
    </w:p>
    <w:p w:rsidR="007A3AF3" w:rsidRDefault="007A3AF3" w:rsidP="007A3AF3">
      <w:pPr>
        <w:jc w:val="both"/>
        <w:rPr>
          <w:rFonts w:ascii="Cambria" w:hAnsi="Cambria" w:cs="Calibri"/>
          <w:b/>
          <w:u w:val="thick" w:color="F79646"/>
        </w:rPr>
      </w:pPr>
      <w:r w:rsidRPr="00412D00">
        <w:rPr>
          <w:rFonts w:ascii="Cambria" w:hAnsi="Cambria" w:cs="Calibri"/>
          <w:b/>
          <w:u w:val="thick" w:color="F79646"/>
        </w:rPr>
        <w:t>Objectifs de l’enseignement :</w:t>
      </w:r>
    </w:p>
    <w:p w:rsidR="007A3AF3" w:rsidRPr="00F27FF1" w:rsidRDefault="007A3AF3" w:rsidP="007A3AF3">
      <w:pPr>
        <w:ind w:left="360"/>
        <w:rPr>
          <w:b/>
        </w:rPr>
      </w:pPr>
      <w:r w:rsidRPr="00F27FF1">
        <w:rPr>
          <w:rFonts w:ascii="Cambria" w:hAnsi="Cambria"/>
          <w:color w:val="000000"/>
          <w:lang w:eastAsia="fr-FR"/>
        </w:rPr>
        <w:t xml:space="preserve">Ce cours a </w:t>
      </w:r>
      <w:r>
        <w:rPr>
          <w:rFonts w:ascii="Cambria" w:hAnsi="Cambria"/>
          <w:color w:val="000000"/>
          <w:lang w:eastAsia="fr-FR"/>
        </w:rPr>
        <w:t xml:space="preserve">pour </w:t>
      </w:r>
      <w:r w:rsidR="00891166" w:rsidRPr="00F27FF1">
        <w:rPr>
          <w:rFonts w:ascii="Cambria" w:hAnsi="Cambria"/>
          <w:color w:val="000000"/>
          <w:lang w:eastAsia="fr-FR"/>
        </w:rPr>
        <w:t>objectifla</w:t>
      </w:r>
      <w:r w:rsidRPr="00F27FF1">
        <w:rPr>
          <w:rFonts w:ascii="Cambria" w:hAnsi="Cambria"/>
          <w:color w:val="000000"/>
          <w:lang w:eastAsia="fr-FR"/>
        </w:rPr>
        <w:t xml:space="preserve"> détermination </w:t>
      </w:r>
      <w:r>
        <w:rPr>
          <w:rFonts w:ascii="Cambria" w:hAnsi="Cambria"/>
          <w:color w:val="000000"/>
          <w:lang w:eastAsia="fr-FR"/>
        </w:rPr>
        <w:t xml:space="preserve">et la résolution </w:t>
      </w:r>
      <w:r w:rsidRPr="00F27FF1">
        <w:rPr>
          <w:rFonts w:ascii="Cambria" w:hAnsi="Cambria"/>
          <w:color w:val="000000"/>
          <w:lang w:eastAsia="fr-FR"/>
        </w:rPr>
        <w:t>de l’équation du mouvement des structures (libres, forcées, amorties non amorties…)</w:t>
      </w:r>
      <w:r>
        <w:rPr>
          <w:rFonts w:ascii="Cambria" w:hAnsi="Cambria"/>
          <w:color w:val="000000"/>
          <w:lang w:eastAsia="fr-FR"/>
        </w:rPr>
        <w:t>. L</w:t>
      </w:r>
      <w:r w:rsidRPr="00F27FF1">
        <w:rPr>
          <w:rFonts w:ascii="Cambria" w:hAnsi="Cambria"/>
          <w:color w:val="000000"/>
          <w:lang w:eastAsia="fr-FR"/>
        </w:rPr>
        <w:t xml:space="preserve">a connaissance des différentes réponses dues aux </w:t>
      </w:r>
      <w:r w:rsidR="00891166" w:rsidRPr="00F27FF1">
        <w:rPr>
          <w:rFonts w:ascii="Cambria" w:hAnsi="Cambria"/>
          <w:color w:val="000000"/>
          <w:lang w:eastAsia="fr-FR"/>
        </w:rPr>
        <w:t xml:space="preserve">différents </w:t>
      </w:r>
      <w:r w:rsidR="00891166">
        <w:rPr>
          <w:rFonts w:ascii="Cambria" w:hAnsi="Cambria"/>
          <w:color w:val="000000"/>
          <w:lang w:eastAsia="fr-FR"/>
        </w:rPr>
        <w:t>chargements</w:t>
      </w:r>
      <w:r>
        <w:rPr>
          <w:rFonts w:ascii="Cambria" w:hAnsi="Cambria"/>
          <w:color w:val="000000"/>
          <w:lang w:eastAsia="fr-FR"/>
        </w:rPr>
        <w:t>nous renseigne sur les modes de vibrations et les possibilités de leurs amortissements.</w:t>
      </w:r>
    </w:p>
    <w:p w:rsidR="00891166" w:rsidRDefault="00891166" w:rsidP="007A3AF3">
      <w:pPr>
        <w:jc w:val="both"/>
        <w:rPr>
          <w:rFonts w:ascii="Cambria" w:hAnsi="Cambria" w:cs="Calibri"/>
          <w:b/>
          <w:u w:val="thick" w:color="F79646"/>
        </w:rPr>
      </w:pPr>
    </w:p>
    <w:p w:rsidR="007A3AF3" w:rsidRPr="00412D00" w:rsidRDefault="007A3AF3" w:rsidP="007A3AF3">
      <w:pPr>
        <w:jc w:val="both"/>
        <w:rPr>
          <w:rFonts w:ascii="Cambria" w:hAnsi="Cambria" w:cs="Calibri"/>
          <w:b/>
          <w:u w:val="thick" w:color="F79646"/>
        </w:rPr>
      </w:pPr>
      <w:r w:rsidRPr="00412D00">
        <w:rPr>
          <w:rFonts w:ascii="Cambria" w:hAnsi="Cambria" w:cs="Calibri"/>
          <w:b/>
          <w:u w:val="thick" w:color="F79646"/>
        </w:rPr>
        <w:t>Connaissances préalables recommandées :</w:t>
      </w:r>
    </w:p>
    <w:p w:rsidR="007A3AF3" w:rsidRPr="00F27FF1" w:rsidRDefault="007A3AF3" w:rsidP="007A3AF3">
      <w:pPr>
        <w:ind w:left="360"/>
        <w:rPr>
          <w:rFonts w:ascii="Cambria" w:hAnsi="Cambria"/>
          <w:color w:val="000000"/>
          <w:lang w:eastAsia="fr-FR"/>
        </w:rPr>
      </w:pPr>
      <w:r>
        <w:rPr>
          <w:rFonts w:ascii="Cambria" w:hAnsi="Cambria"/>
          <w:color w:val="000000"/>
          <w:lang w:eastAsia="fr-FR"/>
        </w:rPr>
        <w:t xml:space="preserve">Des connaissances sont nécessaires en Dynamique du solide, en </w:t>
      </w:r>
      <w:r w:rsidRPr="00F27FF1">
        <w:rPr>
          <w:rFonts w:ascii="Cambria" w:hAnsi="Cambria"/>
          <w:color w:val="000000"/>
          <w:lang w:eastAsia="fr-FR"/>
        </w:rPr>
        <w:t>Mécanique analytique</w:t>
      </w:r>
      <w:r>
        <w:rPr>
          <w:rFonts w:ascii="Cambria" w:hAnsi="Cambria"/>
          <w:color w:val="000000"/>
          <w:lang w:eastAsia="fr-FR"/>
        </w:rPr>
        <w:t xml:space="preserve">, en vibration et ondes et en </w:t>
      </w:r>
      <w:r w:rsidRPr="00F27FF1">
        <w:rPr>
          <w:rFonts w:ascii="Cambria" w:hAnsi="Cambria"/>
          <w:color w:val="000000"/>
          <w:lang w:eastAsia="fr-FR"/>
        </w:rPr>
        <w:t>Résistance des matériaux</w:t>
      </w:r>
      <w:r>
        <w:rPr>
          <w:rFonts w:ascii="Cambria" w:hAnsi="Cambria"/>
          <w:color w:val="000000"/>
          <w:lang w:eastAsia="fr-FR"/>
        </w:rPr>
        <w:t>.</w:t>
      </w:r>
    </w:p>
    <w:p w:rsidR="007A3AF3" w:rsidRPr="00412D00" w:rsidRDefault="007A3AF3" w:rsidP="007A3AF3">
      <w:pPr>
        <w:jc w:val="both"/>
        <w:rPr>
          <w:rFonts w:ascii="Cambria" w:hAnsi="Cambria"/>
          <w:iCs/>
        </w:rPr>
      </w:pPr>
    </w:p>
    <w:p w:rsidR="007A3AF3" w:rsidRDefault="007A3AF3" w:rsidP="007A3AF3">
      <w:pPr>
        <w:jc w:val="both"/>
        <w:rPr>
          <w:rFonts w:ascii="Cambria" w:hAnsi="Cambria" w:cs="Calibri"/>
          <w:b/>
          <w:u w:val="thick" w:color="F79646"/>
        </w:rPr>
      </w:pPr>
      <w:r>
        <w:rPr>
          <w:rFonts w:ascii="Cambria" w:hAnsi="Cambria" w:cs="Calibri"/>
          <w:b/>
          <w:u w:val="thick" w:color="F79646"/>
        </w:rPr>
        <w:t>Contenu de la matière :</w:t>
      </w:r>
    </w:p>
    <w:p w:rsidR="007A3AF3" w:rsidRPr="007221CE" w:rsidRDefault="007A3AF3" w:rsidP="007A3AF3">
      <w:pPr>
        <w:jc w:val="both"/>
        <w:rPr>
          <w:rFonts w:ascii="Cambria" w:hAnsi="Cambria" w:cs="Calibri"/>
          <w:b/>
          <w:u w:val="thick" w:color="F79646"/>
        </w:rPr>
      </w:pPr>
    </w:p>
    <w:p w:rsidR="007A3AF3" w:rsidRPr="00982786" w:rsidRDefault="007A3AF3" w:rsidP="007A3AF3">
      <w:pPr>
        <w:rPr>
          <w:rFonts w:asciiTheme="majorHAnsi" w:hAnsiTheme="majorHAnsi"/>
          <w:b/>
          <w:bCs/>
        </w:rPr>
      </w:pPr>
      <w:r w:rsidRPr="00982786">
        <w:rPr>
          <w:rFonts w:asciiTheme="majorHAnsi" w:hAnsiTheme="majorHAnsi"/>
          <w:b/>
          <w:bCs/>
        </w:rPr>
        <w:t>Chapitre 1 Rappels de cinétique, dynamique                                    (2 semaines)</w:t>
      </w:r>
    </w:p>
    <w:p w:rsidR="007A3AF3" w:rsidRPr="00982786" w:rsidRDefault="007A3AF3" w:rsidP="007A3AF3">
      <w:pPr>
        <w:jc w:val="both"/>
        <w:rPr>
          <w:rFonts w:asciiTheme="majorHAnsi" w:hAnsiTheme="majorHAnsi"/>
        </w:rPr>
      </w:pPr>
      <w:r w:rsidRPr="00982786">
        <w:rPr>
          <w:rFonts w:asciiTheme="majorHAnsi" w:hAnsiTheme="majorHAnsi"/>
        </w:rPr>
        <w:t>Moment et Tenseur d’inertie d’un ensemble matériel et des géométries courantes. Théorème de Huygens-Koenigs. Torseur cinématique- cinétique- dynamique- Energie cinétique. Principe Fondamental de la Dynamique, Théorèmes de la quantité de mouvement, du moment cinétique et de l’énergie cinétique. Principe des travaux virtuels, Equation de Lagrange de 1ère et 2ème espèce, Principe de Hamilton.</w:t>
      </w:r>
    </w:p>
    <w:p w:rsidR="007A3AF3" w:rsidRPr="00982786" w:rsidRDefault="007A3AF3" w:rsidP="007A3AF3">
      <w:pPr>
        <w:rPr>
          <w:rFonts w:asciiTheme="majorHAnsi" w:hAnsiTheme="majorHAnsi"/>
        </w:rPr>
      </w:pPr>
    </w:p>
    <w:p w:rsidR="007A3AF3" w:rsidRPr="00982786" w:rsidRDefault="007A3AF3" w:rsidP="007A3AF3">
      <w:pPr>
        <w:rPr>
          <w:rFonts w:asciiTheme="majorHAnsi" w:hAnsiTheme="majorHAnsi"/>
          <w:b/>
          <w:bCs/>
        </w:rPr>
      </w:pPr>
      <w:r w:rsidRPr="00982786">
        <w:rPr>
          <w:rFonts w:asciiTheme="majorHAnsi" w:hAnsiTheme="majorHAnsi"/>
          <w:b/>
          <w:bCs/>
        </w:rPr>
        <w:t>Chapitre II : Systèmes à un degré de liberté                                       (2 semaines)</w:t>
      </w:r>
    </w:p>
    <w:p w:rsidR="007A3AF3" w:rsidRPr="00982786" w:rsidRDefault="007A3AF3" w:rsidP="007A3AF3">
      <w:pPr>
        <w:rPr>
          <w:rFonts w:asciiTheme="majorHAnsi" w:hAnsiTheme="majorHAnsi"/>
        </w:rPr>
      </w:pPr>
      <w:r w:rsidRPr="00982786">
        <w:rPr>
          <w:rFonts w:asciiTheme="majorHAnsi" w:hAnsiTheme="majorHAnsi"/>
        </w:rPr>
        <w:t xml:space="preserve">II.1 Oscillations libres non amorties </w:t>
      </w:r>
    </w:p>
    <w:p w:rsidR="007A3AF3" w:rsidRPr="00982786" w:rsidRDefault="007A3AF3" w:rsidP="007A3AF3">
      <w:pPr>
        <w:rPr>
          <w:rFonts w:asciiTheme="majorHAnsi" w:hAnsiTheme="majorHAnsi"/>
        </w:rPr>
      </w:pPr>
      <w:r w:rsidRPr="00982786">
        <w:rPr>
          <w:rFonts w:asciiTheme="majorHAnsi" w:hAnsiTheme="majorHAnsi"/>
        </w:rPr>
        <w:t>II.2 Le coefficient de rigidité de quelques systèmes</w:t>
      </w:r>
    </w:p>
    <w:p w:rsidR="007A3AF3" w:rsidRPr="00982786" w:rsidRDefault="007A3AF3" w:rsidP="007A3AF3">
      <w:pPr>
        <w:rPr>
          <w:rFonts w:asciiTheme="majorHAnsi" w:hAnsiTheme="majorHAnsi"/>
        </w:rPr>
      </w:pPr>
      <w:r w:rsidRPr="00982786">
        <w:rPr>
          <w:rFonts w:asciiTheme="majorHAnsi" w:hAnsiTheme="majorHAnsi"/>
        </w:rPr>
        <w:t>II.3 Oscillations libres amorties</w:t>
      </w:r>
    </w:p>
    <w:p w:rsidR="007A3AF3" w:rsidRPr="00982786" w:rsidRDefault="007A3AF3" w:rsidP="007A3AF3">
      <w:pPr>
        <w:rPr>
          <w:rFonts w:asciiTheme="majorHAnsi" w:hAnsiTheme="majorHAnsi"/>
        </w:rPr>
      </w:pPr>
      <w:r w:rsidRPr="00982786">
        <w:rPr>
          <w:rFonts w:asciiTheme="majorHAnsi" w:hAnsiTheme="majorHAnsi"/>
        </w:rPr>
        <w:t xml:space="preserve">II.4 Applications   </w:t>
      </w:r>
    </w:p>
    <w:p w:rsidR="007A3AF3" w:rsidRPr="00982786" w:rsidRDefault="007A3AF3" w:rsidP="007A3AF3">
      <w:pPr>
        <w:rPr>
          <w:rFonts w:asciiTheme="majorHAnsi" w:hAnsiTheme="majorHAnsi"/>
          <w:b/>
          <w:bCs/>
        </w:rPr>
      </w:pPr>
      <w:r w:rsidRPr="00982786">
        <w:rPr>
          <w:rFonts w:asciiTheme="majorHAnsi" w:hAnsiTheme="majorHAnsi"/>
          <w:b/>
          <w:bCs/>
        </w:rPr>
        <w:t>Chapitre III : Oscillations forcées des systèmes à 1DDL                     (2 semaines)</w:t>
      </w:r>
    </w:p>
    <w:p w:rsidR="007A3AF3" w:rsidRPr="00982786" w:rsidRDefault="007A3AF3" w:rsidP="007A3AF3">
      <w:pPr>
        <w:rPr>
          <w:rFonts w:asciiTheme="majorHAnsi" w:hAnsiTheme="majorHAnsi"/>
          <w:lang w:bidi="ar-DZ"/>
        </w:rPr>
      </w:pPr>
      <w:r w:rsidRPr="00982786">
        <w:rPr>
          <w:rFonts w:asciiTheme="majorHAnsi" w:hAnsiTheme="majorHAnsi"/>
          <w:lang w:bidi="ar-DZ"/>
        </w:rPr>
        <w:t xml:space="preserve">III.1Généralités </w:t>
      </w:r>
    </w:p>
    <w:p w:rsidR="007A3AF3" w:rsidRPr="00982786" w:rsidRDefault="007A3AF3" w:rsidP="007A3AF3">
      <w:pPr>
        <w:rPr>
          <w:rFonts w:asciiTheme="majorHAnsi" w:hAnsiTheme="majorHAnsi"/>
          <w:lang w:bidi="ar-DZ"/>
        </w:rPr>
      </w:pPr>
      <w:r w:rsidRPr="00982786">
        <w:rPr>
          <w:rFonts w:asciiTheme="majorHAnsi" w:hAnsiTheme="majorHAnsi"/>
          <w:lang w:bidi="ar-DZ"/>
        </w:rPr>
        <w:t xml:space="preserve">III.2 Oscillations forcées dues à un chargement harmonique </w:t>
      </w:r>
    </w:p>
    <w:p w:rsidR="007A3AF3" w:rsidRPr="00982786" w:rsidRDefault="007A3AF3" w:rsidP="007A3AF3">
      <w:pPr>
        <w:rPr>
          <w:rFonts w:asciiTheme="majorHAnsi" w:hAnsiTheme="majorHAnsi"/>
          <w:lang w:bidi="ar-DZ"/>
        </w:rPr>
      </w:pPr>
      <w:r w:rsidRPr="00982786">
        <w:rPr>
          <w:rFonts w:asciiTheme="majorHAnsi" w:hAnsiTheme="majorHAnsi"/>
          <w:lang w:bidi="ar-DZ"/>
        </w:rPr>
        <w:t>III.3 Oscillations forcées dues à un chargement impulsif semi-sinus</w:t>
      </w:r>
    </w:p>
    <w:p w:rsidR="007A3AF3" w:rsidRPr="00982786" w:rsidRDefault="007A3AF3" w:rsidP="007A3AF3">
      <w:pPr>
        <w:rPr>
          <w:rFonts w:asciiTheme="majorHAnsi" w:hAnsiTheme="majorHAnsi"/>
          <w:lang w:bidi="ar-DZ"/>
        </w:rPr>
      </w:pPr>
      <w:r w:rsidRPr="00982786">
        <w:rPr>
          <w:rFonts w:asciiTheme="majorHAnsi" w:hAnsiTheme="majorHAnsi"/>
          <w:lang w:bidi="ar-DZ"/>
        </w:rPr>
        <w:t>III.4 Oscillations forcées dues à un chargement Spectral - intégrale de DUHAMEL</w:t>
      </w:r>
    </w:p>
    <w:p w:rsidR="007A3AF3" w:rsidRPr="00982786" w:rsidRDefault="007A3AF3" w:rsidP="007A3AF3">
      <w:pPr>
        <w:rPr>
          <w:rFonts w:asciiTheme="majorHAnsi" w:hAnsiTheme="majorHAnsi"/>
          <w:lang w:bidi="ar-DZ"/>
        </w:rPr>
      </w:pPr>
      <w:r w:rsidRPr="00982786">
        <w:rPr>
          <w:rFonts w:asciiTheme="majorHAnsi" w:hAnsiTheme="majorHAnsi"/>
          <w:lang w:bidi="ar-DZ"/>
        </w:rPr>
        <w:t xml:space="preserve">III.5 Oscillations forcées dues à un chargement aléatoire </w:t>
      </w:r>
    </w:p>
    <w:p w:rsidR="007A3AF3" w:rsidRPr="00982786" w:rsidRDefault="007A3AF3" w:rsidP="007A3AF3">
      <w:pPr>
        <w:rPr>
          <w:rFonts w:asciiTheme="majorHAnsi" w:hAnsiTheme="majorHAnsi"/>
          <w:b/>
          <w:bCs/>
        </w:rPr>
      </w:pPr>
    </w:p>
    <w:p w:rsidR="007A3AF3" w:rsidRPr="00982786" w:rsidRDefault="007A3AF3" w:rsidP="007A3AF3">
      <w:pPr>
        <w:rPr>
          <w:rFonts w:asciiTheme="majorHAnsi" w:hAnsiTheme="majorHAnsi"/>
          <w:b/>
          <w:bCs/>
        </w:rPr>
      </w:pPr>
      <w:r w:rsidRPr="00982786">
        <w:rPr>
          <w:rFonts w:asciiTheme="majorHAnsi" w:hAnsiTheme="majorHAnsi"/>
          <w:b/>
          <w:bCs/>
        </w:rPr>
        <w:t>Chapitre IV : Vibrations des systèmes continus                                 (3 semaines)</w:t>
      </w:r>
    </w:p>
    <w:p w:rsidR="007A3AF3" w:rsidRPr="00982786" w:rsidRDefault="007A3AF3" w:rsidP="007A3AF3">
      <w:pPr>
        <w:rPr>
          <w:rFonts w:asciiTheme="majorHAnsi" w:hAnsiTheme="majorHAnsi"/>
          <w:lang w:bidi="ar-DZ"/>
        </w:rPr>
      </w:pPr>
      <w:r w:rsidRPr="00982786">
        <w:rPr>
          <w:rFonts w:asciiTheme="majorHAnsi" w:hAnsiTheme="majorHAnsi"/>
          <w:lang w:bidi="ar-DZ"/>
        </w:rPr>
        <w:t>IV.1 Rappels sur les systèmes à plusieurs degrés de liberté.</w:t>
      </w:r>
    </w:p>
    <w:p w:rsidR="007A3AF3" w:rsidRPr="00982786" w:rsidRDefault="007A3AF3" w:rsidP="007A3AF3">
      <w:pPr>
        <w:rPr>
          <w:rFonts w:asciiTheme="majorHAnsi" w:hAnsiTheme="majorHAnsi"/>
          <w:lang w:bidi="ar-DZ"/>
        </w:rPr>
      </w:pPr>
      <w:r w:rsidRPr="00982786">
        <w:rPr>
          <w:rFonts w:asciiTheme="majorHAnsi" w:hAnsiTheme="majorHAnsi"/>
          <w:lang w:bidi="ar-DZ"/>
        </w:rPr>
        <w:t>IV.2 Vibrations des cordes.</w:t>
      </w:r>
    </w:p>
    <w:p w:rsidR="007A3AF3" w:rsidRPr="00982786" w:rsidRDefault="007A3AF3" w:rsidP="007A3AF3">
      <w:pPr>
        <w:rPr>
          <w:rFonts w:asciiTheme="majorHAnsi" w:hAnsiTheme="majorHAnsi"/>
          <w:lang w:bidi="ar-DZ"/>
        </w:rPr>
      </w:pPr>
      <w:r w:rsidRPr="00982786">
        <w:rPr>
          <w:rFonts w:asciiTheme="majorHAnsi" w:hAnsiTheme="majorHAnsi"/>
          <w:lang w:bidi="ar-DZ"/>
        </w:rPr>
        <w:t>IV.3 Vibrations des poutres.</w:t>
      </w:r>
    </w:p>
    <w:p w:rsidR="007A3AF3" w:rsidRPr="00982786" w:rsidRDefault="007A3AF3" w:rsidP="007A3AF3">
      <w:pPr>
        <w:rPr>
          <w:rFonts w:asciiTheme="majorHAnsi" w:hAnsiTheme="majorHAnsi"/>
          <w:color w:val="00FF00"/>
          <w:lang w:bidi="ar-DZ"/>
        </w:rPr>
      </w:pPr>
      <w:r w:rsidRPr="00982786">
        <w:rPr>
          <w:rFonts w:asciiTheme="majorHAnsi" w:hAnsiTheme="majorHAnsi"/>
          <w:lang w:bidi="ar-DZ"/>
        </w:rPr>
        <w:t>IV.4 Vibrations des membranes.</w:t>
      </w:r>
      <w:r w:rsidRPr="00982786">
        <w:rPr>
          <w:rFonts w:asciiTheme="majorHAnsi" w:hAnsiTheme="majorHAnsi"/>
          <w:lang w:bidi="ar-DZ"/>
        </w:rPr>
        <w:tab/>
      </w:r>
    </w:p>
    <w:p w:rsidR="007A3AF3" w:rsidRPr="00982786" w:rsidRDefault="007A3AF3" w:rsidP="007A3AF3">
      <w:pPr>
        <w:ind w:left="36"/>
        <w:rPr>
          <w:rFonts w:asciiTheme="majorHAnsi" w:hAnsiTheme="majorHAnsi"/>
          <w:b/>
          <w:bCs/>
        </w:rPr>
      </w:pPr>
    </w:p>
    <w:p w:rsidR="007A3AF3" w:rsidRDefault="007A3AF3" w:rsidP="007A3AF3">
      <w:pPr>
        <w:ind w:left="36"/>
        <w:rPr>
          <w:rFonts w:asciiTheme="majorHAnsi" w:hAnsiTheme="majorHAnsi"/>
          <w:b/>
          <w:bCs/>
        </w:rPr>
      </w:pPr>
      <w:r w:rsidRPr="00982786">
        <w:rPr>
          <w:rFonts w:asciiTheme="majorHAnsi" w:hAnsiTheme="majorHAnsi"/>
          <w:b/>
          <w:bCs/>
        </w:rPr>
        <w:t>Chapitre V : Méthodes variationnelles de caractérisation des valeurs propres.</w:t>
      </w:r>
    </w:p>
    <w:p w:rsidR="007A3AF3" w:rsidRPr="00982786" w:rsidRDefault="007A3AF3" w:rsidP="007A3AF3">
      <w:pPr>
        <w:ind w:left="36"/>
        <w:rPr>
          <w:rFonts w:asciiTheme="majorHAnsi" w:hAnsiTheme="majorHAnsi"/>
          <w:b/>
          <w:bCs/>
        </w:rPr>
      </w:pPr>
      <w:r w:rsidRPr="00982786">
        <w:rPr>
          <w:rFonts w:asciiTheme="majorHAnsi" w:hAnsiTheme="majorHAnsi"/>
          <w:b/>
          <w:bCs/>
        </w:rPr>
        <w:t>(3 semaines)</w:t>
      </w:r>
    </w:p>
    <w:p w:rsidR="007A3AF3" w:rsidRPr="00982786" w:rsidRDefault="007A3AF3" w:rsidP="007A3AF3">
      <w:pPr>
        <w:ind w:left="36"/>
        <w:rPr>
          <w:rFonts w:asciiTheme="majorHAnsi" w:hAnsiTheme="majorHAnsi"/>
        </w:rPr>
      </w:pPr>
      <w:r w:rsidRPr="00982786">
        <w:rPr>
          <w:rFonts w:asciiTheme="majorHAnsi" w:hAnsiTheme="majorHAnsi"/>
          <w:lang w:bidi="ar-DZ"/>
        </w:rPr>
        <w:t xml:space="preserve">V.1 </w:t>
      </w:r>
      <w:r w:rsidRPr="00982786">
        <w:rPr>
          <w:rFonts w:asciiTheme="majorHAnsi" w:hAnsiTheme="majorHAnsi"/>
        </w:rPr>
        <w:t>Le quotient de Rayleigh</w:t>
      </w:r>
    </w:p>
    <w:p w:rsidR="007A3AF3" w:rsidRPr="00982786" w:rsidRDefault="007A3AF3" w:rsidP="007A3AF3">
      <w:pPr>
        <w:ind w:left="36"/>
        <w:rPr>
          <w:rFonts w:asciiTheme="majorHAnsi" w:hAnsiTheme="majorHAnsi"/>
        </w:rPr>
      </w:pPr>
      <w:r w:rsidRPr="00982786">
        <w:rPr>
          <w:rFonts w:asciiTheme="majorHAnsi" w:hAnsiTheme="majorHAnsi"/>
          <w:lang w:bidi="ar-DZ"/>
        </w:rPr>
        <w:t xml:space="preserve">V.2 </w:t>
      </w:r>
      <w:r w:rsidRPr="00982786">
        <w:rPr>
          <w:rFonts w:asciiTheme="majorHAnsi" w:hAnsiTheme="majorHAnsi"/>
        </w:rPr>
        <w:t>Recherche itérative des modes et valeurs propres</w:t>
      </w:r>
    </w:p>
    <w:p w:rsidR="007A3AF3" w:rsidRPr="00982786" w:rsidRDefault="007A3AF3" w:rsidP="007A3AF3">
      <w:pPr>
        <w:ind w:left="36"/>
        <w:rPr>
          <w:rFonts w:asciiTheme="majorHAnsi" w:hAnsiTheme="majorHAnsi"/>
        </w:rPr>
      </w:pPr>
      <w:r w:rsidRPr="00982786">
        <w:rPr>
          <w:rFonts w:asciiTheme="majorHAnsi" w:hAnsiTheme="majorHAnsi"/>
          <w:lang w:bidi="ar-DZ"/>
        </w:rPr>
        <w:t xml:space="preserve">V.3 </w:t>
      </w:r>
      <w:r w:rsidRPr="00982786">
        <w:rPr>
          <w:rFonts w:asciiTheme="majorHAnsi" w:hAnsiTheme="majorHAnsi"/>
        </w:rPr>
        <w:t xml:space="preserve"> Applications - </w:t>
      </w:r>
      <w:r w:rsidRPr="00982786">
        <w:rPr>
          <w:rFonts w:asciiTheme="majorHAnsi" w:hAnsiTheme="majorHAnsi"/>
          <w:lang w:bidi="ar-DZ"/>
        </w:rPr>
        <w:t>Approximation des systèmes continus (</w:t>
      </w:r>
      <w:r w:rsidRPr="00982786">
        <w:rPr>
          <w:rFonts w:asciiTheme="majorHAnsi" w:hAnsiTheme="majorHAnsi"/>
        </w:rPr>
        <w:t>pendules</w:t>
      </w:r>
      <w:r w:rsidRPr="00982786">
        <w:rPr>
          <w:rFonts w:asciiTheme="majorHAnsi" w:hAnsiTheme="majorHAnsi"/>
          <w:lang w:bidi="ar-DZ"/>
        </w:rPr>
        <w:t xml:space="preserve"> - poutres en flexion pure)</w:t>
      </w:r>
    </w:p>
    <w:p w:rsidR="007A3AF3" w:rsidRPr="00982786" w:rsidRDefault="007A3AF3" w:rsidP="007A3AF3">
      <w:pPr>
        <w:ind w:left="36"/>
        <w:rPr>
          <w:rFonts w:asciiTheme="majorHAnsi" w:hAnsiTheme="majorHAnsi"/>
          <w:b/>
          <w:bCs/>
        </w:rPr>
      </w:pPr>
    </w:p>
    <w:p w:rsidR="007A3AF3" w:rsidRPr="00982786" w:rsidRDefault="007A3AF3" w:rsidP="007A3AF3">
      <w:pPr>
        <w:rPr>
          <w:rFonts w:asciiTheme="majorHAnsi" w:hAnsiTheme="majorHAnsi"/>
          <w:b/>
          <w:bCs/>
        </w:rPr>
      </w:pPr>
    </w:p>
    <w:p w:rsidR="007A3AF3" w:rsidRPr="00982786" w:rsidRDefault="007A3AF3" w:rsidP="007A3AF3">
      <w:pPr>
        <w:rPr>
          <w:rFonts w:asciiTheme="majorHAnsi" w:hAnsiTheme="majorHAnsi"/>
          <w:b/>
          <w:bCs/>
        </w:rPr>
      </w:pPr>
    </w:p>
    <w:p w:rsidR="007A3AF3" w:rsidRDefault="007A3AF3" w:rsidP="007A3AF3">
      <w:pPr>
        <w:rPr>
          <w:rFonts w:asciiTheme="majorHAnsi" w:hAnsiTheme="majorHAnsi"/>
          <w:b/>
          <w:bCs/>
        </w:rPr>
      </w:pPr>
      <w:r w:rsidRPr="00982786">
        <w:rPr>
          <w:rFonts w:asciiTheme="majorHAnsi" w:hAnsiTheme="majorHAnsi"/>
          <w:b/>
          <w:bCs/>
        </w:rPr>
        <w:t xml:space="preserve">Chapitre VI </w:t>
      </w:r>
      <w:r w:rsidRPr="00982786">
        <w:rPr>
          <w:rFonts w:asciiTheme="majorHAnsi" w:eastAsia="Times New Roman" w:hAnsiTheme="majorHAnsi" w:cs="Arial"/>
          <w:b/>
          <w:bCs/>
        </w:rPr>
        <w:t>Méthodes numériques appliquées à la dynamique des structures </w:t>
      </w:r>
    </w:p>
    <w:p w:rsidR="007A3AF3" w:rsidRPr="00982786" w:rsidRDefault="007A3AF3" w:rsidP="007A3AF3">
      <w:pPr>
        <w:rPr>
          <w:rFonts w:asciiTheme="majorHAnsi" w:hAnsiTheme="majorHAnsi"/>
          <w:b/>
          <w:bCs/>
        </w:rPr>
      </w:pPr>
      <w:r w:rsidRPr="00982786">
        <w:rPr>
          <w:rFonts w:asciiTheme="majorHAnsi" w:hAnsiTheme="majorHAnsi"/>
          <w:b/>
          <w:bCs/>
        </w:rPr>
        <w:t>(3 semaines)</w:t>
      </w:r>
    </w:p>
    <w:p w:rsidR="007A3AF3" w:rsidRPr="00982786" w:rsidRDefault="007A3AF3" w:rsidP="007A3AF3">
      <w:pPr>
        <w:rPr>
          <w:rFonts w:asciiTheme="majorHAnsi" w:hAnsiTheme="majorHAnsi"/>
          <w:lang w:bidi="ar-DZ"/>
        </w:rPr>
      </w:pPr>
      <w:r w:rsidRPr="00982786">
        <w:rPr>
          <w:rFonts w:asciiTheme="majorHAnsi" w:hAnsiTheme="majorHAnsi"/>
          <w:lang w:bidi="ar-DZ"/>
        </w:rPr>
        <w:t>VI.1  La méthode des éléments finis en dynamique des poutres</w:t>
      </w:r>
    </w:p>
    <w:p w:rsidR="007A3AF3" w:rsidRPr="00982786" w:rsidRDefault="007A3AF3" w:rsidP="007A3AF3">
      <w:pPr>
        <w:rPr>
          <w:rFonts w:asciiTheme="majorHAnsi" w:hAnsiTheme="majorHAnsi"/>
          <w:lang w:bidi="ar-DZ"/>
        </w:rPr>
      </w:pPr>
      <w:r w:rsidRPr="00982786">
        <w:rPr>
          <w:rFonts w:asciiTheme="majorHAnsi" w:hAnsiTheme="majorHAnsi"/>
          <w:lang w:bidi="ar-DZ"/>
        </w:rPr>
        <w:t>VI.2  Formulation variationnelle des vibrations libres en flexion</w:t>
      </w:r>
    </w:p>
    <w:p w:rsidR="007A3AF3" w:rsidRPr="00982786" w:rsidRDefault="007A3AF3" w:rsidP="007A3AF3">
      <w:pPr>
        <w:rPr>
          <w:rFonts w:asciiTheme="majorHAnsi" w:hAnsiTheme="majorHAnsi"/>
          <w:lang w:bidi="ar-DZ"/>
        </w:rPr>
      </w:pPr>
      <w:r w:rsidRPr="00982786">
        <w:rPr>
          <w:rFonts w:asciiTheme="majorHAnsi" w:hAnsiTheme="majorHAnsi"/>
          <w:lang w:bidi="ar-DZ"/>
        </w:rPr>
        <w:t>VI.3  Calculs des vibrations libres par éléments finis</w:t>
      </w:r>
    </w:p>
    <w:p w:rsidR="007A3AF3" w:rsidRPr="00982786" w:rsidRDefault="007A3AF3" w:rsidP="007A3AF3">
      <w:pPr>
        <w:rPr>
          <w:rFonts w:asciiTheme="majorHAnsi" w:hAnsiTheme="majorHAnsi" w:cs="Arial"/>
          <w:b/>
          <w:bCs/>
          <w:caps/>
          <w:u w:val="single"/>
        </w:rPr>
      </w:pPr>
    </w:p>
    <w:p w:rsidR="007A3AF3" w:rsidRPr="00982786" w:rsidRDefault="007A3AF3" w:rsidP="007A3AF3">
      <w:pPr>
        <w:spacing w:line="276" w:lineRule="auto"/>
        <w:jc w:val="both"/>
        <w:rPr>
          <w:rFonts w:asciiTheme="majorHAnsi" w:hAnsiTheme="majorHAnsi" w:cs="Arial"/>
          <w:b/>
          <w:u w:val="thick" w:color="F79646"/>
        </w:rPr>
      </w:pPr>
      <w:r w:rsidRPr="00982786">
        <w:rPr>
          <w:rFonts w:asciiTheme="majorHAnsi" w:hAnsiTheme="majorHAnsi" w:cs="Arial"/>
          <w:b/>
          <w:u w:val="thick" w:color="F79646"/>
        </w:rPr>
        <w:t>Mode d’évaluation:</w:t>
      </w:r>
    </w:p>
    <w:p w:rsidR="007A3AF3" w:rsidRPr="00982786" w:rsidRDefault="007A3AF3" w:rsidP="007A3AF3">
      <w:pPr>
        <w:spacing w:line="276" w:lineRule="auto"/>
        <w:jc w:val="both"/>
        <w:rPr>
          <w:rFonts w:asciiTheme="majorHAnsi" w:hAnsiTheme="majorHAnsi" w:cs="Arial"/>
        </w:rPr>
      </w:pPr>
      <w:r w:rsidRPr="00982786">
        <w:rPr>
          <w:rFonts w:asciiTheme="majorHAnsi" w:hAnsiTheme="majorHAnsi" w:cs="Arial"/>
        </w:rPr>
        <w:t>Contrôle continu : 40% ; Examen : 60%.</w:t>
      </w:r>
    </w:p>
    <w:p w:rsidR="00891166" w:rsidRDefault="00891166" w:rsidP="007A3AF3">
      <w:pPr>
        <w:spacing w:line="276" w:lineRule="auto"/>
        <w:jc w:val="both"/>
        <w:rPr>
          <w:rFonts w:asciiTheme="majorHAnsi" w:hAnsiTheme="majorHAnsi" w:cs="Arial"/>
          <w:b/>
          <w:u w:val="thick" w:color="F79646"/>
        </w:rPr>
      </w:pPr>
    </w:p>
    <w:p w:rsidR="007A3AF3" w:rsidRPr="00982786" w:rsidRDefault="007A3AF3" w:rsidP="007A3AF3">
      <w:pPr>
        <w:spacing w:line="276" w:lineRule="auto"/>
        <w:jc w:val="both"/>
        <w:rPr>
          <w:rFonts w:asciiTheme="majorHAnsi" w:hAnsiTheme="majorHAnsi" w:cs="Arial"/>
          <w:iCs/>
          <w:u w:val="thick" w:color="F79646"/>
        </w:rPr>
      </w:pPr>
      <w:r w:rsidRPr="00982786">
        <w:rPr>
          <w:rFonts w:asciiTheme="majorHAnsi" w:hAnsiTheme="majorHAnsi" w:cs="Arial"/>
          <w:b/>
          <w:u w:val="thick" w:color="F79646"/>
        </w:rPr>
        <w:t>Références bibliographiques</w:t>
      </w:r>
      <w:r w:rsidRPr="00982786">
        <w:rPr>
          <w:rFonts w:asciiTheme="majorHAnsi" w:hAnsiTheme="majorHAnsi" w:cs="Arial"/>
          <w:iCs/>
          <w:u w:val="thick" w:color="F79646"/>
        </w:rPr>
        <w:t>:</w:t>
      </w:r>
    </w:p>
    <w:p w:rsidR="007A3AF3" w:rsidRPr="00982786" w:rsidRDefault="007A3AF3" w:rsidP="007A3AF3">
      <w:pPr>
        <w:ind w:right="131"/>
        <w:outlineLvl w:val="2"/>
        <w:rPr>
          <w:rFonts w:asciiTheme="majorHAnsi" w:hAnsiTheme="majorHAnsi"/>
          <w:bCs/>
        </w:rPr>
      </w:pPr>
    </w:p>
    <w:p w:rsidR="007A3AF3" w:rsidRPr="00982786" w:rsidRDefault="007A3AF3" w:rsidP="00F5115C">
      <w:pPr>
        <w:numPr>
          <w:ilvl w:val="0"/>
          <w:numId w:val="34"/>
        </w:numPr>
        <w:spacing w:line="276" w:lineRule="auto"/>
        <w:ind w:right="131"/>
        <w:jc w:val="both"/>
        <w:outlineLvl w:val="2"/>
        <w:rPr>
          <w:rFonts w:asciiTheme="majorHAnsi" w:hAnsiTheme="majorHAnsi"/>
          <w:bCs/>
          <w:i/>
          <w:iCs/>
          <w:sz w:val="22"/>
          <w:szCs w:val="22"/>
          <w:lang w:eastAsia="fr-FR"/>
        </w:rPr>
      </w:pPr>
      <w:r w:rsidRPr="00982786">
        <w:rPr>
          <w:rFonts w:asciiTheme="majorHAnsi" w:hAnsiTheme="majorHAnsi"/>
          <w:bCs/>
          <w:i/>
          <w:iCs/>
          <w:sz w:val="22"/>
          <w:szCs w:val="22"/>
          <w:lang w:eastAsia="fr-FR"/>
        </w:rPr>
        <w:t>Théorie Des Vibrations, S. Timoshnko</w:t>
      </w:r>
    </w:p>
    <w:p w:rsidR="007A3AF3" w:rsidRPr="00982786" w:rsidRDefault="007A3AF3" w:rsidP="00F5115C">
      <w:pPr>
        <w:numPr>
          <w:ilvl w:val="0"/>
          <w:numId w:val="34"/>
        </w:numPr>
        <w:spacing w:line="276" w:lineRule="auto"/>
        <w:ind w:right="284"/>
        <w:rPr>
          <w:rFonts w:asciiTheme="majorHAnsi" w:hAnsiTheme="majorHAnsi"/>
          <w:bCs/>
          <w:i/>
          <w:iCs/>
          <w:sz w:val="22"/>
          <w:szCs w:val="22"/>
        </w:rPr>
      </w:pPr>
      <w:r w:rsidRPr="00982786">
        <w:rPr>
          <w:rFonts w:asciiTheme="majorHAnsi" w:hAnsiTheme="majorHAnsi"/>
          <w:bCs/>
          <w:i/>
          <w:iCs/>
          <w:sz w:val="22"/>
          <w:szCs w:val="22"/>
          <w:lang w:eastAsia="fr-FR"/>
        </w:rPr>
        <w:t>Théorie Des Vibrations,</w:t>
      </w:r>
      <w:r w:rsidRPr="00982786">
        <w:rPr>
          <w:rFonts w:asciiTheme="majorHAnsi" w:hAnsiTheme="majorHAnsi"/>
          <w:bCs/>
          <w:i/>
          <w:iCs/>
          <w:sz w:val="22"/>
          <w:szCs w:val="22"/>
        </w:rPr>
        <w:t xml:space="preserve"> Application à la dynamique des structures , M. Géradin  </w:t>
      </w:r>
    </w:p>
    <w:p w:rsidR="007A3AF3" w:rsidRPr="00982786" w:rsidRDefault="007A3AF3" w:rsidP="00F5115C">
      <w:pPr>
        <w:numPr>
          <w:ilvl w:val="0"/>
          <w:numId w:val="34"/>
        </w:numPr>
        <w:tabs>
          <w:tab w:val="left" w:pos="709"/>
          <w:tab w:val="left" w:pos="3725"/>
        </w:tabs>
        <w:spacing w:line="276" w:lineRule="auto"/>
        <w:ind w:right="282"/>
        <w:jc w:val="both"/>
        <w:rPr>
          <w:rFonts w:asciiTheme="majorHAnsi" w:hAnsiTheme="majorHAnsi"/>
          <w:bCs/>
          <w:i/>
          <w:iCs/>
          <w:sz w:val="22"/>
          <w:szCs w:val="22"/>
        </w:rPr>
      </w:pPr>
      <w:r w:rsidRPr="00982786">
        <w:rPr>
          <w:rFonts w:asciiTheme="majorHAnsi" w:hAnsiTheme="majorHAnsi"/>
          <w:bCs/>
          <w:i/>
          <w:iCs/>
          <w:sz w:val="22"/>
          <w:szCs w:val="22"/>
        </w:rPr>
        <w:t xml:space="preserve">Dynamique des structures </w:t>
      </w:r>
      <w:hyperlink r:id="rId33" w:history="1">
        <w:r w:rsidRPr="00982786">
          <w:rPr>
            <w:rFonts w:asciiTheme="majorHAnsi" w:hAnsiTheme="majorHAnsi"/>
            <w:bCs/>
            <w:i/>
            <w:iCs/>
            <w:sz w:val="22"/>
            <w:szCs w:val="22"/>
          </w:rPr>
          <w:t>Patrick Paultre</w:t>
        </w:r>
      </w:hyperlink>
      <w:hyperlink r:id="rId34" w:history="1">
        <w:r w:rsidRPr="00982786">
          <w:rPr>
            <w:rFonts w:asciiTheme="majorHAnsi" w:hAnsiTheme="majorHAnsi"/>
            <w:bCs/>
            <w:i/>
            <w:iCs/>
            <w:sz w:val="22"/>
            <w:szCs w:val="22"/>
          </w:rPr>
          <w:t>Hermès - Lavoisier</w:t>
        </w:r>
      </w:hyperlink>
    </w:p>
    <w:p w:rsidR="007A3AF3" w:rsidRPr="00982786" w:rsidRDefault="007A3AF3" w:rsidP="00F5115C">
      <w:pPr>
        <w:pStyle w:val="Titre1"/>
        <w:numPr>
          <w:ilvl w:val="0"/>
          <w:numId w:val="34"/>
        </w:numPr>
        <w:spacing w:line="276" w:lineRule="auto"/>
        <w:ind w:right="284"/>
        <w:rPr>
          <w:rFonts w:asciiTheme="majorHAnsi" w:hAnsiTheme="majorHAnsi"/>
          <w:b w:val="0"/>
          <w:i/>
          <w:iCs/>
          <w:sz w:val="22"/>
          <w:szCs w:val="22"/>
        </w:rPr>
      </w:pPr>
      <w:r w:rsidRPr="00982786">
        <w:rPr>
          <w:rFonts w:asciiTheme="majorHAnsi" w:hAnsiTheme="majorHAnsi"/>
          <w:b w:val="0"/>
          <w:i/>
          <w:iCs/>
          <w:sz w:val="22"/>
          <w:szCs w:val="22"/>
        </w:rPr>
        <w:t>Dynamique des structures : Analyse modale numérique de</w:t>
      </w:r>
      <w:hyperlink r:id="rId35" w:history="1">
        <w:r w:rsidRPr="00982786">
          <w:rPr>
            <w:rStyle w:val="Lienhypertexte"/>
            <w:rFonts w:asciiTheme="majorHAnsi" w:hAnsiTheme="majorHAnsi"/>
            <w:b w:val="0"/>
            <w:i/>
            <w:iCs/>
            <w:sz w:val="22"/>
            <w:szCs w:val="22"/>
            <w:u w:val="none"/>
          </w:rPr>
          <w:t>Thomas Gmür</w:t>
        </w:r>
      </w:hyperlink>
      <w:r w:rsidRPr="00982786">
        <w:rPr>
          <w:rFonts w:asciiTheme="majorHAnsi" w:hAnsiTheme="majorHAnsi"/>
          <w:b w:val="0"/>
          <w:i/>
          <w:iCs/>
          <w:sz w:val="22"/>
          <w:szCs w:val="22"/>
        </w:rPr>
        <w:t xml:space="preserve"> Editeur : Presses Polytechniques et Universitaires Romandes</w:t>
      </w:r>
    </w:p>
    <w:p w:rsidR="007A3AF3" w:rsidRPr="00982786" w:rsidRDefault="007A3AF3" w:rsidP="00F5115C">
      <w:pPr>
        <w:pStyle w:val="Paragraphedeliste2"/>
        <w:numPr>
          <w:ilvl w:val="0"/>
          <w:numId w:val="34"/>
        </w:numPr>
        <w:spacing w:line="276" w:lineRule="auto"/>
        <w:ind w:right="131"/>
        <w:jc w:val="both"/>
        <w:outlineLvl w:val="2"/>
        <w:rPr>
          <w:rFonts w:asciiTheme="majorHAnsi" w:hAnsiTheme="majorHAnsi"/>
          <w:bCs/>
          <w:i/>
          <w:iCs/>
          <w:sz w:val="22"/>
          <w:szCs w:val="22"/>
          <w:lang w:eastAsia="fr-FR"/>
        </w:rPr>
      </w:pPr>
      <w:r w:rsidRPr="00982786">
        <w:rPr>
          <w:rFonts w:asciiTheme="majorHAnsi" w:hAnsiTheme="majorHAnsi"/>
          <w:bCs/>
          <w:i/>
          <w:iCs/>
          <w:sz w:val="22"/>
          <w:szCs w:val="22"/>
          <w:lang w:eastAsia="fr-FR"/>
        </w:rPr>
        <w:t>Dynamique des structures, Tome 1,Principes et fondamentaux, R.W.CLOUGH et J. PENZIEN</w:t>
      </w:r>
    </w:p>
    <w:p w:rsidR="007A3AF3" w:rsidRPr="00982786" w:rsidRDefault="007A3AF3" w:rsidP="00F5115C">
      <w:pPr>
        <w:pStyle w:val="Titre1"/>
        <w:numPr>
          <w:ilvl w:val="0"/>
          <w:numId w:val="34"/>
        </w:numPr>
        <w:spacing w:line="276" w:lineRule="auto"/>
        <w:ind w:right="284"/>
        <w:rPr>
          <w:rFonts w:asciiTheme="majorHAnsi" w:hAnsiTheme="majorHAnsi" w:cs="Arial"/>
          <w:b w:val="0"/>
          <w:i/>
          <w:iCs/>
          <w:sz w:val="22"/>
          <w:szCs w:val="22"/>
          <w:lang w:eastAsia="fr-FR"/>
        </w:rPr>
      </w:pPr>
      <w:r w:rsidRPr="00982786">
        <w:rPr>
          <w:rFonts w:asciiTheme="majorHAnsi" w:hAnsiTheme="majorHAnsi" w:cs="Arial"/>
          <w:b w:val="0"/>
          <w:i/>
          <w:iCs/>
          <w:sz w:val="22"/>
          <w:szCs w:val="22"/>
          <w:lang w:eastAsia="fr-FR"/>
        </w:rPr>
        <w:t xml:space="preserve">Dynamique des structures : Analyse modale numérique, </w:t>
      </w:r>
      <w:hyperlink r:id="rId36" w:history="1">
        <w:r w:rsidRPr="00982786">
          <w:rPr>
            <w:rFonts w:asciiTheme="majorHAnsi" w:hAnsiTheme="majorHAnsi" w:cs="Arial"/>
            <w:b w:val="0"/>
            <w:i/>
            <w:iCs/>
            <w:sz w:val="22"/>
            <w:szCs w:val="22"/>
            <w:lang w:eastAsia="fr-FR"/>
          </w:rPr>
          <w:t>Thomas Gmür</w:t>
        </w:r>
      </w:hyperlink>
      <w:r w:rsidRPr="00982786">
        <w:rPr>
          <w:rFonts w:asciiTheme="majorHAnsi" w:hAnsiTheme="majorHAnsi" w:cs="Arial"/>
          <w:b w:val="0"/>
          <w:i/>
          <w:iCs/>
          <w:sz w:val="22"/>
          <w:szCs w:val="22"/>
          <w:lang w:eastAsia="fr-FR"/>
        </w:rPr>
        <w:t xml:space="preserve"> , Editeur : Presses Polytechniques et Universitaires Romandes</w:t>
      </w:r>
    </w:p>
    <w:p w:rsidR="001445A6" w:rsidRPr="001445A6" w:rsidRDefault="001445A6" w:rsidP="001445A6"/>
    <w:p w:rsidR="00A82D3D" w:rsidRPr="00402558" w:rsidRDefault="00A82D3D" w:rsidP="00A82D3D">
      <w:pPr>
        <w:tabs>
          <w:tab w:val="left" w:pos="3725"/>
        </w:tabs>
        <w:ind w:right="282"/>
        <w:rPr>
          <w:b/>
          <w:i/>
          <w:iCs/>
        </w:rPr>
      </w:pPr>
    </w:p>
    <w:p w:rsidR="00891166" w:rsidRDefault="00891166" w:rsidP="00891166">
      <w:pPr>
        <w:spacing w:line="360" w:lineRule="auto"/>
        <w:ind w:right="284"/>
        <w:jc w:val="both"/>
      </w:pPr>
    </w:p>
    <w:p w:rsidR="00891166" w:rsidRDefault="00891166" w:rsidP="00891166">
      <w:pPr>
        <w:spacing w:line="360" w:lineRule="auto"/>
        <w:ind w:right="284"/>
        <w:jc w:val="both"/>
        <w:sectPr w:rsidR="00891166"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250340" w:rsidRDefault="00250340" w:rsidP="00A82D3D">
      <w:pPr>
        <w:jc w:val="both"/>
        <w:rPr>
          <w:rFonts w:ascii="Cambria" w:hAnsi="Cambria" w:cs="Arial"/>
          <w:b/>
        </w:rPr>
      </w:pPr>
    </w:p>
    <w:p w:rsidR="00A82D3D" w:rsidRPr="00412D00" w:rsidRDefault="00A82D3D" w:rsidP="001445A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2</w:t>
      </w:r>
    </w:p>
    <w:p w:rsidR="00A82D3D" w:rsidRPr="00412D00" w:rsidRDefault="00A82D3D" w:rsidP="001445A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Unité d’enseignement : UE</w:t>
      </w:r>
      <w:r>
        <w:rPr>
          <w:rFonts w:ascii="Cambria" w:hAnsi="Cambria" w:cs="Calibri"/>
          <w:b/>
          <w:bCs/>
          <w:iCs/>
        </w:rPr>
        <w:t>F1.2</w:t>
      </w:r>
      <w:r w:rsidRPr="00412D00">
        <w:rPr>
          <w:rFonts w:ascii="Cambria" w:hAnsi="Cambria" w:cs="Calibri"/>
          <w:b/>
          <w:bCs/>
          <w:iCs/>
        </w:rPr>
        <w:t>.</w:t>
      </w:r>
      <w:r>
        <w:rPr>
          <w:rFonts w:ascii="Cambria" w:hAnsi="Cambria" w:cs="Calibri"/>
          <w:b/>
          <w:bCs/>
          <w:iCs/>
        </w:rPr>
        <w:t>2</w:t>
      </w:r>
    </w:p>
    <w:p w:rsidR="00A82D3D" w:rsidRPr="00412D00" w:rsidRDefault="00A82D3D" w:rsidP="001445A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412D00">
        <w:rPr>
          <w:rFonts w:ascii="Cambria" w:hAnsi="Cambria" w:cs="Calibri"/>
          <w:b/>
          <w:bCs/>
          <w:iCs/>
        </w:rPr>
        <w:t xml:space="preserve">Matière : </w:t>
      </w:r>
      <w:r w:rsidRPr="00412D00">
        <w:rPr>
          <w:rFonts w:ascii="Cambria" w:eastAsia="Calibri" w:hAnsi="Cambria"/>
          <w:b/>
          <w:bCs/>
          <w:color w:val="000000"/>
        </w:rPr>
        <w:t>Systèmes</w:t>
      </w:r>
      <w:r>
        <w:rPr>
          <w:rFonts w:ascii="Cambria" w:eastAsia="Calibri" w:hAnsi="Cambria"/>
          <w:b/>
          <w:bCs/>
          <w:color w:val="000000"/>
        </w:rPr>
        <w:t xml:space="preserve"> mécaniques articulés et robotique</w:t>
      </w:r>
    </w:p>
    <w:p w:rsidR="00A82D3D" w:rsidRPr="00412D00" w:rsidRDefault="00A82D3D" w:rsidP="001445A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eastAsia="Calibri" w:hAnsi="Cambria" w:cs="Arial"/>
          <w:b/>
          <w:bCs/>
          <w:color w:val="000000"/>
          <w:lang w:eastAsia="en-US"/>
        </w:rPr>
        <w:t>VHS : 45h (cours: 01h30</w:t>
      </w:r>
      <w:r>
        <w:rPr>
          <w:rFonts w:ascii="Cambria" w:eastAsia="Calibri" w:hAnsi="Cambria" w:cs="Arial"/>
          <w:b/>
          <w:bCs/>
          <w:color w:val="000000"/>
          <w:lang w:eastAsia="en-US"/>
        </w:rPr>
        <w:t>, TD : 1h30</w:t>
      </w:r>
      <w:r w:rsidRPr="00412D00">
        <w:rPr>
          <w:rFonts w:ascii="Cambria" w:eastAsia="Calibri" w:hAnsi="Cambria" w:cs="Arial"/>
          <w:b/>
          <w:bCs/>
          <w:color w:val="000000"/>
          <w:lang w:eastAsia="en-US"/>
        </w:rPr>
        <w:t>)</w:t>
      </w:r>
    </w:p>
    <w:p w:rsidR="00A82D3D" w:rsidRPr="00412D00" w:rsidRDefault="00A82D3D" w:rsidP="001445A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Crédits : </w:t>
      </w:r>
      <w:r>
        <w:rPr>
          <w:rFonts w:ascii="Cambria" w:hAnsi="Cambria" w:cs="Calibri"/>
          <w:b/>
          <w:bCs/>
          <w:iCs/>
        </w:rPr>
        <w:t>4</w:t>
      </w:r>
    </w:p>
    <w:p w:rsidR="00A82D3D" w:rsidRPr="00412D00" w:rsidRDefault="00A82D3D" w:rsidP="001445A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Coefficient : </w:t>
      </w:r>
      <w:r>
        <w:rPr>
          <w:rFonts w:ascii="Cambria" w:hAnsi="Cambria" w:cs="Calibri"/>
          <w:b/>
          <w:bCs/>
          <w:iCs/>
        </w:rPr>
        <w:t>2</w:t>
      </w:r>
    </w:p>
    <w:p w:rsidR="00A82D3D" w:rsidRPr="00412D00" w:rsidRDefault="00A82D3D" w:rsidP="00A82D3D">
      <w:pPr>
        <w:jc w:val="both"/>
        <w:rPr>
          <w:rFonts w:ascii="Cambria" w:hAnsi="Cambria"/>
          <w:b/>
        </w:rPr>
      </w:pPr>
    </w:p>
    <w:p w:rsidR="00A82D3D" w:rsidRDefault="00A82D3D" w:rsidP="00A82D3D">
      <w:pPr>
        <w:jc w:val="both"/>
        <w:rPr>
          <w:rFonts w:ascii="Cambria" w:hAnsi="Cambria" w:cs="Calibri"/>
          <w:b/>
          <w:u w:val="thick" w:color="F79646"/>
        </w:rPr>
      </w:pPr>
      <w:r w:rsidRPr="00412D00">
        <w:rPr>
          <w:rFonts w:ascii="Cambria" w:hAnsi="Cambria" w:cs="Calibri"/>
          <w:b/>
          <w:u w:val="thick" w:color="F79646"/>
        </w:rPr>
        <w:t xml:space="preserve">Objectifs de l’enseignement : </w:t>
      </w:r>
    </w:p>
    <w:p w:rsidR="00A82D3D" w:rsidRPr="00891166" w:rsidRDefault="00A82D3D" w:rsidP="00891166">
      <w:pPr>
        <w:autoSpaceDE w:val="0"/>
        <w:autoSpaceDN w:val="0"/>
        <w:adjustRightInd w:val="0"/>
        <w:jc w:val="both"/>
        <w:rPr>
          <w:color w:val="000000"/>
        </w:rPr>
      </w:pPr>
      <w:r w:rsidRPr="00891166">
        <w:rPr>
          <w:color w:val="000000"/>
        </w:rPr>
        <w:t>Etre capable de modéliser un mécanisme simple en système de corps solides rigides indéformables, être capable de résoudre les problèmes de statique, de cinématique et de dynamique associés.</w:t>
      </w:r>
    </w:p>
    <w:p w:rsidR="00A82D3D" w:rsidRPr="00412D00" w:rsidRDefault="00A82D3D" w:rsidP="00A82D3D">
      <w:pPr>
        <w:jc w:val="both"/>
        <w:rPr>
          <w:rFonts w:ascii="Cambria" w:hAnsi="Cambria"/>
        </w:rPr>
      </w:pPr>
    </w:p>
    <w:p w:rsidR="00A82D3D" w:rsidRPr="00412D00" w:rsidRDefault="00A82D3D" w:rsidP="00A82D3D">
      <w:pPr>
        <w:jc w:val="both"/>
        <w:rPr>
          <w:rFonts w:ascii="Cambria" w:hAnsi="Cambria" w:cs="Calibri"/>
          <w:b/>
          <w:u w:val="thick" w:color="F79646"/>
        </w:rPr>
      </w:pPr>
      <w:r w:rsidRPr="00412D00">
        <w:rPr>
          <w:rFonts w:ascii="Cambria" w:hAnsi="Cambria" w:cs="Calibri"/>
          <w:b/>
          <w:u w:val="thick" w:color="F79646"/>
        </w:rPr>
        <w:t>Connaissances préalables recommandées :</w:t>
      </w:r>
    </w:p>
    <w:p w:rsidR="00A82D3D" w:rsidRDefault="00A82D3D" w:rsidP="00A82D3D">
      <w:pPr>
        <w:rPr>
          <w:color w:val="000000"/>
        </w:rPr>
      </w:pPr>
      <w:r w:rsidRPr="004F24A6">
        <w:rPr>
          <w:color w:val="000000"/>
        </w:rPr>
        <w:t>Connaissances de base en mécanique du solide, cinétique et dynamique des corps rigides,théorie des mécanismes et torseurs.</w:t>
      </w:r>
    </w:p>
    <w:p w:rsidR="00A82D3D" w:rsidRPr="00412D00" w:rsidRDefault="00A82D3D" w:rsidP="00A82D3D">
      <w:pPr>
        <w:jc w:val="both"/>
        <w:rPr>
          <w:rFonts w:ascii="Cambria" w:hAnsi="Cambria" w:cs="Calibri"/>
          <w:b/>
          <w:u w:val="thick" w:color="F79646"/>
        </w:rPr>
      </w:pPr>
    </w:p>
    <w:p w:rsidR="00A82D3D" w:rsidRPr="001D71DF" w:rsidRDefault="00A82D3D" w:rsidP="00A82D3D">
      <w:pPr>
        <w:spacing w:line="276" w:lineRule="auto"/>
        <w:jc w:val="both"/>
        <w:rPr>
          <w:rFonts w:ascii="Cambria" w:hAnsi="Cambria" w:cs="Calibri"/>
          <w:b/>
          <w:u w:val="thick" w:color="F79646"/>
        </w:rPr>
      </w:pPr>
      <w:r w:rsidRPr="001D71DF">
        <w:rPr>
          <w:rFonts w:ascii="Cambria" w:hAnsi="Cambria" w:cs="Calibri"/>
          <w:b/>
          <w:u w:val="thick" w:color="F79646"/>
        </w:rPr>
        <w:t>Contenu de la matière:</w:t>
      </w:r>
    </w:p>
    <w:p w:rsidR="00A82D3D" w:rsidRPr="001D71DF" w:rsidRDefault="00A82D3D" w:rsidP="005E4922">
      <w:pPr>
        <w:ind w:left="709"/>
        <w:jc w:val="both"/>
        <w:rPr>
          <w:rFonts w:ascii="Cambria" w:hAnsi="Cambria" w:cs="Calibri"/>
          <w:b/>
        </w:rPr>
      </w:pPr>
      <w:r w:rsidRPr="001D71DF">
        <w:rPr>
          <w:rFonts w:ascii="Cambria" w:hAnsi="Cambria" w:cs="Calibri"/>
          <w:b/>
        </w:rPr>
        <w:t xml:space="preserve">Chapitre I : </w:t>
      </w:r>
      <w:r w:rsidRPr="001D71DF">
        <w:rPr>
          <w:rFonts w:ascii="Cambria" w:hAnsi="Cambria" w:cs="Calibri"/>
          <w:bCs/>
        </w:rPr>
        <w:t xml:space="preserve">  Introduction à la robotique</w:t>
      </w:r>
      <w:r w:rsidRPr="001D71DF">
        <w:rPr>
          <w:rFonts w:ascii="Cambria" w:hAnsi="Cambria" w:cs="Calibri"/>
          <w:b/>
        </w:rPr>
        <w:tab/>
      </w:r>
      <w:r w:rsidRPr="001D71DF">
        <w:rPr>
          <w:rFonts w:ascii="Cambria" w:hAnsi="Cambria" w:cs="Calibri"/>
          <w:b/>
        </w:rPr>
        <w:tab/>
      </w:r>
      <w:r w:rsidRPr="001D71DF">
        <w:rPr>
          <w:rFonts w:ascii="Cambria" w:hAnsi="Cambria" w:cs="Calibri"/>
          <w:b/>
        </w:rPr>
        <w:tab/>
      </w:r>
      <w:r w:rsidRPr="001D71DF">
        <w:rPr>
          <w:rFonts w:ascii="Cambria" w:hAnsi="Cambria" w:cs="Calibri"/>
          <w:b/>
        </w:rPr>
        <w:tab/>
      </w:r>
      <w:r w:rsidRPr="001D71DF">
        <w:rPr>
          <w:rFonts w:ascii="Cambria" w:hAnsi="Cambria" w:cs="Calibri"/>
          <w:b/>
        </w:rPr>
        <w:tab/>
        <w:t>(</w:t>
      </w:r>
      <w:r w:rsidR="005E4922">
        <w:rPr>
          <w:rFonts w:ascii="Cambria" w:hAnsi="Cambria" w:cs="Calibri"/>
          <w:b/>
        </w:rPr>
        <w:t>1</w:t>
      </w:r>
      <w:r w:rsidRPr="001D71DF">
        <w:rPr>
          <w:rFonts w:ascii="Cambria" w:hAnsi="Cambria" w:cs="Calibri"/>
          <w:b/>
        </w:rPr>
        <w:t xml:space="preserve"> semaines)</w:t>
      </w:r>
    </w:p>
    <w:p w:rsidR="00F90F57" w:rsidRPr="00F90F57" w:rsidRDefault="00F90F57" w:rsidP="00F90F57">
      <w:pPr>
        <w:ind w:left="2130"/>
        <w:jc w:val="both"/>
        <w:rPr>
          <w:rFonts w:asciiTheme="majorHAnsi" w:hAnsiTheme="majorHAnsi"/>
        </w:rPr>
      </w:pPr>
      <w:r w:rsidRPr="00F90F57">
        <w:rPr>
          <w:rFonts w:asciiTheme="majorHAnsi" w:hAnsiTheme="majorHAnsi"/>
        </w:rPr>
        <w:t>(Définitions, Terminologie, Types d'architectures: Robots sériels, </w:t>
      </w:r>
    </w:p>
    <w:p w:rsidR="00F90F57" w:rsidRPr="00F90F57" w:rsidRDefault="00F90F57" w:rsidP="00F90F57">
      <w:pPr>
        <w:ind w:left="2130"/>
        <w:jc w:val="both"/>
        <w:rPr>
          <w:rFonts w:asciiTheme="majorHAnsi" w:hAnsiTheme="majorHAnsi"/>
        </w:rPr>
      </w:pPr>
      <w:r w:rsidRPr="00F90F57">
        <w:rPr>
          <w:rFonts w:asciiTheme="majorHAnsi" w:hAnsiTheme="majorHAnsi"/>
        </w:rPr>
        <w:t>Robots parallèles, Robots mobiles, robots flexibles, robots marcheurs  Etc..)</w:t>
      </w:r>
    </w:p>
    <w:p w:rsidR="00A82D3D" w:rsidRPr="001D71DF" w:rsidRDefault="00A82D3D" w:rsidP="00A82D3D">
      <w:pPr>
        <w:ind w:left="709"/>
        <w:jc w:val="both"/>
        <w:rPr>
          <w:rFonts w:ascii="Cambria" w:hAnsi="Cambria" w:cs="Calibri"/>
          <w:b/>
        </w:rPr>
      </w:pPr>
      <w:r w:rsidRPr="001D71DF">
        <w:rPr>
          <w:rFonts w:ascii="Cambria" w:hAnsi="Cambria" w:cs="Calibri"/>
          <w:b/>
        </w:rPr>
        <w:t xml:space="preserve">Chapitre  II : </w:t>
      </w:r>
      <w:r w:rsidRPr="001D71DF">
        <w:rPr>
          <w:rFonts w:ascii="Cambria" w:eastAsia="Calibri" w:hAnsi="Cambria" w:cs="CMBX10"/>
          <w:lang w:eastAsia="en-US"/>
        </w:rPr>
        <w:t>Paramétrage d'un solide et une chaine de solides dans l'espace</w:t>
      </w:r>
      <w:r w:rsidRPr="001D71DF">
        <w:rPr>
          <w:rFonts w:ascii="Cambria" w:hAnsi="Cambria" w:cs="Calibri"/>
          <w:b/>
        </w:rPr>
        <w:tab/>
      </w:r>
      <w:r w:rsidRPr="001D71DF">
        <w:rPr>
          <w:rFonts w:ascii="Cambria" w:hAnsi="Cambria" w:cs="Calibri"/>
          <w:b/>
        </w:rPr>
        <w:tab/>
      </w:r>
      <w:r w:rsidRPr="001D71DF">
        <w:rPr>
          <w:rFonts w:ascii="Cambria" w:hAnsi="Cambria" w:cs="Calibri"/>
          <w:b/>
        </w:rPr>
        <w:tab/>
      </w:r>
      <w:r w:rsidRPr="001D71DF">
        <w:rPr>
          <w:rFonts w:ascii="Cambria" w:hAnsi="Cambria" w:cs="Calibri"/>
          <w:b/>
        </w:rPr>
        <w:tab/>
      </w:r>
      <w:r w:rsidRPr="001D71DF">
        <w:rPr>
          <w:rFonts w:ascii="Cambria" w:hAnsi="Cambria" w:cs="Calibri"/>
          <w:b/>
        </w:rPr>
        <w:tab/>
      </w:r>
      <w:r w:rsidRPr="001D71DF">
        <w:rPr>
          <w:rFonts w:ascii="Cambria" w:hAnsi="Cambria" w:cs="Calibri"/>
          <w:b/>
        </w:rPr>
        <w:tab/>
      </w:r>
      <w:r w:rsidRPr="001D71DF">
        <w:rPr>
          <w:rFonts w:ascii="Cambria" w:hAnsi="Cambria" w:cs="Calibri"/>
          <w:b/>
        </w:rPr>
        <w:tab/>
      </w:r>
      <w:r w:rsidRPr="001D71DF">
        <w:rPr>
          <w:rFonts w:ascii="Cambria" w:hAnsi="Cambria" w:cs="Calibri"/>
          <w:b/>
        </w:rPr>
        <w:tab/>
      </w:r>
      <w:r w:rsidRPr="001D71DF">
        <w:rPr>
          <w:rFonts w:ascii="Cambria" w:hAnsi="Cambria" w:cs="Calibri"/>
          <w:b/>
        </w:rPr>
        <w:tab/>
      </w:r>
      <w:r w:rsidRPr="001D71DF">
        <w:rPr>
          <w:rFonts w:ascii="Cambria" w:hAnsi="Cambria" w:cs="Calibri"/>
          <w:b/>
        </w:rPr>
        <w:tab/>
      </w:r>
      <w:r w:rsidRPr="001D71DF">
        <w:rPr>
          <w:rFonts w:ascii="Cambria" w:hAnsi="Cambria" w:cs="Calibri"/>
          <w:b/>
        </w:rPr>
        <w:tab/>
        <w:t>(2 semaines)</w:t>
      </w:r>
    </w:p>
    <w:p w:rsidR="00A82D3D" w:rsidRPr="001D71DF" w:rsidRDefault="00A82D3D" w:rsidP="00A82D3D">
      <w:pPr>
        <w:ind w:left="709"/>
        <w:jc w:val="both"/>
        <w:rPr>
          <w:rFonts w:ascii="Cambria" w:hAnsi="Cambria" w:cs="Calibri"/>
          <w:b/>
        </w:rPr>
      </w:pPr>
      <w:r w:rsidRPr="001D71DF">
        <w:rPr>
          <w:rFonts w:ascii="Cambria" w:hAnsi="Cambria" w:cs="Calibri"/>
          <w:b/>
        </w:rPr>
        <w:t xml:space="preserve">Chapitre  III : </w:t>
      </w:r>
      <w:r w:rsidRPr="001D71DF">
        <w:rPr>
          <w:rFonts w:ascii="Cambria" w:eastAsia="Calibri" w:hAnsi="Cambria" w:cs="CMBX10"/>
          <w:lang w:eastAsia="en-US"/>
        </w:rPr>
        <w:t>Modèles géométriques direct et inverse</w:t>
      </w:r>
      <w:r w:rsidRPr="001D71DF">
        <w:rPr>
          <w:rFonts w:ascii="Cambria" w:hAnsi="Cambria" w:cs="Calibri"/>
          <w:b/>
        </w:rPr>
        <w:tab/>
      </w:r>
      <w:r w:rsidRPr="001D71DF">
        <w:rPr>
          <w:rFonts w:ascii="Cambria" w:hAnsi="Cambria" w:cs="Calibri"/>
          <w:b/>
        </w:rPr>
        <w:tab/>
      </w:r>
      <w:r w:rsidRPr="001D71DF">
        <w:rPr>
          <w:rFonts w:ascii="Cambria" w:hAnsi="Cambria" w:cs="Calibri"/>
          <w:b/>
        </w:rPr>
        <w:tab/>
        <w:t>(3 semaines)</w:t>
      </w:r>
    </w:p>
    <w:p w:rsidR="00A82D3D" w:rsidRPr="001D71DF" w:rsidRDefault="00A82D3D" w:rsidP="00A82D3D">
      <w:pPr>
        <w:ind w:left="709"/>
        <w:jc w:val="both"/>
        <w:rPr>
          <w:rFonts w:ascii="Cambria" w:hAnsi="Cambria" w:cs="Calibri"/>
          <w:b/>
        </w:rPr>
      </w:pPr>
      <w:r w:rsidRPr="001D71DF">
        <w:rPr>
          <w:rFonts w:ascii="Cambria" w:hAnsi="Cambria" w:cs="Calibri"/>
          <w:b/>
        </w:rPr>
        <w:t xml:space="preserve">Chapitre  IV : </w:t>
      </w:r>
      <w:r w:rsidRPr="001D71DF">
        <w:rPr>
          <w:rFonts w:ascii="Cambria" w:eastAsia="Calibri" w:hAnsi="Cambria" w:cs="CMBX10"/>
          <w:lang w:eastAsia="en-US"/>
        </w:rPr>
        <w:t>Modèles cinématiques direct et inverse</w:t>
      </w:r>
      <w:r w:rsidRPr="001D71DF">
        <w:rPr>
          <w:rFonts w:ascii="Cambria" w:hAnsi="Cambria" w:cs="Calibri"/>
          <w:b/>
        </w:rPr>
        <w:tab/>
      </w:r>
      <w:r w:rsidRPr="001D71DF">
        <w:rPr>
          <w:rFonts w:ascii="Cambria" w:hAnsi="Cambria" w:cs="Calibri"/>
          <w:b/>
        </w:rPr>
        <w:tab/>
      </w:r>
      <w:r w:rsidRPr="001D71DF">
        <w:rPr>
          <w:rFonts w:ascii="Cambria" w:hAnsi="Cambria" w:cs="Calibri"/>
          <w:b/>
        </w:rPr>
        <w:tab/>
        <w:t>(2 semaines)</w:t>
      </w:r>
    </w:p>
    <w:p w:rsidR="00A82D3D" w:rsidRPr="001D71DF" w:rsidRDefault="00A82D3D" w:rsidP="00A82D3D">
      <w:pPr>
        <w:ind w:left="709"/>
        <w:jc w:val="both"/>
        <w:rPr>
          <w:rFonts w:ascii="Cambria" w:eastAsia="Calibri" w:hAnsi="Cambria" w:cs="CMBX10"/>
          <w:lang w:eastAsia="en-US"/>
        </w:rPr>
      </w:pPr>
      <w:r w:rsidRPr="001D71DF">
        <w:rPr>
          <w:rFonts w:ascii="Cambria" w:hAnsi="Cambria" w:cs="Calibri"/>
          <w:b/>
        </w:rPr>
        <w:t xml:space="preserve">Chapitre  V :   </w:t>
      </w:r>
      <w:r w:rsidRPr="001D71DF">
        <w:rPr>
          <w:rFonts w:ascii="Cambria" w:eastAsia="Calibri" w:hAnsi="Cambria" w:cs="CMBX10"/>
          <w:lang w:eastAsia="en-US"/>
        </w:rPr>
        <w:t>Modélisation dynamique (Formalisme de Lagrange,</w:t>
      </w:r>
    </w:p>
    <w:p w:rsidR="00A82D3D" w:rsidRPr="001D71DF" w:rsidRDefault="00A82D3D" w:rsidP="00A82D3D">
      <w:pPr>
        <w:ind w:left="709"/>
        <w:jc w:val="both"/>
        <w:rPr>
          <w:rFonts w:ascii="Cambria" w:hAnsi="Cambria" w:cs="Calibri"/>
          <w:b/>
          <w:shd w:val="clear" w:color="auto" w:fill="92D050"/>
        </w:rPr>
      </w:pPr>
      <w:r w:rsidRPr="001D71DF">
        <w:rPr>
          <w:rFonts w:ascii="Cambria" w:hAnsi="Cambria" w:cs="Calibri"/>
          <w:b/>
        </w:rPr>
        <w:tab/>
      </w:r>
      <w:r w:rsidRPr="001D71DF">
        <w:rPr>
          <w:rFonts w:ascii="Cambria" w:hAnsi="Cambria" w:cs="Calibri"/>
          <w:b/>
        </w:rPr>
        <w:tab/>
      </w:r>
      <w:r w:rsidRPr="001D71DF">
        <w:rPr>
          <w:rFonts w:ascii="Cambria" w:hAnsi="Cambria" w:cs="Calibri"/>
          <w:bCs/>
        </w:rPr>
        <w:t xml:space="preserve">Formalisme de  </w:t>
      </w:r>
      <w:r w:rsidRPr="001D71DF">
        <w:t xml:space="preserve">Newton-Euler)   </w:t>
      </w:r>
      <w:r w:rsidRPr="001D71DF">
        <w:rPr>
          <w:rFonts w:ascii="Cambria" w:hAnsi="Cambria" w:cs="Calibri"/>
          <w:b/>
        </w:rPr>
        <w:tab/>
      </w:r>
      <w:r w:rsidRPr="001D71DF">
        <w:rPr>
          <w:rFonts w:ascii="Cambria" w:hAnsi="Cambria" w:cs="Calibri"/>
          <w:b/>
        </w:rPr>
        <w:tab/>
        <w:t>(3 semaines)</w:t>
      </w:r>
    </w:p>
    <w:p w:rsidR="00A82D3D" w:rsidRPr="001D71DF" w:rsidRDefault="00A82D3D" w:rsidP="00A82D3D">
      <w:pPr>
        <w:ind w:left="709"/>
        <w:jc w:val="both"/>
        <w:rPr>
          <w:rFonts w:ascii="Cambria" w:hAnsi="Cambria" w:cs="Calibri"/>
          <w:b/>
        </w:rPr>
      </w:pPr>
      <w:r w:rsidRPr="001D71DF">
        <w:rPr>
          <w:rFonts w:ascii="Cambria" w:hAnsi="Cambria" w:cs="Calibri"/>
          <w:b/>
        </w:rPr>
        <w:t xml:space="preserve">Chapitre  VI : </w:t>
      </w:r>
      <w:r w:rsidRPr="001D71DF">
        <w:rPr>
          <w:rFonts w:ascii="Cambria" w:eastAsia="Calibri" w:hAnsi="Cambria" w:cs="CMBX10"/>
          <w:lang w:eastAsia="en-US"/>
        </w:rPr>
        <w:t>Génération de mouvement</w:t>
      </w:r>
      <w:r w:rsidRPr="001D71DF">
        <w:rPr>
          <w:rFonts w:ascii="Cambria" w:hAnsi="Cambria" w:cs="Calibri"/>
          <w:b/>
        </w:rPr>
        <w:tab/>
      </w:r>
      <w:r w:rsidRPr="001D71DF">
        <w:rPr>
          <w:rFonts w:ascii="Cambria" w:hAnsi="Cambria" w:cs="Calibri"/>
          <w:b/>
        </w:rPr>
        <w:tab/>
      </w:r>
      <w:r w:rsidRPr="001D71DF">
        <w:rPr>
          <w:rFonts w:ascii="Cambria" w:hAnsi="Cambria" w:cs="Calibri"/>
          <w:b/>
        </w:rPr>
        <w:tab/>
      </w:r>
      <w:r w:rsidRPr="001D71DF">
        <w:rPr>
          <w:rFonts w:ascii="Cambria" w:hAnsi="Cambria" w:cs="Calibri"/>
          <w:b/>
        </w:rPr>
        <w:tab/>
      </w:r>
      <w:r w:rsidRPr="001D71DF">
        <w:rPr>
          <w:rFonts w:ascii="Cambria" w:hAnsi="Cambria" w:cs="Calibri"/>
          <w:b/>
        </w:rPr>
        <w:tab/>
        <w:t>(2 semaines)</w:t>
      </w:r>
    </w:p>
    <w:p w:rsidR="00F90F57" w:rsidRPr="00F90F57" w:rsidRDefault="00A82D3D" w:rsidP="00F90F57">
      <w:pPr>
        <w:ind w:left="709"/>
        <w:jc w:val="both"/>
        <w:rPr>
          <w:rFonts w:ascii="Cambria" w:eastAsia="Calibri" w:hAnsi="Cambria" w:cs="CMBX10"/>
          <w:lang w:eastAsia="en-US"/>
        </w:rPr>
      </w:pPr>
      <w:r w:rsidRPr="001D71DF">
        <w:rPr>
          <w:rFonts w:ascii="Cambria" w:hAnsi="Cambria" w:cs="Calibri"/>
          <w:b/>
        </w:rPr>
        <w:t xml:space="preserve">Chapitre VII : </w:t>
      </w:r>
      <w:r w:rsidR="00F90F57" w:rsidRPr="00F90F57">
        <w:rPr>
          <w:rFonts w:ascii="Cambria" w:eastAsia="Calibri" w:hAnsi="Cambria" w:cs="CMBX10"/>
          <w:lang w:eastAsia="en-US"/>
        </w:rPr>
        <w:t xml:space="preserve">Initiation à la robotique médicale et d'assistance </w:t>
      </w:r>
    </w:p>
    <w:p w:rsidR="00A82D3D" w:rsidRPr="001D71DF" w:rsidRDefault="00F90F57" w:rsidP="00F90F57">
      <w:pPr>
        <w:ind w:left="709"/>
        <w:jc w:val="both"/>
        <w:rPr>
          <w:rFonts w:ascii="Cambria" w:hAnsi="Cambria" w:cs="Calibri"/>
          <w:b/>
        </w:rPr>
      </w:pPr>
      <w:r w:rsidRPr="00F90F57">
        <w:rPr>
          <w:rFonts w:ascii="Cambria" w:hAnsi="Cambria" w:cs="Calibri"/>
          <w:b/>
        </w:rPr>
        <w:tab/>
      </w:r>
      <w:r w:rsidRPr="00F90F57">
        <w:rPr>
          <w:rFonts w:ascii="Cambria" w:hAnsi="Cambria" w:cs="Calibri"/>
          <w:b/>
        </w:rPr>
        <w:tab/>
      </w:r>
      <w:r w:rsidRPr="00F90F57">
        <w:rPr>
          <w:rFonts w:ascii="Cambria" w:eastAsia="Calibri" w:hAnsi="Cambria" w:cs="CMBX10"/>
          <w:lang w:eastAsia="en-US"/>
        </w:rPr>
        <w:t>aux personnes à mobilité réduit</w:t>
      </w:r>
      <w:r w:rsidR="00A82D3D" w:rsidRPr="001D71DF">
        <w:rPr>
          <w:rFonts w:ascii="Cambria" w:hAnsi="Cambria" w:cs="Calibri"/>
          <w:b/>
        </w:rPr>
        <w:t>(</w:t>
      </w:r>
      <w:r w:rsidR="005E4922">
        <w:rPr>
          <w:rFonts w:ascii="Cambria" w:hAnsi="Cambria" w:cs="Calibri"/>
          <w:b/>
        </w:rPr>
        <w:t>2</w:t>
      </w:r>
      <w:r w:rsidR="00A82D3D" w:rsidRPr="001D71DF">
        <w:rPr>
          <w:rFonts w:ascii="Cambria" w:hAnsi="Cambria" w:cs="Calibri"/>
          <w:b/>
        </w:rPr>
        <w:t xml:space="preserve"> semaines)</w:t>
      </w:r>
    </w:p>
    <w:p w:rsidR="00F90F57" w:rsidRPr="00276F6E" w:rsidRDefault="00A82D3D" w:rsidP="00930BD7">
      <w:pPr>
        <w:ind w:left="2268" w:hanging="1559"/>
        <w:rPr>
          <w:rFonts w:ascii="Cambria" w:hAnsi="Cambria" w:cs="Calibri"/>
          <w:b/>
          <w:color w:val="FF0000"/>
        </w:rPr>
      </w:pPr>
      <w:r w:rsidRPr="001D71DF">
        <w:rPr>
          <w:rFonts w:ascii="Cambria" w:hAnsi="Cambria" w:cs="Calibri"/>
          <w:b/>
        </w:rPr>
        <w:t xml:space="preserve">Mini-projet : </w:t>
      </w:r>
      <w:r w:rsidR="00F90F57" w:rsidRPr="00F90F57">
        <w:rPr>
          <w:rFonts w:ascii="Cambria" w:hAnsi="Cambria" w:cs="Calibri"/>
          <w:bCs/>
        </w:rPr>
        <w:t>Modélisation</w:t>
      </w:r>
      <w:r w:rsidR="00F90F57" w:rsidRPr="00F90F57">
        <w:rPr>
          <w:rFonts w:ascii="Cambria" w:eastAsia="Calibri" w:hAnsi="Cambria" w:cs="CMBX10"/>
          <w:lang w:eastAsia="en-US"/>
        </w:rPr>
        <w:t>d'un robot</w:t>
      </w:r>
      <w:r w:rsidR="00F90F57" w:rsidRPr="00F90F57">
        <w:rPr>
          <w:rFonts w:ascii="Cambria" w:hAnsi="Cambria" w:cs="Calibri"/>
        </w:rPr>
        <w:t xml:space="preserve"> pour une tâche précise, </w:t>
      </w:r>
      <w:r w:rsidR="00F90F57">
        <w:rPr>
          <w:rFonts w:ascii="Cambria" w:hAnsi="Cambria" w:cs="Calibri"/>
        </w:rPr>
        <w:t>déterminati</w:t>
      </w:r>
      <w:r w:rsidR="00930BD7">
        <w:rPr>
          <w:rFonts w:ascii="Cambria" w:hAnsi="Cambria" w:cs="Calibri"/>
        </w:rPr>
        <w:t xml:space="preserve">on de </w:t>
      </w:r>
      <w:r w:rsidR="00F90F57">
        <w:rPr>
          <w:rFonts w:ascii="Cambria" w:hAnsi="Cambria" w:cs="Calibri"/>
        </w:rPr>
        <w:t xml:space="preserve">l'espace </w:t>
      </w:r>
      <w:r w:rsidR="00F90F57" w:rsidRPr="00F90F57">
        <w:rPr>
          <w:rFonts w:ascii="Cambria" w:hAnsi="Cambria" w:cs="Calibri"/>
        </w:rPr>
        <w:t>de travailet placement optimal d'un robot</w:t>
      </w:r>
      <w:r w:rsidR="00F90F57" w:rsidRPr="00F90F57">
        <w:rPr>
          <w:rFonts w:ascii="Cambria" w:hAnsi="Cambria" w:cs="Calibri"/>
          <w:b/>
        </w:rPr>
        <w:t xml:space="preserve">.                                   </w:t>
      </w:r>
      <w:r w:rsidR="00F90F57" w:rsidRPr="00F90F57">
        <w:rPr>
          <w:rFonts w:ascii="Cambria" w:hAnsi="Cambria" w:cs="Calibri"/>
          <w:b/>
        </w:rPr>
        <w:tab/>
      </w:r>
      <w:r w:rsidR="00F90F57" w:rsidRPr="00F90F57">
        <w:rPr>
          <w:rFonts w:ascii="Cambria" w:hAnsi="Cambria" w:cs="Calibri"/>
          <w:b/>
        </w:rPr>
        <w:tab/>
        <w:t xml:space="preserve"> (Travail à domicile 21 jours)</w:t>
      </w:r>
    </w:p>
    <w:p w:rsidR="00A82D3D" w:rsidRPr="001D71DF" w:rsidRDefault="00A82D3D" w:rsidP="00F90F57">
      <w:pPr>
        <w:ind w:left="2268" w:hanging="1559"/>
        <w:jc w:val="both"/>
        <w:rPr>
          <w:rFonts w:ascii="Cambria" w:hAnsi="Cambria" w:cs="Calibri"/>
          <w:b/>
        </w:rPr>
      </w:pPr>
    </w:p>
    <w:p w:rsidR="00A82D3D" w:rsidRPr="001D71DF" w:rsidRDefault="00A82D3D" w:rsidP="00A82D3D">
      <w:pPr>
        <w:ind w:left="2268" w:hanging="1559"/>
        <w:jc w:val="center"/>
        <w:rPr>
          <w:rFonts w:ascii="Cambria" w:hAnsi="Cambria" w:cs="Calibri"/>
          <w:b/>
        </w:rPr>
      </w:pPr>
      <w:r w:rsidRPr="001D71DF">
        <w:rPr>
          <w:rFonts w:ascii="Cambria" w:hAnsi="Cambria" w:cs="Calibri"/>
          <w:b/>
        </w:rPr>
        <w:t>Ou</w:t>
      </w:r>
    </w:p>
    <w:p w:rsidR="00A82D3D" w:rsidRDefault="00A82D3D" w:rsidP="00A82D3D">
      <w:pPr>
        <w:rPr>
          <w:rFonts w:ascii="Cambria" w:hAnsi="Cambria" w:cs="Calibri"/>
          <w:b/>
        </w:rPr>
      </w:pPr>
      <w:r w:rsidRPr="001D71DF">
        <w:rPr>
          <w:rFonts w:ascii="Cambria" w:hAnsi="Cambria" w:cs="Calibri"/>
          <w:b/>
        </w:rPr>
        <w:t>TP </w:t>
      </w:r>
      <w:r w:rsidR="00930BD7" w:rsidRPr="001D71DF">
        <w:rPr>
          <w:rFonts w:ascii="Cambria" w:hAnsi="Cambria" w:cs="Calibri"/>
          <w:b/>
        </w:rPr>
        <w:t>: Programmation</w:t>
      </w:r>
      <w:r w:rsidRPr="001D71DF">
        <w:rPr>
          <w:rFonts w:ascii="Cambria" w:hAnsi="Cambria" w:cs="Calibri"/>
          <w:b/>
        </w:rPr>
        <w:t xml:space="preserve"> d’un robot (tâches par points, tâches continus, pick and place)</w:t>
      </w:r>
    </w:p>
    <w:p w:rsidR="00A82D3D" w:rsidRPr="00412D00" w:rsidRDefault="00A82D3D" w:rsidP="00A82D3D">
      <w:pPr>
        <w:rPr>
          <w:rFonts w:ascii="Cambria" w:hAnsi="Cambria" w:cs="Calibri"/>
          <w:b/>
          <w:u w:val="thick" w:color="F79646"/>
        </w:rPr>
      </w:pPr>
    </w:p>
    <w:p w:rsidR="00891166" w:rsidRDefault="00A82D3D" w:rsidP="00A82D3D">
      <w:pPr>
        <w:jc w:val="both"/>
        <w:rPr>
          <w:rFonts w:ascii="Cambria" w:hAnsi="Cambria" w:cs="Calibri"/>
          <w:b/>
        </w:rPr>
      </w:pPr>
      <w:r w:rsidRPr="00412D00">
        <w:rPr>
          <w:rFonts w:ascii="Cambria" w:hAnsi="Cambria" w:cs="Calibri"/>
          <w:b/>
          <w:u w:val="thick" w:color="F79646"/>
        </w:rPr>
        <w:t>Mode d’évaluation</w:t>
      </w:r>
      <w:r>
        <w:rPr>
          <w:rFonts w:ascii="Cambria" w:hAnsi="Cambria" w:cs="Calibri"/>
          <w:b/>
          <w:u w:val="thick" w:color="F79646"/>
        </w:rPr>
        <w:t> :</w:t>
      </w:r>
      <w:r w:rsidRPr="00412D00">
        <w:rPr>
          <w:rFonts w:ascii="Cambria" w:hAnsi="Cambria" w:cs="Calibri"/>
          <w:b/>
        </w:rPr>
        <w:t> </w:t>
      </w:r>
    </w:p>
    <w:p w:rsidR="00A82D3D" w:rsidRPr="00891166" w:rsidRDefault="00A82D3D" w:rsidP="00A82D3D">
      <w:pPr>
        <w:jc w:val="both"/>
        <w:rPr>
          <w:rFonts w:ascii="Cambria" w:eastAsia="Calibri" w:hAnsi="Cambria"/>
          <w:color w:val="000000"/>
          <w:lang w:eastAsia="en-US"/>
        </w:rPr>
      </w:pPr>
      <w:r w:rsidRPr="00891166">
        <w:rPr>
          <w:rFonts w:ascii="Cambria" w:eastAsia="Calibri" w:hAnsi="Cambria" w:cs="Calibri"/>
          <w:color w:val="000000"/>
        </w:rPr>
        <w:t xml:space="preserve">Contrôle Continu : </w:t>
      </w:r>
      <w:r w:rsidRPr="00891166">
        <w:rPr>
          <w:rFonts w:ascii="Cambria" w:eastAsia="Calibri" w:hAnsi="Cambria"/>
          <w:color w:val="000000"/>
        </w:rPr>
        <w:t xml:space="preserve">40%, </w:t>
      </w:r>
      <w:r w:rsidRPr="00891166">
        <w:rPr>
          <w:rFonts w:ascii="Cambria" w:eastAsia="Calibri" w:hAnsi="Cambria" w:cs="Calibri"/>
          <w:color w:val="000000"/>
        </w:rPr>
        <w:t xml:space="preserve">Examen : </w:t>
      </w:r>
      <w:r w:rsidRPr="00891166">
        <w:rPr>
          <w:rFonts w:ascii="Cambria" w:eastAsia="Calibri" w:hAnsi="Cambria"/>
          <w:color w:val="000000"/>
        </w:rPr>
        <w:t>60%</w:t>
      </w:r>
      <w:r w:rsidRPr="00891166">
        <w:rPr>
          <w:rFonts w:ascii="Cambria" w:hAnsi="Cambria" w:cs="Arial"/>
        </w:rPr>
        <w:t>.</w:t>
      </w:r>
    </w:p>
    <w:p w:rsidR="00A82D3D" w:rsidRPr="00412D00" w:rsidRDefault="00A82D3D" w:rsidP="00A82D3D">
      <w:pPr>
        <w:jc w:val="both"/>
        <w:rPr>
          <w:rFonts w:ascii="Cambria" w:hAnsi="Cambria"/>
          <w:b/>
        </w:rPr>
      </w:pPr>
    </w:p>
    <w:p w:rsidR="00A82D3D" w:rsidRPr="00412D00" w:rsidRDefault="00A82D3D" w:rsidP="00A82D3D">
      <w:pPr>
        <w:spacing w:before="120" w:after="120"/>
        <w:jc w:val="both"/>
        <w:rPr>
          <w:rFonts w:ascii="Cambria" w:hAnsi="Cambria" w:cs="Calibri"/>
          <w:b/>
          <w:u w:val="thick" w:color="F79646"/>
        </w:rPr>
      </w:pPr>
      <w:r w:rsidRPr="00412D00">
        <w:rPr>
          <w:rFonts w:ascii="Cambria" w:hAnsi="Cambria" w:cs="Calibri"/>
          <w:b/>
          <w:u w:val="thick" w:color="F79646"/>
        </w:rPr>
        <w:t>Références bibliographiques :</w:t>
      </w:r>
    </w:p>
    <w:p w:rsidR="00A82D3D" w:rsidRPr="001445A6" w:rsidRDefault="00A82D3D" w:rsidP="00D27DFD">
      <w:pPr>
        <w:pStyle w:val="Titre3"/>
        <w:numPr>
          <w:ilvl w:val="0"/>
          <w:numId w:val="39"/>
        </w:numPr>
        <w:tabs>
          <w:tab w:val="clear" w:pos="720"/>
        </w:tabs>
        <w:ind w:left="709" w:hanging="357"/>
        <w:jc w:val="left"/>
        <w:rPr>
          <w:rFonts w:asciiTheme="majorHAnsi" w:hAnsiTheme="majorHAnsi"/>
          <w:b w:val="0"/>
          <w:bCs w:val="0"/>
          <w:i/>
          <w:iCs/>
          <w:sz w:val="22"/>
          <w:szCs w:val="22"/>
        </w:rPr>
      </w:pPr>
      <w:r w:rsidRPr="001445A6">
        <w:rPr>
          <w:rFonts w:asciiTheme="majorHAnsi" w:hAnsiTheme="majorHAnsi"/>
          <w:b w:val="0"/>
          <w:i/>
          <w:iCs/>
          <w:sz w:val="22"/>
          <w:szCs w:val="22"/>
        </w:rPr>
        <w:t>Modélisation, identification et commande des robots, Wisama Khalil et Etienne Dombre ; Herrmes Lavoisier 1999.</w:t>
      </w:r>
    </w:p>
    <w:p w:rsidR="00A82D3D" w:rsidRPr="001445A6" w:rsidRDefault="00A82D3D" w:rsidP="00D27DFD">
      <w:pPr>
        <w:pStyle w:val="Titre3"/>
        <w:numPr>
          <w:ilvl w:val="0"/>
          <w:numId w:val="39"/>
        </w:numPr>
        <w:tabs>
          <w:tab w:val="clear" w:pos="720"/>
        </w:tabs>
        <w:ind w:left="709" w:hanging="357"/>
        <w:jc w:val="both"/>
        <w:rPr>
          <w:rFonts w:asciiTheme="majorHAnsi" w:hAnsiTheme="majorHAnsi"/>
          <w:b w:val="0"/>
          <w:bCs w:val="0"/>
          <w:i/>
          <w:iCs/>
          <w:sz w:val="22"/>
          <w:szCs w:val="22"/>
        </w:rPr>
      </w:pPr>
      <w:r w:rsidRPr="001445A6">
        <w:rPr>
          <w:rFonts w:asciiTheme="majorHAnsi" w:hAnsiTheme="majorHAnsi"/>
          <w:b w:val="0"/>
          <w:bCs w:val="0"/>
          <w:i/>
          <w:iCs/>
          <w:sz w:val="22"/>
          <w:szCs w:val="22"/>
        </w:rPr>
        <w:t xml:space="preserve">Théorie des mécanismesparfaits : outils de conception  auteur(s) : </w:t>
      </w:r>
      <w:hyperlink r:id="rId37" w:tgtFrame="_top" w:history="1">
        <w:r w:rsidRPr="001445A6">
          <w:rPr>
            <w:rFonts w:asciiTheme="majorHAnsi" w:hAnsiTheme="majorHAnsi"/>
            <w:b w:val="0"/>
            <w:bCs w:val="0"/>
            <w:i/>
            <w:iCs/>
            <w:sz w:val="22"/>
            <w:szCs w:val="22"/>
          </w:rPr>
          <w:t xml:space="preserve">leroy </w:t>
        </w:r>
      </w:hyperlink>
      <w:r w:rsidRPr="001445A6">
        <w:rPr>
          <w:rFonts w:asciiTheme="majorHAnsi" w:hAnsiTheme="majorHAnsi"/>
          <w:b w:val="0"/>
          <w:bCs w:val="0"/>
          <w:i/>
          <w:iCs/>
          <w:sz w:val="22"/>
          <w:szCs w:val="22"/>
        </w:rPr>
        <w:br/>
        <w:t xml:space="preserve">Lavoisier 1998 </w:t>
      </w:r>
    </w:p>
    <w:p w:rsidR="00A82D3D" w:rsidRPr="001445A6" w:rsidRDefault="007E2FA2" w:rsidP="00D27DFD">
      <w:pPr>
        <w:pStyle w:val="Paragraphedeliste"/>
        <w:numPr>
          <w:ilvl w:val="0"/>
          <w:numId w:val="39"/>
        </w:numPr>
        <w:tabs>
          <w:tab w:val="clear" w:pos="720"/>
        </w:tabs>
        <w:autoSpaceDE w:val="0"/>
        <w:autoSpaceDN w:val="0"/>
        <w:adjustRightInd w:val="0"/>
        <w:ind w:left="709" w:hanging="357"/>
        <w:rPr>
          <w:rFonts w:asciiTheme="majorHAnsi" w:hAnsiTheme="majorHAnsi"/>
          <w:i/>
          <w:iCs/>
          <w:sz w:val="22"/>
          <w:szCs w:val="22"/>
        </w:rPr>
      </w:pPr>
      <w:hyperlink r:id="rId38" w:tooltip="Livre - Theorie Simplifiee Des Mecanismes Elementaires" w:history="1">
        <w:r w:rsidR="00A82D3D" w:rsidRPr="001445A6">
          <w:rPr>
            <w:rStyle w:val="Lienhypertexte"/>
            <w:rFonts w:asciiTheme="majorHAnsi" w:hAnsiTheme="majorHAnsi"/>
            <w:i/>
            <w:iCs/>
            <w:color w:val="auto"/>
            <w:sz w:val="22"/>
            <w:szCs w:val="22"/>
            <w:u w:val="none"/>
          </w:rPr>
          <w:t>Théorie simplifiée des mécanismes élémentaires</w:t>
        </w:r>
      </w:hyperlink>
      <w:r w:rsidR="00A82D3D" w:rsidRPr="001445A6">
        <w:rPr>
          <w:rStyle w:val="lev"/>
          <w:rFonts w:asciiTheme="majorHAnsi" w:hAnsiTheme="majorHAnsi"/>
          <w:b w:val="0"/>
          <w:bCs w:val="0"/>
          <w:i/>
          <w:iCs/>
          <w:sz w:val="22"/>
          <w:szCs w:val="22"/>
        </w:rPr>
        <w:t xml:space="preserve"> auteur :</w:t>
      </w:r>
      <w:hyperlink r:id="rId39" w:tooltip="Loche L.-e." w:history="1">
        <w:r w:rsidR="00A82D3D" w:rsidRPr="001445A6">
          <w:rPr>
            <w:rFonts w:asciiTheme="majorHAnsi" w:hAnsiTheme="majorHAnsi"/>
            <w:i/>
            <w:iCs/>
            <w:sz w:val="22"/>
            <w:szCs w:val="22"/>
          </w:rPr>
          <w:t xml:space="preserve">loche l.-e.  </w:t>
        </w:r>
      </w:hyperlink>
      <w:r w:rsidR="00A82D3D" w:rsidRPr="001445A6">
        <w:rPr>
          <w:rFonts w:asciiTheme="majorHAnsi" w:hAnsiTheme="majorHAnsi"/>
          <w:i/>
          <w:iCs/>
          <w:sz w:val="22"/>
          <w:szCs w:val="22"/>
        </w:rPr>
        <w:t xml:space="preserve"> Dunod 2001</w:t>
      </w:r>
    </w:p>
    <w:p w:rsidR="00A82D3D" w:rsidRPr="001445A6" w:rsidRDefault="00A82D3D" w:rsidP="00D27DFD">
      <w:pPr>
        <w:pStyle w:val="Paragraphedeliste"/>
        <w:numPr>
          <w:ilvl w:val="0"/>
          <w:numId w:val="39"/>
        </w:numPr>
        <w:tabs>
          <w:tab w:val="clear" w:pos="720"/>
        </w:tabs>
        <w:ind w:left="709" w:hanging="357"/>
        <w:jc w:val="both"/>
        <w:rPr>
          <w:rFonts w:asciiTheme="majorHAnsi" w:hAnsiTheme="majorHAnsi"/>
          <w:i/>
          <w:iCs/>
          <w:sz w:val="22"/>
          <w:szCs w:val="22"/>
        </w:rPr>
      </w:pPr>
      <w:r w:rsidRPr="001445A6">
        <w:rPr>
          <w:rFonts w:asciiTheme="majorHAnsi" w:eastAsia="Times New Roman" w:hAnsiTheme="majorHAnsi" w:cs="Verdana"/>
          <w:i/>
          <w:iCs/>
          <w:sz w:val="22"/>
          <w:szCs w:val="22"/>
          <w:lang w:eastAsia="en-US"/>
        </w:rPr>
        <w:t>J. P. Lellmend  et Said Zeghloul " Robotique aspects fondamentaux Masson</w:t>
      </w:r>
      <w:r w:rsidRPr="001445A6">
        <w:rPr>
          <w:rFonts w:asciiTheme="majorHAnsi" w:hAnsiTheme="majorHAnsi"/>
          <w:i/>
          <w:iCs/>
          <w:sz w:val="22"/>
          <w:szCs w:val="22"/>
        </w:rPr>
        <w:t xml:space="preserve">  1991.</w:t>
      </w:r>
    </w:p>
    <w:p w:rsidR="00A82D3D" w:rsidRPr="001445A6" w:rsidRDefault="00A82D3D" w:rsidP="00D27DFD">
      <w:pPr>
        <w:pStyle w:val="Titre3"/>
        <w:numPr>
          <w:ilvl w:val="0"/>
          <w:numId w:val="39"/>
        </w:numPr>
        <w:tabs>
          <w:tab w:val="clear" w:pos="720"/>
        </w:tabs>
        <w:ind w:left="709" w:hanging="357"/>
        <w:jc w:val="both"/>
        <w:rPr>
          <w:rFonts w:asciiTheme="majorHAnsi" w:hAnsiTheme="majorHAnsi"/>
          <w:b w:val="0"/>
          <w:bCs w:val="0"/>
          <w:i/>
          <w:iCs/>
          <w:sz w:val="22"/>
          <w:szCs w:val="22"/>
        </w:rPr>
      </w:pPr>
      <w:r w:rsidRPr="001445A6">
        <w:rPr>
          <w:rFonts w:asciiTheme="majorHAnsi" w:hAnsiTheme="majorHAnsi"/>
          <w:b w:val="0"/>
          <w:bCs w:val="0"/>
          <w:i/>
          <w:iCs/>
          <w:sz w:val="22"/>
          <w:szCs w:val="22"/>
        </w:rPr>
        <w:t xml:space="preserve">Théorie des mécanismes parfaits : outils de conception  auteur(s) : </w:t>
      </w:r>
      <w:hyperlink r:id="rId40" w:tgtFrame="_top" w:history="1">
        <w:r w:rsidRPr="001445A6">
          <w:rPr>
            <w:rFonts w:asciiTheme="majorHAnsi" w:hAnsiTheme="majorHAnsi"/>
            <w:b w:val="0"/>
            <w:bCs w:val="0"/>
            <w:i/>
            <w:iCs/>
            <w:sz w:val="22"/>
            <w:szCs w:val="22"/>
          </w:rPr>
          <w:t xml:space="preserve">leroy </w:t>
        </w:r>
      </w:hyperlink>
      <w:r w:rsidRPr="001445A6">
        <w:rPr>
          <w:rFonts w:asciiTheme="majorHAnsi" w:hAnsiTheme="majorHAnsi"/>
          <w:b w:val="0"/>
          <w:bCs w:val="0"/>
          <w:i/>
          <w:iCs/>
          <w:sz w:val="22"/>
          <w:szCs w:val="22"/>
        </w:rPr>
        <w:br/>
        <w:t xml:space="preserve">Lavoisier 1998 </w:t>
      </w:r>
    </w:p>
    <w:p w:rsidR="00A82D3D" w:rsidRPr="001445A6" w:rsidRDefault="00A82D3D" w:rsidP="00D27DFD">
      <w:pPr>
        <w:pStyle w:val="Paragraphedeliste"/>
        <w:numPr>
          <w:ilvl w:val="0"/>
          <w:numId w:val="39"/>
        </w:numPr>
        <w:tabs>
          <w:tab w:val="clear" w:pos="720"/>
        </w:tabs>
        <w:autoSpaceDE w:val="0"/>
        <w:autoSpaceDN w:val="0"/>
        <w:adjustRightInd w:val="0"/>
        <w:ind w:left="709" w:hanging="357"/>
        <w:contextualSpacing w:val="0"/>
        <w:rPr>
          <w:rFonts w:asciiTheme="majorHAnsi" w:hAnsiTheme="majorHAnsi"/>
          <w:i/>
          <w:iCs/>
          <w:sz w:val="22"/>
          <w:szCs w:val="22"/>
        </w:rPr>
      </w:pPr>
      <w:r w:rsidRPr="001445A6">
        <w:rPr>
          <w:rFonts w:asciiTheme="majorHAnsi" w:eastAsia="Times New Roman" w:hAnsiTheme="majorHAnsi" w:cs="Verdana"/>
          <w:i/>
          <w:iCs/>
          <w:sz w:val="22"/>
          <w:szCs w:val="22"/>
          <w:lang w:eastAsia="en-US"/>
        </w:rPr>
        <w:t>A. Pruski Robotique générale. Ellipses  1988</w:t>
      </w:r>
    </w:p>
    <w:p w:rsidR="00A82D3D" w:rsidRPr="001445A6" w:rsidRDefault="00A82D3D" w:rsidP="00D27DFD">
      <w:pPr>
        <w:pStyle w:val="Paragraphedeliste"/>
        <w:numPr>
          <w:ilvl w:val="0"/>
          <w:numId w:val="39"/>
        </w:numPr>
        <w:tabs>
          <w:tab w:val="clear" w:pos="720"/>
        </w:tabs>
        <w:autoSpaceDE w:val="0"/>
        <w:autoSpaceDN w:val="0"/>
        <w:adjustRightInd w:val="0"/>
        <w:ind w:left="709" w:hanging="357"/>
        <w:contextualSpacing w:val="0"/>
        <w:rPr>
          <w:rFonts w:asciiTheme="majorHAnsi" w:hAnsiTheme="majorHAnsi"/>
          <w:i/>
          <w:iCs/>
          <w:sz w:val="22"/>
          <w:szCs w:val="22"/>
        </w:rPr>
      </w:pPr>
      <w:r w:rsidRPr="001445A6">
        <w:rPr>
          <w:rFonts w:asciiTheme="majorHAnsi" w:eastAsia="Times New Roman" w:hAnsiTheme="majorHAnsi" w:cs="Verdana"/>
          <w:i/>
          <w:iCs/>
          <w:sz w:val="22"/>
          <w:szCs w:val="22"/>
          <w:lang w:eastAsia="en-US"/>
        </w:rPr>
        <w:t xml:space="preserve">P. André Traité de robotique T4 : Constituants technologiques. </w:t>
      </w:r>
      <w:r w:rsidRPr="001445A6">
        <w:rPr>
          <w:rFonts w:asciiTheme="majorHAnsi" w:eastAsia="Times New Roman" w:hAnsiTheme="majorHAnsi" w:cs="Verdana"/>
          <w:i/>
          <w:iCs/>
          <w:sz w:val="22"/>
          <w:szCs w:val="22"/>
          <w:lang w:val="en-US" w:eastAsia="en-US"/>
        </w:rPr>
        <w:t>Hermes 1986</w:t>
      </w:r>
    </w:p>
    <w:p w:rsidR="00A82D3D" w:rsidRPr="001445A6" w:rsidRDefault="00A82D3D" w:rsidP="00D27DFD">
      <w:pPr>
        <w:pStyle w:val="Paragraphedeliste"/>
        <w:numPr>
          <w:ilvl w:val="0"/>
          <w:numId w:val="39"/>
        </w:numPr>
        <w:tabs>
          <w:tab w:val="clear" w:pos="720"/>
        </w:tabs>
        <w:autoSpaceDE w:val="0"/>
        <w:autoSpaceDN w:val="0"/>
        <w:adjustRightInd w:val="0"/>
        <w:ind w:left="709" w:hanging="357"/>
        <w:contextualSpacing w:val="0"/>
        <w:rPr>
          <w:rFonts w:asciiTheme="majorHAnsi" w:hAnsiTheme="majorHAnsi"/>
          <w:i/>
          <w:iCs/>
          <w:sz w:val="22"/>
          <w:szCs w:val="22"/>
        </w:rPr>
      </w:pPr>
      <w:r w:rsidRPr="001445A6">
        <w:rPr>
          <w:rFonts w:asciiTheme="majorHAnsi" w:eastAsia="Times New Roman" w:hAnsiTheme="majorHAnsi" w:cs="Verdana"/>
          <w:i/>
          <w:iCs/>
          <w:sz w:val="22"/>
          <w:szCs w:val="22"/>
          <w:lang w:eastAsia="en-US"/>
        </w:rPr>
        <w:lastRenderedPageBreak/>
        <w:t>M. Cazin et J. Metje Mécanique de la robotique Dunod  1989</w:t>
      </w:r>
    </w:p>
    <w:p w:rsidR="00B72DFC" w:rsidRPr="00B72DFC" w:rsidRDefault="00A82D3D" w:rsidP="00B72DFC">
      <w:pPr>
        <w:pStyle w:val="Paragraphedeliste"/>
        <w:numPr>
          <w:ilvl w:val="0"/>
          <w:numId w:val="39"/>
        </w:numPr>
        <w:tabs>
          <w:tab w:val="clear" w:pos="720"/>
        </w:tabs>
        <w:autoSpaceDE w:val="0"/>
        <w:autoSpaceDN w:val="0"/>
        <w:adjustRightInd w:val="0"/>
        <w:ind w:left="709" w:hanging="357"/>
        <w:contextualSpacing w:val="0"/>
        <w:rPr>
          <w:rFonts w:asciiTheme="majorHAnsi" w:hAnsiTheme="majorHAnsi"/>
          <w:i/>
          <w:iCs/>
          <w:sz w:val="22"/>
          <w:szCs w:val="22"/>
        </w:rPr>
      </w:pPr>
      <w:r w:rsidRPr="001445A6">
        <w:rPr>
          <w:rFonts w:asciiTheme="majorHAnsi" w:eastAsia="Times New Roman" w:hAnsiTheme="majorHAnsi" w:cs="Verdana"/>
          <w:i/>
          <w:iCs/>
          <w:sz w:val="22"/>
          <w:szCs w:val="22"/>
          <w:lang w:eastAsia="en-US"/>
        </w:rPr>
        <w:t>Jack Guittet La robotique médicale. Hermes  1998</w:t>
      </w:r>
      <w:r w:rsidR="00D27DFD">
        <w:rPr>
          <w:rFonts w:asciiTheme="majorHAnsi" w:eastAsia="Times New Roman" w:hAnsiTheme="majorHAnsi" w:cs="Verdana"/>
          <w:i/>
          <w:iCs/>
          <w:sz w:val="22"/>
          <w:szCs w:val="22"/>
          <w:lang w:eastAsia="en-US"/>
        </w:rPr>
        <w:t>.</w:t>
      </w:r>
    </w:p>
    <w:p w:rsidR="00B72DFC" w:rsidRPr="002017E2" w:rsidRDefault="00D27DFD" w:rsidP="00B72DFC">
      <w:pPr>
        <w:pStyle w:val="Paragraphedeliste"/>
        <w:numPr>
          <w:ilvl w:val="0"/>
          <w:numId w:val="39"/>
        </w:numPr>
        <w:tabs>
          <w:tab w:val="clear" w:pos="720"/>
        </w:tabs>
        <w:autoSpaceDE w:val="0"/>
        <w:autoSpaceDN w:val="0"/>
        <w:adjustRightInd w:val="0"/>
        <w:ind w:left="709" w:hanging="357"/>
        <w:contextualSpacing w:val="0"/>
        <w:rPr>
          <w:rFonts w:asciiTheme="majorHAnsi" w:hAnsiTheme="majorHAnsi"/>
          <w:i/>
          <w:iCs/>
          <w:sz w:val="22"/>
          <w:szCs w:val="22"/>
          <w:lang w:val="en-GB"/>
        </w:rPr>
      </w:pPr>
      <w:r w:rsidRPr="002017E2">
        <w:rPr>
          <w:rFonts w:ascii="Cambria" w:hAnsi="Cambria" w:cstheme="majorBidi"/>
          <w:i/>
          <w:iCs/>
          <w:lang w:val="en-US"/>
        </w:rPr>
        <w:t>Saeed Benjamin Niku, « Introductionto robotics - analysis, control, applications», second edition, Wiley, 2011.</w:t>
      </w:r>
    </w:p>
    <w:p w:rsidR="00B72DFC" w:rsidRPr="002017E2" w:rsidRDefault="00D27DFD" w:rsidP="00B72DFC">
      <w:pPr>
        <w:pStyle w:val="Paragraphedeliste"/>
        <w:numPr>
          <w:ilvl w:val="0"/>
          <w:numId w:val="39"/>
        </w:numPr>
        <w:tabs>
          <w:tab w:val="clear" w:pos="720"/>
        </w:tabs>
        <w:autoSpaceDE w:val="0"/>
        <w:autoSpaceDN w:val="0"/>
        <w:adjustRightInd w:val="0"/>
        <w:ind w:left="709" w:hanging="357"/>
        <w:contextualSpacing w:val="0"/>
        <w:rPr>
          <w:rFonts w:asciiTheme="majorHAnsi" w:hAnsiTheme="majorHAnsi"/>
          <w:i/>
          <w:iCs/>
          <w:sz w:val="22"/>
          <w:szCs w:val="22"/>
          <w:lang w:val="en-GB"/>
        </w:rPr>
      </w:pPr>
      <w:r w:rsidRPr="002017E2">
        <w:rPr>
          <w:rFonts w:ascii="Cambria" w:hAnsi="Cambria" w:cstheme="majorBidi"/>
          <w:i/>
          <w:iCs/>
          <w:lang w:val="en-US"/>
        </w:rPr>
        <w:t xml:space="preserve"> John J. Craig</w:t>
      </w:r>
      <w:r w:rsidRPr="002017E2">
        <w:rPr>
          <w:rStyle w:val="tabstyle"/>
          <w:rFonts w:ascii="Cambria" w:hAnsi="Cambria"/>
          <w:lang w:val="en-US"/>
        </w:rPr>
        <w:t>,</w:t>
      </w:r>
      <w:r w:rsidRPr="002017E2">
        <w:rPr>
          <w:rFonts w:ascii="Cambria" w:hAnsi="Cambria" w:cstheme="majorBidi"/>
          <w:i/>
          <w:iCs/>
          <w:lang w:val="en-US"/>
        </w:rPr>
        <w:t>« Introduction to Robotics – Mechanics and control », Pearson, 2005.</w:t>
      </w:r>
    </w:p>
    <w:p w:rsidR="00D27DFD" w:rsidRPr="002017E2" w:rsidRDefault="00D27DFD" w:rsidP="00B72DFC">
      <w:pPr>
        <w:pStyle w:val="Paragraphedeliste"/>
        <w:numPr>
          <w:ilvl w:val="0"/>
          <w:numId w:val="39"/>
        </w:numPr>
        <w:tabs>
          <w:tab w:val="clear" w:pos="720"/>
        </w:tabs>
        <w:autoSpaceDE w:val="0"/>
        <w:autoSpaceDN w:val="0"/>
        <w:adjustRightInd w:val="0"/>
        <w:ind w:left="709" w:hanging="357"/>
        <w:contextualSpacing w:val="0"/>
        <w:rPr>
          <w:rFonts w:asciiTheme="majorHAnsi" w:hAnsiTheme="majorHAnsi"/>
          <w:i/>
          <w:iCs/>
          <w:sz w:val="22"/>
          <w:szCs w:val="22"/>
          <w:lang w:val="en-GB"/>
        </w:rPr>
      </w:pPr>
      <w:r w:rsidRPr="002017E2">
        <w:rPr>
          <w:rFonts w:ascii="Cambria" w:hAnsi="Cambria" w:cstheme="majorBidi"/>
          <w:i/>
          <w:iCs/>
          <w:lang w:val="en-US"/>
        </w:rPr>
        <w:t>Reza N. lazar</w:t>
      </w:r>
      <w:r w:rsidRPr="002017E2">
        <w:rPr>
          <w:rStyle w:val="tabstyle"/>
          <w:rFonts w:ascii="Cambria" w:hAnsi="Cambria"/>
          <w:lang w:val="en-US"/>
        </w:rPr>
        <w:t>,</w:t>
      </w:r>
      <w:r w:rsidRPr="002017E2">
        <w:rPr>
          <w:rFonts w:ascii="Cambria" w:hAnsi="Cambria" w:cstheme="majorBidi"/>
          <w:i/>
          <w:iCs/>
          <w:lang w:val="en-US"/>
        </w:rPr>
        <w:t>« Theory of AppliedRobotics - Kinematics, Dynamics, and Control »,Library of Congress, 2007.</w:t>
      </w:r>
    </w:p>
    <w:p w:rsidR="00891166" w:rsidRDefault="00891166" w:rsidP="00891166">
      <w:pPr>
        <w:autoSpaceDE w:val="0"/>
        <w:autoSpaceDN w:val="0"/>
        <w:adjustRightInd w:val="0"/>
        <w:rPr>
          <w:rFonts w:asciiTheme="majorHAnsi" w:hAnsiTheme="majorHAnsi"/>
          <w:i/>
          <w:iCs/>
          <w:sz w:val="22"/>
          <w:szCs w:val="22"/>
          <w:lang w:val="en-GB"/>
        </w:rPr>
      </w:pPr>
    </w:p>
    <w:p w:rsidR="00891166" w:rsidRPr="00891166" w:rsidRDefault="00891166" w:rsidP="00891166">
      <w:pPr>
        <w:autoSpaceDE w:val="0"/>
        <w:autoSpaceDN w:val="0"/>
        <w:adjustRightInd w:val="0"/>
        <w:rPr>
          <w:rFonts w:asciiTheme="majorHAnsi" w:hAnsiTheme="majorHAnsi"/>
          <w:i/>
          <w:iCs/>
          <w:sz w:val="22"/>
          <w:szCs w:val="22"/>
          <w:lang w:val="en-GB"/>
        </w:rPr>
      </w:pPr>
    </w:p>
    <w:p w:rsidR="00D725F1" w:rsidRPr="00D27DFD" w:rsidRDefault="00D725F1" w:rsidP="00D27DFD">
      <w:pPr>
        <w:ind w:left="709" w:hanging="357"/>
        <w:rPr>
          <w:rFonts w:asciiTheme="majorHAnsi" w:hAnsiTheme="majorHAnsi"/>
          <w:i/>
          <w:iCs/>
          <w:lang w:val="en-GB" w:bidi="ar-DZ"/>
        </w:rPr>
        <w:sectPr w:rsidR="00D725F1" w:rsidRPr="00D27DFD"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82D3D" w:rsidRPr="001C4B3F" w:rsidRDefault="00A82D3D" w:rsidP="001445A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1C4B3F">
        <w:rPr>
          <w:rFonts w:ascii="Cambria" w:hAnsi="Cambria" w:cs="Calibri"/>
          <w:b/>
        </w:rPr>
        <w:lastRenderedPageBreak/>
        <w:t xml:space="preserve">Semestre : </w:t>
      </w:r>
      <w:r>
        <w:rPr>
          <w:rFonts w:ascii="Cambria" w:hAnsi="Cambria" w:cs="Calibri"/>
          <w:b/>
        </w:rPr>
        <w:t>2</w:t>
      </w:r>
    </w:p>
    <w:p w:rsidR="00A82D3D" w:rsidRPr="001C4B3F" w:rsidRDefault="00A82D3D" w:rsidP="001445A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hAnsi="Cambria" w:cs="Calibri"/>
          <w:b/>
          <w:bCs/>
          <w:iCs/>
        </w:rPr>
        <w:t xml:space="preserve">Unité d’enseignement : </w:t>
      </w:r>
      <w:r w:rsidRPr="001C4B3F">
        <w:rPr>
          <w:rFonts w:ascii="Cambria" w:eastAsia="Calibri" w:hAnsi="Cambria" w:cs="Calibri"/>
          <w:b/>
          <w:bCs/>
        </w:rPr>
        <w:t>UEF 1.</w:t>
      </w:r>
      <w:r>
        <w:rPr>
          <w:rFonts w:ascii="Cambria" w:eastAsia="Calibri" w:hAnsi="Cambria" w:cs="Calibri"/>
          <w:b/>
          <w:bCs/>
        </w:rPr>
        <w:t>2</w:t>
      </w:r>
      <w:r w:rsidRPr="001C4B3F">
        <w:rPr>
          <w:rFonts w:ascii="Cambria" w:eastAsia="Calibri" w:hAnsi="Cambria" w:cs="Calibri"/>
          <w:b/>
          <w:bCs/>
        </w:rPr>
        <w:t>.2</w:t>
      </w:r>
    </w:p>
    <w:p w:rsidR="00A82D3D" w:rsidRPr="001C4B3F" w:rsidRDefault="00A82D3D" w:rsidP="001445A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1C4B3F">
        <w:rPr>
          <w:rFonts w:ascii="Cambria" w:hAnsi="Cambria" w:cs="Calibri"/>
          <w:b/>
          <w:bCs/>
          <w:iCs/>
        </w:rPr>
        <w:t xml:space="preserve">Matière : </w:t>
      </w:r>
      <w:r w:rsidRPr="001C4B3F">
        <w:rPr>
          <w:rFonts w:ascii="Cambria" w:eastAsia="Calibri" w:hAnsi="Cambria"/>
          <w:b/>
          <w:bCs/>
        </w:rPr>
        <w:t>Conception des systèmes mécaniques</w:t>
      </w:r>
    </w:p>
    <w:p w:rsidR="00A82D3D" w:rsidRPr="001C4B3F" w:rsidRDefault="00A82D3D" w:rsidP="001445A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eastAsia="Calibri" w:hAnsi="Cambria" w:cs="Arial"/>
          <w:b/>
          <w:bCs/>
          <w:lang w:eastAsia="en-US"/>
        </w:rPr>
        <w:t>VHS : 45h (cours : 01h30, TD: 01h30)</w:t>
      </w:r>
    </w:p>
    <w:p w:rsidR="00A82D3D" w:rsidRPr="001C4B3F" w:rsidRDefault="00A82D3D" w:rsidP="001445A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hAnsi="Cambria" w:cs="Calibri"/>
          <w:b/>
          <w:bCs/>
          <w:iCs/>
        </w:rPr>
        <w:t>Crédits : 4</w:t>
      </w:r>
    </w:p>
    <w:p w:rsidR="00A82D3D" w:rsidRPr="001C4B3F" w:rsidRDefault="00A82D3D" w:rsidP="001445A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hAnsi="Cambria" w:cs="Calibri"/>
          <w:b/>
          <w:bCs/>
          <w:iCs/>
        </w:rPr>
        <w:t>Coefficient : 2</w:t>
      </w:r>
    </w:p>
    <w:p w:rsidR="00A82D3D" w:rsidRPr="00412D00" w:rsidRDefault="00A82D3D" w:rsidP="00A82D3D">
      <w:pPr>
        <w:jc w:val="both"/>
        <w:rPr>
          <w:rFonts w:ascii="Cambria" w:hAnsi="Cambria"/>
          <w:b/>
        </w:rPr>
      </w:pPr>
    </w:p>
    <w:p w:rsidR="00A82D3D" w:rsidRPr="00412D00" w:rsidRDefault="00A82D3D" w:rsidP="00A82D3D">
      <w:pPr>
        <w:jc w:val="both"/>
        <w:rPr>
          <w:rFonts w:ascii="Cambria" w:hAnsi="Cambria" w:cs="Calibri"/>
          <w:b/>
          <w:u w:val="thick" w:color="F79646"/>
        </w:rPr>
      </w:pPr>
      <w:r w:rsidRPr="00412D00">
        <w:rPr>
          <w:rFonts w:ascii="Cambria" w:hAnsi="Cambria" w:cs="Calibri"/>
          <w:b/>
          <w:u w:val="thick" w:color="F79646"/>
        </w:rPr>
        <w:t xml:space="preserve">Objectifs de l’enseignement : </w:t>
      </w:r>
    </w:p>
    <w:p w:rsidR="00A82D3D" w:rsidRPr="00412D00" w:rsidRDefault="00CF30B7" w:rsidP="00A82D3D">
      <w:pPr>
        <w:jc w:val="both"/>
        <w:rPr>
          <w:rFonts w:ascii="Cambria" w:hAnsi="Cambria"/>
        </w:rPr>
      </w:pPr>
      <w:r>
        <w:rPr>
          <w:rFonts w:ascii="Cambria" w:hAnsi="Cambria"/>
        </w:rPr>
        <w:t>Connaître la démarche générale de conception d’un nouveau produit ou l’amélioration d’un produit existant. Appliquer les outils de créativité pour un travail de conception en groupe. Dimensionner des mécanismes. Approfondir les connaissances technologiques de certains systèmes mécaniques.</w:t>
      </w:r>
    </w:p>
    <w:p w:rsidR="00A82D3D" w:rsidRPr="00412D00" w:rsidRDefault="00A82D3D" w:rsidP="00A82D3D">
      <w:pPr>
        <w:jc w:val="both"/>
        <w:rPr>
          <w:rFonts w:ascii="Cambria" w:hAnsi="Cambria" w:cs="Calibri"/>
          <w:b/>
          <w:u w:val="thick" w:color="F79646"/>
        </w:rPr>
      </w:pPr>
      <w:r w:rsidRPr="00412D00">
        <w:rPr>
          <w:rFonts w:ascii="Cambria" w:hAnsi="Cambria" w:cs="Calibri"/>
          <w:b/>
          <w:u w:val="thick" w:color="F79646"/>
        </w:rPr>
        <w:t>Connaissances préalables recommandées :</w:t>
      </w:r>
    </w:p>
    <w:p w:rsidR="00A82D3D" w:rsidRDefault="00A82D3D" w:rsidP="00A82D3D">
      <w:pPr>
        <w:jc w:val="both"/>
        <w:rPr>
          <w:rFonts w:ascii="Cambria" w:hAnsi="Cambria"/>
          <w:iCs/>
        </w:rPr>
      </w:pPr>
      <w:r>
        <w:rPr>
          <w:rFonts w:ascii="Cambria" w:hAnsi="Cambria"/>
          <w:iCs/>
        </w:rPr>
        <w:t>RDM, Mécanismes, éléments de machines.</w:t>
      </w:r>
    </w:p>
    <w:p w:rsidR="00A82D3D" w:rsidRPr="00412D00" w:rsidRDefault="00A82D3D" w:rsidP="00A82D3D">
      <w:pPr>
        <w:jc w:val="both"/>
        <w:rPr>
          <w:rFonts w:ascii="Cambria" w:hAnsi="Cambria"/>
          <w:iCs/>
        </w:rPr>
      </w:pPr>
    </w:p>
    <w:p w:rsidR="00A82D3D" w:rsidRPr="00412D00" w:rsidRDefault="00A82D3D" w:rsidP="00A82D3D">
      <w:pPr>
        <w:jc w:val="both"/>
        <w:rPr>
          <w:rFonts w:ascii="Cambria" w:hAnsi="Cambria" w:cs="Calibri"/>
          <w:b/>
          <w:u w:val="thick" w:color="F79646"/>
        </w:rPr>
      </w:pPr>
      <w:r w:rsidRPr="00412D00">
        <w:rPr>
          <w:rFonts w:ascii="Cambria" w:hAnsi="Cambria" w:cs="Calibri"/>
          <w:b/>
          <w:u w:val="thick" w:color="F79646"/>
        </w:rPr>
        <w:t>Contenu de la matière : </w:t>
      </w:r>
    </w:p>
    <w:p w:rsidR="00670AAE" w:rsidRPr="0012455B" w:rsidRDefault="00670AAE" w:rsidP="0012455B">
      <w:pPr>
        <w:jc w:val="both"/>
        <w:rPr>
          <w:rFonts w:ascii="Cambria" w:hAnsi="Cambria"/>
        </w:rPr>
      </w:pPr>
    </w:p>
    <w:p w:rsidR="00670AAE" w:rsidRPr="0012455B" w:rsidRDefault="00670AAE" w:rsidP="00670AAE">
      <w:pPr>
        <w:autoSpaceDE w:val="0"/>
        <w:autoSpaceDN w:val="0"/>
        <w:adjustRightInd w:val="0"/>
        <w:rPr>
          <w:rFonts w:ascii="Cambria" w:eastAsiaTheme="minorHAnsi" w:hAnsi="Cambria" w:cs="Cambria-BoldItalic"/>
          <w:b/>
          <w:bCs/>
          <w:i/>
          <w:iCs/>
          <w:lang w:eastAsia="en-US"/>
        </w:rPr>
      </w:pPr>
      <w:r w:rsidRPr="0012455B">
        <w:rPr>
          <w:rFonts w:ascii="Cambria" w:eastAsiaTheme="minorHAnsi" w:hAnsi="Cambria" w:cs="Cambria-Bold"/>
          <w:b/>
          <w:bCs/>
          <w:lang w:eastAsia="en-US"/>
        </w:rPr>
        <w:t xml:space="preserve">Chapitre 1. La démarche qualité   </w:t>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Italic"/>
          <w:b/>
          <w:bCs/>
          <w:i/>
          <w:iCs/>
          <w:lang w:eastAsia="en-US"/>
        </w:rPr>
        <w:t>(1 Semaine)</w:t>
      </w:r>
    </w:p>
    <w:p w:rsidR="00670AAE" w:rsidRPr="0012455B" w:rsidRDefault="00670AAE" w:rsidP="00670AAE">
      <w:pPr>
        <w:ind w:left="720"/>
        <w:jc w:val="both"/>
        <w:rPr>
          <w:rFonts w:ascii="Cambria" w:eastAsiaTheme="minorHAnsi" w:hAnsi="Cambria" w:cs="Cambria"/>
          <w:lang w:eastAsia="en-US"/>
        </w:rPr>
      </w:pPr>
      <w:r w:rsidRPr="0012455B">
        <w:rPr>
          <w:rFonts w:ascii="Cambria" w:eastAsiaTheme="minorHAnsi" w:hAnsi="Cambria" w:cs="Cambria"/>
          <w:lang w:eastAsia="en-US"/>
        </w:rPr>
        <w:t>Définition, certification et organismes, les normes.</w:t>
      </w:r>
    </w:p>
    <w:p w:rsidR="00670AAE" w:rsidRPr="0012455B" w:rsidRDefault="00670AAE" w:rsidP="00670AAE">
      <w:pPr>
        <w:ind w:left="720"/>
        <w:jc w:val="both"/>
        <w:rPr>
          <w:rFonts w:ascii="Cambria" w:hAnsi="Cambria"/>
        </w:rPr>
      </w:pPr>
    </w:p>
    <w:p w:rsidR="00670AAE" w:rsidRPr="0012455B" w:rsidRDefault="00670AAE" w:rsidP="0012455B">
      <w:pPr>
        <w:jc w:val="both"/>
        <w:rPr>
          <w:rFonts w:ascii="Cambria" w:hAnsi="Cambria"/>
        </w:rPr>
      </w:pPr>
    </w:p>
    <w:p w:rsidR="00670AAE" w:rsidRPr="0012455B" w:rsidRDefault="00670AAE" w:rsidP="00670AAE">
      <w:pPr>
        <w:autoSpaceDE w:val="0"/>
        <w:autoSpaceDN w:val="0"/>
        <w:adjustRightInd w:val="0"/>
        <w:rPr>
          <w:rFonts w:ascii="Cambria" w:eastAsiaTheme="minorHAnsi" w:hAnsi="Cambria" w:cs="Cambria-BoldItalic"/>
          <w:b/>
          <w:bCs/>
          <w:i/>
          <w:iCs/>
          <w:lang w:eastAsia="en-US"/>
        </w:rPr>
      </w:pPr>
      <w:r w:rsidRPr="0012455B">
        <w:rPr>
          <w:rFonts w:ascii="Cambria" w:eastAsiaTheme="minorHAnsi" w:hAnsi="Cambria" w:cs="Cambria-Bold"/>
          <w:b/>
          <w:bCs/>
          <w:lang w:eastAsia="en-US"/>
        </w:rPr>
        <w:t xml:space="preserve">Chapitre 2. Le cahier des charges fonctionnel </w:t>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Italic"/>
          <w:b/>
          <w:bCs/>
          <w:i/>
          <w:iCs/>
          <w:lang w:eastAsia="en-US"/>
        </w:rPr>
        <w:t>(2 Semaines)</w:t>
      </w:r>
    </w:p>
    <w:p w:rsidR="00670AAE" w:rsidRPr="0012455B" w:rsidRDefault="00670AAE" w:rsidP="00670AAE">
      <w:pPr>
        <w:ind w:left="720"/>
        <w:jc w:val="both"/>
        <w:rPr>
          <w:rFonts w:ascii="Cambria" w:eastAsiaTheme="minorHAnsi" w:hAnsi="Cambria" w:cs="Cambria"/>
          <w:lang w:eastAsia="en-US"/>
        </w:rPr>
      </w:pPr>
      <w:r w:rsidRPr="0012455B">
        <w:rPr>
          <w:rFonts w:ascii="Cambria" w:eastAsiaTheme="minorHAnsi" w:hAnsi="Cambria" w:cs="Cambria"/>
          <w:lang w:eastAsia="en-US"/>
        </w:rPr>
        <w:t>(Définition, expression du besoin, critère, rédaction).</w:t>
      </w:r>
    </w:p>
    <w:p w:rsidR="00670AAE" w:rsidRPr="0012455B" w:rsidRDefault="00670AAE" w:rsidP="00670AAE">
      <w:pPr>
        <w:ind w:left="720"/>
        <w:jc w:val="both"/>
        <w:rPr>
          <w:rFonts w:ascii="Cambria" w:eastAsiaTheme="minorHAnsi" w:hAnsi="Cambria" w:cs="Cambria"/>
          <w:lang w:eastAsia="en-US"/>
        </w:rPr>
      </w:pPr>
    </w:p>
    <w:p w:rsidR="00670AAE" w:rsidRPr="0012455B" w:rsidRDefault="00670AAE" w:rsidP="00670AAE">
      <w:pPr>
        <w:autoSpaceDE w:val="0"/>
        <w:autoSpaceDN w:val="0"/>
        <w:adjustRightInd w:val="0"/>
        <w:rPr>
          <w:rFonts w:ascii="Cambria" w:eastAsiaTheme="minorHAnsi" w:hAnsi="Cambria" w:cs="Cambria-BoldItalic"/>
          <w:b/>
          <w:bCs/>
          <w:i/>
          <w:iCs/>
          <w:lang w:eastAsia="en-US"/>
        </w:rPr>
      </w:pPr>
      <w:r w:rsidRPr="0012455B">
        <w:rPr>
          <w:rFonts w:ascii="Cambria" w:eastAsiaTheme="minorHAnsi" w:hAnsi="Cambria" w:cs="Cambria-Bold"/>
          <w:b/>
          <w:bCs/>
          <w:lang w:eastAsia="en-US"/>
        </w:rPr>
        <w:t xml:space="preserve">Chapitre 3. Démarche de l’analyse fonctionnelle </w:t>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Italic"/>
          <w:b/>
          <w:bCs/>
          <w:i/>
          <w:iCs/>
          <w:lang w:eastAsia="en-US"/>
        </w:rPr>
        <w:t>(3 Semaines)</w:t>
      </w:r>
    </w:p>
    <w:p w:rsidR="00670AAE" w:rsidRPr="0012455B" w:rsidRDefault="00670AAE" w:rsidP="00670AAE">
      <w:pPr>
        <w:ind w:left="720"/>
        <w:jc w:val="both"/>
        <w:rPr>
          <w:rFonts w:ascii="Cambria" w:eastAsiaTheme="minorHAnsi" w:hAnsi="Cambria" w:cs="Cambria"/>
          <w:lang w:eastAsia="en-US"/>
        </w:rPr>
      </w:pPr>
      <w:r w:rsidRPr="0012455B">
        <w:rPr>
          <w:rFonts w:ascii="Cambria" w:eastAsiaTheme="minorHAnsi" w:hAnsi="Cambria" w:cs="Cambria"/>
          <w:lang w:eastAsia="en-US"/>
        </w:rPr>
        <w:t>Définition, formulation des fonctions (principale, complémentaire et technique), contraintes, démarche de l'analyse de la valeur.</w:t>
      </w:r>
    </w:p>
    <w:p w:rsidR="00670AAE" w:rsidRPr="0012455B" w:rsidRDefault="00670AAE" w:rsidP="0012455B">
      <w:pPr>
        <w:jc w:val="both"/>
        <w:rPr>
          <w:rFonts w:ascii="Cambria" w:hAnsi="Cambria"/>
          <w:strike/>
        </w:rPr>
      </w:pPr>
    </w:p>
    <w:p w:rsidR="00670AAE" w:rsidRPr="0012455B" w:rsidRDefault="00670AAE" w:rsidP="00670AAE">
      <w:pPr>
        <w:autoSpaceDE w:val="0"/>
        <w:autoSpaceDN w:val="0"/>
        <w:adjustRightInd w:val="0"/>
        <w:rPr>
          <w:rFonts w:ascii="Cambria" w:eastAsiaTheme="minorHAnsi" w:hAnsi="Cambria" w:cs="Cambria-Bold"/>
          <w:b/>
          <w:bCs/>
          <w:lang w:eastAsia="en-US"/>
        </w:rPr>
      </w:pPr>
      <w:r w:rsidRPr="0012455B">
        <w:rPr>
          <w:rFonts w:ascii="Cambria" w:eastAsiaTheme="minorHAnsi" w:hAnsi="Cambria" w:cs="Cambria-Bold"/>
          <w:b/>
          <w:bCs/>
          <w:lang w:eastAsia="en-US"/>
        </w:rPr>
        <w:t xml:space="preserve">Chapitre 4. Applications   </w:t>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
          <w:b/>
          <w:bCs/>
          <w:i/>
          <w:iCs/>
          <w:lang w:eastAsia="en-US"/>
        </w:rPr>
        <w:t>(4 Semaines)</w:t>
      </w:r>
    </w:p>
    <w:p w:rsidR="00670AAE" w:rsidRPr="0012455B" w:rsidRDefault="00670AAE" w:rsidP="00670AAE">
      <w:pPr>
        <w:ind w:left="720"/>
        <w:jc w:val="both"/>
        <w:rPr>
          <w:rFonts w:ascii="Cambria" w:eastAsiaTheme="minorHAnsi" w:hAnsi="Cambria" w:cs="Cambria"/>
          <w:lang w:eastAsia="en-US"/>
        </w:rPr>
      </w:pPr>
      <w:r w:rsidRPr="0012455B">
        <w:rPr>
          <w:rFonts w:ascii="Cambria" w:eastAsiaTheme="minorHAnsi" w:hAnsi="Cambria" w:cs="Cambria"/>
          <w:lang w:eastAsia="en-US"/>
        </w:rPr>
        <w:t>Application à la chaîne cinématique d’un mécanisme (d’un véhicule, d’une machine-outil, d’un engin de levage)</w:t>
      </w:r>
    </w:p>
    <w:p w:rsidR="00670AAE" w:rsidRPr="0012455B" w:rsidRDefault="00670AAE" w:rsidP="0012455B">
      <w:pPr>
        <w:jc w:val="both"/>
        <w:rPr>
          <w:rFonts w:ascii="Cambria" w:hAnsi="Cambria"/>
        </w:rPr>
      </w:pPr>
    </w:p>
    <w:p w:rsidR="00670AAE" w:rsidRPr="0012455B" w:rsidRDefault="00670AAE" w:rsidP="00670AAE">
      <w:pPr>
        <w:autoSpaceDE w:val="0"/>
        <w:autoSpaceDN w:val="0"/>
        <w:adjustRightInd w:val="0"/>
        <w:rPr>
          <w:rFonts w:ascii="Cambria" w:eastAsiaTheme="minorHAnsi" w:hAnsi="Cambria" w:cs="Cambria-Bold"/>
          <w:b/>
          <w:bCs/>
          <w:lang w:eastAsia="en-US"/>
        </w:rPr>
      </w:pPr>
      <w:r w:rsidRPr="0012455B">
        <w:rPr>
          <w:rFonts w:ascii="Cambria" w:eastAsiaTheme="minorHAnsi" w:hAnsi="Cambria" w:cs="Cambria-Bold"/>
          <w:b/>
          <w:bCs/>
          <w:lang w:eastAsia="en-US"/>
        </w:rPr>
        <w:t>Chapitre 5. Conception mécanique assistée par ordinateur (CMAO)</w:t>
      </w:r>
      <w:r w:rsidRPr="0012455B">
        <w:rPr>
          <w:rFonts w:ascii="Cambria" w:eastAsiaTheme="minorHAnsi" w:hAnsi="Cambria" w:cs="Cambria-Bold"/>
          <w:b/>
          <w:bCs/>
          <w:lang w:eastAsia="en-US"/>
        </w:rPr>
        <w:tab/>
      </w:r>
      <w:r w:rsidRPr="0012455B">
        <w:rPr>
          <w:rFonts w:ascii="Cambria" w:eastAsiaTheme="minorHAnsi" w:hAnsi="Cambria" w:cs="Cambria-Bold"/>
          <w:b/>
          <w:bCs/>
          <w:i/>
          <w:iCs/>
          <w:lang w:eastAsia="en-US"/>
        </w:rPr>
        <w:t xml:space="preserve"> (5 Semaines)</w:t>
      </w:r>
    </w:p>
    <w:p w:rsidR="00670AAE" w:rsidRPr="0012455B" w:rsidRDefault="00670AAE" w:rsidP="00670AAE">
      <w:pPr>
        <w:ind w:left="720"/>
        <w:jc w:val="both"/>
        <w:rPr>
          <w:rFonts w:ascii="Cambria" w:eastAsiaTheme="minorHAnsi" w:hAnsi="Cambria" w:cs="Cambria"/>
          <w:lang w:eastAsia="en-US"/>
        </w:rPr>
      </w:pPr>
      <w:r w:rsidRPr="0012455B">
        <w:rPr>
          <w:rFonts w:ascii="Cambria" w:eastAsiaTheme="minorHAnsi" w:hAnsi="Cambria" w:cs="Cambria"/>
          <w:lang w:eastAsia="en-US"/>
        </w:rPr>
        <w:t>Calculs appliqués aux éléments de transmission de puissance (engrenages, courroies et chaines). Paliers lisses et paliers à roulements, butées.,</w:t>
      </w:r>
    </w:p>
    <w:p w:rsidR="00670AAE" w:rsidRPr="0033407B" w:rsidRDefault="00670AAE" w:rsidP="00670AAE">
      <w:pPr>
        <w:ind w:left="720"/>
        <w:jc w:val="both"/>
        <w:rPr>
          <w:rFonts w:ascii="Cambria" w:hAnsi="Cambria"/>
        </w:rPr>
      </w:pPr>
    </w:p>
    <w:p w:rsidR="00670AAE" w:rsidRPr="00670AAE" w:rsidRDefault="00670AAE" w:rsidP="00CF30B7">
      <w:pPr>
        <w:rPr>
          <w:rFonts w:ascii="Cambria" w:hAnsi="Cambria"/>
          <w:strike/>
          <w:shd w:val="clear" w:color="auto" w:fill="FFFFFF"/>
        </w:rPr>
      </w:pPr>
    </w:p>
    <w:p w:rsidR="00670AAE" w:rsidRDefault="00A82D3D" w:rsidP="00A82D3D">
      <w:pPr>
        <w:jc w:val="both"/>
        <w:rPr>
          <w:rFonts w:ascii="Cambria" w:hAnsi="Cambria" w:cs="Calibri"/>
          <w:b/>
        </w:rPr>
      </w:pPr>
      <w:r w:rsidRPr="00412D00">
        <w:rPr>
          <w:rFonts w:ascii="Cambria" w:hAnsi="Cambria" w:cs="Calibri"/>
          <w:b/>
          <w:u w:val="thick" w:color="F79646"/>
        </w:rPr>
        <w:t>Mode d’évaluation</w:t>
      </w:r>
      <w:r w:rsidRPr="00412D00">
        <w:rPr>
          <w:rFonts w:ascii="Cambria" w:hAnsi="Cambria" w:cs="Calibri"/>
          <w:b/>
        </w:rPr>
        <w:t> : </w:t>
      </w:r>
    </w:p>
    <w:p w:rsidR="00A82D3D" w:rsidRPr="00670AAE" w:rsidRDefault="00A82D3D" w:rsidP="00A82D3D">
      <w:pPr>
        <w:jc w:val="both"/>
        <w:rPr>
          <w:rFonts w:ascii="Cambria" w:eastAsia="Calibri" w:hAnsi="Cambria"/>
          <w:color w:val="000000"/>
          <w:lang w:eastAsia="en-US"/>
        </w:rPr>
      </w:pPr>
      <w:r w:rsidRPr="00670AAE">
        <w:rPr>
          <w:rFonts w:ascii="Cambria" w:eastAsia="Calibri" w:hAnsi="Cambria" w:cs="Calibri"/>
          <w:color w:val="000000"/>
        </w:rPr>
        <w:t xml:space="preserve">Contrôle Continu : </w:t>
      </w:r>
      <w:r w:rsidRPr="00670AAE">
        <w:rPr>
          <w:rFonts w:ascii="Cambria" w:eastAsia="Calibri" w:hAnsi="Cambria"/>
          <w:color w:val="000000"/>
        </w:rPr>
        <w:t xml:space="preserve">40%, </w:t>
      </w:r>
      <w:r w:rsidRPr="00670AAE">
        <w:rPr>
          <w:rFonts w:ascii="Cambria" w:eastAsia="Calibri" w:hAnsi="Cambria" w:cs="Calibri"/>
          <w:color w:val="000000"/>
        </w:rPr>
        <w:t xml:space="preserve">Examen : </w:t>
      </w:r>
      <w:r w:rsidRPr="00670AAE">
        <w:rPr>
          <w:rFonts w:ascii="Cambria" w:eastAsia="Calibri" w:hAnsi="Cambria"/>
          <w:color w:val="000000"/>
        </w:rPr>
        <w:t>60%</w:t>
      </w:r>
      <w:r w:rsidRPr="00670AAE">
        <w:rPr>
          <w:rFonts w:ascii="Cambria" w:hAnsi="Cambria" w:cs="Arial"/>
        </w:rPr>
        <w:t>.</w:t>
      </w:r>
    </w:p>
    <w:p w:rsidR="00A82D3D" w:rsidRPr="00412D00" w:rsidRDefault="00A82D3D" w:rsidP="00A82D3D">
      <w:pPr>
        <w:jc w:val="both"/>
        <w:rPr>
          <w:rFonts w:ascii="Cambria" w:hAnsi="Cambria"/>
          <w:b/>
        </w:rPr>
      </w:pPr>
    </w:p>
    <w:p w:rsidR="00A82D3D" w:rsidRPr="00412D00" w:rsidRDefault="00A82D3D" w:rsidP="00A82D3D">
      <w:pPr>
        <w:jc w:val="both"/>
        <w:rPr>
          <w:rFonts w:ascii="Cambria" w:hAnsi="Cambria" w:cs="Calibri"/>
          <w:b/>
          <w:u w:val="thick" w:color="F79646"/>
        </w:rPr>
      </w:pPr>
      <w:r w:rsidRPr="00412D00">
        <w:rPr>
          <w:rFonts w:ascii="Cambria" w:hAnsi="Cambria" w:cs="Calibri"/>
          <w:b/>
          <w:u w:val="thick" w:color="F79646"/>
        </w:rPr>
        <w:t>Références bibliographiques :</w:t>
      </w:r>
    </w:p>
    <w:p w:rsidR="00A82D3D" w:rsidRPr="00412D00" w:rsidRDefault="00A82D3D" w:rsidP="00A82D3D">
      <w:pPr>
        <w:jc w:val="both"/>
        <w:rPr>
          <w:rFonts w:ascii="Cambria" w:hAnsi="Cambria" w:cs="Calibri"/>
          <w:b/>
          <w:u w:val="thick" w:color="F79646"/>
        </w:rPr>
      </w:pPr>
    </w:p>
    <w:p w:rsidR="00A82D3D" w:rsidRPr="004B3BAC" w:rsidRDefault="00A82D3D" w:rsidP="004F1C7C">
      <w:pPr>
        <w:pStyle w:val="Paragraphedeliste"/>
        <w:numPr>
          <w:ilvl w:val="0"/>
          <w:numId w:val="45"/>
        </w:numPr>
        <w:jc w:val="both"/>
        <w:rPr>
          <w:rFonts w:asciiTheme="majorHAnsi" w:hAnsiTheme="majorHAnsi" w:cs="Arial"/>
          <w:color w:val="000000"/>
        </w:rPr>
      </w:pPr>
      <w:r w:rsidRPr="004B3BAC">
        <w:rPr>
          <w:rFonts w:asciiTheme="majorHAnsi" w:hAnsiTheme="majorHAnsi" w:cs="Arial"/>
          <w:color w:val="000000"/>
        </w:rPr>
        <w:t>Alain Pouget , Thierry Ber</w:t>
      </w:r>
      <w:r w:rsidRPr="004B3BAC">
        <w:rPr>
          <w:rFonts w:ascii="Cambria" w:hAnsi="Cambria" w:cs="Arial"/>
          <w:color w:val="000000"/>
        </w:rPr>
        <w:t>thomi</w:t>
      </w:r>
      <w:r w:rsidRPr="004B3BAC">
        <w:rPr>
          <w:rFonts w:asciiTheme="majorHAnsi" w:hAnsiTheme="majorHAnsi" w:cs="Arial"/>
          <w:color w:val="000000"/>
        </w:rPr>
        <w:t>eu , Yves Boutron, Emmanuel Cuenot, « Structures et mécanismes - Activités de construction mécanique »,  Ed. Hachette Technique.</w:t>
      </w:r>
    </w:p>
    <w:p w:rsidR="004B3BAC" w:rsidRPr="004B3BAC" w:rsidRDefault="004B3BAC" w:rsidP="004F1C7C">
      <w:pPr>
        <w:pStyle w:val="Paragraphedeliste"/>
        <w:numPr>
          <w:ilvl w:val="0"/>
          <w:numId w:val="45"/>
        </w:numPr>
        <w:jc w:val="both"/>
        <w:rPr>
          <w:rFonts w:ascii="Cambria" w:hAnsi="Cambria"/>
          <w:lang w:val="en-US"/>
        </w:rPr>
      </w:pPr>
      <w:r w:rsidRPr="004B3BAC">
        <w:rPr>
          <w:rFonts w:ascii="Cambria" w:hAnsi="Cambria"/>
          <w:caps/>
          <w:lang w:val="en-US"/>
        </w:rPr>
        <w:t>Yousef Haik</w:t>
      </w:r>
      <w:r w:rsidRPr="004B3BAC">
        <w:rPr>
          <w:rFonts w:ascii="Cambria" w:hAnsi="Cambria"/>
          <w:lang w:val="en-US"/>
        </w:rPr>
        <w:t xml:space="preserve">, </w:t>
      </w:r>
      <w:r w:rsidRPr="004B3BAC">
        <w:rPr>
          <w:rFonts w:ascii="Cambria" w:hAnsi="Cambria"/>
          <w:caps/>
          <w:lang w:val="en-US"/>
        </w:rPr>
        <w:t>Tamer Shahin</w:t>
      </w:r>
      <w:r w:rsidRPr="004B3BAC">
        <w:rPr>
          <w:rFonts w:ascii="Cambria" w:hAnsi="Cambria"/>
          <w:lang w:val="en-US"/>
        </w:rPr>
        <w:t>, "Engineering Design Process",   Ed. Engage Learning, 2011.</w:t>
      </w:r>
    </w:p>
    <w:p w:rsidR="004B3BAC" w:rsidRPr="004B3BAC" w:rsidRDefault="004B3BAC" w:rsidP="004F1C7C">
      <w:pPr>
        <w:pStyle w:val="Paragraphedeliste"/>
        <w:numPr>
          <w:ilvl w:val="0"/>
          <w:numId w:val="45"/>
        </w:numPr>
        <w:jc w:val="both"/>
        <w:rPr>
          <w:rFonts w:ascii="Cambria" w:hAnsi="Cambria"/>
          <w:lang w:val="en-US"/>
        </w:rPr>
      </w:pPr>
      <w:r w:rsidRPr="004B3BAC">
        <w:rPr>
          <w:rFonts w:ascii="Cambria" w:hAnsi="Cambria"/>
          <w:lang w:val="en-US"/>
        </w:rPr>
        <w:t>KEN HURST, "Engineering Design Principles",  Ed. Elsevier Science And Technology Books, 1999.</w:t>
      </w:r>
    </w:p>
    <w:p w:rsidR="004B3BAC" w:rsidRDefault="004B3BAC" w:rsidP="004F1C7C">
      <w:pPr>
        <w:pStyle w:val="Paragraphedeliste"/>
        <w:widowControl w:val="0"/>
        <w:numPr>
          <w:ilvl w:val="0"/>
          <w:numId w:val="45"/>
        </w:numPr>
        <w:autoSpaceDE w:val="0"/>
        <w:autoSpaceDN w:val="0"/>
        <w:adjustRightInd w:val="0"/>
        <w:spacing w:line="247" w:lineRule="exact"/>
        <w:rPr>
          <w:rFonts w:ascii="Cambria" w:hAnsi="Cambria"/>
          <w:lang w:val="en-US"/>
        </w:rPr>
      </w:pPr>
      <w:r w:rsidRPr="004B3BAC">
        <w:rPr>
          <w:rFonts w:ascii="Cambria" w:hAnsi="Cambria"/>
          <w:lang w:val="en-US"/>
        </w:rPr>
        <w:t>JAMES ARMSTRONG</w:t>
      </w:r>
      <w:r w:rsidRPr="004B3BAC">
        <w:rPr>
          <w:rFonts w:ascii="Cambria" w:hAnsi="Cambria"/>
          <w:b/>
          <w:bCs/>
          <w:lang w:val="en-US"/>
        </w:rPr>
        <w:t>,</w:t>
      </w:r>
      <w:r w:rsidRPr="004B3BAC">
        <w:rPr>
          <w:rFonts w:ascii="Cambria" w:hAnsi="Cambria"/>
          <w:lang w:val="en-US"/>
        </w:rPr>
        <w:t xml:space="preserve"> "Design Matter -The Organisation and Principles of EngineeringDesign-", Ed. Springer -Verlag London Limited, 2008.</w:t>
      </w:r>
    </w:p>
    <w:p w:rsidR="004B3BAC" w:rsidRPr="004B3BAC" w:rsidRDefault="004B3BAC" w:rsidP="004F1C7C">
      <w:pPr>
        <w:pStyle w:val="Default"/>
        <w:numPr>
          <w:ilvl w:val="0"/>
          <w:numId w:val="45"/>
        </w:numPr>
        <w:rPr>
          <w:rFonts w:ascii="Cambria" w:hAnsi="Cambria"/>
        </w:rPr>
      </w:pPr>
      <w:r w:rsidRPr="004B3BAC">
        <w:rPr>
          <w:rFonts w:ascii="Cambria" w:eastAsia="SimSun" w:hAnsi="Cambria" w:cs="Times New Roman"/>
          <w:color w:val="auto"/>
          <w:lang w:eastAsia="zh-CN"/>
        </w:rPr>
        <w:t xml:space="preserve">DELAFOLLIE G., "Analyse de la valeur", </w:t>
      </w:r>
      <w:r w:rsidRPr="004B3BAC">
        <w:rPr>
          <w:rFonts w:ascii="Cambria" w:hAnsi="Cambria"/>
        </w:rPr>
        <w:tab/>
        <w:t>Ed. Hachette, Paris, 1991.</w:t>
      </w:r>
    </w:p>
    <w:p w:rsidR="004B3BAC" w:rsidRDefault="004B3BAC" w:rsidP="004F1C7C">
      <w:pPr>
        <w:pStyle w:val="Default"/>
        <w:numPr>
          <w:ilvl w:val="0"/>
          <w:numId w:val="45"/>
        </w:numPr>
        <w:rPr>
          <w:rFonts w:ascii="Cambria" w:hAnsi="Cambria"/>
        </w:rPr>
      </w:pPr>
      <w:r w:rsidRPr="004B3BAC">
        <w:rPr>
          <w:rFonts w:ascii="Cambria" w:eastAsia="SimSun" w:hAnsi="Cambria" w:cs="Times New Roman"/>
          <w:color w:val="auto"/>
          <w:lang w:eastAsia="zh-CN"/>
        </w:rPr>
        <w:lastRenderedPageBreak/>
        <w:t>DUCHAMP F.,</w:t>
      </w:r>
      <w:r w:rsidRPr="0033407B">
        <w:rPr>
          <w:rFonts w:ascii="Cambria" w:eastAsia="SimSun" w:hAnsi="Cambria" w:cs="Times New Roman"/>
          <w:color w:val="auto"/>
          <w:lang w:eastAsia="zh-CN"/>
        </w:rPr>
        <w:t xml:space="preserve"> "La conception de produits nouveaux", </w:t>
      </w:r>
      <w:r w:rsidRPr="0033407B">
        <w:rPr>
          <w:rFonts w:ascii="Cambria" w:hAnsi="Cambria"/>
        </w:rPr>
        <w:tab/>
        <w:t>Ed. Hermès, Paris, 1998.</w:t>
      </w:r>
    </w:p>
    <w:p w:rsidR="004B3BAC" w:rsidRPr="004B3BAC" w:rsidRDefault="004B3BAC" w:rsidP="004F1C7C">
      <w:pPr>
        <w:pStyle w:val="Paragraphedeliste"/>
        <w:widowControl w:val="0"/>
        <w:numPr>
          <w:ilvl w:val="0"/>
          <w:numId w:val="45"/>
        </w:numPr>
        <w:autoSpaceDE w:val="0"/>
        <w:autoSpaceDN w:val="0"/>
        <w:adjustRightInd w:val="0"/>
        <w:spacing w:line="247" w:lineRule="exact"/>
        <w:rPr>
          <w:rFonts w:ascii="Cambria" w:hAnsi="Cambria"/>
        </w:rPr>
      </w:pPr>
      <w:r w:rsidRPr="004B3BAC">
        <w:rPr>
          <w:rFonts w:ascii="Cambria" w:hAnsi="Cambria"/>
          <w:lang w:val="en-US"/>
        </w:rPr>
        <w:t>ROBERT C. JUVINALL, KURT M. MARSHEK</w:t>
      </w:r>
      <w:r w:rsidRPr="004B3BAC">
        <w:rPr>
          <w:rFonts w:ascii="Cambria" w:hAnsi="Cambria"/>
          <w:b/>
          <w:bCs/>
          <w:lang w:val="en-US"/>
        </w:rPr>
        <w:t>,</w:t>
      </w:r>
      <w:r w:rsidRPr="004B3BAC">
        <w:rPr>
          <w:rFonts w:ascii="Cambria" w:hAnsi="Cambria"/>
          <w:lang w:val="en-US"/>
        </w:rPr>
        <w:t xml:space="preserve"> "Fundamentals of Machine ComponentDesign", Ed. </w:t>
      </w:r>
      <w:r w:rsidRPr="004B3BAC">
        <w:rPr>
          <w:rFonts w:ascii="Cambria" w:hAnsi="Cambria"/>
        </w:rPr>
        <w:t xml:space="preserve">John Wiley </w:t>
      </w:r>
      <w:r w:rsidRPr="0033407B">
        <w:sym w:font="Symbol" w:char="F026"/>
      </w:r>
      <w:r w:rsidRPr="004B3BAC">
        <w:rPr>
          <w:rFonts w:ascii="Cambria" w:hAnsi="Cambria"/>
        </w:rPr>
        <w:t xml:space="preserve"> Sons, 2012.</w:t>
      </w:r>
    </w:p>
    <w:p w:rsidR="004B3BAC" w:rsidRPr="004B3BAC" w:rsidRDefault="004B3BAC" w:rsidP="004F1C7C">
      <w:pPr>
        <w:pStyle w:val="Paragraphedeliste"/>
        <w:widowControl w:val="0"/>
        <w:numPr>
          <w:ilvl w:val="0"/>
          <w:numId w:val="45"/>
        </w:numPr>
        <w:autoSpaceDE w:val="0"/>
        <w:autoSpaceDN w:val="0"/>
        <w:adjustRightInd w:val="0"/>
        <w:spacing w:line="247" w:lineRule="exact"/>
        <w:rPr>
          <w:rFonts w:ascii="Cambria" w:hAnsi="Cambria"/>
        </w:rPr>
      </w:pPr>
      <w:r w:rsidRPr="004B3BAC">
        <w:rPr>
          <w:rFonts w:ascii="Cambria" w:hAnsi="Cambria"/>
        </w:rPr>
        <w:t>GEORGES SPINNLER</w:t>
      </w:r>
      <w:r w:rsidRPr="004B3BAC">
        <w:rPr>
          <w:rFonts w:ascii="Cambria" w:hAnsi="Cambria"/>
          <w:b/>
          <w:bCs/>
        </w:rPr>
        <w:t>,</w:t>
      </w:r>
      <w:r w:rsidRPr="004B3BAC">
        <w:rPr>
          <w:rFonts w:ascii="Cambria" w:hAnsi="Cambria"/>
        </w:rPr>
        <w:t xml:space="preserve"> "Conception des machines -Principes et applications-", T1, T2 et T3, Ed. Presses polytechniques et universitaires romandes, 2002. </w:t>
      </w:r>
    </w:p>
    <w:p w:rsidR="004B3BAC" w:rsidRPr="004B3BAC" w:rsidRDefault="004B3BAC" w:rsidP="004F1C7C">
      <w:pPr>
        <w:pStyle w:val="Paragraphedeliste"/>
        <w:widowControl w:val="0"/>
        <w:numPr>
          <w:ilvl w:val="0"/>
          <w:numId w:val="45"/>
        </w:numPr>
        <w:autoSpaceDE w:val="0"/>
        <w:autoSpaceDN w:val="0"/>
        <w:adjustRightInd w:val="0"/>
        <w:spacing w:line="247" w:lineRule="exact"/>
        <w:rPr>
          <w:rFonts w:ascii="Cambria" w:hAnsi="Cambria"/>
          <w:lang w:val="en-US"/>
        </w:rPr>
      </w:pPr>
      <w:r w:rsidRPr="004B3BAC">
        <w:rPr>
          <w:rFonts w:ascii="Cambria" w:hAnsi="Cambria"/>
          <w:lang w:val="en-US"/>
        </w:rPr>
        <w:t>ROBERT L. NORTON</w:t>
      </w:r>
      <w:r w:rsidRPr="004B3BAC">
        <w:rPr>
          <w:rFonts w:ascii="Cambria" w:hAnsi="Cambria"/>
          <w:b/>
          <w:bCs/>
          <w:lang w:val="en-US"/>
        </w:rPr>
        <w:t>,</w:t>
      </w:r>
      <w:r w:rsidRPr="004B3BAC">
        <w:rPr>
          <w:rFonts w:ascii="Cambria" w:hAnsi="Cambria"/>
          <w:lang w:val="en-US"/>
        </w:rPr>
        <w:t xml:space="preserve"> "Machine Design -An Integrated Approach-", Ed. </w:t>
      </w:r>
      <w:r w:rsidRPr="004B3BAC">
        <w:rPr>
          <w:rFonts w:ascii="Cambria" w:hAnsi="Cambria"/>
        </w:rPr>
        <w:t>PEARSON Prentice Hall, 2006.</w:t>
      </w:r>
    </w:p>
    <w:p w:rsidR="004B3BAC" w:rsidRPr="004B3BAC" w:rsidRDefault="004B3BAC" w:rsidP="004B3BAC">
      <w:pPr>
        <w:pStyle w:val="Default"/>
        <w:ind w:left="567" w:hanging="567"/>
        <w:rPr>
          <w:rFonts w:ascii="Cambria" w:hAnsi="Cambria"/>
        </w:rPr>
      </w:pPr>
    </w:p>
    <w:p w:rsidR="00A82D3D" w:rsidRPr="004B3BAC" w:rsidRDefault="00A82D3D" w:rsidP="004F1C7C">
      <w:pPr>
        <w:pStyle w:val="Paragraphedeliste"/>
        <w:numPr>
          <w:ilvl w:val="0"/>
          <w:numId w:val="45"/>
        </w:numPr>
        <w:jc w:val="both"/>
        <w:rPr>
          <w:rFonts w:asciiTheme="majorHAnsi" w:hAnsiTheme="majorHAnsi" w:cs="Arial"/>
          <w:color w:val="000000"/>
        </w:rPr>
      </w:pPr>
      <w:r w:rsidRPr="004B3BAC">
        <w:rPr>
          <w:rFonts w:asciiTheme="majorHAnsi" w:hAnsiTheme="majorHAnsi" w:cs="Arial"/>
          <w:color w:val="000000"/>
        </w:rPr>
        <w:t>R. Quatremer, J-P Trotignon, M. Dejans, H. Lehu, « Précis de Construction Mécanique », Tome 1, Projets-études, composants, normalisation,  Afnor, Nathan 2001.</w:t>
      </w:r>
    </w:p>
    <w:p w:rsidR="00A82D3D" w:rsidRPr="004B3BAC" w:rsidRDefault="00A82D3D" w:rsidP="004F1C7C">
      <w:pPr>
        <w:pStyle w:val="Paragraphedeliste"/>
        <w:numPr>
          <w:ilvl w:val="0"/>
          <w:numId w:val="45"/>
        </w:numPr>
        <w:jc w:val="both"/>
        <w:rPr>
          <w:rFonts w:asciiTheme="majorHAnsi" w:hAnsiTheme="majorHAnsi" w:cs="Arial"/>
          <w:color w:val="000000"/>
        </w:rPr>
      </w:pPr>
      <w:r w:rsidRPr="004B3BAC">
        <w:rPr>
          <w:rFonts w:asciiTheme="majorHAnsi" w:hAnsiTheme="majorHAnsi" w:cs="Arial"/>
          <w:color w:val="000000"/>
        </w:rPr>
        <w:t>R. Quatremer, J-P Trotignon, M. Dejans, H. Lehu. « Précis de Construction Mécanique », Tome 3, Projets-calculs, dimensionnement, normalisation,  Afnor, Nathan 1997.</w:t>
      </w:r>
    </w:p>
    <w:p w:rsidR="00A82D3D" w:rsidRPr="00075997" w:rsidRDefault="00A82D3D" w:rsidP="004B3BAC">
      <w:pPr>
        <w:ind w:left="567" w:hanging="567"/>
        <w:contextualSpacing/>
        <w:jc w:val="both"/>
        <w:rPr>
          <w:rFonts w:asciiTheme="majorHAnsi" w:hAnsiTheme="majorHAnsi" w:cs="Arial"/>
          <w:color w:val="000000"/>
        </w:rPr>
      </w:pPr>
    </w:p>
    <w:p w:rsidR="00A82D3D" w:rsidRPr="004B3BAC" w:rsidRDefault="00A82D3D" w:rsidP="004F1C7C">
      <w:pPr>
        <w:pStyle w:val="Paragraphedeliste"/>
        <w:numPr>
          <w:ilvl w:val="0"/>
          <w:numId w:val="45"/>
        </w:numPr>
        <w:jc w:val="both"/>
        <w:rPr>
          <w:rFonts w:asciiTheme="majorHAnsi" w:hAnsiTheme="majorHAnsi" w:cs="Arial"/>
          <w:color w:val="000000"/>
        </w:rPr>
      </w:pPr>
      <w:r w:rsidRPr="004B3BAC">
        <w:rPr>
          <w:rFonts w:asciiTheme="majorHAnsi" w:hAnsiTheme="majorHAnsi" w:cs="Arial"/>
          <w:color w:val="000000"/>
        </w:rPr>
        <w:t>Francis Esnault, « Construction mécanique, Transmission de puissance », Tome 1, Principes et Ecoconception,  Dunod, 2009.</w:t>
      </w:r>
    </w:p>
    <w:p w:rsidR="00A82D3D" w:rsidRPr="004B3BAC" w:rsidRDefault="00A82D3D" w:rsidP="004F1C7C">
      <w:pPr>
        <w:pStyle w:val="Paragraphedeliste"/>
        <w:numPr>
          <w:ilvl w:val="0"/>
          <w:numId w:val="45"/>
        </w:numPr>
        <w:jc w:val="both"/>
        <w:rPr>
          <w:rFonts w:asciiTheme="majorHAnsi" w:hAnsiTheme="majorHAnsi" w:cs="Arial"/>
          <w:color w:val="000000"/>
        </w:rPr>
      </w:pPr>
      <w:r w:rsidRPr="004B3BAC">
        <w:rPr>
          <w:rFonts w:asciiTheme="majorHAnsi" w:hAnsiTheme="majorHAnsi" w:cs="Arial"/>
          <w:color w:val="000000"/>
        </w:rPr>
        <w:t>Francis Esnault, « Construction mécanique, Transmission de puissance », Tome 2, Applications, Dunod, 2001.</w:t>
      </w:r>
    </w:p>
    <w:p w:rsidR="00A82D3D" w:rsidRPr="004B3BAC" w:rsidRDefault="00A82D3D" w:rsidP="004F1C7C">
      <w:pPr>
        <w:pStyle w:val="Paragraphedeliste"/>
        <w:numPr>
          <w:ilvl w:val="0"/>
          <w:numId w:val="45"/>
        </w:numPr>
        <w:jc w:val="both"/>
        <w:rPr>
          <w:rFonts w:asciiTheme="majorHAnsi" w:hAnsiTheme="majorHAnsi" w:cs="Arial"/>
          <w:color w:val="000000"/>
        </w:rPr>
      </w:pPr>
      <w:r w:rsidRPr="004B3BAC">
        <w:rPr>
          <w:rFonts w:asciiTheme="majorHAnsi" w:hAnsiTheme="majorHAnsi" w:cs="Arial"/>
          <w:color w:val="000000"/>
        </w:rPr>
        <w:t>Francis Esnault, « Construction mécanique, Transmission de puissance », Tome 3, Transmission de puissance par liens flexibles, Dunod, 1999.</w:t>
      </w:r>
    </w:p>
    <w:p w:rsidR="00A82D3D" w:rsidRPr="004B3BAC" w:rsidRDefault="00A82D3D" w:rsidP="004F1C7C">
      <w:pPr>
        <w:pStyle w:val="Paragraphedeliste"/>
        <w:numPr>
          <w:ilvl w:val="0"/>
          <w:numId w:val="45"/>
        </w:numPr>
        <w:jc w:val="both"/>
        <w:rPr>
          <w:rFonts w:asciiTheme="majorHAnsi" w:hAnsiTheme="majorHAnsi" w:cs="Arial"/>
          <w:color w:val="000000"/>
        </w:rPr>
      </w:pPr>
      <w:r w:rsidRPr="004B3BAC">
        <w:rPr>
          <w:rFonts w:asciiTheme="majorHAnsi" w:hAnsiTheme="majorHAnsi" w:cs="Arial"/>
          <w:color w:val="000000"/>
        </w:rPr>
        <w:t>M. Szwarcman,  « Eléments de machines », édition Lavoisier 1983</w:t>
      </w:r>
      <w:r w:rsidRPr="006F1133">
        <w:rPr>
          <w:rFonts w:asciiTheme="majorHAnsi" w:hAnsiTheme="majorHAnsi" w:cs="Arial"/>
          <w:color w:val="000000"/>
        </w:rPr>
        <w:t xml:space="preserve">W. </w:t>
      </w:r>
      <w:r w:rsidRPr="004B3BAC">
        <w:rPr>
          <w:rFonts w:asciiTheme="majorHAnsi" w:hAnsiTheme="majorHAnsi" w:cs="Arial"/>
          <w:color w:val="000000"/>
          <w:lang w:val="en-US"/>
        </w:rPr>
        <w:t>L. Cleghorn, “ Mechanics of machines”, Oxford University Press, 2008.</w:t>
      </w:r>
    </w:p>
    <w:p w:rsidR="00A82D3D" w:rsidRPr="001820EA" w:rsidRDefault="00A82D3D" w:rsidP="004B3BAC">
      <w:pPr>
        <w:ind w:left="567" w:hanging="567"/>
        <w:rPr>
          <w:rFonts w:ascii="Cambria" w:hAnsi="Cambria" w:cs="Calibri"/>
          <w:lang w:val="en-US"/>
        </w:rPr>
      </w:pPr>
    </w:p>
    <w:p w:rsidR="00A82D3D" w:rsidRPr="001820EA" w:rsidRDefault="00A82D3D" w:rsidP="00A82D3D">
      <w:pPr>
        <w:rPr>
          <w:rFonts w:ascii="Cambria" w:hAnsi="Cambria" w:cs="Calibri"/>
          <w:lang w:val="en-US"/>
        </w:rPr>
      </w:pPr>
    </w:p>
    <w:p w:rsidR="00891166" w:rsidRDefault="00891166" w:rsidP="00891166">
      <w:pPr>
        <w:spacing w:line="360" w:lineRule="auto"/>
        <w:ind w:right="284"/>
        <w:jc w:val="both"/>
      </w:pPr>
    </w:p>
    <w:p w:rsidR="00891166" w:rsidRDefault="00891166" w:rsidP="00891166">
      <w:pPr>
        <w:spacing w:line="360" w:lineRule="auto"/>
        <w:ind w:right="284"/>
        <w:jc w:val="both"/>
        <w:sectPr w:rsidR="00891166"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82D3D" w:rsidRPr="008F37E9" w:rsidRDefault="00A82D3D" w:rsidP="00DC09D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color w:val="000000" w:themeColor="text1"/>
        </w:rPr>
      </w:pPr>
      <w:r w:rsidRPr="008F37E9">
        <w:rPr>
          <w:rFonts w:ascii="Cambria" w:hAnsi="Cambria" w:cs="Calibri"/>
          <w:b/>
          <w:color w:val="000000" w:themeColor="text1"/>
        </w:rPr>
        <w:lastRenderedPageBreak/>
        <w:t>Semestre : 2</w:t>
      </w:r>
    </w:p>
    <w:p w:rsidR="00A82D3D" w:rsidRPr="008F37E9" w:rsidRDefault="00A82D3D" w:rsidP="00DC09D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8F37E9">
        <w:rPr>
          <w:rFonts w:ascii="Cambria" w:hAnsi="Cambria" w:cs="Calibri"/>
          <w:b/>
          <w:bCs/>
          <w:iCs/>
          <w:color w:val="000000" w:themeColor="text1"/>
        </w:rPr>
        <w:t xml:space="preserve">Unité d’enseignement : UEM 1.2  </w:t>
      </w:r>
    </w:p>
    <w:p w:rsidR="00A82D3D" w:rsidRPr="008F37E9" w:rsidRDefault="00A82D3D" w:rsidP="00DC09D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olor w:val="000000" w:themeColor="text1"/>
        </w:rPr>
      </w:pPr>
      <w:r w:rsidRPr="008F37E9">
        <w:rPr>
          <w:rFonts w:ascii="Cambria" w:hAnsi="Cambria" w:cs="Calibri"/>
          <w:b/>
          <w:bCs/>
          <w:iCs/>
          <w:color w:val="000000" w:themeColor="text1"/>
        </w:rPr>
        <w:t xml:space="preserve">Matière : </w:t>
      </w:r>
      <w:r w:rsidRPr="008F37E9">
        <w:rPr>
          <w:rFonts w:ascii="Cambria" w:eastAsia="Calibri" w:hAnsi="Cambria"/>
          <w:b/>
          <w:bCs/>
          <w:color w:val="000000" w:themeColor="text1"/>
        </w:rPr>
        <w:t xml:space="preserve">  TP Eléments finis</w:t>
      </w:r>
    </w:p>
    <w:p w:rsidR="00A82D3D" w:rsidRPr="008F37E9" w:rsidRDefault="00A82D3D" w:rsidP="00DC09D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8F37E9">
        <w:rPr>
          <w:rFonts w:ascii="Cambria" w:eastAsia="Calibri" w:hAnsi="Cambria" w:cs="Arial"/>
          <w:b/>
          <w:bCs/>
          <w:color w:val="000000" w:themeColor="text1"/>
          <w:lang w:eastAsia="en-US"/>
        </w:rPr>
        <w:t>VHS :  22h30 (TP : 01h30 )</w:t>
      </w:r>
    </w:p>
    <w:p w:rsidR="00A82D3D" w:rsidRPr="008F37E9" w:rsidRDefault="00A82D3D" w:rsidP="00DC09D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8F37E9">
        <w:rPr>
          <w:rFonts w:ascii="Cambria" w:hAnsi="Cambria" w:cs="Calibri"/>
          <w:b/>
          <w:bCs/>
          <w:iCs/>
          <w:color w:val="000000" w:themeColor="text1"/>
        </w:rPr>
        <w:t>Crédits : 2</w:t>
      </w:r>
    </w:p>
    <w:p w:rsidR="00A82D3D" w:rsidRPr="008F37E9" w:rsidRDefault="00A82D3D" w:rsidP="00DC09D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8F37E9">
        <w:rPr>
          <w:rFonts w:ascii="Cambria" w:hAnsi="Cambria" w:cs="Calibri"/>
          <w:b/>
          <w:bCs/>
          <w:iCs/>
          <w:color w:val="000000" w:themeColor="text1"/>
        </w:rPr>
        <w:t>Coefficient : 1</w:t>
      </w:r>
    </w:p>
    <w:p w:rsidR="00A82D3D" w:rsidRDefault="00A82D3D" w:rsidP="00A82D3D">
      <w:pPr>
        <w:rPr>
          <w:rFonts w:ascii="Cambria" w:hAnsi="Cambria" w:cs="Calibri"/>
        </w:rPr>
      </w:pPr>
    </w:p>
    <w:p w:rsidR="00A82D3D" w:rsidRPr="00412D00" w:rsidRDefault="00A82D3D" w:rsidP="00A82D3D">
      <w:pPr>
        <w:jc w:val="both"/>
        <w:rPr>
          <w:rFonts w:ascii="Cambria" w:hAnsi="Cambria" w:cs="Calibri"/>
          <w:b/>
          <w:u w:val="thick" w:color="F79646"/>
        </w:rPr>
      </w:pPr>
      <w:r w:rsidRPr="00412D00">
        <w:rPr>
          <w:rFonts w:ascii="Cambria" w:hAnsi="Cambria" w:cs="Calibri"/>
          <w:b/>
          <w:u w:val="thick" w:color="F79646"/>
        </w:rPr>
        <w:t xml:space="preserve">Objectifs de l’enseignement : </w:t>
      </w:r>
    </w:p>
    <w:p w:rsidR="00A82D3D" w:rsidRDefault="00A82D3D" w:rsidP="00A82D3D">
      <w:pPr>
        <w:jc w:val="both"/>
        <w:rPr>
          <w:rFonts w:ascii="Cambria" w:hAnsi="Cambria" w:cs="Calibri"/>
          <w:b/>
          <w:u w:val="thick" w:color="F79646"/>
        </w:rPr>
      </w:pPr>
      <w:r w:rsidRPr="00E31138">
        <w:t xml:space="preserve">Connaitre la manière de modéliser </w:t>
      </w:r>
      <w:r>
        <w:t xml:space="preserve">et simuler </w:t>
      </w:r>
      <w:r w:rsidRPr="00E31138">
        <w:t>sur un Logiciel ou co</w:t>
      </w:r>
      <w:r>
        <w:t>de de calcul par éléments finis</w:t>
      </w:r>
      <w:r w:rsidRPr="00E31138">
        <w:t>.</w:t>
      </w:r>
    </w:p>
    <w:p w:rsidR="00891166" w:rsidRDefault="00891166" w:rsidP="00A82D3D">
      <w:pPr>
        <w:jc w:val="both"/>
        <w:rPr>
          <w:rFonts w:ascii="Cambria" w:hAnsi="Cambria" w:cs="Calibri"/>
          <w:b/>
          <w:u w:val="thick" w:color="F79646"/>
        </w:rPr>
      </w:pPr>
    </w:p>
    <w:p w:rsidR="00A82D3D" w:rsidRPr="00412D00" w:rsidRDefault="00A82D3D" w:rsidP="00A82D3D">
      <w:pPr>
        <w:jc w:val="both"/>
        <w:rPr>
          <w:rFonts w:ascii="Cambria" w:hAnsi="Cambria" w:cs="Calibri"/>
          <w:b/>
          <w:u w:val="thick" w:color="F79646"/>
        </w:rPr>
      </w:pPr>
      <w:r w:rsidRPr="00412D00">
        <w:rPr>
          <w:rFonts w:ascii="Cambria" w:hAnsi="Cambria" w:cs="Calibri"/>
          <w:b/>
          <w:u w:val="thick" w:color="F79646"/>
        </w:rPr>
        <w:t>Connaissances préalables recommandées :</w:t>
      </w:r>
    </w:p>
    <w:p w:rsidR="00A82D3D" w:rsidRPr="00DC09D7" w:rsidRDefault="00A82D3D" w:rsidP="00A82D3D">
      <w:pPr>
        <w:jc w:val="both"/>
        <w:rPr>
          <w:rFonts w:ascii="Cambria" w:hAnsi="Cambria" w:cs="Calibri"/>
          <w:b/>
          <w:iCs/>
          <w:u w:val="thick" w:color="F79646"/>
        </w:rPr>
      </w:pPr>
      <w:r w:rsidRPr="00E31138">
        <w:rPr>
          <w:bCs/>
        </w:rPr>
        <w:t>Formulation et</w:t>
      </w:r>
      <w:r w:rsidRPr="00DC09D7">
        <w:rPr>
          <w:iCs/>
        </w:rPr>
        <w:t>Calcul par éléments finis</w:t>
      </w:r>
    </w:p>
    <w:p w:rsidR="00A82D3D" w:rsidRPr="00412D00" w:rsidRDefault="00A82D3D" w:rsidP="00A82D3D">
      <w:pPr>
        <w:jc w:val="both"/>
        <w:rPr>
          <w:rFonts w:ascii="Cambria" w:hAnsi="Cambria"/>
          <w:iCs/>
        </w:rPr>
      </w:pPr>
    </w:p>
    <w:p w:rsidR="00A82D3D" w:rsidRDefault="00A82D3D" w:rsidP="00A82D3D">
      <w:pPr>
        <w:rPr>
          <w:rFonts w:ascii="Cambria" w:hAnsi="Cambria" w:cs="Calibri"/>
          <w:b/>
          <w:u w:val="thick" w:color="F79646"/>
        </w:rPr>
      </w:pPr>
      <w:r w:rsidRPr="00412D00">
        <w:rPr>
          <w:rFonts w:ascii="Cambria" w:hAnsi="Cambria" w:cs="Calibri"/>
          <w:b/>
          <w:u w:val="thick" w:color="F79646"/>
        </w:rPr>
        <w:t>Contenu de la matière : </w:t>
      </w:r>
    </w:p>
    <w:p w:rsidR="00434E08" w:rsidRDefault="00434E08" w:rsidP="00A82D3D">
      <w:pPr>
        <w:rPr>
          <w:rFonts w:ascii="Cambria" w:hAnsi="Cambria" w:cs="Calibri"/>
          <w:b/>
          <w:u w:val="thick" w:color="F79646"/>
        </w:rPr>
      </w:pPr>
    </w:p>
    <w:p w:rsidR="00434E08" w:rsidRPr="007C23F1" w:rsidRDefault="00434E08" w:rsidP="00F5115C">
      <w:pPr>
        <w:pStyle w:val="Paragraphedeliste"/>
        <w:numPr>
          <w:ilvl w:val="0"/>
          <w:numId w:val="35"/>
        </w:numPr>
        <w:tabs>
          <w:tab w:val="left" w:pos="709"/>
          <w:tab w:val="left" w:pos="3725"/>
        </w:tabs>
        <w:spacing w:line="276" w:lineRule="auto"/>
        <w:ind w:right="282"/>
        <w:jc w:val="both"/>
        <w:rPr>
          <w:rFonts w:asciiTheme="majorHAnsi" w:hAnsiTheme="majorHAnsi"/>
          <w:b/>
          <w:i/>
          <w:iCs/>
        </w:rPr>
      </w:pPr>
      <w:r w:rsidRPr="007C23F1">
        <w:rPr>
          <w:rFonts w:asciiTheme="majorHAnsi" w:hAnsiTheme="majorHAnsi"/>
          <w:bCs/>
        </w:rPr>
        <w:t>TP sur les ressorts ; barres, poutre</w:t>
      </w:r>
    </w:p>
    <w:p w:rsidR="00434E08" w:rsidRPr="007C23F1" w:rsidRDefault="00434E08" w:rsidP="00F5115C">
      <w:pPr>
        <w:pStyle w:val="Paragraphedeliste"/>
        <w:numPr>
          <w:ilvl w:val="0"/>
          <w:numId w:val="35"/>
        </w:numPr>
        <w:tabs>
          <w:tab w:val="left" w:pos="709"/>
          <w:tab w:val="left" w:pos="3725"/>
        </w:tabs>
        <w:spacing w:line="276" w:lineRule="auto"/>
        <w:ind w:right="282"/>
        <w:jc w:val="both"/>
        <w:rPr>
          <w:rFonts w:asciiTheme="majorHAnsi" w:hAnsiTheme="majorHAnsi"/>
          <w:b/>
          <w:i/>
          <w:iCs/>
        </w:rPr>
      </w:pPr>
      <w:r w:rsidRPr="007C23F1">
        <w:rPr>
          <w:rFonts w:asciiTheme="majorHAnsi" w:hAnsiTheme="majorHAnsi"/>
          <w:bCs/>
        </w:rPr>
        <w:t xml:space="preserve">TP sur les éléments plans </w:t>
      </w:r>
    </w:p>
    <w:p w:rsidR="00434E08" w:rsidRPr="007C23F1" w:rsidRDefault="00434E08" w:rsidP="00F5115C">
      <w:pPr>
        <w:pStyle w:val="Paragraphedeliste"/>
        <w:numPr>
          <w:ilvl w:val="0"/>
          <w:numId w:val="36"/>
        </w:numPr>
        <w:tabs>
          <w:tab w:val="left" w:pos="709"/>
          <w:tab w:val="left" w:pos="993"/>
        </w:tabs>
        <w:spacing w:line="276" w:lineRule="auto"/>
        <w:ind w:left="720" w:right="284" w:firstLine="0"/>
        <w:rPr>
          <w:rFonts w:asciiTheme="majorHAnsi" w:hAnsiTheme="majorHAnsi"/>
          <w:b/>
          <w:i/>
          <w:iCs/>
        </w:rPr>
      </w:pPr>
      <w:r w:rsidRPr="007C23F1">
        <w:rPr>
          <w:rFonts w:asciiTheme="majorHAnsi" w:hAnsiTheme="majorHAnsi"/>
          <w:bCs/>
        </w:rPr>
        <w:t>Formulation analytique des éléments Q4, T3, par logiciel mathématique Scientifique et détermination de la matrice de rigidité élémentaire ainsi que l’assemblage de ces matrices.</w:t>
      </w:r>
    </w:p>
    <w:p w:rsidR="00434E08" w:rsidRPr="007C23F1" w:rsidRDefault="00434E08" w:rsidP="00F5115C">
      <w:pPr>
        <w:pStyle w:val="Paragraphedeliste"/>
        <w:numPr>
          <w:ilvl w:val="0"/>
          <w:numId w:val="36"/>
        </w:numPr>
        <w:tabs>
          <w:tab w:val="left" w:pos="709"/>
          <w:tab w:val="left" w:pos="1134"/>
        </w:tabs>
        <w:spacing w:line="276" w:lineRule="auto"/>
        <w:ind w:right="282"/>
        <w:rPr>
          <w:rFonts w:asciiTheme="majorHAnsi" w:hAnsiTheme="majorHAnsi"/>
          <w:b/>
          <w:i/>
          <w:iCs/>
        </w:rPr>
      </w:pPr>
      <w:r w:rsidRPr="007C23F1">
        <w:rPr>
          <w:rFonts w:asciiTheme="majorHAnsi" w:hAnsiTheme="majorHAnsi"/>
          <w:bCs/>
        </w:rPr>
        <w:t xml:space="preserve">Modélisation des poutres en 2 D par des éléments Plans Q4 et T3 sur Logiciel (Abaqus, Ansys, RDM6,…..) et comparaison avec les solutions analytiques existantes . </w:t>
      </w:r>
    </w:p>
    <w:p w:rsidR="00434E08" w:rsidRPr="007C23F1" w:rsidRDefault="00434E08" w:rsidP="00F5115C">
      <w:pPr>
        <w:pStyle w:val="Paragraphedeliste"/>
        <w:numPr>
          <w:ilvl w:val="0"/>
          <w:numId w:val="35"/>
        </w:numPr>
        <w:tabs>
          <w:tab w:val="left" w:pos="709"/>
        </w:tabs>
        <w:spacing w:line="276" w:lineRule="auto"/>
        <w:ind w:right="282"/>
        <w:jc w:val="both"/>
        <w:rPr>
          <w:rFonts w:asciiTheme="majorHAnsi" w:hAnsiTheme="majorHAnsi"/>
          <w:bCs/>
        </w:rPr>
      </w:pPr>
      <w:r w:rsidRPr="007C23F1">
        <w:rPr>
          <w:rFonts w:asciiTheme="majorHAnsi" w:hAnsiTheme="majorHAnsi"/>
          <w:bCs/>
        </w:rPr>
        <w:t>TP avec Logiciel (Abaqus , Ansys, …….) sur les éléments axisymétriques (cylindre sous pression interne)</w:t>
      </w:r>
    </w:p>
    <w:p w:rsidR="00434E08" w:rsidRPr="007C23F1" w:rsidRDefault="00434E08" w:rsidP="00F5115C">
      <w:pPr>
        <w:pStyle w:val="Paragraphedeliste"/>
        <w:numPr>
          <w:ilvl w:val="0"/>
          <w:numId w:val="35"/>
        </w:numPr>
        <w:tabs>
          <w:tab w:val="left" w:pos="709"/>
        </w:tabs>
        <w:spacing w:line="276" w:lineRule="auto"/>
        <w:ind w:right="282"/>
        <w:jc w:val="both"/>
        <w:rPr>
          <w:rFonts w:asciiTheme="majorHAnsi" w:hAnsiTheme="majorHAnsi"/>
          <w:bCs/>
        </w:rPr>
      </w:pPr>
      <w:r w:rsidRPr="007C23F1">
        <w:rPr>
          <w:rFonts w:asciiTheme="majorHAnsi" w:hAnsiTheme="majorHAnsi"/>
          <w:bCs/>
        </w:rPr>
        <w:t>TP avec Logiciel (Abaqus , Ansys, …….) sur Vibration des poutres modélisées par des éléments de membrane ( Exemple CPS4 et CPS3 du code Abaqus) et des plaques modélisées par des éléments plaques ( Exemple S4R du code Abaqus).</w:t>
      </w:r>
    </w:p>
    <w:p w:rsidR="00434E08" w:rsidRPr="007C23F1" w:rsidRDefault="00434E08" w:rsidP="00F5115C">
      <w:pPr>
        <w:pStyle w:val="Paragraphedeliste"/>
        <w:numPr>
          <w:ilvl w:val="0"/>
          <w:numId w:val="35"/>
        </w:numPr>
        <w:tabs>
          <w:tab w:val="left" w:pos="709"/>
        </w:tabs>
        <w:spacing w:line="276" w:lineRule="auto"/>
        <w:ind w:right="282"/>
        <w:jc w:val="both"/>
        <w:rPr>
          <w:rFonts w:asciiTheme="majorHAnsi" w:hAnsiTheme="majorHAnsi"/>
          <w:b/>
          <w:bCs/>
          <w:i/>
          <w:iCs/>
        </w:rPr>
      </w:pPr>
      <w:r w:rsidRPr="007C23F1">
        <w:rPr>
          <w:rFonts w:asciiTheme="majorHAnsi" w:hAnsiTheme="majorHAnsi"/>
          <w:bCs/>
        </w:rPr>
        <w:t xml:space="preserve">TP de </w:t>
      </w:r>
      <w:r w:rsidRPr="001E4BFC">
        <w:rPr>
          <w:rFonts w:asciiTheme="majorHAnsi" w:hAnsiTheme="majorHAnsi"/>
          <w:bCs/>
        </w:rPr>
        <w:t>transfert thermique</w:t>
      </w:r>
      <w:r w:rsidRPr="007C23F1">
        <w:rPr>
          <w:rFonts w:asciiTheme="majorHAnsi" w:hAnsiTheme="majorHAnsi"/>
          <w:bCs/>
        </w:rPr>
        <w:t xml:space="preserve"> sur code de calcul (Abaqus, Ansys….). </w:t>
      </w:r>
    </w:p>
    <w:p w:rsidR="00434E08" w:rsidRPr="007C23F1" w:rsidRDefault="00434E08" w:rsidP="00F5115C">
      <w:pPr>
        <w:pStyle w:val="Paragraphedeliste"/>
        <w:numPr>
          <w:ilvl w:val="0"/>
          <w:numId w:val="35"/>
        </w:numPr>
        <w:tabs>
          <w:tab w:val="left" w:pos="709"/>
        </w:tabs>
        <w:spacing w:line="276" w:lineRule="auto"/>
        <w:ind w:right="282"/>
        <w:jc w:val="both"/>
        <w:rPr>
          <w:rFonts w:asciiTheme="majorHAnsi" w:hAnsiTheme="majorHAnsi"/>
          <w:b/>
          <w:bCs/>
          <w:i/>
          <w:iCs/>
        </w:rPr>
      </w:pPr>
      <w:r w:rsidRPr="007C23F1">
        <w:rPr>
          <w:rFonts w:asciiTheme="majorHAnsi" w:hAnsiTheme="majorHAnsi"/>
          <w:bCs/>
        </w:rPr>
        <w:t xml:space="preserve">TP avec Logiciel (Abaqus , Ansys, …….) sur </w:t>
      </w:r>
      <w:r w:rsidRPr="001E4BFC">
        <w:rPr>
          <w:rFonts w:asciiTheme="majorHAnsi" w:hAnsiTheme="majorHAnsi"/>
          <w:bCs/>
        </w:rPr>
        <w:t>Calcul plastique</w:t>
      </w:r>
      <w:r w:rsidRPr="007C23F1">
        <w:rPr>
          <w:rFonts w:asciiTheme="majorHAnsi" w:hAnsiTheme="majorHAnsi"/>
          <w:bCs/>
        </w:rPr>
        <w:t xml:space="preserve"> des structures bi et tri-dimensionnelle.</w:t>
      </w:r>
    </w:p>
    <w:p w:rsidR="00434E08" w:rsidRDefault="00434E08" w:rsidP="00F5115C">
      <w:pPr>
        <w:pStyle w:val="Paragraphedeliste"/>
        <w:numPr>
          <w:ilvl w:val="0"/>
          <w:numId w:val="35"/>
        </w:numPr>
        <w:tabs>
          <w:tab w:val="left" w:pos="709"/>
        </w:tabs>
        <w:spacing w:line="276" w:lineRule="auto"/>
        <w:ind w:right="282"/>
        <w:jc w:val="both"/>
        <w:rPr>
          <w:rFonts w:asciiTheme="majorHAnsi" w:hAnsiTheme="majorHAnsi"/>
          <w:bCs/>
        </w:rPr>
      </w:pPr>
      <w:r w:rsidRPr="007C23F1">
        <w:rPr>
          <w:rFonts w:asciiTheme="majorHAnsi" w:hAnsiTheme="majorHAnsi"/>
          <w:bCs/>
        </w:rPr>
        <w:t>Programmation par Fortran ou Matlab des éléments Q4, T3, Barre et Poutre.</w:t>
      </w:r>
    </w:p>
    <w:p w:rsidR="00434E08" w:rsidRPr="007C23F1" w:rsidRDefault="00434E08" w:rsidP="00434E08">
      <w:pPr>
        <w:pStyle w:val="Paragraphedeliste"/>
        <w:tabs>
          <w:tab w:val="left" w:pos="709"/>
        </w:tabs>
        <w:spacing w:line="276" w:lineRule="auto"/>
        <w:ind w:right="282"/>
        <w:jc w:val="both"/>
        <w:rPr>
          <w:rFonts w:asciiTheme="majorHAnsi" w:hAnsiTheme="majorHAnsi"/>
          <w:bCs/>
        </w:rPr>
      </w:pPr>
    </w:p>
    <w:p w:rsidR="00891166" w:rsidRDefault="00DC09D7" w:rsidP="00DC09D7">
      <w:pPr>
        <w:jc w:val="both"/>
        <w:rPr>
          <w:rFonts w:ascii="Cambria" w:hAnsi="Cambria" w:cs="Calibri"/>
          <w:b/>
        </w:rPr>
      </w:pPr>
      <w:r w:rsidRPr="00412D00">
        <w:rPr>
          <w:rFonts w:ascii="Cambria" w:hAnsi="Cambria" w:cs="Calibri"/>
          <w:b/>
          <w:u w:val="thick" w:color="F79646"/>
        </w:rPr>
        <w:t>Mode d’évaluation</w:t>
      </w:r>
      <w:r w:rsidRPr="00412D00">
        <w:rPr>
          <w:rFonts w:ascii="Cambria" w:hAnsi="Cambria" w:cs="Calibri"/>
          <w:b/>
        </w:rPr>
        <w:t xml:space="preserve"> :  </w:t>
      </w:r>
    </w:p>
    <w:p w:rsidR="00DC09D7" w:rsidRDefault="00DC09D7" w:rsidP="00DC09D7">
      <w:pPr>
        <w:jc w:val="both"/>
        <w:rPr>
          <w:rFonts w:ascii="Cambria" w:eastAsia="Calibri" w:hAnsi="Cambria"/>
          <w:color w:val="000000"/>
        </w:rPr>
      </w:pPr>
      <w:r w:rsidRPr="00DC09D7">
        <w:rPr>
          <w:rFonts w:ascii="Cambria" w:eastAsia="Calibri" w:hAnsi="Cambria" w:cs="Calibri"/>
          <w:color w:val="000000"/>
        </w:rPr>
        <w:t>Contrôle Continu : 10</w:t>
      </w:r>
      <w:r w:rsidRPr="00DC09D7">
        <w:rPr>
          <w:rFonts w:ascii="Cambria" w:eastAsia="Calibri" w:hAnsi="Cambria"/>
          <w:color w:val="000000"/>
        </w:rPr>
        <w:t>0%</w:t>
      </w:r>
    </w:p>
    <w:p w:rsidR="00434E08" w:rsidRPr="00412D00" w:rsidRDefault="00434E08" w:rsidP="00DC09D7">
      <w:pPr>
        <w:jc w:val="both"/>
        <w:rPr>
          <w:rFonts w:ascii="Cambria" w:eastAsia="Calibri" w:hAnsi="Cambria"/>
          <w:color w:val="000000"/>
          <w:lang w:eastAsia="en-US"/>
        </w:rPr>
      </w:pPr>
    </w:p>
    <w:p w:rsidR="00DC09D7" w:rsidRPr="00412D00" w:rsidRDefault="00DC09D7" w:rsidP="00DC09D7">
      <w:pPr>
        <w:jc w:val="both"/>
        <w:rPr>
          <w:rFonts w:ascii="Cambria" w:hAnsi="Cambria" w:cs="Calibri"/>
          <w:b/>
          <w:u w:val="thick" w:color="F79646"/>
        </w:rPr>
      </w:pPr>
      <w:r w:rsidRPr="00412D00">
        <w:rPr>
          <w:rFonts w:ascii="Cambria" w:hAnsi="Cambria" w:cs="Calibri"/>
          <w:b/>
          <w:u w:val="thick" w:color="F79646"/>
        </w:rPr>
        <w:t>Références bibliographiques :</w:t>
      </w:r>
    </w:p>
    <w:p w:rsidR="00A82D3D" w:rsidRPr="00412D00" w:rsidRDefault="00A82D3D" w:rsidP="00A82D3D">
      <w:pPr>
        <w:jc w:val="both"/>
        <w:rPr>
          <w:rFonts w:ascii="Cambria" w:hAnsi="Cambria" w:cs="Arial"/>
          <w:i/>
        </w:rPr>
      </w:pPr>
    </w:p>
    <w:p w:rsidR="00DC09D7" w:rsidRPr="001D71DF" w:rsidRDefault="00DC09D7" w:rsidP="004F1C7C">
      <w:pPr>
        <w:pStyle w:val="Paragraphedeliste"/>
        <w:numPr>
          <w:ilvl w:val="0"/>
          <w:numId w:val="46"/>
        </w:numPr>
        <w:rPr>
          <w:rFonts w:ascii="Cambria" w:hAnsi="Cambria" w:cs="Arial"/>
          <w:i/>
          <w:iCs/>
        </w:rPr>
      </w:pPr>
      <w:r w:rsidRPr="001D71DF">
        <w:rPr>
          <w:rFonts w:ascii="Cambria" w:hAnsi="Cambria" w:cs="Arial"/>
          <w:i/>
          <w:iCs/>
        </w:rPr>
        <w:t>J.F. Imbert, "Analyse Des Structures Par Elements Finis", Cepadues, 3ème Éd., 1991.</w:t>
      </w:r>
    </w:p>
    <w:p w:rsidR="00DC09D7" w:rsidRPr="001D71DF" w:rsidRDefault="00DC09D7" w:rsidP="004F1C7C">
      <w:pPr>
        <w:pStyle w:val="Paragraphedeliste"/>
        <w:numPr>
          <w:ilvl w:val="0"/>
          <w:numId w:val="46"/>
        </w:numPr>
        <w:ind w:left="567" w:hanging="425"/>
        <w:rPr>
          <w:rFonts w:ascii="Cambria" w:hAnsi="Cambria" w:cs="Arial"/>
          <w:i/>
          <w:iCs/>
        </w:rPr>
      </w:pPr>
      <w:r w:rsidRPr="001D71DF">
        <w:rPr>
          <w:rFonts w:ascii="Cambria" w:hAnsi="Cambria" w:cs="Arial"/>
          <w:i/>
          <w:iCs/>
        </w:rPr>
        <w:t>Jean-Louis Batoz, Gouri Dhatt, "Modelisation Des Structures Par Elements Finis, Volume 1 : Solides Elastiques", Hermès Sciences Publication 1990.</w:t>
      </w:r>
    </w:p>
    <w:p w:rsidR="00DC09D7" w:rsidRPr="001D71DF" w:rsidRDefault="00DC09D7" w:rsidP="004F1C7C">
      <w:pPr>
        <w:pStyle w:val="Paragraphedeliste"/>
        <w:numPr>
          <w:ilvl w:val="0"/>
          <w:numId w:val="46"/>
        </w:numPr>
        <w:ind w:left="567" w:hanging="425"/>
        <w:rPr>
          <w:rFonts w:ascii="Cambria" w:hAnsi="Cambria" w:cs="Arial"/>
          <w:i/>
          <w:iCs/>
        </w:rPr>
      </w:pPr>
      <w:r w:rsidRPr="001D71DF">
        <w:rPr>
          <w:rFonts w:ascii="Cambria" w:hAnsi="Cambria" w:cs="Arial"/>
          <w:i/>
          <w:iCs/>
        </w:rPr>
        <w:t>Jean-Louis Batoz, Gouri Dhatt, "Modelisation Des Structures Par Elements Finis, Volume 2 : Poutres &amp; Plaques", Hermès Sciences Publication 1990.</w:t>
      </w:r>
    </w:p>
    <w:p w:rsidR="00DC09D7" w:rsidRPr="001D71DF" w:rsidRDefault="00DC09D7" w:rsidP="004F1C7C">
      <w:pPr>
        <w:pStyle w:val="Paragraphedeliste"/>
        <w:numPr>
          <w:ilvl w:val="0"/>
          <w:numId w:val="46"/>
        </w:numPr>
        <w:ind w:left="567" w:hanging="425"/>
        <w:rPr>
          <w:rFonts w:ascii="Cambria" w:hAnsi="Cambria" w:cs="Arial"/>
          <w:i/>
          <w:iCs/>
        </w:rPr>
      </w:pPr>
      <w:r w:rsidRPr="001D71DF">
        <w:rPr>
          <w:rFonts w:ascii="Cambria" w:hAnsi="Cambria" w:cs="Arial"/>
          <w:i/>
          <w:iCs/>
        </w:rPr>
        <w:t>Jean-Louis Batoz, "Modelisation Des Structures Par Elements Finis, Tome 3 : Coques", Hermès Sciences Publication 1992.</w:t>
      </w:r>
    </w:p>
    <w:p w:rsidR="00DC09D7" w:rsidRPr="00D65290" w:rsidRDefault="00DC09D7" w:rsidP="004F1C7C">
      <w:pPr>
        <w:pStyle w:val="Paragraphedeliste"/>
        <w:numPr>
          <w:ilvl w:val="0"/>
          <w:numId w:val="46"/>
        </w:numPr>
        <w:ind w:left="567" w:hanging="425"/>
        <w:rPr>
          <w:rFonts w:ascii="Cambria" w:hAnsi="Cambria" w:cs="Arial"/>
          <w:i/>
          <w:iCs/>
        </w:rPr>
      </w:pPr>
      <w:r w:rsidRPr="001D71DF">
        <w:rPr>
          <w:rFonts w:ascii="Cambria" w:hAnsi="Cambria" w:cs="Arial"/>
          <w:i/>
          <w:iCs/>
        </w:rPr>
        <w:t>O.C.Zienkiewicz, "La Methode Des Elements Finis", Mc Graw Hill, 1979.</w:t>
      </w:r>
    </w:p>
    <w:p w:rsidR="00DC09D7" w:rsidRPr="00D65290" w:rsidRDefault="00DC09D7" w:rsidP="004F1C7C">
      <w:pPr>
        <w:pStyle w:val="Paragraphedeliste"/>
        <w:numPr>
          <w:ilvl w:val="0"/>
          <w:numId w:val="46"/>
        </w:numPr>
        <w:ind w:left="567" w:right="284" w:hanging="425"/>
        <w:rPr>
          <w:rFonts w:ascii="Book Antiqua" w:hAnsi="Book Antiqua"/>
          <w:i/>
          <w:iCs/>
        </w:rPr>
      </w:pPr>
      <w:r w:rsidRPr="001772A5">
        <w:rPr>
          <w:rFonts w:ascii="Book Antiqua" w:hAnsi="Book Antiqua"/>
          <w:i/>
          <w:iCs/>
        </w:rPr>
        <w:t>Comprendre les éléments finis (Principes, formulation et exercices corrigés)</w:t>
      </w:r>
    </w:p>
    <w:p w:rsidR="00DC09D7" w:rsidRPr="00D65290" w:rsidRDefault="00DC09D7" w:rsidP="004F1C7C">
      <w:pPr>
        <w:pStyle w:val="Paragraphedeliste"/>
        <w:numPr>
          <w:ilvl w:val="0"/>
          <w:numId w:val="46"/>
        </w:numPr>
        <w:ind w:left="567" w:right="284" w:hanging="425"/>
        <w:rPr>
          <w:rFonts w:asciiTheme="majorHAnsi" w:hAnsiTheme="majorHAnsi"/>
          <w:i/>
          <w:iCs/>
          <w:sz w:val="22"/>
          <w:szCs w:val="22"/>
        </w:rPr>
      </w:pPr>
      <w:r w:rsidRPr="00D65290">
        <w:rPr>
          <w:rFonts w:asciiTheme="majorHAnsi" w:eastAsia="Calibri" w:hAnsiTheme="majorHAnsi" w:cstheme="majorBidi"/>
          <w:i/>
          <w:iCs/>
          <w:sz w:val="22"/>
          <w:szCs w:val="22"/>
        </w:rPr>
        <w:lastRenderedPageBreak/>
        <w:t>Rahmani O et Kebdani S., Introduction à la méthode des éléments finis pour les ingénieurs, 2</w:t>
      </w:r>
      <w:r w:rsidRPr="00D65290">
        <w:rPr>
          <w:rFonts w:asciiTheme="majorHAnsi" w:eastAsia="Calibri" w:hAnsiTheme="majorHAnsi" w:cstheme="majorBidi"/>
          <w:i/>
          <w:iCs/>
          <w:sz w:val="22"/>
          <w:szCs w:val="22"/>
          <w:vertAlign w:val="superscript"/>
        </w:rPr>
        <w:t>ème</w:t>
      </w:r>
      <w:r w:rsidRPr="00D65290">
        <w:rPr>
          <w:rFonts w:asciiTheme="majorHAnsi" w:eastAsia="Calibri" w:hAnsiTheme="majorHAnsi" w:cstheme="majorBidi"/>
          <w:i/>
          <w:iCs/>
          <w:sz w:val="22"/>
          <w:szCs w:val="22"/>
        </w:rPr>
        <w:t xml:space="preserve"> ed. OPU, 1994.</w:t>
      </w:r>
    </w:p>
    <w:p w:rsidR="00DC09D7" w:rsidRPr="00D65290" w:rsidRDefault="00DC09D7" w:rsidP="004F1C7C">
      <w:pPr>
        <w:pStyle w:val="Paragraphedeliste"/>
        <w:numPr>
          <w:ilvl w:val="0"/>
          <w:numId w:val="46"/>
        </w:numPr>
        <w:ind w:left="567" w:right="284" w:hanging="425"/>
        <w:rPr>
          <w:rFonts w:ascii="Book Antiqua" w:hAnsi="Book Antiqua"/>
          <w:i/>
          <w:iCs/>
        </w:rPr>
      </w:pPr>
      <w:r w:rsidRPr="00D65290">
        <w:rPr>
          <w:rFonts w:asciiTheme="majorHAnsi" w:hAnsiTheme="majorHAnsi" w:cstheme="majorBidi"/>
          <w:i/>
          <w:iCs/>
          <w:sz w:val="22"/>
          <w:szCs w:val="22"/>
        </w:rPr>
        <w:t>D. Ouinas « Application de la méthode des éléments finis à l’usage des ingénieurs, cours et exercices corrigés ». Tome 1-OPU 2012.</w:t>
      </w:r>
    </w:p>
    <w:p w:rsidR="00DC09D7" w:rsidRPr="001D71DF" w:rsidRDefault="00DC09D7" w:rsidP="004F1C7C">
      <w:pPr>
        <w:pStyle w:val="Paragraphedeliste"/>
        <w:numPr>
          <w:ilvl w:val="0"/>
          <w:numId w:val="46"/>
        </w:numPr>
        <w:ind w:left="567" w:hanging="425"/>
        <w:rPr>
          <w:rFonts w:ascii="Cambria" w:hAnsi="Cambria" w:cs="Arial"/>
          <w:i/>
          <w:iCs/>
        </w:rPr>
      </w:pPr>
      <w:r w:rsidRPr="001D71DF">
        <w:rPr>
          <w:rFonts w:ascii="Cambria" w:hAnsi="Cambria" w:cs="Arial"/>
          <w:i/>
          <w:iCs/>
        </w:rPr>
        <w:t xml:space="preserve">Paul Louis George, "Generation Automatique De Maillages: Applications Aux Methodes </w:t>
      </w:r>
      <w:r>
        <w:rPr>
          <w:rFonts w:ascii="Cambria" w:hAnsi="Cambria" w:cs="Arial"/>
          <w:i/>
          <w:iCs/>
        </w:rPr>
        <w:t>d</w:t>
      </w:r>
      <w:r w:rsidRPr="001D71DF">
        <w:rPr>
          <w:rFonts w:ascii="Cambria" w:hAnsi="Cambria" w:cs="Arial"/>
          <w:i/>
          <w:iCs/>
        </w:rPr>
        <w:t>'elements Finis", Dunod, 1990.</w:t>
      </w:r>
    </w:p>
    <w:p w:rsidR="00DC09D7" w:rsidRPr="00056F54" w:rsidRDefault="00DC09D7" w:rsidP="004F1C7C">
      <w:pPr>
        <w:pStyle w:val="Paragraphedeliste"/>
        <w:numPr>
          <w:ilvl w:val="0"/>
          <w:numId w:val="46"/>
        </w:numPr>
        <w:ind w:left="567" w:hanging="425"/>
        <w:rPr>
          <w:rFonts w:ascii="Cambria" w:hAnsi="Cambria" w:cs="Arial"/>
          <w:i/>
          <w:iCs/>
          <w:lang w:val="en-US"/>
        </w:rPr>
      </w:pPr>
      <w:r w:rsidRPr="00056F54">
        <w:rPr>
          <w:rFonts w:ascii="Cambria" w:hAnsi="Cambria" w:cs="Arial"/>
          <w:i/>
          <w:iCs/>
          <w:lang w:val="en-US"/>
        </w:rPr>
        <w:t>C. Zienkiewicz And R. L. Taylor, "The Finite Element Method For Solid And Structural Mechanics", Sixth Edition By O. Butterworth-Heinemann 2005.</w:t>
      </w:r>
    </w:p>
    <w:p w:rsidR="00DC09D7" w:rsidRDefault="00DC09D7" w:rsidP="004F1C7C">
      <w:pPr>
        <w:pStyle w:val="Paragraphedeliste"/>
        <w:numPr>
          <w:ilvl w:val="0"/>
          <w:numId w:val="46"/>
        </w:numPr>
        <w:ind w:left="567" w:hanging="425"/>
        <w:rPr>
          <w:rFonts w:ascii="Cambria" w:hAnsi="Cambria" w:cs="Arial"/>
          <w:i/>
          <w:iCs/>
        </w:rPr>
      </w:pPr>
      <w:r w:rsidRPr="001D71DF">
        <w:rPr>
          <w:rFonts w:ascii="Cambria" w:hAnsi="Cambria" w:cs="Arial"/>
          <w:i/>
          <w:iCs/>
        </w:rPr>
        <w:t>Alaa Chateauneuf, "Comprendre Les Elements Finis : Structures. Principes, Formulations Et Exercices Corriges", Ellipses Marketing, Juillet 2005.</w:t>
      </w:r>
    </w:p>
    <w:p w:rsidR="00891166" w:rsidRDefault="00891166" w:rsidP="00891166">
      <w:pPr>
        <w:rPr>
          <w:rFonts w:ascii="Cambria" w:hAnsi="Cambria" w:cs="Arial"/>
          <w:i/>
          <w:iCs/>
        </w:rPr>
      </w:pPr>
    </w:p>
    <w:p w:rsidR="00891166" w:rsidRDefault="00891166" w:rsidP="00891166">
      <w:pPr>
        <w:rPr>
          <w:rFonts w:ascii="Cambria" w:hAnsi="Cambria" w:cs="Arial"/>
          <w:i/>
          <w:iCs/>
        </w:rPr>
      </w:pPr>
    </w:p>
    <w:p w:rsidR="00891166" w:rsidRPr="00891166" w:rsidRDefault="00891166" w:rsidP="00891166">
      <w:pPr>
        <w:rPr>
          <w:rFonts w:ascii="Cambria" w:hAnsi="Cambria" w:cs="Arial"/>
          <w:i/>
          <w:iCs/>
        </w:rPr>
      </w:pPr>
    </w:p>
    <w:p w:rsidR="00D725F1" w:rsidRDefault="00D725F1" w:rsidP="00A82D3D">
      <w:pPr>
        <w:tabs>
          <w:tab w:val="left" w:pos="3725"/>
        </w:tabs>
        <w:ind w:right="282"/>
        <w:rPr>
          <w:rFonts w:ascii="Arial" w:hAnsi="Arial" w:cs="Arial"/>
          <w:bCs/>
        </w:rPr>
        <w:sectPr w:rsidR="00D725F1"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82D3D" w:rsidRPr="00DB0448" w:rsidRDefault="00A82D3D" w:rsidP="00DC09D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color w:val="000000" w:themeColor="text1"/>
        </w:rPr>
      </w:pPr>
      <w:r w:rsidRPr="00DB0448">
        <w:rPr>
          <w:rFonts w:ascii="Cambria" w:hAnsi="Cambria" w:cs="Calibri"/>
          <w:b/>
          <w:color w:val="000000" w:themeColor="text1"/>
        </w:rPr>
        <w:lastRenderedPageBreak/>
        <w:t>Semestre : 2</w:t>
      </w:r>
    </w:p>
    <w:p w:rsidR="00A82D3D" w:rsidRPr="00DB0448" w:rsidRDefault="00A82D3D" w:rsidP="00DC09D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DB0448">
        <w:rPr>
          <w:rFonts w:ascii="Cambria" w:hAnsi="Cambria" w:cs="Calibri"/>
          <w:b/>
          <w:bCs/>
          <w:iCs/>
          <w:color w:val="000000" w:themeColor="text1"/>
        </w:rPr>
        <w:t xml:space="preserve">Unité d’enseignement : UEM 1.2 </w:t>
      </w:r>
    </w:p>
    <w:p w:rsidR="00A82D3D" w:rsidRPr="00DB0448" w:rsidRDefault="00A82D3D" w:rsidP="00DC09D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olor w:val="000000" w:themeColor="text1"/>
        </w:rPr>
      </w:pPr>
      <w:r w:rsidRPr="00DB0448">
        <w:rPr>
          <w:rFonts w:ascii="Cambria" w:hAnsi="Cambria" w:cs="Calibri"/>
          <w:b/>
          <w:bCs/>
          <w:iCs/>
          <w:color w:val="000000" w:themeColor="text1"/>
        </w:rPr>
        <w:t>Matière </w:t>
      </w:r>
      <w:r w:rsidRPr="002017E2">
        <w:rPr>
          <w:rFonts w:ascii="Cambria" w:hAnsi="Cambria" w:cs="Calibri"/>
          <w:b/>
          <w:bCs/>
          <w:iCs/>
        </w:rPr>
        <w:t xml:space="preserve">: </w:t>
      </w:r>
      <w:r w:rsidR="00DB0448" w:rsidRPr="002017E2">
        <w:rPr>
          <w:rFonts w:ascii="Cambria" w:eastAsia="Calibri" w:hAnsi="Cambria"/>
          <w:b/>
          <w:bCs/>
        </w:rPr>
        <w:t>CAO/</w:t>
      </w:r>
      <w:r w:rsidRPr="00DB0448">
        <w:rPr>
          <w:rFonts w:ascii="Cambria" w:eastAsia="Calibri" w:hAnsi="Cambria"/>
          <w:b/>
          <w:bCs/>
          <w:color w:val="000000" w:themeColor="text1"/>
        </w:rPr>
        <w:t>CFAO</w:t>
      </w:r>
    </w:p>
    <w:p w:rsidR="00A82D3D" w:rsidRPr="00DB0448" w:rsidRDefault="00A82D3D" w:rsidP="00DB044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DB0448">
        <w:rPr>
          <w:rFonts w:ascii="Cambria" w:eastAsia="Calibri" w:hAnsi="Cambria" w:cs="Arial"/>
          <w:b/>
          <w:bCs/>
          <w:color w:val="000000" w:themeColor="text1"/>
          <w:lang w:eastAsia="en-US"/>
        </w:rPr>
        <w:t xml:space="preserve">VHS : </w:t>
      </w:r>
      <w:r w:rsidR="001A48AF" w:rsidRPr="00DB0448">
        <w:rPr>
          <w:rFonts w:ascii="Cambria" w:eastAsia="Calibri" w:hAnsi="Cambria" w:cs="Arial"/>
          <w:b/>
          <w:bCs/>
          <w:color w:val="000000" w:themeColor="text1"/>
          <w:lang w:eastAsia="en-US"/>
        </w:rPr>
        <w:t>37</w:t>
      </w:r>
      <w:r w:rsidRPr="00DB0448">
        <w:rPr>
          <w:rFonts w:ascii="Cambria" w:eastAsia="Calibri" w:hAnsi="Cambria" w:cs="Arial"/>
          <w:b/>
          <w:bCs/>
          <w:color w:val="000000" w:themeColor="text1"/>
          <w:lang w:eastAsia="en-US"/>
        </w:rPr>
        <w:t>h</w:t>
      </w:r>
      <w:r w:rsidR="001A48AF" w:rsidRPr="00DB0448">
        <w:rPr>
          <w:rFonts w:ascii="Cambria" w:eastAsia="Calibri" w:hAnsi="Cambria" w:cs="Arial"/>
          <w:b/>
          <w:bCs/>
          <w:color w:val="000000" w:themeColor="text1"/>
          <w:lang w:eastAsia="en-US"/>
        </w:rPr>
        <w:t>30</w:t>
      </w:r>
      <w:r w:rsidRPr="00DB0448">
        <w:rPr>
          <w:rFonts w:ascii="Cambria" w:eastAsia="Calibri" w:hAnsi="Cambria" w:cs="Arial"/>
          <w:b/>
          <w:bCs/>
          <w:color w:val="000000" w:themeColor="text1"/>
          <w:lang w:eastAsia="en-US"/>
        </w:rPr>
        <w:t xml:space="preserve"> (cours 1h30, TP : 1h</w:t>
      </w:r>
      <w:r w:rsidR="001A48AF" w:rsidRPr="00DB0448">
        <w:rPr>
          <w:rFonts w:ascii="Cambria" w:eastAsia="Calibri" w:hAnsi="Cambria" w:cs="Arial"/>
          <w:b/>
          <w:bCs/>
          <w:color w:val="000000" w:themeColor="text1"/>
          <w:lang w:eastAsia="en-US"/>
        </w:rPr>
        <w:t>0</w:t>
      </w:r>
      <w:r w:rsidRPr="00DB0448">
        <w:rPr>
          <w:rFonts w:ascii="Cambria" w:eastAsia="Calibri" w:hAnsi="Cambria" w:cs="Arial"/>
          <w:b/>
          <w:bCs/>
          <w:color w:val="000000" w:themeColor="text1"/>
          <w:lang w:eastAsia="en-US"/>
        </w:rPr>
        <w:t>0)</w:t>
      </w:r>
    </w:p>
    <w:p w:rsidR="00A82D3D" w:rsidRPr="00DB0448" w:rsidRDefault="00A82D3D" w:rsidP="001A48A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DB0448">
        <w:rPr>
          <w:rFonts w:ascii="Cambria" w:hAnsi="Cambria" w:cs="Calibri"/>
          <w:b/>
          <w:bCs/>
          <w:iCs/>
          <w:color w:val="000000" w:themeColor="text1"/>
        </w:rPr>
        <w:t xml:space="preserve">Crédits : </w:t>
      </w:r>
      <w:r w:rsidR="001A48AF" w:rsidRPr="00DB0448">
        <w:rPr>
          <w:rFonts w:ascii="Cambria" w:hAnsi="Cambria" w:cs="Calibri"/>
          <w:b/>
          <w:bCs/>
          <w:iCs/>
          <w:color w:val="000000" w:themeColor="text1"/>
        </w:rPr>
        <w:t>3</w:t>
      </w:r>
    </w:p>
    <w:p w:rsidR="00A82D3D" w:rsidRPr="00DB0448" w:rsidRDefault="00A82D3D" w:rsidP="00DC09D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DB0448">
        <w:rPr>
          <w:rFonts w:ascii="Cambria" w:hAnsi="Cambria" w:cs="Calibri"/>
          <w:b/>
          <w:bCs/>
          <w:iCs/>
          <w:color w:val="000000" w:themeColor="text1"/>
        </w:rPr>
        <w:t>Coefficient : 2</w:t>
      </w:r>
    </w:p>
    <w:p w:rsidR="00A82D3D" w:rsidRPr="00DB0448" w:rsidRDefault="00A82D3D" w:rsidP="00A82D3D">
      <w:pPr>
        <w:jc w:val="both"/>
        <w:rPr>
          <w:rFonts w:ascii="Cambria" w:hAnsi="Cambria"/>
          <w:b/>
        </w:rPr>
      </w:pPr>
    </w:p>
    <w:p w:rsidR="00A82D3D" w:rsidRPr="00DB0448" w:rsidRDefault="00A82D3D" w:rsidP="00DB0448">
      <w:pPr>
        <w:jc w:val="both"/>
        <w:rPr>
          <w:rFonts w:ascii="Cambria" w:hAnsi="Cambria" w:cs="Calibri"/>
          <w:b/>
          <w:u w:val="thick" w:color="F79646"/>
        </w:rPr>
      </w:pPr>
      <w:r w:rsidRPr="00DB0448">
        <w:rPr>
          <w:rFonts w:ascii="Cambria" w:hAnsi="Cambria" w:cs="Calibri"/>
          <w:b/>
          <w:u w:val="thick" w:color="F79646"/>
        </w:rPr>
        <w:t xml:space="preserve">Objectifs de l’enseignement : </w:t>
      </w:r>
    </w:p>
    <w:p w:rsidR="00E729FF" w:rsidRPr="00DB0448" w:rsidRDefault="00E729FF" w:rsidP="00E50557">
      <w:pPr>
        <w:jc w:val="both"/>
        <w:rPr>
          <w:rFonts w:ascii="Cambria" w:hAnsi="Cambria" w:cs="Calibri"/>
          <w:bCs/>
        </w:rPr>
      </w:pPr>
      <w:r w:rsidRPr="00DB0448">
        <w:rPr>
          <w:rFonts w:ascii="Cambria" w:hAnsi="Cambria" w:cs="Calibri"/>
          <w:bCs/>
        </w:rPr>
        <w:t>Il s’agit de perfectionner les connaissances des étudiants dans le domaine de la CFAO. A la fin du semestre, l’étudiant devra acquérir les compétences suivantes :</w:t>
      </w:r>
    </w:p>
    <w:p w:rsidR="00E729FF" w:rsidRPr="00DB0448" w:rsidRDefault="00E729FF" w:rsidP="00DB0448">
      <w:pPr>
        <w:numPr>
          <w:ilvl w:val="0"/>
          <w:numId w:val="47"/>
        </w:numPr>
        <w:tabs>
          <w:tab w:val="clear" w:pos="720"/>
          <w:tab w:val="num" w:pos="1080"/>
        </w:tabs>
        <w:ind w:left="851" w:hanging="180"/>
        <w:jc w:val="both"/>
        <w:rPr>
          <w:rFonts w:ascii="Cambria" w:hAnsi="Cambria" w:cs="Calibri"/>
          <w:bCs/>
        </w:rPr>
      </w:pPr>
      <w:r w:rsidRPr="00DB0448">
        <w:rPr>
          <w:rFonts w:ascii="Cambria" w:hAnsi="Cambria" w:cs="Calibri"/>
          <w:bCs/>
        </w:rPr>
        <w:t>Modélisation des pièces de formes complexes (moules, matrices, …).</w:t>
      </w:r>
    </w:p>
    <w:p w:rsidR="00E729FF" w:rsidRPr="00DB0448" w:rsidRDefault="00E729FF" w:rsidP="00DB0448">
      <w:pPr>
        <w:numPr>
          <w:ilvl w:val="0"/>
          <w:numId w:val="47"/>
        </w:numPr>
        <w:tabs>
          <w:tab w:val="clear" w:pos="720"/>
          <w:tab w:val="num" w:pos="1080"/>
        </w:tabs>
        <w:ind w:left="851" w:hanging="180"/>
        <w:jc w:val="both"/>
        <w:rPr>
          <w:rFonts w:ascii="Cambria" w:hAnsi="Cambria" w:cs="Calibri"/>
          <w:bCs/>
        </w:rPr>
      </w:pPr>
      <w:r w:rsidRPr="00DB0448">
        <w:rPr>
          <w:rFonts w:ascii="Cambria" w:hAnsi="Cambria" w:cs="Calibri"/>
          <w:bCs/>
        </w:rPr>
        <w:t>Simulation du processus d’usinage.</w:t>
      </w:r>
    </w:p>
    <w:p w:rsidR="00E729FF" w:rsidRPr="00DB0448" w:rsidRDefault="00E729FF" w:rsidP="00DB0448">
      <w:pPr>
        <w:numPr>
          <w:ilvl w:val="0"/>
          <w:numId w:val="47"/>
        </w:numPr>
        <w:tabs>
          <w:tab w:val="clear" w:pos="720"/>
          <w:tab w:val="num" w:pos="1080"/>
        </w:tabs>
        <w:ind w:left="851" w:hanging="180"/>
        <w:jc w:val="both"/>
        <w:rPr>
          <w:rFonts w:ascii="Cambria" w:hAnsi="Cambria" w:cs="Calibri"/>
          <w:bCs/>
        </w:rPr>
      </w:pPr>
      <w:r w:rsidRPr="00DB0448">
        <w:rPr>
          <w:rFonts w:ascii="Cambria" w:hAnsi="Cambria" w:cs="Calibri"/>
          <w:bCs/>
        </w:rPr>
        <w:t>Interprétation et vérification du programme d’usinage généré automatiquement.</w:t>
      </w:r>
    </w:p>
    <w:p w:rsidR="00E729FF" w:rsidRPr="00DB0448" w:rsidRDefault="00E729FF" w:rsidP="00E50557">
      <w:pPr>
        <w:jc w:val="both"/>
        <w:rPr>
          <w:rFonts w:ascii="Cambria" w:hAnsi="Cambria" w:cs="Calibri"/>
          <w:bCs/>
        </w:rPr>
      </w:pPr>
      <w:r w:rsidRPr="00DB0448">
        <w:rPr>
          <w:rFonts w:ascii="Cambria" w:hAnsi="Cambria" w:cs="Calibri"/>
          <w:bCs/>
        </w:rPr>
        <w:t xml:space="preserve">Durant les séances de TP, l’étudiant devra maîtriser un logiciel de CFAO pour concevoir des pièces et des assemblages complexes ainsi que pour simuler l’usinage des pièces conçues. Si les moyens existants le permettent, l’étudiant doit passer à l’atelier pour exécuter le programme généré sur une </w:t>
      </w:r>
      <w:r w:rsidR="00E50557" w:rsidRPr="00DB0448">
        <w:rPr>
          <w:rFonts w:ascii="Cambria" w:hAnsi="Cambria" w:cs="Calibri"/>
          <w:bCs/>
        </w:rPr>
        <w:t>machine-outil</w:t>
      </w:r>
      <w:r w:rsidRPr="00DB0448">
        <w:rPr>
          <w:rFonts w:ascii="Cambria" w:hAnsi="Cambria" w:cs="Calibri"/>
          <w:bCs/>
        </w:rPr>
        <w:t xml:space="preserve"> à commande numérique (MOCN).</w:t>
      </w:r>
    </w:p>
    <w:p w:rsidR="00A82D3D" w:rsidRPr="00DB0448" w:rsidRDefault="00A82D3D" w:rsidP="00A82D3D">
      <w:pPr>
        <w:jc w:val="both"/>
        <w:rPr>
          <w:rFonts w:ascii="Cambria" w:hAnsi="Cambria" w:cs="Calibri"/>
          <w:b/>
          <w:u w:val="thick" w:color="F79646"/>
        </w:rPr>
      </w:pPr>
    </w:p>
    <w:p w:rsidR="00A82D3D" w:rsidRPr="00DB0448" w:rsidRDefault="00A82D3D" w:rsidP="00A82D3D">
      <w:pPr>
        <w:jc w:val="both"/>
        <w:rPr>
          <w:rFonts w:ascii="Cambria" w:hAnsi="Cambria" w:cs="Calibri"/>
          <w:b/>
          <w:u w:val="thick" w:color="F79646"/>
        </w:rPr>
      </w:pPr>
      <w:r w:rsidRPr="00DB0448">
        <w:rPr>
          <w:rFonts w:ascii="Cambria" w:hAnsi="Cambria" w:cs="Calibri"/>
          <w:b/>
          <w:u w:val="thick" w:color="F79646"/>
        </w:rPr>
        <w:t>Connaissances préalables recommandées :</w:t>
      </w:r>
    </w:p>
    <w:p w:rsidR="00E50557" w:rsidRPr="0012455B" w:rsidRDefault="00E50557" w:rsidP="00A82D3D">
      <w:pPr>
        <w:jc w:val="both"/>
        <w:rPr>
          <w:rFonts w:ascii="Cambria" w:hAnsi="Cambria"/>
        </w:rPr>
      </w:pPr>
      <w:r w:rsidRPr="0012455B">
        <w:rPr>
          <w:rFonts w:ascii="Cambria" w:eastAsiaTheme="minorHAnsi" w:hAnsi="Cambria" w:cs="Cambria-Italic"/>
          <w:lang w:eastAsia="en-US"/>
        </w:rPr>
        <w:t>Mathématiques, DAO, Notions de CAO et fabrication mécanique (usinage conventionnel).</w:t>
      </w:r>
    </w:p>
    <w:p w:rsidR="00E729FF" w:rsidRPr="00DB0448" w:rsidRDefault="00E729FF" w:rsidP="00A82D3D">
      <w:pPr>
        <w:jc w:val="both"/>
        <w:rPr>
          <w:rFonts w:ascii="Cambria" w:hAnsi="Cambria"/>
          <w:iCs/>
        </w:rPr>
      </w:pPr>
    </w:p>
    <w:p w:rsidR="00A82D3D" w:rsidRPr="00DB0448" w:rsidRDefault="00A82D3D" w:rsidP="00A82D3D">
      <w:pPr>
        <w:jc w:val="both"/>
        <w:rPr>
          <w:rFonts w:ascii="Cambria" w:hAnsi="Cambria" w:cs="Calibri"/>
          <w:b/>
          <w:u w:val="thick" w:color="F79646"/>
        </w:rPr>
      </w:pPr>
      <w:r w:rsidRPr="00DB0448">
        <w:rPr>
          <w:rFonts w:ascii="Cambria" w:hAnsi="Cambria" w:cs="Calibri"/>
          <w:b/>
          <w:u w:val="thick" w:color="F79646"/>
        </w:rPr>
        <w:t>Contenu de la matière : </w:t>
      </w:r>
    </w:p>
    <w:p w:rsidR="00A82D3D" w:rsidRPr="00DB0448" w:rsidRDefault="00A82D3D" w:rsidP="00DB0448">
      <w:pPr>
        <w:rPr>
          <w:rFonts w:ascii="Cambria" w:hAnsi="Cambria" w:cs="Calibri"/>
          <w:b/>
          <w:u w:val="thick" w:color="F79646"/>
        </w:rPr>
      </w:pPr>
    </w:p>
    <w:p w:rsidR="00E729FF" w:rsidRPr="0012455B" w:rsidRDefault="00E729FF" w:rsidP="002017E2">
      <w:pPr>
        <w:ind w:left="360"/>
        <w:rPr>
          <w:rFonts w:ascii="Cambria" w:hAnsi="Cambria" w:cs="Calibri"/>
          <w:b/>
        </w:rPr>
      </w:pPr>
      <w:r w:rsidRPr="00DB0448">
        <w:rPr>
          <w:rFonts w:ascii="Cambria" w:hAnsi="Cambria" w:cs="Calibri"/>
          <w:b/>
        </w:rPr>
        <w:t>Chap</w:t>
      </w:r>
      <w:r w:rsidRPr="0012455B">
        <w:rPr>
          <w:rFonts w:ascii="Cambria" w:hAnsi="Cambria" w:cs="Calibri"/>
          <w:b/>
        </w:rPr>
        <w:t xml:space="preserve">itre 1. Généralités : </w:t>
      </w:r>
      <w:r w:rsidRPr="0012455B">
        <w:rPr>
          <w:rFonts w:ascii="Cambria" w:hAnsi="Cambria" w:cs="Calibri"/>
          <w:b/>
        </w:rPr>
        <w:tab/>
      </w:r>
      <w:r w:rsidRPr="0012455B">
        <w:rPr>
          <w:rFonts w:ascii="Cambria" w:hAnsi="Cambria" w:cs="Calibri"/>
          <w:b/>
        </w:rPr>
        <w:tab/>
      </w:r>
      <w:r w:rsidRPr="0012455B">
        <w:rPr>
          <w:rFonts w:ascii="Cambria" w:hAnsi="Cambria" w:cs="Calibri"/>
          <w:b/>
        </w:rPr>
        <w:tab/>
      </w:r>
      <w:r w:rsidRPr="0012455B">
        <w:rPr>
          <w:rFonts w:ascii="Cambria" w:hAnsi="Cambria" w:cs="Calibri"/>
          <w:b/>
        </w:rPr>
        <w:tab/>
      </w:r>
      <w:r w:rsidRPr="0012455B">
        <w:rPr>
          <w:rFonts w:ascii="Cambria" w:hAnsi="Cambria" w:cs="Calibri"/>
          <w:b/>
        </w:rPr>
        <w:tab/>
      </w:r>
      <w:r w:rsidRPr="0012455B">
        <w:rPr>
          <w:rFonts w:ascii="Cambria" w:hAnsi="Cambria" w:cs="Calibri"/>
          <w:b/>
        </w:rPr>
        <w:tab/>
      </w:r>
      <w:r w:rsidRPr="0012455B">
        <w:rPr>
          <w:rFonts w:ascii="Cambria" w:hAnsi="Cambria" w:cs="Calibri"/>
          <w:b/>
        </w:rPr>
        <w:tab/>
      </w:r>
      <w:r w:rsidRPr="0012455B">
        <w:rPr>
          <w:rFonts w:ascii="Cambria" w:hAnsi="Cambria" w:cs="Calibri"/>
          <w:b/>
          <w:i/>
          <w:iCs/>
        </w:rPr>
        <w:t>(</w:t>
      </w:r>
      <w:r w:rsidR="003A65C2" w:rsidRPr="0012455B">
        <w:rPr>
          <w:rFonts w:ascii="Cambria" w:hAnsi="Cambria" w:cs="Calibri"/>
          <w:b/>
          <w:i/>
          <w:iCs/>
        </w:rPr>
        <w:t>3</w:t>
      </w:r>
      <w:r w:rsidRPr="0012455B">
        <w:rPr>
          <w:rFonts w:ascii="Cambria" w:hAnsi="Cambria" w:cs="Calibri"/>
          <w:b/>
          <w:i/>
          <w:iCs/>
        </w:rPr>
        <w:t xml:space="preserve"> Semaine</w:t>
      </w:r>
      <w:r w:rsidR="002017E2" w:rsidRPr="0012455B">
        <w:rPr>
          <w:rFonts w:ascii="Cambria" w:hAnsi="Cambria" w:cs="Calibri"/>
          <w:b/>
          <w:i/>
          <w:iCs/>
        </w:rPr>
        <w:t>s</w:t>
      </w:r>
      <w:r w:rsidRPr="0012455B">
        <w:rPr>
          <w:rFonts w:ascii="Cambria" w:hAnsi="Cambria" w:cs="Calibri"/>
          <w:b/>
          <w:i/>
          <w:iCs/>
        </w:rPr>
        <w:t>)</w:t>
      </w:r>
    </w:p>
    <w:p w:rsidR="003A65C2" w:rsidRPr="0012455B" w:rsidRDefault="003A65C2" w:rsidP="0012455B">
      <w:pPr>
        <w:ind w:left="720"/>
        <w:jc w:val="both"/>
        <w:rPr>
          <w:rFonts w:ascii="Cambria" w:eastAsiaTheme="minorHAnsi" w:hAnsi="Cambria" w:cs="Cambria"/>
          <w:lang w:eastAsia="en-US"/>
        </w:rPr>
      </w:pPr>
      <w:r w:rsidRPr="0012455B">
        <w:rPr>
          <w:rFonts w:ascii="Cambria" w:eastAsiaTheme="minorHAnsi" w:hAnsi="Cambria" w:cs="Cambria"/>
          <w:lang w:eastAsia="en-US"/>
        </w:rPr>
        <w:t>Système de CAO et modélisation des courbes, des surfaces et des solides.</w:t>
      </w:r>
    </w:p>
    <w:p w:rsidR="003A65C2" w:rsidRPr="0012455B" w:rsidRDefault="003A65C2" w:rsidP="001725C8">
      <w:pPr>
        <w:autoSpaceDE w:val="0"/>
        <w:autoSpaceDN w:val="0"/>
        <w:adjustRightInd w:val="0"/>
        <w:ind w:left="709" w:hanging="283"/>
        <w:rPr>
          <w:rFonts w:ascii="Cambria" w:eastAsiaTheme="minorHAnsi" w:hAnsi="Cambria" w:cs="Cambria-BoldItalic"/>
          <w:b/>
          <w:bCs/>
          <w:i/>
          <w:iCs/>
          <w:lang w:eastAsia="en-US"/>
        </w:rPr>
      </w:pPr>
      <w:r w:rsidRPr="0012455B">
        <w:rPr>
          <w:rFonts w:ascii="Cambria" w:eastAsiaTheme="minorHAnsi" w:hAnsi="Cambria" w:cs="Cambria-Bold"/>
          <w:b/>
          <w:bCs/>
          <w:lang w:eastAsia="en-US"/>
        </w:rPr>
        <w:t>Chapitre 2. Les (MOCN)</w:t>
      </w:r>
      <w:r w:rsidRPr="0012455B">
        <w:rPr>
          <w:rFonts w:ascii="Cambria" w:eastAsiaTheme="minorHAnsi" w:hAnsi="Cambria" w:cs="Cambria-Bold"/>
          <w:b/>
          <w:bCs/>
          <w:lang w:eastAsia="en-US"/>
        </w:rPr>
        <w:tab/>
      </w:r>
      <w:r w:rsidR="001725C8" w:rsidRPr="0012455B">
        <w:rPr>
          <w:rFonts w:ascii="Cambria" w:eastAsiaTheme="minorHAnsi" w:hAnsi="Cambria" w:cs="Cambria-Bold"/>
          <w:b/>
          <w:bCs/>
          <w:lang w:eastAsia="en-US"/>
        </w:rPr>
        <w:tab/>
      </w:r>
      <w:r w:rsidR="001725C8" w:rsidRPr="0012455B">
        <w:rPr>
          <w:rFonts w:ascii="Cambria" w:eastAsiaTheme="minorHAnsi" w:hAnsi="Cambria" w:cs="Cambria-Bold"/>
          <w:b/>
          <w:bCs/>
          <w:lang w:eastAsia="en-US"/>
        </w:rPr>
        <w:tab/>
      </w:r>
      <w:r w:rsidR="001725C8" w:rsidRPr="0012455B">
        <w:rPr>
          <w:rFonts w:ascii="Cambria" w:eastAsiaTheme="minorHAnsi" w:hAnsi="Cambria" w:cs="Cambria-Bold"/>
          <w:b/>
          <w:bCs/>
          <w:lang w:eastAsia="en-US"/>
        </w:rPr>
        <w:tab/>
      </w:r>
      <w:r w:rsidR="001725C8" w:rsidRPr="0012455B">
        <w:rPr>
          <w:rFonts w:ascii="Cambria" w:eastAsiaTheme="minorHAnsi" w:hAnsi="Cambria" w:cs="Cambria-Bold"/>
          <w:b/>
          <w:bCs/>
          <w:lang w:eastAsia="en-US"/>
        </w:rPr>
        <w:tab/>
      </w:r>
      <w:r w:rsidR="001725C8" w:rsidRPr="0012455B">
        <w:rPr>
          <w:rFonts w:ascii="Cambria" w:eastAsiaTheme="minorHAnsi" w:hAnsi="Cambria" w:cs="Cambria-Bold"/>
          <w:b/>
          <w:bCs/>
          <w:lang w:eastAsia="en-US"/>
        </w:rPr>
        <w:tab/>
      </w:r>
      <w:r w:rsidR="001725C8" w:rsidRPr="0012455B">
        <w:rPr>
          <w:rFonts w:ascii="Cambria" w:eastAsiaTheme="minorHAnsi" w:hAnsi="Cambria" w:cs="Cambria-Bold"/>
          <w:b/>
          <w:bCs/>
          <w:lang w:eastAsia="en-US"/>
        </w:rPr>
        <w:tab/>
      </w:r>
      <w:r w:rsidRPr="0012455B">
        <w:rPr>
          <w:rFonts w:ascii="Cambria" w:eastAsiaTheme="minorHAnsi" w:hAnsi="Cambria" w:cs="Cambria-BoldItalic"/>
          <w:b/>
          <w:bCs/>
          <w:i/>
          <w:iCs/>
          <w:lang w:eastAsia="en-US"/>
        </w:rPr>
        <w:t>(1 Semaine)</w:t>
      </w:r>
    </w:p>
    <w:p w:rsidR="003A65C2" w:rsidRPr="0012455B" w:rsidRDefault="003A65C2" w:rsidP="0012455B">
      <w:pPr>
        <w:ind w:left="709"/>
        <w:jc w:val="both"/>
        <w:rPr>
          <w:rFonts w:ascii="Cambria" w:eastAsiaTheme="minorHAnsi" w:hAnsi="Cambria" w:cs="Cambria"/>
          <w:lang w:eastAsia="en-US"/>
        </w:rPr>
      </w:pPr>
      <w:r w:rsidRPr="0012455B">
        <w:rPr>
          <w:rFonts w:ascii="Cambria" w:eastAsiaTheme="minorHAnsi" w:hAnsi="Cambria" w:cs="Cambria"/>
          <w:lang w:eastAsia="en-US"/>
        </w:rPr>
        <w:t>Introduction, principaux organes, domaines d’utilisation, axes normalisés, origines, asservissement d’un axe, différentes architectures des MOCN.</w:t>
      </w:r>
    </w:p>
    <w:p w:rsidR="003A65C2" w:rsidRPr="0012455B" w:rsidRDefault="003A65C2" w:rsidP="001725C8">
      <w:pPr>
        <w:autoSpaceDE w:val="0"/>
        <w:autoSpaceDN w:val="0"/>
        <w:adjustRightInd w:val="0"/>
        <w:ind w:left="851" w:hanging="425"/>
        <w:rPr>
          <w:rFonts w:ascii="Cambria" w:eastAsiaTheme="minorHAnsi" w:hAnsi="Cambria" w:cs="Cambria-BoldItalic"/>
          <w:b/>
          <w:bCs/>
          <w:i/>
          <w:iCs/>
          <w:lang w:eastAsia="en-US"/>
        </w:rPr>
      </w:pPr>
      <w:r w:rsidRPr="0012455B">
        <w:rPr>
          <w:rFonts w:ascii="Cambria" w:eastAsiaTheme="minorHAnsi" w:hAnsi="Cambria" w:cs="Cambria-Bold"/>
          <w:b/>
          <w:bCs/>
          <w:lang w:eastAsia="en-US"/>
        </w:rPr>
        <w:t xml:space="preserve">Chapitre 3. Programmation des </w:t>
      </w:r>
      <w:r w:rsidR="001725C8" w:rsidRPr="0012455B">
        <w:rPr>
          <w:rFonts w:ascii="Cambria" w:eastAsiaTheme="minorHAnsi" w:hAnsi="Cambria" w:cs="Cambria-Bold"/>
          <w:b/>
          <w:bCs/>
          <w:lang w:eastAsia="en-US"/>
        </w:rPr>
        <w:t>MOCN :</w:t>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Italic"/>
          <w:b/>
          <w:bCs/>
          <w:i/>
          <w:iCs/>
          <w:lang w:eastAsia="en-US"/>
        </w:rPr>
        <w:t>(</w:t>
      </w:r>
      <w:r w:rsidR="001725C8" w:rsidRPr="0012455B">
        <w:rPr>
          <w:rFonts w:ascii="Cambria" w:eastAsiaTheme="minorHAnsi" w:hAnsi="Cambria" w:cs="Cambria-BoldItalic"/>
          <w:b/>
          <w:bCs/>
          <w:i/>
          <w:iCs/>
          <w:lang w:eastAsia="en-US"/>
        </w:rPr>
        <w:t>5</w:t>
      </w:r>
      <w:r w:rsidRPr="0012455B">
        <w:rPr>
          <w:rFonts w:ascii="Cambria" w:eastAsiaTheme="minorHAnsi" w:hAnsi="Cambria" w:cs="Cambria-BoldItalic"/>
          <w:b/>
          <w:bCs/>
          <w:i/>
          <w:iCs/>
          <w:lang w:eastAsia="en-US"/>
        </w:rPr>
        <w:t xml:space="preserve"> Semaines)</w:t>
      </w:r>
    </w:p>
    <w:p w:rsidR="003A65C2" w:rsidRPr="0012455B" w:rsidRDefault="003A65C2" w:rsidP="001725C8">
      <w:pPr>
        <w:autoSpaceDE w:val="0"/>
        <w:autoSpaceDN w:val="0"/>
        <w:adjustRightInd w:val="0"/>
        <w:ind w:left="709"/>
        <w:rPr>
          <w:rFonts w:ascii="Cambria" w:eastAsiaTheme="minorHAnsi" w:hAnsi="Cambria" w:cs="Cambria"/>
          <w:lang w:eastAsia="en-US"/>
        </w:rPr>
      </w:pPr>
      <w:r w:rsidRPr="0012455B">
        <w:rPr>
          <w:rFonts w:ascii="Cambria" w:eastAsiaTheme="minorHAnsi" w:hAnsi="Cambria" w:cs="Cambria"/>
          <w:lang w:eastAsia="en-US"/>
        </w:rPr>
        <w:t>Description des différentes méthodes de programmation : Programmation manuelle, assistée et automatique.</w:t>
      </w:r>
    </w:p>
    <w:p w:rsidR="003A65C2" w:rsidRPr="0012455B" w:rsidRDefault="003A65C2" w:rsidP="0012455B">
      <w:pPr>
        <w:ind w:left="709"/>
        <w:jc w:val="both"/>
        <w:rPr>
          <w:rFonts w:ascii="Cambria" w:eastAsiaTheme="minorHAnsi" w:hAnsi="Cambria" w:cs="Cambria"/>
          <w:lang w:eastAsia="en-US"/>
        </w:rPr>
      </w:pPr>
      <w:r w:rsidRPr="0012455B">
        <w:rPr>
          <w:rFonts w:ascii="Cambria" w:eastAsiaTheme="minorHAnsi" w:hAnsi="Cambria" w:cs="Cambria"/>
          <w:lang w:eastAsia="en-US"/>
        </w:rPr>
        <w:t>Programmation ISO : Introduction, structure d’un programme CN, principales fonctions préparatoires, principales fonctions auxiliaires, paramètres de coupe, cycles prédéfinis, exemples.</w:t>
      </w:r>
    </w:p>
    <w:p w:rsidR="001725C8" w:rsidRPr="0012455B" w:rsidRDefault="001725C8" w:rsidP="001725C8">
      <w:pPr>
        <w:autoSpaceDE w:val="0"/>
        <w:autoSpaceDN w:val="0"/>
        <w:adjustRightInd w:val="0"/>
        <w:ind w:left="709" w:hanging="283"/>
        <w:rPr>
          <w:rFonts w:ascii="Cambria" w:eastAsiaTheme="minorHAnsi" w:hAnsi="Cambria" w:cs="Cambria-BoldItalic"/>
          <w:b/>
          <w:bCs/>
          <w:i/>
          <w:iCs/>
          <w:lang w:eastAsia="en-US"/>
        </w:rPr>
      </w:pPr>
      <w:r w:rsidRPr="0012455B">
        <w:rPr>
          <w:rFonts w:ascii="Cambria" w:eastAsiaTheme="minorHAnsi" w:hAnsi="Cambria" w:cs="Cambria-Bold"/>
          <w:b/>
          <w:bCs/>
          <w:lang w:eastAsia="en-US"/>
        </w:rPr>
        <w:t>Chapitre 4. Logiciel de FAO :</w:t>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
          <w:b/>
          <w:bCs/>
          <w:lang w:eastAsia="en-US"/>
        </w:rPr>
        <w:tab/>
      </w:r>
      <w:r w:rsidRPr="0012455B">
        <w:rPr>
          <w:rFonts w:ascii="Cambria" w:eastAsiaTheme="minorHAnsi" w:hAnsi="Cambria" w:cs="Cambria-BoldItalic"/>
          <w:b/>
          <w:bCs/>
          <w:i/>
          <w:iCs/>
          <w:lang w:eastAsia="en-US"/>
        </w:rPr>
        <w:t>(4 Semaines)</w:t>
      </w:r>
    </w:p>
    <w:p w:rsidR="001725C8" w:rsidRPr="0012455B" w:rsidRDefault="001725C8" w:rsidP="0012455B">
      <w:pPr>
        <w:ind w:left="709"/>
        <w:jc w:val="both"/>
        <w:rPr>
          <w:rFonts w:ascii="Cambria" w:eastAsiaTheme="minorHAnsi" w:hAnsi="Cambria" w:cs="Calibri-Bold"/>
          <w:b/>
          <w:bCs/>
          <w:lang w:eastAsia="en-US"/>
        </w:rPr>
      </w:pPr>
      <w:r w:rsidRPr="0012455B">
        <w:rPr>
          <w:rFonts w:ascii="Cambria" w:eastAsiaTheme="minorHAnsi" w:hAnsi="Cambria" w:cs="Cambria"/>
          <w:lang w:eastAsia="en-US"/>
        </w:rPr>
        <w:t>Utilisation du logiciel FAO (exemple CamWorks, Mastercam ou autres), génération et simulation de la trajectoire de l'outil, génération du fichier en langages G code et transmission à la machine</w:t>
      </w:r>
      <w:r w:rsidRPr="0012455B">
        <w:rPr>
          <w:rFonts w:ascii="Cambria" w:eastAsiaTheme="minorHAnsi" w:hAnsi="Cambria" w:cs="Calibri-Bold"/>
          <w:b/>
          <w:bCs/>
          <w:lang w:eastAsia="en-US"/>
        </w:rPr>
        <w:t>.</w:t>
      </w:r>
    </w:p>
    <w:p w:rsidR="001725C8" w:rsidRPr="0012455B" w:rsidRDefault="001725C8" w:rsidP="001725C8">
      <w:pPr>
        <w:autoSpaceDE w:val="0"/>
        <w:autoSpaceDN w:val="0"/>
        <w:adjustRightInd w:val="0"/>
        <w:ind w:left="709" w:hanging="283"/>
        <w:rPr>
          <w:rFonts w:ascii="Cambria" w:eastAsiaTheme="minorHAnsi" w:hAnsi="Cambria" w:cs="Cambria-BoldItalic"/>
          <w:b/>
          <w:bCs/>
          <w:i/>
          <w:iCs/>
          <w:lang w:eastAsia="en-US"/>
        </w:rPr>
      </w:pPr>
      <w:r w:rsidRPr="0012455B">
        <w:rPr>
          <w:rFonts w:ascii="Cambria" w:eastAsiaTheme="minorHAnsi" w:hAnsi="Cambria" w:cs="Cambria-Bold"/>
          <w:b/>
          <w:bCs/>
          <w:lang w:eastAsia="en-US"/>
        </w:rPr>
        <w:t>Chapitre 5. Notions sur le prototyp</w:t>
      </w:r>
      <w:r w:rsidR="0012455B" w:rsidRPr="0012455B">
        <w:rPr>
          <w:rFonts w:ascii="Cambria" w:eastAsiaTheme="minorHAnsi" w:hAnsi="Cambria" w:cs="Cambria-Bold"/>
          <w:b/>
          <w:bCs/>
          <w:lang w:eastAsia="en-US"/>
        </w:rPr>
        <w:t xml:space="preserve">age rapide et l’impression 3d      </w:t>
      </w:r>
      <w:r w:rsidRPr="0012455B">
        <w:rPr>
          <w:rFonts w:ascii="Cambria" w:eastAsiaTheme="minorHAnsi" w:hAnsi="Cambria" w:cs="Cambria-BoldItalic"/>
          <w:b/>
          <w:bCs/>
          <w:i/>
          <w:iCs/>
          <w:lang w:eastAsia="en-US"/>
        </w:rPr>
        <w:t>(2 Semaines)</w:t>
      </w:r>
    </w:p>
    <w:p w:rsidR="00E729FF" w:rsidRPr="00DB0448" w:rsidRDefault="00E729FF" w:rsidP="00E729FF">
      <w:pPr>
        <w:ind w:left="708"/>
        <w:jc w:val="both"/>
        <w:rPr>
          <w:rFonts w:ascii="Cambria" w:hAnsi="Cambria"/>
        </w:rPr>
      </w:pPr>
    </w:p>
    <w:p w:rsidR="00E729FF" w:rsidRPr="00DB0448" w:rsidRDefault="00E729FF" w:rsidP="001725C8">
      <w:pPr>
        <w:ind w:left="426"/>
        <w:jc w:val="both"/>
        <w:rPr>
          <w:rFonts w:ascii="Cambria" w:hAnsi="Cambria" w:cs="Calibri"/>
          <w:bCs/>
        </w:rPr>
      </w:pPr>
      <w:r w:rsidRPr="00DB0448">
        <w:rPr>
          <w:rFonts w:ascii="Cambria" w:hAnsi="Cambria" w:cs="Calibri"/>
          <w:bCs/>
        </w:rPr>
        <w:tab/>
      </w:r>
      <w:r w:rsidRPr="00DB0448">
        <w:rPr>
          <w:rFonts w:ascii="Cambria" w:hAnsi="Cambria" w:cs="Calibri"/>
          <w:b/>
        </w:rPr>
        <w:t>Les séances de TP</w:t>
      </w:r>
      <w:r w:rsidR="009730EC" w:rsidRPr="00DB0448">
        <w:rPr>
          <w:rFonts w:ascii="Cambria" w:hAnsi="Cambria" w:cs="Calibri"/>
          <w:bCs/>
        </w:rPr>
        <w:t xml:space="preserve"> : </w:t>
      </w:r>
      <w:r w:rsidRPr="00DB0448">
        <w:rPr>
          <w:rFonts w:ascii="Cambria" w:hAnsi="Cambria" w:cs="Calibri"/>
          <w:bCs/>
        </w:rPr>
        <w:t>devront avoir lieu dans une salle équipée de micro-ordinateurs sur lesquels est installé soit un logiciel de CFAO, soit un logiciel de CAO et un autre de FAO. Les TP doivent être divisées en deux parties :</w:t>
      </w:r>
    </w:p>
    <w:p w:rsidR="001725C8" w:rsidRPr="00DB0448" w:rsidRDefault="00E729FF" w:rsidP="00E729FF">
      <w:pPr>
        <w:jc w:val="both"/>
        <w:rPr>
          <w:rFonts w:ascii="Cambria" w:hAnsi="Cambria" w:cs="Calibri"/>
          <w:bCs/>
        </w:rPr>
      </w:pPr>
      <w:r w:rsidRPr="00DB0448">
        <w:rPr>
          <w:rFonts w:ascii="Cambria" w:hAnsi="Cambria" w:cs="Calibri"/>
          <w:bCs/>
        </w:rPr>
        <w:tab/>
      </w:r>
    </w:p>
    <w:p w:rsidR="00E729FF" w:rsidRPr="0012455B" w:rsidRDefault="00E729FF" w:rsidP="002017E2">
      <w:pPr>
        <w:ind w:left="709"/>
        <w:jc w:val="both"/>
        <w:rPr>
          <w:rFonts w:ascii="Cambria" w:hAnsi="Cambria" w:cs="Calibri"/>
          <w:b/>
        </w:rPr>
      </w:pPr>
      <w:r w:rsidRPr="00DB0448">
        <w:rPr>
          <w:rFonts w:ascii="Cambria" w:hAnsi="Cambria" w:cs="Calibri"/>
          <w:b/>
          <w:u w:val="single"/>
        </w:rPr>
        <w:t xml:space="preserve">Partie </w:t>
      </w:r>
      <w:r w:rsidRPr="0012455B">
        <w:rPr>
          <w:rFonts w:ascii="Cambria" w:hAnsi="Cambria" w:cs="Calibri"/>
          <w:b/>
          <w:u w:val="single"/>
        </w:rPr>
        <w:t>CAO</w:t>
      </w:r>
      <w:r w:rsidRPr="0012455B">
        <w:rPr>
          <w:rFonts w:ascii="Cambria" w:hAnsi="Cambria" w:cs="Calibri"/>
          <w:b/>
        </w:rPr>
        <w:t xml:space="preserve"> : </w:t>
      </w:r>
      <w:r w:rsidR="009730EC" w:rsidRPr="0012455B">
        <w:rPr>
          <w:rFonts w:ascii="Cambria" w:hAnsi="Cambria" w:cs="Calibri"/>
          <w:b/>
        </w:rPr>
        <w:t>(</w:t>
      </w:r>
      <w:r w:rsidR="001725C8" w:rsidRPr="0012455B">
        <w:rPr>
          <w:rFonts w:ascii="Cambria" w:hAnsi="Cambria" w:cs="Calibri"/>
          <w:b/>
        </w:rPr>
        <w:t xml:space="preserve">3 </w:t>
      </w:r>
      <w:r w:rsidR="009730EC" w:rsidRPr="0012455B">
        <w:rPr>
          <w:rFonts w:ascii="Cambria" w:hAnsi="Cambria" w:cs="Calibri"/>
          <w:b/>
        </w:rPr>
        <w:t>semaines)</w:t>
      </w:r>
    </w:p>
    <w:p w:rsidR="00E729FF" w:rsidRPr="00DB0448" w:rsidRDefault="00E729FF" w:rsidP="0012455B">
      <w:pPr>
        <w:numPr>
          <w:ilvl w:val="0"/>
          <w:numId w:val="48"/>
        </w:numPr>
        <w:tabs>
          <w:tab w:val="clear" w:pos="720"/>
          <w:tab w:val="num" w:pos="1260"/>
        </w:tabs>
        <w:ind w:left="1260" w:hanging="180"/>
        <w:jc w:val="both"/>
        <w:rPr>
          <w:rFonts w:ascii="Cambria" w:hAnsi="Cambria" w:cs="Calibri"/>
          <w:bCs/>
        </w:rPr>
      </w:pPr>
      <w:r w:rsidRPr="0012455B">
        <w:rPr>
          <w:rFonts w:ascii="Cambria" w:hAnsi="Cambria" w:cs="Calibri"/>
          <w:bCs/>
        </w:rPr>
        <w:t>Réalisation de pièces de formes complexes (utilisation des</w:t>
      </w:r>
      <w:r w:rsidR="001725C8" w:rsidRPr="0012455B">
        <w:rPr>
          <w:rFonts w:ascii="Cambria" w:hAnsi="Cambria" w:cs="Calibri"/>
          <w:bCs/>
        </w:rPr>
        <w:t xml:space="preserve"> fonctions</w:t>
      </w:r>
      <w:r w:rsidRPr="00DB0448">
        <w:rPr>
          <w:rFonts w:ascii="Cambria" w:hAnsi="Cambria" w:cs="Calibri"/>
          <w:bCs/>
        </w:rPr>
        <w:t xml:space="preserve"> et des outils surfaciques). </w:t>
      </w:r>
    </w:p>
    <w:p w:rsidR="00E729FF" w:rsidRPr="0012455B" w:rsidRDefault="00E729FF" w:rsidP="004F1C7C">
      <w:pPr>
        <w:numPr>
          <w:ilvl w:val="0"/>
          <w:numId w:val="48"/>
        </w:numPr>
        <w:tabs>
          <w:tab w:val="clear" w:pos="720"/>
          <w:tab w:val="num" w:pos="1260"/>
        </w:tabs>
        <w:ind w:left="1260" w:hanging="180"/>
        <w:jc w:val="both"/>
        <w:rPr>
          <w:rFonts w:ascii="Cambria" w:hAnsi="Cambria" w:cs="Calibri"/>
          <w:bCs/>
        </w:rPr>
      </w:pPr>
      <w:r w:rsidRPr="0012455B">
        <w:rPr>
          <w:rFonts w:ascii="Cambria" w:hAnsi="Cambria" w:cs="Calibri"/>
          <w:bCs/>
        </w:rPr>
        <w:t>Réalisation d’un assemblage</w:t>
      </w:r>
      <w:r w:rsidR="001725C8" w:rsidRPr="0012455B">
        <w:rPr>
          <w:rFonts w:ascii="Cambria" w:eastAsiaTheme="minorHAnsi" w:hAnsi="Cambria" w:cs="Cambria"/>
          <w:lang w:eastAsia="en-US"/>
        </w:rPr>
        <w:t>et mise en plan (cartouche, nomenclature, annotations, caractéristiques, masse des pièces).</w:t>
      </w:r>
    </w:p>
    <w:p w:rsidR="00E729FF" w:rsidRPr="0012455B" w:rsidRDefault="00E729FF" w:rsidP="004F1C7C">
      <w:pPr>
        <w:numPr>
          <w:ilvl w:val="0"/>
          <w:numId w:val="48"/>
        </w:numPr>
        <w:tabs>
          <w:tab w:val="clear" w:pos="720"/>
          <w:tab w:val="num" w:pos="1260"/>
        </w:tabs>
        <w:ind w:left="1260" w:hanging="180"/>
        <w:jc w:val="both"/>
        <w:rPr>
          <w:rFonts w:ascii="Cambria" w:hAnsi="Cambria" w:cs="Calibri"/>
          <w:bCs/>
        </w:rPr>
      </w:pPr>
      <w:r w:rsidRPr="0012455B">
        <w:rPr>
          <w:rFonts w:ascii="Cambria" w:hAnsi="Cambria" w:cs="Calibri"/>
          <w:bCs/>
        </w:rPr>
        <w:t>Simulation statique (calcul rapide des contraintes et des déformations</w:t>
      </w:r>
      <w:r w:rsidR="001725C8" w:rsidRPr="0012455B">
        <w:rPr>
          <w:rFonts w:ascii="Cambria" w:eastAsiaTheme="minorHAnsi" w:hAnsi="Cambria" w:cs="Cambria"/>
          <w:lang w:eastAsia="en-US"/>
        </w:rPr>
        <w:t>et coefficient de sécurité</w:t>
      </w:r>
      <w:r w:rsidRPr="0012455B">
        <w:rPr>
          <w:rFonts w:ascii="Cambria" w:hAnsi="Cambria" w:cs="Calibri"/>
          <w:bCs/>
        </w:rPr>
        <w:t>).</w:t>
      </w:r>
    </w:p>
    <w:p w:rsidR="001725C8" w:rsidRPr="0012455B" w:rsidRDefault="00E729FF" w:rsidP="00E729FF">
      <w:pPr>
        <w:jc w:val="both"/>
        <w:rPr>
          <w:rFonts w:ascii="Cambria" w:hAnsi="Cambria" w:cs="Calibri"/>
          <w:bCs/>
        </w:rPr>
      </w:pPr>
      <w:r w:rsidRPr="0012455B">
        <w:rPr>
          <w:rFonts w:ascii="Cambria" w:hAnsi="Cambria" w:cs="Calibri"/>
          <w:bCs/>
        </w:rPr>
        <w:lastRenderedPageBreak/>
        <w:tab/>
      </w:r>
    </w:p>
    <w:p w:rsidR="009730EC" w:rsidRPr="0012455B" w:rsidRDefault="00E729FF" w:rsidP="002017E2">
      <w:pPr>
        <w:ind w:left="709"/>
        <w:jc w:val="both"/>
        <w:rPr>
          <w:rFonts w:ascii="Cambria" w:hAnsi="Cambria" w:cs="Calibri"/>
          <w:b/>
        </w:rPr>
      </w:pPr>
      <w:r w:rsidRPr="0012455B">
        <w:rPr>
          <w:rFonts w:ascii="Cambria" w:hAnsi="Cambria" w:cs="Calibri"/>
          <w:b/>
          <w:u w:val="single"/>
        </w:rPr>
        <w:t>Partie FAO</w:t>
      </w:r>
      <w:r w:rsidRPr="0012455B">
        <w:rPr>
          <w:rFonts w:ascii="Cambria" w:hAnsi="Cambria" w:cs="Calibri"/>
          <w:b/>
        </w:rPr>
        <w:t xml:space="preserve"> : </w:t>
      </w:r>
      <w:r w:rsidR="009730EC" w:rsidRPr="0012455B">
        <w:rPr>
          <w:rFonts w:ascii="Cambria" w:hAnsi="Cambria" w:cs="Calibri"/>
          <w:b/>
        </w:rPr>
        <w:t>(</w:t>
      </w:r>
      <w:r w:rsidR="001725C8" w:rsidRPr="0012455B">
        <w:rPr>
          <w:rFonts w:ascii="Cambria" w:hAnsi="Cambria" w:cs="Calibri"/>
          <w:b/>
        </w:rPr>
        <w:t xml:space="preserve">9 </w:t>
      </w:r>
      <w:r w:rsidR="009730EC" w:rsidRPr="0012455B">
        <w:rPr>
          <w:rFonts w:ascii="Cambria" w:hAnsi="Cambria" w:cs="Calibri"/>
          <w:b/>
        </w:rPr>
        <w:t>semaines)</w:t>
      </w:r>
    </w:p>
    <w:p w:rsidR="00E50557" w:rsidRPr="0012455B" w:rsidRDefault="00E729FF" w:rsidP="0012455B">
      <w:pPr>
        <w:ind w:left="709" w:hanging="709"/>
        <w:jc w:val="both"/>
        <w:rPr>
          <w:rFonts w:ascii="Cambria" w:hAnsi="Cambria" w:cs="Calibri"/>
          <w:bCs/>
        </w:rPr>
      </w:pPr>
      <w:r w:rsidRPr="0012455B">
        <w:rPr>
          <w:rFonts w:ascii="Cambria" w:hAnsi="Cambria" w:cs="Calibri"/>
          <w:bCs/>
        </w:rPr>
        <w:t xml:space="preserve">Simulation de l’usinage des pièces </w:t>
      </w:r>
      <w:r w:rsidRPr="0012455B">
        <w:rPr>
          <w:rFonts w:ascii="Cambria" w:hAnsi="Cambria" w:cs="Calibri"/>
          <w:bCs/>
          <w:strike/>
        </w:rPr>
        <w:t>en suivant les étapes suivantes</w:t>
      </w:r>
      <w:r w:rsidRPr="0012455B">
        <w:rPr>
          <w:rFonts w:ascii="Cambria" w:hAnsi="Cambria" w:cs="Calibri"/>
          <w:bCs/>
        </w:rPr>
        <w:t> </w:t>
      </w:r>
      <w:r w:rsidR="00E50557" w:rsidRPr="0012455B">
        <w:rPr>
          <w:rFonts w:ascii="Cambria" w:eastAsiaTheme="minorHAnsi" w:hAnsi="Cambria" w:cs="Cambria"/>
          <w:lang w:eastAsia="en-US"/>
        </w:rPr>
        <w:t>(suivant les étapes du logiciel de FAO choisi) dans la majorité des cas :</w:t>
      </w:r>
    </w:p>
    <w:p w:rsidR="00E50557" w:rsidRPr="0012455B" w:rsidRDefault="00E50557" w:rsidP="00E50557">
      <w:pPr>
        <w:pStyle w:val="Paragraphedeliste"/>
        <w:numPr>
          <w:ilvl w:val="0"/>
          <w:numId w:val="48"/>
        </w:numPr>
        <w:tabs>
          <w:tab w:val="clear" w:pos="720"/>
        </w:tabs>
        <w:ind w:left="993" w:hanging="284"/>
        <w:jc w:val="both"/>
        <w:rPr>
          <w:rFonts w:ascii="Cambria" w:hAnsi="Cambria" w:cs="Calibri"/>
          <w:bCs/>
          <w:strike/>
        </w:rPr>
      </w:pPr>
      <w:r w:rsidRPr="0012455B">
        <w:rPr>
          <w:rFonts w:ascii="Cambria" w:eastAsiaTheme="minorHAnsi" w:hAnsi="Cambria" w:cs="Cambria"/>
          <w:lang w:eastAsia="en-US"/>
        </w:rPr>
        <w:t xml:space="preserve"> Planifier un projet d’une pièce déjà conçue sous le système CAO.</w:t>
      </w:r>
    </w:p>
    <w:p w:rsidR="00E50557" w:rsidRPr="0012455B" w:rsidRDefault="00E50557" w:rsidP="00E50557">
      <w:pPr>
        <w:pStyle w:val="Paragraphedeliste"/>
        <w:numPr>
          <w:ilvl w:val="0"/>
          <w:numId w:val="48"/>
        </w:numPr>
        <w:tabs>
          <w:tab w:val="clear" w:pos="720"/>
        </w:tabs>
        <w:ind w:left="993" w:hanging="284"/>
        <w:jc w:val="both"/>
        <w:rPr>
          <w:rFonts w:ascii="Cambria" w:hAnsi="Cambria" w:cs="Calibri"/>
          <w:bCs/>
          <w:strike/>
        </w:rPr>
      </w:pPr>
      <w:r w:rsidRPr="0012455B">
        <w:rPr>
          <w:rFonts w:ascii="Cambria" w:eastAsiaTheme="minorHAnsi" w:hAnsi="Cambria" w:cs="Cambria"/>
          <w:lang w:eastAsia="en-US"/>
        </w:rPr>
        <w:t>Choix de la machine (suivant la forme de la pièce du projet).</w:t>
      </w:r>
    </w:p>
    <w:p w:rsidR="00E50557" w:rsidRPr="0012455B" w:rsidRDefault="00E50557" w:rsidP="00E50557">
      <w:pPr>
        <w:pStyle w:val="Paragraphedeliste"/>
        <w:numPr>
          <w:ilvl w:val="0"/>
          <w:numId w:val="48"/>
        </w:numPr>
        <w:tabs>
          <w:tab w:val="clear" w:pos="720"/>
        </w:tabs>
        <w:ind w:left="993" w:hanging="284"/>
        <w:jc w:val="both"/>
        <w:rPr>
          <w:rFonts w:ascii="Cambria" w:hAnsi="Cambria" w:cs="Calibri"/>
          <w:bCs/>
          <w:strike/>
        </w:rPr>
      </w:pPr>
      <w:r w:rsidRPr="0012455B">
        <w:rPr>
          <w:rFonts w:ascii="Cambria" w:eastAsiaTheme="minorHAnsi" w:hAnsi="Cambria" w:cs="Cambria"/>
          <w:lang w:eastAsia="en-US"/>
        </w:rPr>
        <w:t>Sélection du référentiel.</w:t>
      </w:r>
    </w:p>
    <w:p w:rsidR="00E50557" w:rsidRPr="0012455B" w:rsidRDefault="00E50557" w:rsidP="00E50557">
      <w:pPr>
        <w:pStyle w:val="Paragraphedeliste"/>
        <w:numPr>
          <w:ilvl w:val="0"/>
          <w:numId w:val="48"/>
        </w:numPr>
        <w:tabs>
          <w:tab w:val="clear" w:pos="720"/>
        </w:tabs>
        <w:ind w:left="993" w:hanging="284"/>
        <w:jc w:val="both"/>
        <w:rPr>
          <w:rFonts w:ascii="Cambria" w:hAnsi="Cambria" w:cs="Calibri"/>
          <w:bCs/>
          <w:strike/>
        </w:rPr>
      </w:pPr>
      <w:r w:rsidRPr="0012455B">
        <w:rPr>
          <w:rFonts w:ascii="Cambria" w:eastAsiaTheme="minorHAnsi" w:hAnsi="Cambria" w:cs="Cambria"/>
          <w:lang w:eastAsia="en-US"/>
        </w:rPr>
        <w:t>Sélection du brut.</w:t>
      </w:r>
    </w:p>
    <w:p w:rsidR="00E50557" w:rsidRPr="0012455B" w:rsidRDefault="00E50557" w:rsidP="00E50557">
      <w:pPr>
        <w:pStyle w:val="Paragraphedeliste"/>
        <w:numPr>
          <w:ilvl w:val="0"/>
          <w:numId w:val="48"/>
        </w:numPr>
        <w:tabs>
          <w:tab w:val="clear" w:pos="720"/>
        </w:tabs>
        <w:ind w:left="993" w:hanging="284"/>
        <w:jc w:val="both"/>
        <w:rPr>
          <w:rFonts w:ascii="Cambria" w:hAnsi="Cambria" w:cs="Calibri"/>
          <w:bCs/>
          <w:strike/>
        </w:rPr>
      </w:pPr>
      <w:r w:rsidRPr="0012455B">
        <w:rPr>
          <w:rFonts w:ascii="Cambria" w:eastAsiaTheme="minorHAnsi" w:hAnsi="Cambria" w:cs="Cambria"/>
          <w:lang w:eastAsia="en-US"/>
        </w:rPr>
        <w:t>Choix d’un plan de sécurité et de retrait de l’outil.</w:t>
      </w:r>
    </w:p>
    <w:p w:rsidR="00E50557" w:rsidRPr="0012455B" w:rsidRDefault="00E50557" w:rsidP="00E50557">
      <w:pPr>
        <w:pStyle w:val="Paragraphedeliste"/>
        <w:numPr>
          <w:ilvl w:val="0"/>
          <w:numId w:val="48"/>
        </w:numPr>
        <w:tabs>
          <w:tab w:val="clear" w:pos="720"/>
        </w:tabs>
        <w:ind w:left="993" w:hanging="284"/>
        <w:jc w:val="both"/>
        <w:rPr>
          <w:rFonts w:ascii="Cambria" w:hAnsi="Cambria" w:cs="Calibri"/>
          <w:bCs/>
          <w:strike/>
        </w:rPr>
      </w:pPr>
      <w:r w:rsidRPr="0012455B">
        <w:rPr>
          <w:rFonts w:ascii="Cambria" w:eastAsiaTheme="minorHAnsi" w:hAnsi="Cambria" w:cs="Cambria"/>
          <w:lang w:eastAsia="en-US"/>
        </w:rPr>
        <w:t>Sélection des surfaces et des formes à usiner (exemple : perçage, surfaçage, contournage, poche, etc.).</w:t>
      </w:r>
    </w:p>
    <w:p w:rsidR="00E50557" w:rsidRPr="0012455B" w:rsidRDefault="00E50557" w:rsidP="00E50557">
      <w:pPr>
        <w:pStyle w:val="Paragraphedeliste"/>
        <w:numPr>
          <w:ilvl w:val="0"/>
          <w:numId w:val="48"/>
        </w:numPr>
        <w:tabs>
          <w:tab w:val="clear" w:pos="720"/>
        </w:tabs>
        <w:ind w:left="993" w:hanging="284"/>
        <w:jc w:val="both"/>
        <w:rPr>
          <w:rFonts w:ascii="Cambria" w:hAnsi="Cambria" w:cs="Calibri"/>
          <w:bCs/>
          <w:strike/>
        </w:rPr>
      </w:pPr>
      <w:r w:rsidRPr="0012455B">
        <w:rPr>
          <w:rFonts w:ascii="Cambria" w:eastAsiaTheme="minorHAnsi" w:hAnsi="Cambria" w:cs="Cambria"/>
          <w:lang w:eastAsia="en-US"/>
        </w:rPr>
        <w:t>Choix des outils et des conditions de coupes à partir de la base des données du logiciel de FAO.</w:t>
      </w:r>
    </w:p>
    <w:p w:rsidR="00E50557" w:rsidRPr="0012455B" w:rsidRDefault="00E50557" w:rsidP="00E50557">
      <w:pPr>
        <w:pStyle w:val="Paragraphedeliste"/>
        <w:numPr>
          <w:ilvl w:val="0"/>
          <w:numId w:val="48"/>
        </w:numPr>
        <w:tabs>
          <w:tab w:val="clear" w:pos="720"/>
        </w:tabs>
        <w:ind w:left="993" w:hanging="284"/>
        <w:jc w:val="both"/>
        <w:rPr>
          <w:rFonts w:ascii="Cambria" w:hAnsi="Cambria" w:cs="Calibri"/>
          <w:bCs/>
          <w:strike/>
        </w:rPr>
      </w:pPr>
      <w:r w:rsidRPr="0012455B">
        <w:rPr>
          <w:rFonts w:ascii="Cambria" w:eastAsiaTheme="minorHAnsi" w:hAnsi="Cambria" w:cs="Cambria"/>
          <w:lang w:eastAsia="en-US"/>
        </w:rPr>
        <w:t>Exécution de la simulation (génération des trajectoires d’outil).</w:t>
      </w:r>
    </w:p>
    <w:p w:rsidR="00E50557" w:rsidRPr="0012455B" w:rsidRDefault="00E50557" w:rsidP="00E50557">
      <w:pPr>
        <w:pStyle w:val="Paragraphedeliste"/>
        <w:numPr>
          <w:ilvl w:val="0"/>
          <w:numId w:val="48"/>
        </w:numPr>
        <w:tabs>
          <w:tab w:val="clear" w:pos="720"/>
        </w:tabs>
        <w:ind w:left="993" w:hanging="284"/>
        <w:jc w:val="both"/>
        <w:rPr>
          <w:rFonts w:ascii="Cambria" w:hAnsi="Cambria" w:cs="Calibri"/>
          <w:bCs/>
          <w:strike/>
        </w:rPr>
      </w:pPr>
      <w:r w:rsidRPr="0012455B">
        <w:rPr>
          <w:rFonts w:ascii="Cambria" w:eastAsiaTheme="minorHAnsi" w:hAnsi="Cambria" w:cs="Cambria"/>
          <w:lang w:eastAsia="en-US"/>
        </w:rPr>
        <w:t>Intervention sur l’ordre des opérations générées par la simulation,</w:t>
      </w:r>
    </w:p>
    <w:p w:rsidR="00E50557" w:rsidRPr="0012455B" w:rsidRDefault="00E50557" w:rsidP="00E50557">
      <w:pPr>
        <w:pStyle w:val="Paragraphedeliste"/>
        <w:numPr>
          <w:ilvl w:val="0"/>
          <w:numId w:val="48"/>
        </w:numPr>
        <w:tabs>
          <w:tab w:val="clear" w:pos="720"/>
        </w:tabs>
        <w:ind w:left="993" w:hanging="284"/>
        <w:jc w:val="both"/>
        <w:rPr>
          <w:rFonts w:ascii="Cambria" w:hAnsi="Cambria" w:cs="Calibri"/>
          <w:bCs/>
          <w:strike/>
        </w:rPr>
      </w:pPr>
      <w:r w:rsidRPr="0012455B">
        <w:rPr>
          <w:rFonts w:ascii="Cambria" w:eastAsiaTheme="minorHAnsi" w:hAnsi="Cambria" w:cs="Cambria"/>
          <w:lang w:eastAsia="en-US"/>
        </w:rPr>
        <w:t>Paramétrage et réglage de chaque opération (s’il y a nécessité).</w:t>
      </w:r>
    </w:p>
    <w:p w:rsidR="00E50557" w:rsidRPr="0012455B" w:rsidRDefault="00E50557" w:rsidP="00E50557">
      <w:pPr>
        <w:pStyle w:val="Paragraphedeliste"/>
        <w:numPr>
          <w:ilvl w:val="0"/>
          <w:numId w:val="48"/>
        </w:numPr>
        <w:tabs>
          <w:tab w:val="clear" w:pos="720"/>
        </w:tabs>
        <w:ind w:left="993" w:hanging="284"/>
        <w:jc w:val="both"/>
        <w:rPr>
          <w:rFonts w:ascii="Cambria" w:hAnsi="Cambria" w:cs="Calibri"/>
          <w:bCs/>
          <w:strike/>
        </w:rPr>
      </w:pPr>
      <w:r w:rsidRPr="0012455B">
        <w:rPr>
          <w:rFonts w:ascii="Cambria" w:eastAsiaTheme="minorHAnsi" w:hAnsi="Cambria" w:cs="Cambria"/>
          <w:lang w:eastAsia="en-US"/>
        </w:rPr>
        <w:t>Choix du post-processeur.</w:t>
      </w:r>
    </w:p>
    <w:p w:rsidR="00E50557" w:rsidRPr="0012455B" w:rsidRDefault="00E50557" w:rsidP="00E50557">
      <w:pPr>
        <w:pStyle w:val="Paragraphedeliste"/>
        <w:numPr>
          <w:ilvl w:val="0"/>
          <w:numId w:val="48"/>
        </w:numPr>
        <w:tabs>
          <w:tab w:val="clear" w:pos="720"/>
        </w:tabs>
        <w:ind w:left="993" w:hanging="284"/>
        <w:jc w:val="both"/>
        <w:rPr>
          <w:rFonts w:ascii="Cambria" w:hAnsi="Cambria" w:cs="Calibri"/>
          <w:bCs/>
          <w:strike/>
        </w:rPr>
      </w:pPr>
      <w:r w:rsidRPr="0012455B">
        <w:rPr>
          <w:rFonts w:ascii="Cambria" w:eastAsiaTheme="minorHAnsi" w:hAnsi="Cambria" w:cs="Cambria"/>
          <w:lang w:eastAsia="en-US"/>
        </w:rPr>
        <w:t>Génération du programme d’usinage en G-code.</w:t>
      </w:r>
    </w:p>
    <w:p w:rsidR="00E50557" w:rsidRPr="0012455B" w:rsidRDefault="00E50557" w:rsidP="00E50557">
      <w:pPr>
        <w:pStyle w:val="Paragraphedeliste"/>
        <w:numPr>
          <w:ilvl w:val="0"/>
          <w:numId w:val="48"/>
        </w:numPr>
        <w:tabs>
          <w:tab w:val="clear" w:pos="720"/>
        </w:tabs>
        <w:ind w:left="993" w:hanging="284"/>
        <w:jc w:val="both"/>
        <w:rPr>
          <w:rFonts w:ascii="Cambria" w:hAnsi="Cambria" w:cs="Calibri"/>
          <w:bCs/>
          <w:strike/>
        </w:rPr>
      </w:pPr>
      <w:r w:rsidRPr="0012455B">
        <w:rPr>
          <w:rFonts w:ascii="Cambria" w:eastAsiaTheme="minorHAnsi" w:hAnsi="Cambria" w:cs="Cambria"/>
          <w:lang w:eastAsia="en-US"/>
        </w:rPr>
        <w:t>Lecture et vérification du programme généré.</w:t>
      </w:r>
    </w:p>
    <w:p w:rsidR="00E50557" w:rsidRPr="0012455B" w:rsidRDefault="00E50557" w:rsidP="00E50557">
      <w:pPr>
        <w:pStyle w:val="Paragraphedeliste"/>
        <w:numPr>
          <w:ilvl w:val="0"/>
          <w:numId w:val="48"/>
        </w:numPr>
        <w:tabs>
          <w:tab w:val="clear" w:pos="720"/>
        </w:tabs>
        <w:ind w:left="993" w:hanging="284"/>
        <w:jc w:val="both"/>
        <w:rPr>
          <w:rFonts w:ascii="Cambria" w:hAnsi="Cambria" w:cs="Calibri"/>
          <w:bCs/>
          <w:strike/>
        </w:rPr>
      </w:pPr>
      <w:r w:rsidRPr="0012455B">
        <w:rPr>
          <w:rFonts w:ascii="Cambria" w:eastAsiaTheme="minorHAnsi" w:hAnsi="Cambria" w:cs="Cambria"/>
          <w:lang w:eastAsia="en-US"/>
        </w:rPr>
        <w:t>Transmission du programme vers la machine et usinage.</w:t>
      </w:r>
    </w:p>
    <w:p w:rsidR="00E50557" w:rsidRPr="00DB0448" w:rsidRDefault="00E729FF" w:rsidP="00E729FF">
      <w:pPr>
        <w:jc w:val="both"/>
        <w:rPr>
          <w:rFonts w:ascii="Cambria" w:hAnsi="Cambria" w:cs="Calibri"/>
          <w:bCs/>
        </w:rPr>
      </w:pPr>
      <w:r w:rsidRPr="00DB0448">
        <w:rPr>
          <w:rFonts w:ascii="Cambria" w:hAnsi="Cambria" w:cs="Calibri"/>
          <w:bCs/>
        </w:rPr>
        <w:tab/>
      </w:r>
    </w:p>
    <w:p w:rsidR="00E729FF" w:rsidRPr="00DB0448" w:rsidRDefault="00E729FF" w:rsidP="00E729FF">
      <w:pPr>
        <w:jc w:val="both"/>
        <w:rPr>
          <w:rFonts w:ascii="Cambria" w:hAnsi="Cambria" w:cs="Calibri"/>
          <w:bCs/>
        </w:rPr>
      </w:pPr>
      <w:r w:rsidRPr="00DB0448">
        <w:rPr>
          <w:rFonts w:ascii="Cambria" w:hAnsi="Cambria" w:cs="Calibri"/>
          <w:bCs/>
        </w:rPr>
        <w:t>Pour la partie FAO, il faut commencer par des pièces de formes simples (prismatique et cylindrique) afin d’expérimenter l’effet de la variation des différents paramètres choisis (variation des conditions de coupe, des stratégies d’usinage, des outils de coupe, des passes radiale et axiale, des macros d’approche et de retraite, …) ; la vérification du programme d’usinage généré sera aussi plus facile.  Par la suite, des pièces de formes complexes peuvent alors être traitées sans difficultés. Si les moyens disponibles le permettent, il serait très bénéfique d’exécuter le programme généré sur une MOCN.</w:t>
      </w:r>
    </w:p>
    <w:p w:rsidR="00E50557" w:rsidRPr="00DB0448" w:rsidRDefault="00E50557" w:rsidP="00E729FF">
      <w:pPr>
        <w:rPr>
          <w:rFonts w:ascii="Cambria" w:hAnsi="Cambria" w:cs="Calibri"/>
          <w:bCs/>
        </w:rPr>
      </w:pPr>
    </w:p>
    <w:p w:rsidR="00A82D3D" w:rsidRPr="00DB0448" w:rsidRDefault="00E729FF" w:rsidP="00DB0448">
      <w:pPr>
        <w:jc w:val="both"/>
        <w:rPr>
          <w:rFonts w:ascii="Cambria" w:hAnsi="Cambria" w:cs="Calibri"/>
          <w:bCs/>
        </w:rPr>
      </w:pPr>
      <w:r w:rsidRPr="00DB0448">
        <w:rPr>
          <w:rFonts w:ascii="Cambria" w:hAnsi="Cambria" w:cs="Calibri"/>
          <w:bCs/>
        </w:rPr>
        <w:t>Le temps alloué étant très limité, une grande partie du travail devra être réalisé par les étudiants en dehors des heures de TP.</w:t>
      </w:r>
    </w:p>
    <w:p w:rsidR="00DB0448" w:rsidRPr="0012455B" w:rsidRDefault="00DB0448" w:rsidP="00DB0448">
      <w:pPr>
        <w:jc w:val="both"/>
        <w:rPr>
          <w:rFonts w:ascii="Cambria" w:hAnsi="Cambria"/>
        </w:rPr>
      </w:pPr>
      <w:r w:rsidRPr="0012455B">
        <w:rPr>
          <w:rFonts w:ascii="Cambria" w:eastAsiaTheme="minorHAnsi" w:hAnsi="Cambria" w:cs="Cambria-Italic"/>
          <w:lang w:eastAsia="en-US"/>
        </w:rPr>
        <w:t>Proposer un mini projet d’usinage pour des groupes d’étudiants à réaliser à domicile et les inciter à installer des logiciels de CFAO sur leurs micros ordinateurs personnels.</w:t>
      </w:r>
    </w:p>
    <w:p w:rsidR="00A82D3D" w:rsidRPr="00DB0448" w:rsidRDefault="00A82D3D" w:rsidP="00A82D3D">
      <w:pPr>
        <w:rPr>
          <w:rFonts w:ascii="Cambria" w:hAnsi="Cambria" w:cs="Calibri"/>
          <w:b/>
          <w:bCs/>
          <w:color w:val="FF0000"/>
        </w:rPr>
      </w:pPr>
    </w:p>
    <w:p w:rsidR="00541E29" w:rsidRPr="00DB0448" w:rsidRDefault="00A82D3D" w:rsidP="00A82D3D">
      <w:pPr>
        <w:jc w:val="both"/>
        <w:rPr>
          <w:rFonts w:ascii="Cambria" w:hAnsi="Cambria" w:cs="Arial"/>
        </w:rPr>
      </w:pPr>
      <w:r w:rsidRPr="00DB0448">
        <w:rPr>
          <w:rFonts w:ascii="Cambria" w:hAnsi="Cambria" w:cs="Arial"/>
          <w:b/>
          <w:u w:val="thick" w:color="F79646"/>
        </w:rPr>
        <w:t xml:space="preserve">Mode d’évaluation : </w:t>
      </w:r>
    </w:p>
    <w:p w:rsidR="00A82D3D" w:rsidRPr="00DB0448" w:rsidRDefault="00A82D3D" w:rsidP="00A82D3D">
      <w:pPr>
        <w:jc w:val="both"/>
        <w:rPr>
          <w:rFonts w:ascii="Cambria" w:hAnsi="Cambria" w:cs="Arial"/>
        </w:rPr>
      </w:pPr>
      <w:r w:rsidRPr="00DB0448">
        <w:rPr>
          <w:rFonts w:ascii="Cambria" w:eastAsia="Calibri" w:hAnsi="Cambria" w:cs="Calibri"/>
          <w:color w:val="000000"/>
        </w:rPr>
        <w:t xml:space="preserve">Contrôle Continu : </w:t>
      </w:r>
      <w:r w:rsidRPr="00DB0448">
        <w:rPr>
          <w:rFonts w:ascii="Cambria" w:eastAsia="Calibri" w:hAnsi="Cambria"/>
          <w:color w:val="000000"/>
        </w:rPr>
        <w:t xml:space="preserve">40%, </w:t>
      </w:r>
      <w:r w:rsidRPr="00DB0448">
        <w:rPr>
          <w:rFonts w:ascii="Cambria" w:eastAsia="Calibri" w:hAnsi="Cambria" w:cs="Calibri"/>
          <w:color w:val="000000"/>
        </w:rPr>
        <w:t xml:space="preserve">Examen : </w:t>
      </w:r>
      <w:r w:rsidRPr="00DB0448">
        <w:rPr>
          <w:rFonts w:ascii="Cambria" w:eastAsia="Calibri" w:hAnsi="Cambria"/>
          <w:color w:val="000000"/>
        </w:rPr>
        <w:t>60%</w:t>
      </w:r>
      <w:r w:rsidRPr="00DB0448">
        <w:rPr>
          <w:rFonts w:ascii="Cambria" w:hAnsi="Cambria" w:cs="Arial"/>
        </w:rPr>
        <w:t>.</w:t>
      </w:r>
    </w:p>
    <w:p w:rsidR="00A82D3D" w:rsidRPr="00DB0448" w:rsidRDefault="00A82D3D" w:rsidP="00A82D3D">
      <w:pPr>
        <w:jc w:val="both"/>
        <w:rPr>
          <w:rFonts w:ascii="Cambria" w:hAnsi="Cambria" w:cs="Arial"/>
          <w:b/>
        </w:rPr>
      </w:pPr>
    </w:p>
    <w:p w:rsidR="00A82D3D" w:rsidRPr="00DB0448" w:rsidRDefault="00A82D3D" w:rsidP="00A82D3D">
      <w:pPr>
        <w:jc w:val="both"/>
        <w:rPr>
          <w:rFonts w:ascii="Cambria" w:hAnsi="Cambria" w:cs="Arial"/>
          <w:iCs/>
          <w:u w:val="thick" w:color="F79646"/>
        </w:rPr>
      </w:pPr>
      <w:r w:rsidRPr="00DB0448">
        <w:rPr>
          <w:rFonts w:ascii="Cambria" w:hAnsi="Cambria" w:cs="Arial"/>
          <w:b/>
          <w:u w:val="thick" w:color="F79646"/>
        </w:rPr>
        <w:t xml:space="preserve">Références bibliographiques </w:t>
      </w:r>
      <w:r w:rsidRPr="00DB0448">
        <w:rPr>
          <w:rFonts w:ascii="Cambria" w:hAnsi="Cambria" w:cs="Arial"/>
          <w:iCs/>
          <w:u w:val="thick" w:color="F79646"/>
        </w:rPr>
        <w:t>:</w:t>
      </w:r>
    </w:p>
    <w:p w:rsidR="00E729FF" w:rsidRPr="00DB0448" w:rsidRDefault="00E729FF" w:rsidP="00DB0448">
      <w:pPr>
        <w:pStyle w:val="Paragraphedeliste"/>
        <w:numPr>
          <w:ilvl w:val="0"/>
          <w:numId w:val="49"/>
        </w:numPr>
        <w:jc w:val="both"/>
        <w:rPr>
          <w:rFonts w:ascii="Cambria" w:hAnsi="Cambria" w:cs="Calibri"/>
          <w:bCs/>
        </w:rPr>
      </w:pPr>
      <w:r w:rsidRPr="00DB0448">
        <w:rPr>
          <w:rFonts w:ascii="Cambria" w:hAnsi="Cambria" w:cs="Calibri"/>
          <w:bCs/>
        </w:rPr>
        <w:t>JEAN-CLAUDE LEON, "Modélisation et construction de surfaces pour la CFAO",</w:t>
      </w:r>
    </w:p>
    <w:p w:rsidR="00E729FF" w:rsidRPr="00DB0448" w:rsidRDefault="00E729FF" w:rsidP="00DB0448">
      <w:pPr>
        <w:pStyle w:val="Paragraphedeliste"/>
        <w:numPr>
          <w:ilvl w:val="0"/>
          <w:numId w:val="49"/>
        </w:numPr>
        <w:jc w:val="both"/>
        <w:rPr>
          <w:rFonts w:ascii="Cambria" w:hAnsi="Cambria" w:cs="Calibri"/>
          <w:bCs/>
          <w:lang w:val="en-US"/>
        </w:rPr>
      </w:pPr>
      <w:r w:rsidRPr="00DB0448">
        <w:rPr>
          <w:rFonts w:ascii="Cambria" w:hAnsi="Cambria" w:cs="Calibri"/>
          <w:bCs/>
          <w:lang w:val="en-US"/>
        </w:rPr>
        <w:t>Ed. Hermès, Paris, 1991.</w:t>
      </w:r>
    </w:p>
    <w:p w:rsidR="00E729FF" w:rsidRPr="00DB0448" w:rsidRDefault="00E729FF" w:rsidP="00DB0448">
      <w:pPr>
        <w:pStyle w:val="Paragraphedeliste"/>
        <w:numPr>
          <w:ilvl w:val="0"/>
          <w:numId w:val="49"/>
        </w:numPr>
        <w:jc w:val="both"/>
        <w:rPr>
          <w:rFonts w:ascii="Cambria" w:hAnsi="Cambria" w:cs="Calibri"/>
          <w:bCs/>
          <w:lang w:val="en-GB"/>
        </w:rPr>
      </w:pPr>
      <w:r w:rsidRPr="00DB0448">
        <w:rPr>
          <w:rFonts w:ascii="Cambria" w:hAnsi="Cambria" w:cs="Calibri"/>
          <w:bCs/>
          <w:lang w:val="en-GB"/>
        </w:rPr>
        <w:t xml:space="preserve">GERALD FARIN, "Curves and Surfaces for CAGD", </w:t>
      </w:r>
      <w:r w:rsidRPr="00DB0448">
        <w:rPr>
          <w:rFonts w:ascii="Cambria" w:hAnsi="Cambria" w:cs="Calibri"/>
          <w:bCs/>
          <w:lang w:val="en-US"/>
        </w:rPr>
        <w:t>Ed. Academic Press, 2002.</w:t>
      </w:r>
    </w:p>
    <w:p w:rsidR="00E729FF" w:rsidRPr="00DB0448" w:rsidRDefault="00E729FF" w:rsidP="00DB0448">
      <w:pPr>
        <w:pStyle w:val="Paragraphedeliste"/>
        <w:numPr>
          <w:ilvl w:val="0"/>
          <w:numId w:val="49"/>
        </w:numPr>
        <w:jc w:val="both"/>
        <w:rPr>
          <w:rFonts w:ascii="Cambria" w:hAnsi="Cambria" w:cs="Calibri"/>
          <w:bCs/>
          <w:lang w:val="en-US"/>
        </w:rPr>
      </w:pPr>
      <w:r w:rsidRPr="00DB0448">
        <w:rPr>
          <w:rFonts w:ascii="Cambria" w:hAnsi="Cambria" w:cs="Calibri"/>
          <w:bCs/>
          <w:lang w:val="en-US"/>
        </w:rPr>
        <w:t>M. HOSAKA, "Modelling of Curves and Surfaces in CAD/CAM", Ed. Springer Verlag, 1992.</w:t>
      </w:r>
    </w:p>
    <w:p w:rsidR="00E729FF" w:rsidRPr="00DB0448" w:rsidRDefault="00E729FF" w:rsidP="00DB0448">
      <w:pPr>
        <w:pStyle w:val="Paragraphedeliste"/>
        <w:numPr>
          <w:ilvl w:val="0"/>
          <w:numId w:val="49"/>
        </w:numPr>
        <w:jc w:val="both"/>
        <w:rPr>
          <w:rFonts w:ascii="Cambria" w:hAnsi="Cambria" w:cs="Calibri"/>
          <w:bCs/>
          <w:lang w:val="en-US"/>
        </w:rPr>
      </w:pPr>
      <w:r w:rsidRPr="00DB0448">
        <w:rPr>
          <w:rFonts w:ascii="Cambria" w:hAnsi="Cambria" w:cs="Calibri"/>
          <w:bCs/>
          <w:lang w:val="en-US"/>
        </w:rPr>
        <w:t xml:space="preserve">DAVID F. ROGERS, "An Introduction to NURBS with Historical Perspective", </w:t>
      </w:r>
      <w:r w:rsidRPr="00DB0448">
        <w:rPr>
          <w:rFonts w:ascii="Cambria" w:hAnsi="Cambria" w:cs="Calibri"/>
          <w:bCs/>
          <w:lang w:val="en-GB"/>
        </w:rPr>
        <w:t>Ed. Academic Press, 2001.</w:t>
      </w:r>
    </w:p>
    <w:p w:rsidR="00E729FF" w:rsidRPr="00DB0448" w:rsidRDefault="00E729FF" w:rsidP="00DB0448">
      <w:pPr>
        <w:pStyle w:val="Paragraphedeliste"/>
        <w:numPr>
          <w:ilvl w:val="0"/>
          <w:numId w:val="49"/>
        </w:numPr>
        <w:jc w:val="both"/>
        <w:rPr>
          <w:rFonts w:ascii="Cambria" w:hAnsi="Cambria" w:cs="Calibri"/>
          <w:bCs/>
          <w:lang w:val="en-GB"/>
        </w:rPr>
      </w:pPr>
      <w:r w:rsidRPr="00DB0448">
        <w:rPr>
          <w:rFonts w:ascii="Cambria" w:hAnsi="Cambria" w:cs="Calibri"/>
          <w:bCs/>
          <w:lang w:val="en-GB"/>
        </w:rPr>
        <w:t xml:space="preserve"> KUNWOO LEE, "Principles of CAD/CAM/CAE systems", </w:t>
      </w:r>
      <w:r w:rsidRPr="00DB0448">
        <w:rPr>
          <w:rFonts w:ascii="Cambria" w:hAnsi="Cambria" w:cs="Calibri"/>
          <w:bCs/>
          <w:lang w:val="en-US"/>
        </w:rPr>
        <w:t>Ed. Addison Wesley, 1999.</w:t>
      </w:r>
    </w:p>
    <w:p w:rsidR="00E729FF" w:rsidRPr="00DB0448" w:rsidRDefault="00E729FF" w:rsidP="00DB0448">
      <w:pPr>
        <w:pStyle w:val="Paragraphedeliste"/>
        <w:numPr>
          <w:ilvl w:val="0"/>
          <w:numId w:val="49"/>
        </w:numPr>
        <w:jc w:val="both"/>
        <w:rPr>
          <w:rFonts w:ascii="Cambria" w:hAnsi="Cambria" w:cs="Calibri"/>
          <w:bCs/>
          <w:caps/>
          <w:lang w:val="en-GB"/>
        </w:rPr>
      </w:pPr>
      <w:r w:rsidRPr="00DB0448">
        <w:rPr>
          <w:rFonts w:ascii="Cambria" w:hAnsi="Cambria" w:cs="Calibri"/>
          <w:bCs/>
          <w:caps/>
          <w:lang w:val="en-GB"/>
        </w:rPr>
        <w:t xml:space="preserve">Ibrahim Zeid, </w:t>
      </w:r>
      <w:r w:rsidRPr="00DB0448">
        <w:rPr>
          <w:rFonts w:ascii="Cambria" w:hAnsi="Cambria" w:cs="Calibri"/>
          <w:bCs/>
          <w:lang w:val="en-GB"/>
        </w:rPr>
        <w:t>"Mastering CAD/CAM", Ed. McGraw-Hill, 2004.</w:t>
      </w:r>
    </w:p>
    <w:p w:rsidR="00E729FF" w:rsidRPr="00DB0448" w:rsidRDefault="00E729FF" w:rsidP="00DB0448">
      <w:pPr>
        <w:pStyle w:val="Paragraphedeliste"/>
        <w:numPr>
          <w:ilvl w:val="0"/>
          <w:numId w:val="49"/>
        </w:numPr>
        <w:jc w:val="both"/>
        <w:rPr>
          <w:rFonts w:ascii="Cambria" w:hAnsi="Cambria" w:cs="Calibri"/>
          <w:bCs/>
          <w:lang w:val="en-GB"/>
        </w:rPr>
      </w:pPr>
      <w:r w:rsidRPr="00DB0448">
        <w:rPr>
          <w:rFonts w:ascii="Cambria" w:hAnsi="Cambria" w:cs="Calibri"/>
          <w:bCs/>
          <w:lang w:val="en-GB"/>
        </w:rPr>
        <w:t>MILTIADIS A. BOBOULOS, "CAD-CAM &amp; Rapid Prototyping Application Evaluation", Ed. Ventus Publishing Aps, 2010.</w:t>
      </w:r>
    </w:p>
    <w:p w:rsidR="00E729FF" w:rsidRPr="00DB0448" w:rsidRDefault="00E729FF" w:rsidP="00DB0448">
      <w:pPr>
        <w:pStyle w:val="Paragraphedeliste"/>
        <w:numPr>
          <w:ilvl w:val="0"/>
          <w:numId w:val="49"/>
        </w:numPr>
        <w:jc w:val="both"/>
        <w:rPr>
          <w:rFonts w:ascii="Cambria" w:hAnsi="Cambria" w:cs="Calibri"/>
          <w:bCs/>
        </w:rPr>
      </w:pPr>
      <w:r w:rsidRPr="00DB0448">
        <w:rPr>
          <w:rFonts w:ascii="Cambria" w:hAnsi="Cambria" w:cs="Calibri"/>
          <w:bCs/>
        </w:rPr>
        <w:t xml:space="preserve">ALAIN BERNARD, "Fabrication assistée par ordinateur", Ed. </w:t>
      </w:r>
      <w:r w:rsidRPr="00DB0448">
        <w:rPr>
          <w:rFonts w:ascii="Cambria" w:hAnsi="Cambria" w:cs="Calibri"/>
          <w:bCs/>
          <w:lang w:val="en-GB"/>
        </w:rPr>
        <w:t>Lavoisier Hermès-science, Paris, 2003.</w:t>
      </w:r>
    </w:p>
    <w:p w:rsidR="00E729FF" w:rsidRPr="00DB0448" w:rsidRDefault="00E729FF" w:rsidP="00DB0448">
      <w:pPr>
        <w:pStyle w:val="Paragraphedeliste"/>
        <w:numPr>
          <w:ilvl w:val="0"/>
          <w:numId w:val="49"/>
        </w:numPr>
        <w:jc w:val="both"/>
        <w:rPr>
          <w:rFonts w:ascii="Cambria" w:hAnsi="Cambria" w:cs="Calibri"/>
          <w:bCs/>
          <w:lang w:val="en-GB"/>
        </w:rPr>
      </w:pPr>
      <w:r w:rsidRPr="00DB0448">
        <w:rPr>
          <w:rFonts w:ascii="Cambria" w:hAnsi="Cambria" w:cs="Calibri"/>
          <w:bCs/>
          <w:caps/>
          <w:lang w:val="en-GB"/>
        </w:rPr>
        <w:lastRenderedPageBreak/>
        <w:t>Peter Smid</w:t>
      </w:r>
      <w:r w:rsidRPr="00DB0448">
        <w:rPr>
          <w:rFonts w:ascii="Cambria" w:hAnsi="Cambria" w:cs="Calibri"/>
          <w:bCs/>
          <w:lang w:val="en-GB"/>
        </w:rPr>
        <w:t xml:space="preserve">, "CNC Programming Handbook", </w:t>
      </w:r>
      <w:r w:rsidRPr="00DB0448">
        <w:rPr>
          <w:rFonts w:ascii="Cambria" w:hAnsi="Cambria" w:cs="Calibri"/>
          <w:bCs/>
          <w:lang w:val="en-US"/>
        </w:rPr>
        <w:t xml:space="preserve">Ed. </w:t>
      </w:r>
      <w:r w:rsidRPr="00DB0448">
        <w:rPr>
          <w:rFonts w:ascii="Cambria" w:hAnsi="Cambria" w:cs="Calibri"/>
          <w:bCs/>
        </w:rPr>
        <w:t>Industrial Press Inc., 2007.</w:t>
      </w:r>
    </w:p>
    <w:p w:rsidR="00E729FF" w:rsidRPr="00DB0448" w:rsidRDefault="00E729FF" w:rsidP="00DB0448">
      <w:pPr>
        <w:pStyle w:val="Paragraphedeliste"/>
        <w:numPr>
          <w:ilvl w:val="0"/>
          <w:numId w:val="49"/>
        </w:numPr>
        <w:jc w:val="both"/>
        <w:rPr>
          <w:rFonts w:ascii="Cambria" w:hAnsi="Cambria" w:cs="Calibri"/>
          <w:bCs/>
        </w:rPr>
      </w:pPr>
      <w:r w:rsidRPr="00DB0448">
        <w:rPr>
          <w:rFonts w:ascii="Cambria" w:hAnsi="Cambria" w:cs="Calibri"/>
          <w:bCs/>
        </w:rPr>
        <w:t>JEAN VERGNAS, "Exploitation des machines-outils à commande numérique", Ed. Pyc, 1985.</w:t>
      </w:r>
    </w:p>
    <w:p w:rsidR="00E729FF" w:rsidRPr="00DB0448" w:rsidRDefault="00E729FF" w:rsidP="00DB0448">
      <w:pPr>
        <w:pStyle w:val="Paragraphedeliste"/>
        <w:numPr>
          <w:ilvl w:val="0"/>
          <w:numId w:val="49"/>
        </w:numPr>
        <w:jc w:val="both"/>
        <w:rPr>
          <w:rFonts w:ascii="Cambria" w:hAnsi="Cambria" w:cs="Calibri"/>
          <w:bCs/>
        </w:rPr>
      </w:pPr>
      <w:r w:rsidRPr="00DB0448">
        <w:rPr>
          <w:rFonts w:ascii="Cambria" w:hAnsi="Cambria" w:cs="Calibri"/>
          <w:bCs/>
        </w:rPr>
        <w:t xml:space="preserve"> CLAUDE HAZARD, "La commande numérique des machines-outils", Ed. Foucher, 1984.</w:t>
      </w:r>
    </w:p>
    <w:p w:rsidR="00E729FF" w:rsidRPr="00DB0448" w:rsidRDefault="00E729FF" w:rsidP="00DB0448">
      <w:pPr>
        <w:pStyle w:val="Paragraphedeliste"/>
        <w:widowControl w:val="0"/>
        <w:numPr>
          <w:ilvl w:val="0"/>
          <w:numId w:val="49"/>
        </w:numPr>
        <w:autoSpaceDE w:val="0"/>
        <w:autoSpaceDN w:val="0"/>
        <w:adjustRightInd w:val="0"/>
        <w:spacing w:line="247" w:lineRule="exact"/>
        <w:jc w:val="both"/>
        <w:rPr>
          <w:rFonts w:ascii="Cambria" w:hAnsi="Cambria" w:cs="Calibri"/>
          <w:bCs/>
        </w:rPr>
      </w:pPr>
      <w:r w:rsidRPr="00DB0448">
        <w:rPr>
          <w:rFonts w:ascii="Cambria" w:hAnsi="Cambria" w:cs="Calibri"/>
          <w:bCs/>
        </w:rPr>
        <w:t xml:space="preserve"> CLAUDE MARTY, CLAUDE CASSAGNES, PHILIPPE MARIN, "La pratique de la</w:t>
      </w:r>
      <w:r w:rsidRPr="00DB0448">
        <w:rPr>
          <w:rFonts w:ascii="Cambria" w:hAnsi="Cambria"/>
          <w:bCs/>
        </w:rPr>
        <w:t xml:space="preserve"> commande </w:t>
      </w:r>
      <w:r w:rsidRPr="00DB0448">
        <w:rPr>
          <w:rFonts w:ascii="Cambria" w:hAnsi="Cambria" w:cs="Calibri"/>
          <w:bCs/>
        </w:rPr>
        <w:t>numérique des machines-outils", Ed. Tec &amp; Doc, 1993.</w:t>
      </w:r>
    </w:p>
    <w:p w:rsidR="00E729FF" w:rsidRPr="00DB0448" w:rsidRDefault="00E729FF" w:rsidP="00DB0448">
      <w:pPr>
        <w:pStyle w:val="Paragraphedeliste"/>
        <w:widowControl w:val="0"/>
        <w:numPr>
          <w:ilvl w:val="0"/>
          <w:numId w:val="49"/>
        </w:numPr>
        <w:autoSpaceDE w:val="0"/>
        <w:autoSpaceDN w:val="0"/>
        <w:adjustRightInd w:val="0"/>
        <w:spacing w:line="247" w:lineRule="exact"/>
        <w:jc w:val="both"/>
        <w:rPr>
          <w:rFonts w:ascii="Cambria" w:hAnsi="Cambria" w:cs="Calibri"/>
          <w:bCs/>
        </w:rPr>
      </w:pPr>
      <w:r w:rsidRPr="00DB0448">
        <w:rPr>
          <w:rFonts w:ascii="Cambria" w:hAnsi="Cambria" w:cs="Calibri"/>
          <w:bCs/>
        </w:rPr>
        <w:t xml:space="preserve"> A. CORNAND, F. KOLB, "Usinage et commande numérique", Ed. Foucher, 1987.</w:t>
      </w:r>
    </w:p>
    <w:p w:rsidR="00E729FF" w:rsidRPr="00DB0448" w:rsidRDefault="00E729FF" w:rsidP="00DB0448">
      <w:pPr>
        <w:pStyle w:val="Paragraphedeliste"/>
        <w:widowControl w:val="0"/>
        <w:numPr>
          <w:ilvl w:val="0"/>
          <w:numId w:val="49"/>
        </w:numPr>
        <w:autoSpaceDE w:val="0"/>
        <w:autoSpaceDN w:val="0"/>
        <w:adjustRightInd w:val="0"/>
        <w:spacing w:line="247" w:lineRule="exact"/>
        <w:jc w:val="both"/>
        <w:rPr>
          <w:rFonts w:ascii="Cambria" w:hAnsi="Cambria" w:cs="Calibri"/>
          <w:bCs/>
        </w:rPr>
      </w:pPr>
      <w:r w:rsidRPr="00DB0448">
        <w:rPr>
          <w:rFonts w:ascii="Cambria" w:hAnsi="Cambria" w:cs="Calibri"/>
          <w:bCs/>
        </w:rPr>
        <w:t xml:space="preserve"> P. GONZALEZ, "La commande numérique par calculateur : tournage, fraisage, centred’usinage", Ed. Casteilla, Paris, 1993.</w:t>
      </w:r>
    </w:p>
    <w:p w:rsidR="00E729FF" w:rsidRPr="00DB0448" w:rsidRDefault="00E729FF" w:rsidP="00DB0448">
      <w:pPr>
        <w:pStyle w:val="Paragraphedeliste"/>
        <w:widowControl w:val="0"/>
        <w:numPr>
          <w:ilvl w:val="0"/>
          <w:numId w:val="49"/>
        </w:numPr>
        <w:autoSpaceDE w:val="0"/>
        <w:autoSpaceDN w:val="0"/>
        <w:adjustRightInd w:val="0"/>
        <w:spacing w:line="247" w:lineRule="exact"/>
        <w:jc w:val="both"/>
        <w:rPr>
          <w:rFonts w:ascii="Cambria" w:hAnsi="Cambria" w:cs="Calibri"/>
          <w:bCs/>
          <w:lang w:val="en-GB"/>
        </w:rPr>
      </w:pPr>
      <w:r w:rsidRPr="00DB0448">
        <w:rPr>
          <w:rFonts w:ascii="Cambria" w:hAnsi="Cambria" w:cs="Calibri"/>
          <w:bCs/>
          <w:lang w:val="en-GB"/>
        </w:rPr>
        <w:t>Documentation du logiciel CATIA, "Catia Lathe Machining", "Catia Prismatic Machining", "Catia Advanced Machining".</w:t>
      </w:r>
    </w:p>
    <w:p w:rsidR="00A82D3D" w:rsidRPr="00DB0448" w:rsidRDefault="00A82D3D" w:rsidP="00A82D3D">
      <w:pPr>
        <w:rPr>
          <w:rFonts w:ascii="Cambria" w:hAnsi="Cambria"/>
          <w:b/>
          <w:bCs/>
          <w:lang w:val="en-US"/>
        </w:rPr>
      </w:pPr>
    </w:p>
    <w:p w:rsidR="00E729FF" w:rsidRDefault="00E729FF" w:rsidP="00A82D3D">
      <w:pPr>
        <w:rPr>
          <w:rFonts w:ascii="Cambria" w:hAnsi="Cambria"/>
          <w:b/>
          <w:bCs/>
          <w:lang w:val="en-US"/>
        </w:rPr>
      </w:pPr>
    </w:p>
    <w:p w:rsidR="00E729FF" w:rsidRDefault="00E729FF" w:rsidP="00A82D3D">
      <w:pPr>
        <w:rPr>
          <w:rFonts w:ascii="Cambria" w:hAnsi="Cambria"/>
          <w:b/>
          <w:bCs/>
          <w:lang w:val="en-US"/>
        </w:rPr>
      </w:pPr>
    </w:p>
    <w:p w:rsidR="00E729FF" w:rsidRDefault="00E729FF" w:rsidP="00A82D3D">
      <w:pPr>
        <w:rPr>
          <w:rFonts w:ascii="Cambria" w:hAnsi="Cambria"/>
          <w:b/>
          <w:bCs/>
          <w:lang w:val="en-US"/>
        </w:rPr>
      </w:pPr>
    </w:p>
    <w:p w:rsidR="00E729FF" w:rsidRDefault="00E729FF" w:rsidP="00A82D3D">
      <w:pPr>
        <w:rPr>
          <w:rFonts w:ascii="Cambria" w:hAnsi="Cambria"/>
          <w:b/>
          <w:bCs/>
          <w:lang w:val="en-US"/>
        </w:rPr>
      </w:pPr>
    </w:p>
    <w:p w:rsidR="00E729FF" w:rsidRDefault="00E729FF" w:rsidP="00A82D3D">
      <w:pPr>
        <w:rPr>
          <w:rFonts w:ascii="Cambria" w:hAnsi="Cambria"/>
          <w:b/>
          <w:bCs/>
          <w:lang w:val="en-US"/>
        </w:rPr>
      </w:pPr>
    </w:p>
    <w:p w:rsidR="00E729FF" w:rsidRDefault="00E729FF" w:rsidP="00A82D3D">
      <w:pPr>
        <w:rPr>
          <w:rFonts w:ascii="Cambria" w:hAnsi="Cambria"/>
          <w:b/>
          <w:bCs/>
          <w:lang w:val="en-US"/>
        </w:rPr>
      </w:pPr>
    </w:p>
    <w:p w:rsidR="00E729FF" w:rsidRDefault="00E729FF" w:rsidP="00A82D3D">
      <w:pPr>
        <w:rPr>
          <w:rFonts w:ascii="Cambria" w:hAnsi="Cambria"/>
          <w:b/>
          <w:bCs/>
          <w:lang w:val="en-US"/>
        </w:rPr>
      </w:pPr>
    </w:p>
    <w:p w:rsidR="00E729FF" w:rsidRDefault="00E729FF" w:rsidP="00A82D3D">
      <w:pPr>
        <w:rPr>
          <w:rFonts w:ascii="Cambria" w:hAnsi="Cambria"/>
          <w:b/>
          <w:bCs/>
          <w:lang w:val="en-US"/>
        </w:rPr>
      </w:pPr>
    </w:p>
    <w:p w:rsidR="00E729FF" w:rsidRDefault="00E729FF" w:rsidP="00A82D3D">
      <w:pPr>
        <w:rPr>
          <w:rFonts w:ascii="Cambria" w:hAnsi="Cambria"/>
          <w:b/>
          <w:bCs/>
          <w:lang w:val="en-US"/>
        </w:rPr>
      </w:pPr>
    </w:p>
    <w:p w:rsidR="00E729FF" w:rsidRDefault="00E729FF" w:rsidP="00A82D3D">
      <w:pPr>
        <w:rPr>
          <w:rFonts w:ascii="Cambria" w:hAnsi="Cambria"/>
          <w:b/>
          <w:bCs/>
          <w:lang w:val="en-US"/>
        </w:rPr>
      </w:pPr>
    </w:p>
    <w:p w:rsidR="00D725F1" w:rsidRDefault="00D725F1" w:rsidP="00A82D3D">
      <w:pPr>
        <w:rPr>
          <w:rFonts w:ascii="Cambria" w:hAnsi="Cambria"/>
          <w:b/>
          <w:bCs/>
          <w:lang w:val="en-US"/>
        </w:rPr>
        <w:sectPr w:rsidR="00D725F1"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82D3D" w:rsidRPr="008F37E9" w:rsidRDefault="00A82D3D" w:rsidP="00E729F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color w:val="000000" w:themeColor="text1"/>
        </w:rPr>
      </w:pPr>
      <w:r w:rsidRPr="008F37E9">
        <w:rPr>
          <w:rFonts w:ascii="Cambria" w:hAnsi="Cambria" w:cs="Calibri"/>
          <w:b/>
          <w:color w:val="000000" w:themeColor="text1"/>
        </w:rPr>
        <w:lastRenderedPageBreak/>
        <w:t>Semestre : 2</w:t>
      </w:r>
    </w:p>
    <w:p w:rsidR="00A82D3D" w:rsidRPr="008F37E9" w:rsidRDefault="00A82D3D" w:rsidP="00E729F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8F37E9">
        <w:rPr>
          <w:rFonts w:ascii="Cambria" w:hAnsi="Cambria" w:cs="Calibri"/>
          <w:b/>
          <w:bCs/>
          <w:iCs/>
          <w:color w:val="000000" w:themeColor="text1"/>
        </w:rPr>
        <w:t xml:space="preserve">Unité d’enseignement : UEM 1.2 </w:t>
      </w:r>
    </w:p>
    <w:p w:rsidR="00A82D3D" w:rsidRPr="008F37E9" w:rsidRDefault="00A82D3D" w:rsidP="00E729F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olor w:val="000000" w:themeColor="text1"/>
        </w:rPr>
      </w:pPr>
      <w:r w:rsidRPr="008F37E9">
        <w:rPr>
          <w:rFonts w:ascii="Cambria" w:hAnsi="Cambria" w:cs="Calibri"/>
          <w:b/>
          <w:bCs/>
          <w:iCs/>
          <w:color w:val="000000" w:themeColor="text1"/>
        </w:rPr>
        <w:t xml:space="preserve">Matière : </w:t>
      </w:r>
      <w:r w:rsidRPr="008F37E9">
        <w:rPr>
          <w:b/>
          <w:bCs/>
          <w:color w:val="000000" w:themeColor="text1"/>
        </w:rPr>
        <w:t>Optimisation</w:t>
      </w:r>
    </w:p>
    <w:p w:rsidR="00A82D3D" w:rsidRPr="008F37E9" w:rsidRDefault="00A82D3D" w:rsidP="001A48A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8F37E9">
        <w:rPr>
          <w:rFonts w:ascii="Cambria" w:eastAsia="Calibri" w:hAnsi="Cambria" w:cs="Arial"/>
          <w:b/>
          <w:bCs/>
          <w:color w:val="000000" w:themeColor="text1"/>
          <w:lang w:eastAsia="en-US"/>
        </w:rPr>
        <w:t xml:space="preserve">VHS : </w:t>
      </w:r>
      <w:r w:rsidR="001A48AF">
        <w:rPr>
          <w:rFonts w:ascii="Cambria" w:eastAsia="Calibri" w:hAnsi="Cambria" w:cs="Arial"/>
          <w:b/>
          <w:bCs/>
          <w:color w:val="000000" w:themeColor="text1"/>
          <w:lang w:eastAsia="en-US"/>
        </w:rPr>
        <w:t>45</w:t>
      </w:r>
      <w:r w:rsidRPr="008F37E9">
        <w:rPr>
          <w:rFonts w:ascii="Cambria" w:eastAsia="Calibri" w:hAnsi="Cambria" w:cs="Arial"/>
          <w:b/>
          <w:bCs/>
          <w:color w:val="000000" w:themeColor="text1"/>
          <w:lang w:eastAsia="en-US"/>
        </w:rPr>
        <w:t>h</w:t>
      </w:r>
      <w:r w:rsidR="001A48AF">
        <w:rPr>
          <w:rFonts w:ascii="Cambria" w:eastAsia="Calibri" w:hAnsi="Cambria" w:cs="Arial"/>
          <w:b/>
          <w:bCs/>
          <w:color w:val="000000" w:themeColor="text1"/>
          <w:lang w:eastAsia="en-US"/>
        </w:rPr>
        <w:t>0</w:t>
      </w:r>
      <w:r w:rsidRPr="008F37E9">
        <w:rPr>
          <w:rFonts w:ascii="Cambria" w:eastAsia="Calibri" w:hAnsi="Cambria" w:cs="Arial"/>
          <w:b/>
          <w:bCs/>
          <w:color w:val="000000" w:themeColor="text1"/>
          <w:lang w:eastAsia="en-US"/>
        </w:rPr>
        <w:t>0 (cours: 1h30, TP:1h</w:t>
      </w:r>
      <w:r w:rsidR="001A48AF">
        <w:rPr>
          <w:rFonts w:ascii="Cambria" w:eastAsia="Calibri" w:hAnsi="Cambria" w:cs="Arial"/>
          <w:b/>
          <w:bCs/>
          <w:color w:val="000000" w:themeColor="text1"/>
          <w:lang w:eastAsia="en-US"/>
        </w:rPr>
        <w:t>3</w:t>
      </w:r>
      <w:r w:rsidRPr="008F37E9">
        <w:rPr>
          <w:rFonts w:ascii="Cambria" w:eastAsia="Calibri" w:hAnsi="Cambria" w:cs="Arial"/>
          <w:b/>
          <w:bCs/>
          <w:color w:val="000000" w:themeColor="text1"/>
          <w:lang w:eastAsia="en-US"/>
        </w:rPr>
        <w:t>0)</w:t>
      </w:r>
    </w:p>
    <w:p w:rsidR="00A82D3D" w:rsidRPr="008F37E9" w:rsidRDefault="00A82D3D" w:rsidP="001A48A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8F37E9">
        <w:rPr>
          <w:rFonts w:ascii="Cambria" w:hAnsi="Cambria" w:cs="Calibri"/>
          <w:b/>
          <w:bCs/>
          <w:iCs/>
          <w:color w:val="000000" w:themeColor="text1"/>
        </w:rPr>
        <w:t xml:space="preserve">Crédits : </w:t>
      </w:r>
      <w:r w:rsidR="001A48AF">
        <w:rPr>
          <w:rFonts w:ascii="Cambria" w:hAnsi="Cambria" w:cs="Calibri"/>
          <w:b/>
          <w:bCs/>
          <w:iCs/>
          <w:color w:val="000000" w:themeColor="text1"/>
        </w:rPr>
        <w:t>4</w:t>
      </w:r>
    </w:p>
    <w:p w:rsidR="00A82D3D" w:rsidRPr="008F37E9" w:rsidRDefault="00A82D3D" w:rsidP="00E729F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8F37E9">
        <w:rPr>
          <w:rFonts w:ascii="Cambria" w:hAnsi="Cambria" w:cs="Calibri"/>
          <w:b/>
          <w:bCs/>
          <w:iCs/>
          <w:color w:val="000000" w:themeColor="text1"/>
        </w:rPr>
        <w:t>Coefficient : 2</w:t>
      </w:r>
    </w:p>
    <w:p w:rsidR="00A82D3D" w:rsidRPr="00412D00" w:rsidRDefault="00A82D3D" w:rsidP="00A82D3D">
      <w:pPr>
        <w:jc w:val="both"/>
        <w:rPr>
          <w:rFonts w:ascii="Cambria" w:hAnsi="Cambria"/>
          <w:b/>
        </w:rPr>
      </w:pPr>
    </w:p>
    <w:p w:rsidR="00A82D3D" w:rsidRPr="007436ED" w:rsidRDefault="00A82D3D" w:rsidP="00A82D3D">
      <w:pPr>
        <w:spacing w:line="276" w:lineRule="auto"/>
        <w:jc w:val="both"/>
        <w:rPr>
          <w:rFonts w:ascii="Cambria" w:hAnsi="Cambria" w:cs="Calibri"/>
          <w:u w:val="thick" w:color="F79646"/>
        </w:rPr>
      </w:pPr>
      <w:r w:rsidRPr="007436ED">
        <w:rPr>
          <w:rFonts w:ascii="Cambria" w:hAnsi="Cambria" w:cs="Calibri"/>
          <w:b/>
          <w:u w:val="thick" w:color="F79646"/>
        </w:rPr>
        <w:t>Objectifs de l’enseignement:</w:t>
      </w:r>
    </w:p>
    <w:p w:rsidR="00A82D3D" w:rsidRPr="007436ED" w:rsidRDefault="00A82D3D" w:rsidP="00D43A5B">
      <w:pPr>
        <w:spacing w:line="276" w:lineRule="auto"/>
        <w:jc w:val="both"/>
        <w:rPr>
          <w:rFonts w:ascii="Cambria" w:hAnsi="Cambria" w:cs="Arial"/>
        </w:rPr>
      </w:pPr>
      <w:r w:rsidRPr="007436ED">
        <w:rPr>
          <w:rFonts w:ascii="Cambria" w:hAnsi="Cambria" w:cs="Arial"/>
        </w:rPr>
        <w:t xml:space="preserve">Se familiariser avec les modèles de recherche opérationnelle. Apprendre à formuler et à résoudre les problèmes d’optimisation et maitriser les techniques et les algorithmes appropriés. </w:t>
      </w:r>
    </w:p>
    <w:p w:rsidR="00D43A5B" w:rsidRDefault="00D43A5B" w:rsidP="00A82D3D">
      <w:pPr>
        <w:spacing w:line="276" w:lineRule="auto"/>
        <w:jc w:val="both"/>
        <w:rPr>
          <w:rFonts w:ascii="Cambria" w:hAnsi="Cambria" w:cs="Calibri"/>
          <w:b/>
          <w:u w:val="thick" w:color="F79646"/>
        </w:rPr>
      </w:pPr>
    </w:p>
    <w:p w:rsidR="00A82D3D" w:rsidRPr="007436ED" w:rsidRDefault="00A82D3D" w:rsidP="00A82D3D">
      <w:pPr>
        <w:spacing w:line="276" w:lineRule="auto"/>
        <w:jc w:val="both"/>
        <w:rPr>
          <w:rFonts w:ascii="Cambria" w:hAnsi="Cambria" w:cs="Calibri"/>
          <w:b/>
          <w:u w:val="thick" w:color="F79646"/>
        </w:rPr>
      </w:pPr>
      <w:r w:rsidRPr="007436ED">
        <w:rPr>
          <w:rFonts w:ascii="Cambria" w:hAnsi="Cambria" w:cs="Calibri"/>
          <w:b/>
          <w:u w:val="thick" w:color="F79646"/>
        </w:rPr>
        <w:t xml:space="preserve">Connaissances préalables recommandées : </w:t>
      </w:r>
    </w:p>
    <w:p w:rsidR="00A82D3D" w:rsidRPr="007436ED" w:rsidRDefault="00A82D3D" w:rsidP="00A82D3D">
      <w:pPr>
        <w:spacing w:line="276" w:lineRule="auto"/>
        <w:jc w:val="both"/>
        <w:rPr>
          <w:rFonts w:ascii="Cambria" w:hAnsi="Cambria" w:cs="Arial"/>
          <w:i/>
        </w:rPr>
      </w:pPr>
      <w:r w:rsidRPr="007436ED">
        <w:rPr>
          <w:rFonts w:ascii="Cambria" w:hAnsi="Cambria" w:cs="Arial"/>
          <w:iCs/>
        </w:rPr>
        <w:t>Notions de bases de mathématiques. Algèbre linéaire</w:t>
      </w:r>
      <w:r w:rsidRPr="007436ED">
        <w:rPr>
          <w:rFonts w:ascii="Cambria" w:hAnsi="Cambria" w:cs="Arial"/>
          <w:i/>
        </w:rPr>
        <w:t>.</w:t>
      </w:r>
      <w:r w:rsidRPr="007436ED">
        <w:rPr>
          <w:rFonts w:ascii="Cambria" w:hAnsi="Cambria" w:cs="Arial"/>
          <w:iCs/>
        </w:rPr>
        <w:t xml:space="preserve"> Algèbre matricielle</w:t>
      </w:r>
      <w:r w:rsidRPr="007436ED">
        <w:rPr>
          <w:rFonts w:ascii="Cambria" w:hAnsi="Cambria" w:cs="Arial"/>
          <w:i/>
        </w:rPr>
        <w:t xml:space="preserve">. </w:t>
      </w:r>
    </w:p>
    <w:p w:rsidR="00A82D3D" w:rsidRPr="007436ED" w:rsidRDefault="00A82D3D" w:rsidP="00A82D3D">
      <w:pPr>
        <w:spacing w:line="276" w:lineRule="auto"/>
        <w:jc w:val="both"/>
        <w:rPr>
          <w:rFonts w:ascii="Cambria" w:hAnsi="Cambria" w:cs="Calibri"/>
          <w:b/>
          <w:u w:val="thick" w:color="F79646"/>
        </w:rPr>
      </w:pPr>
    </w:p>
    <w:p w:rsidR="00A82D3D" w:rsidRPr="001D71DF" w:rsidRDefault="00A82D3D" w:rsidP="00A82D3D">
      <w:pPr>
        <w:spacing w:line="276" w:lineRule="auto"/>
        <w:jc w:val="both"/>
        <w:rPr>
          <w:rFonts w:ascii="Cambria" w:hAnsi="Cambria" w:cs="Calibri"/>
          <w:b/>
          <w:u w:val="thick" w:color="F79646"/>
        </w:rPr>
      </w:pPr>
      <w:r w:rsidRPr="001D71DF">
        <w:rPr>
          <w:rFonts w:ascii="Cambria" w:hAnsi="Cambria" w:cs="Calibri"/>
          <w:b/>
          <w:u w:val="thick" w:color="F79646"/>
        </w:rPr>
        <w:t>Contenu de la matière :</w:t>
      </w:r>
    </w:p>
    <w:p w:rsidR="00D43A5B" w:rsidRDefault="00D43A5B" w:rsidP="000E5B93">
      <w:pPr>
        <w:rPr>
          <w:rFonts w:ascii="Cambria" w:hAnsi="Cambria"/>
          <w:b/>
          <w:bCs/>
        </w:rPr>
      </w:pPr>
    </w:p>
    <w:p w:rsidR="000E5B93" w:rsidRPr="001D71DF" w:rsidRDefault="000E5B93" w:rsidP="000E5B93">
      <w:pPr>
        <w:rPr>
          <w:rFonts w:ascii="Cambria" w:hAnsi="Cambria"/>
          <w:b/>
          <w:bCs/>
        </w:rPr>
      </w:pPr>
      <w:r w:rsidRPr="001D71DF">
        <w:rPr>
          <w:rFonts w:ascii="Cambria" w:hAnsi="Cambria"/>
          <w:b/>
          <w:bCs/>
        </w:rPr>
        <w:t xml:space="preserve">Chapitre I : </w:t>
      </w:r>
      <w:r w:rsidR="00D43A5B" w:rsidRPr="001D71DF">
        <w:rPr>
          <w:rFonts w:ascii="Cambria" w:hAnsi="Cambria"/>
        </w:rPr>
        <w:t>Optimisation linéaire</w:t>
      </w:r>
      <w:r>
        <w:rPr>
          <w:rFonts w:ascii="Cambria" w:hAnsi="Cambria" w:cs="Calibri"/>
          <w:b/>
        </w:rPr>
        <w:tab/>
      </w:r>
      <w:r>
        <w:rPr>
          <w:rFonts w:ascii="Cambria" w:hAnsi="Cambria" w:cs="Calibri"/>
          <w:b/>
        </w:rPr>
        <w:tab/>
      </w:r>
      <w:r>
        <w:rPr>
          <w:rFonts w:ascii="Cambria" w:hAnsi="Cambria" w:cs="Calibri"/>
          <w:b/>
        </w:rPr>
        <w:tab/>
      </w:r>
      <w:r>
        <w:rPr>
          <w:rFonts w:ascii="Cambria" w:hAnsi="Cambria" w:cs="Calibri"/>
          <w:b/>
        </w:rPr>
        <w:tab/>
      </w:r>
      <w:r>
        <w:rPr>
          <w:rFonts w:ascii="Cambria" w:hAnsi="Cambria" w:cs="Calibri"/>
          <w:b/>
        </w:rPr>
        <w:tab/>
      </w:r>
      <w:r>
        <w:rPr>
          <w:rFonts w:ascii="Cambria" w:hAnsi="Cambria" w:cs="Calibri"/>
          <w:b/>
        </w:rPr>
        <w:tab/>
        <w:t xml:space="preserve">          (3</w:t>
      </w:r>
      <w:r w:rsidRPr="001D71DF">
        <w:rPr>
          <w:rFonts w:ascii="Cambria" w:hAnsi="Cambria" w:cs="Calibri"/>
          <w:b/>
        </w:rPr>
        <w:t xml:space="preserve"> semaines)</w:t>
      </w:r>
    </w:p>
    <w:p w:rsidR="000E5B93" w:rsidRPr="001D71DF" w:rsidRDefault="000E5B93" w:rsidP="00F5115C">
      <w:pPr>
        <w:numPr>
          <w:ilvl w:val="0"/>
          <w:numId w:val="38"/>
        </w:numPr>
      </w:pPr>
      <w:r w:rsidRPr="001D71DF">
        <w:t>Formulation générale d’un programme linéaire</w:t>
      </w:r>
    </w:p>
    <w:p w:rsidR="000E5B93" w:rsidRPr="001D71DF" w:rsidRDefault="000E5B93" w:rsidP="00F5115C">
      <w:pPr>
        <w:numPr>
          <w:ilvl w:val="0"/>
          <w:numId w:val="38"/>
        </w:numPr>
      </w:pPr>
      <w:r w:rsidRPr="001D71DF">
        <w:t xml:space="preserve">Exemples de programmes </w:t>
      </w:r>
      <w:r w:rsidR="00D43A5B" w:rsidRPr="001D71DF">
        <w:t>linéaires (</w:t>
      </w:r>
      <w:r w:rsidRPr="001D71DF">
        <w:t xml:space="preserve">Problème de production, Problème </w:t>
      </w:r>
      <w:r w:rsidR="00D43A5B" w:rsidRPr="001D71DF">
        <w:t>de Mélange</w:t>
      </w:r>
      <w:r w:rsidRPr="001D71DF">
        <w:t xml:space="preserve">, Problème de découpage, Problème de transport) </w:t>
      </w:r>
    </w:p>
    <w:p w:rsidR="000E5B93" w:rsidRDefault="000E5B93" w:rsidP="00F5115C">
      <w:pPr>
        <w:numPr>
          <w:ilvl w:val="0"/>
          <w:numId w:val="38"/>
        </w:numPr>
      </w:pPr>
      <w:r w:rsidRPr="001D71DF">
        <w:t>Résolution du problème par la méthode Simplexe</w:t>
      </w:r>
      <w:r>
        <w:t> :</w:t>
      </w:r>
    </w:p>
    <w:p w:rsidR="000E5B93" w:rsidRPr="000E5B93" w:rsidRDefault="000E5B93" w:rsidP="00F5115C">
      <w:pPr>
        <w:numPr>
          <w:ilvl w:val="0"/>
          <w:numId w:val="40"/>
        </w:numPr>
        <w:tabs>
          <w:tab w:val="num" w:pos="2340"/>
          <w:tab w:val="num" w:pos="3840"/>
        </w:tabs>
        <w:ind w:firstLine="1260"/>
        <w:jc w:val="both"/>
        <w:rPr>
          <w:lang w:val="nl-NL"/>
        </w:rPr>
      </w:pPr>
      <w:r w:rsidRPr="000E5B93">
        <w:rPr>
          <w:lang w:val="nl-NL"/>
        </w:rPr>
        <w:t xml:space="preserve">Bases et solutions de base des </w:t>
      </w:r>
      <w:r w:rsidRPr="000E5B93">
        <w:t>programmeslinéaires</w:t>
      </w:r>
    </w:p>
    <w:p w:rsidR="000E5B93" w:rsidRPr="000E5B93" w:rsidRDefault="000E5B93" w:rsidP="00F5115C">
      <w:pPr>
        <w:numPr>
          <w:ilvl w:val="0"/>
          <w:numId w:val="40"/>
        </w:numPr>
        <w:tabs>
          <w:tab w:val="num" w:pos="2340"/>
          <w:tab w:val="num" w:pos="3840"/>
        </w:tabs>
        <w:ind w:firstLine="1260"/>
        <w:jc w:val="both"/>
        <w:rPr>
          <w:lang w:val="nl-NL"/>
        </w:rPr>
      </w:pPr>
      <w:r w:rsidRPr="000E5B93">
        <w:t xml:space="preserve">L’algorithme </w:t>
      </w:r>
      <w:r w:rsidRPr="000E5B93">
        <w:rPr>
          <w:lang w:val="nl-NL"/>
        </w:rPr>
        <w:t xml:space="preserve">du </w:t>
      </w:r>
      <w:r w:rsidRPr="000E5B93">
        <w:t>simplexe</w:t>
      </w:r>
    </w:p>
    <w:p w:rsidR="000E5B93" w:rsidRPr="000E5B93" w:rsidRDefault="00D43A5B" w:rsidP="00F5115C">
      <w:pPr>
        <w:numPr>
          <w:ilvl w:val="0"/>
          <w:numId w:val="40"/>
        </w:numPr>
        <w:tabs>
          <w:tab w:val="clear" w:pos="720"/>
          <w:tab w:val="num" w:pos="1985"/>
          <w:tab w:val="num" w:pos="2340"/>
          <w:tab w:val="num" w:pos="3840"/>
        </w:tabs>
        <w:ind w:left="1985" w:firstLine="0"/>
        <w:jc w:val="both"/>
        <w:rPr>
          <w:lang w:val="nl-NL"/>
        </w:rPr>
      </w:pPr>
      <w:r w:rsidRPr="000E5B93">
        <w:t>Initialisation de</w:t>
      </w:r>
      <w:r w:rsidR="000E5B93" w:rsidRPr="000E5B93">
        <w:t xml:space="preserve"> l’algorithme du simplexe (la méthode à deux phases).</w:t>
      </w:r>
    </w:p>
    <w:p w:rsidR="000E5B93" w:rsidRPr="00C44EE8" w:rsidRDefault="000E5B93" w:rsidP="000E5B93">
      <w:pPr>
        <w:ind w:left="720"/>
        <w:rPr>
          <w:lang w:val="nl-NL"/>
        </w:rPr>
      </w:pPr>
    </w:p>
    <w:p w:rsidR="000E5B93" w:rsidRPr="001D71DF" w:rsidRDefault="000E5B93" w:rsidP="000E5B93">
      <w:pPr>
        <w:rPr>
          <w:rFonts w:ascii="Cambria" w:hAnsi="Cambria"/>
          <w:b/>
          <w:bCs/>
        </w:rPr>
      </w:pPr>
      <w:r w:rsidRPr="001D71DF">
        <w:rPr>
          <w:rFonts w:ascii="Cambria" w:hAnsi="Cambria"/>
          <w:b/>
          <w:bCs/>
        </w:rPr>
        <w:t xml:space="preserve">Chapitre II : </w:t>
      </w:r>
      <w:r w:rsidR="00D43A5B" w:rsidRPr="001D71DF">
        <w:rPr>
          <w:rFonts w:ascii="Cambria" w:hAnsi="Cambria"/>
        </w:rPr>
        <w:t>Optimisation non</w:t>
      </w:r>
      <w:r w:rsidRPr="001D71DF">
        <w:rPr>
          <w:rFonts w:ascii="Cambria" w:hAnsi="Cambria"/>
        </w:rPr>
        <w:t>- linéaire</w:t>
      </w:r>
      <w:r w:rsidRPr="001D71DF">
        <w:rPr>
          <w:rFonts w:ascii="Cambria" w:hAnsi="Cambria" w:cs="Calibri"/>
          <w:b/>
        </w:rPr>
        <w:tab/>
      </w:r>
      <w:r w:rsidRPr="001D71DF">
        <w:rPr>
          <w:rFonts w:ascii="Cambria" w:hAnsi="Cambria"/>
        </w:rPr>
        <w:t>sans contraintes</w:t>
      </w:r>
      <w:r>
        <w:rPr>
          <w:rFonts w:ascii="Cambria" w:hAnsi="Cambria"/>
          <w:b/>
          <w:bCs/>
        </w:rPr>
        <w:tab/>
      </w:r>
      <w:r>
        <w:rPr>
          <w:rFonts w:ascii="Cambria" w:hAnsi="Cambria"/>
          <w:b/>
          <w:bCs/>
        </w:rPr>
        <w:tab/>
      </w:r>
      <w:r>
        <w:rPr>
          <w:rFonts w:ascii="Cambria" w:hAnsi="Cambria" w:cs="Calibri"/>
          <w:b/>
        </w:rPr>
        <w:t>(5</w:t>
      </w:r>
      <w:r w:rsidRPr="001D71DF">
        <w:rPr>
          <w:rFonts w:ascii="Cambria" w:hAnsi="Cambria" w:cs="Calibri"/>
          <w:b/>
        </w:rPr>
        <w:t xml:space="preserve"> semaines)</w:t>
      </w:r>
    </w:p>
    <w:p w:rsidR="000E5B93" w:rsidRPr="001D71DF" w:rsidRDefault="000E5B93" w:rsidP="00F5115C">
      <w:pPr>
        <w:numPr>
          <w:ilvl w:val="0"/>
          <w:numId w:val="38"/>
        </w:numPr>
      </w:pPr>
      <w:r w:rsidRPr="001D71DF">
        <w:t>Positivité</w:t>
      </w:r>
      <w:r w:rsidR="00D43A5B" w:rsidRPr="001D71DF">
        <w:t>, Convexité</w:t>
      </w:r>
      <w:r w:rsidRPr="001D71DF">
        <w:t xml:space="preserve">, Minimum </w:t>
      </w:r>
    </w:p>
    <w:p w:rsidR="000E5B93" w:rsidRPr="001D71DF" w:rsidRDefault="000E5B93" w:rsidP="00F5115C">
      <w:pPr>
        <w:numPr>
          <w:ilvl w:val="0"/>
          <w:numId w:val="38"/>
        </w:numPr>
      </w:pPr>
      <w:r w:rsidRPr="001D71DF">
        <w:t>Gradient et Hessien</w:t>
      </w:r>
    </w:p>
    <w:p w:rsidR="000E5B93" w:rsidRPr="001D71DF" w:rsidRDefault="000E5B93" w:rsidP="00F5115C">
      <w:pPr>
        <w:numPr>
          <w:ilvl w:val="0"/>
          <w:numId w:val="38"/>
        </w:numPr>
      </w:pPr>
      <w:r w:rsidRPr="001D71DF">
        <w:t xml:space="preserve">Conditions nécessaires pour un minimum </w:t>
      </w:r>
    </w:p>
    <w:p w:rsidR="000E5B93" w:rsidRPr="001D71DF" w:rsidRDefault="000E5B93" w:rsidP="00F5115C">
      <w:pPr>
        <w:numPr>
          <w:ilvl w:val="0"/>
          <w:numId w:val="38"/>
        </w:numPr>
      </w:pPr>
      <w:r w:rsidRPr="001D71DF">
        <w:t xml:space="preserve">Conditions suffisantes pour un minimum </w:t>
      </w:r>
    </w:p>
    <w:p w:rsidR="000E5B93" w:rsidRPr="001D71DF" w:rsidRDefault="000E5B93" w:rsidP="00F5115C">
      <w:pPr>
        <w:numPr>
          <w:ilvl w:val="0"/>
          <w:numId w:val="38"/>
        </w:numPr>
      </w:pPr>
      <w:r w:rsidRPr="001D71DF">
        <w:t xml:space="preserve">Méthodes locales </w:t>
      </w:r>
    </w:p>
    <w:p w:rsidR="000E5B93" w:rsidRPr="001D71DF" w:rsidRDefault="000E5B93" w:rsidP="00F5115C">
      <w:pPr>
        <w:numPr>
          <w:ilvl w:val="0"/>
          <w:numId w:val="38"/>
        </w:numPr>
      </w:pPr>
      <w:r w:rsidRPr="001D71DF">
        <w:t>Méthodes de recherche unidimensionnelle</w:t>
      </w:r>
    </w:p>
    <w:p w:rsidR="000E5B93" w:rsidRPr="001D71DF" w:rsidRDefault="000E5B93" w:rsidP="00F5115C">
      <w:pPr>
        <w:numPr>
          <w:ilvl w:val="0"/>
          <w:numId w:val="38"/>
        </w:numPr>
      </w:pPr>
      <w:r w:rsidRPr="001D71DF">
        <w:t xml:space="preserve"> Méthodes du gradient </w:t>
      </w:r>
    </w:p>
    <w:p w:rsidR="000E5B93" w:rsidRPr="001D71DF" w:rsidRDefault="000E5B93" w:rsidP="00F5115C">
      <w:pPr>
        <w:numPr>
          <w:ilvl w:val="0"/>
          <w:numId w:val="38"/>
        </w:numPr>
      </w:pPr>
      <w:r w:rsidRPr="001D71DF">
        <w:t xml:space="preserve">Méthodes des directions conjuguées </w:t>
      </w:r>
    </w:p>
    <w:p w:rsidR="000E5B93" w:rsidRDefault="000E5B93" w:rsidP="00F5115C">
      <w:pPr>
        <w:numPr>
          <w:ilvl w:val="0"/>
          <w:numId w:val="38"/>
        </w:numPr>
      </w:pPr>
      <w:r w:rsidRPr="001D71DF">
        <w:t>Méthode de Newton</w:t>
      </w:r>
    </w:p>
    <w:p w:rsidR="000E5B93" w:rsidRPr="001D71DF" w:rsidRDefault="000E5B93" w:rsidP="00F5115C">
      <w:pPr>
        <w:numPr>
          <w:ilvl w:val="0"/>
          <w:numId w:val="38"/>
        </w:numPr>
      </w:pPr>
      <w:r w:rsidRPr="001D71DF">
        <w:t xml:space="preserve">Méthodes quasi-Newton </w:t>
      </w:r>
    </w:p>
    <w:p w:rsidR="000E5B93" w:rsidRPr="001D71DF" w:rsidRDefault="000E5B93" w:rsidP="000E5B93">
      <w:pPr>
        <w:rPr>
          <w:rFonts w:ascii="Cambria" w:hAnsi="Cambria"/>
          <w:b/>
          <w:bCs/>
        </w:rPr>
      </w:pPr>
      <w:r w:rsidRPr="001D71DF">
        <w:rPr>
          <w:rFonts w:ascii="Cambria" w:hAnsi="Cambria"/>
          <w:b/>
          <w:bCs/>
        </w:rPr>
        <w:t xml:space="preserve">Chapitre III : </w:t>
      </w:r>
      <w:r w:rsidRPr="001D71DF">
        <w:rPr>
          <w:rFonts w:ascii="Cambria" w:hAnsi="Cambria"/>
        </w:rPr>
        <w:t>Optimisation non-linéaires avec contraintes</w:t>
      </w:r>
      <w:r>
        <w:rPr>
          <w:rFonts w:ascii="Cambria" w:hAnsi="Cambria" w:cs="Calibri"/>
          <w:b/>
        </w:rPr>
        <w:tab/>
      </w:r>
      <w:r>
        <w:rPr>
          <w:rFonts w:ascii="Cambria" w:hAnsi="Cambria" w:cs="Calibri"/>
          <w:b/>
        </w:rPr>
        <w:tab/>
      </w:r>
      <w:r w:rsidRPr="001D71DF">
        <w:rPr>
          <w:rFonts w:ascii="Cambria" w:hAnsi="Cambria" w:cs="Calibri"/>
          <w:b/>
        </w:rPr>
        <w:t xml:space="preserve"> (4 semaines)</w:t>
      </w:r>
    </w:p>
    <w:p w:rsidR="000E5B93" w:rsidRPr="007077F9" w:rsidRDefault="000E5B93" w:rsidP="00F5115C">
      <w:pPr>
        <w:numPr>
          <w:ilvl w:val="0"/>
          <w:numId w:val="38"/>
        </w:numPr>
      </w:pPr>
      <w:r w:rsidRPr="007077F9">
        <w:t>Multiplicateurs de Lagrange</w:t>
      </w:r>
    </w:p>
    <w:p w:rsidR="000E5B93" w:rsidRPr="007077F9" w:rsidRDefault="000E5B93" w:rsidP="00F5115C">
      <w:pPr>
        <w:numPr>
          <w:ilvl w:val="0"/>
          <w:numId w:val="38"/>
        </w:numPr>
      </w:pPr>
      <w:r w:rsidRPr="007077F9">
        <w:t xml:space="preserve">Conditions de Karush-Kuhn-Tucker </w:t>
      </w:r>
    </w:p>
    <w:p w:rsidR="000E5B93" w:rsidRPr="007077F9" w:rsidRDefault="000E5B93" w:rsidP="00F5115C">
      <w:pPr>
        <w:numPr>
          <w:ilvl w:val="0"/>
          <w:numId w:val="38"/>
        </w:numPr>
      </w:pPr>
      <w:r w:rsidRPr="007077F9">
        <w:t xml:space="preserve">Méthode des pénalités </w:t>
      </w:r>
    </w:p>
    <w:p w:rsidR="000E5B93" w:rsidRPr="007077F9" w:rsidRDefault="000E5B93" w:rsidP="00F5115C">
      <w:pPr>
        <w:numPr>
          <w:ilvl w:val="0"/>
          <w:numId w:val="38"/>
        </w:numPr>
      </w:pPr>
      <w:r w:rsidRPr="007077F9">
        <w:t xml:space="preserve">Programmation quadratique séquentielle </w:t>
      </w:r>
    </w:p>
    <w:p w:rsidR="000E5B93" w:rsidRPr="000E5B93" w:rsidRDefault="000E5B93" w:rsidP="000E5B93">
      <w:pPr>
        <w:rPr>
          <w:rFonts w:ascii="Cambria" w:hAnsi="Cambria"/>
        </w:rPr>
      </w:pPr>
      <w:r w:rsidRPr="000E5B93">
        <w:rPr>
          <w:rFonts w:ascii="Cambria" w:hAnsi="Cambria"/>
          <w:b/>
          <w:bCs/>
        </w:rPr>
        <w:t xml:space="preserve">Chapitre IV : </w:t>
      </w:r>
      <w:r w:rsidRPr="000E5B93">
        <w:rPr>
          <w:rFonts w:ascii="Cambria" w:hAnsi="Cambria"/>
        </w:rPr>
        <w:t xml:space="preserve">Méthodes d’optimisation stochastiques                                    </w:t>
      </w:r>
      <w:r w:rsidRPr="000E5B93">
        <w:rPr>
          <w:rFonts w:ascii="Cambria" w:hAnsi="Cambria" w:cs="Calibri"/>
          <w:b/>
        </w:rPr>
        <w:t>(3 semaines)</w:t>
      </w:r>
    </w:p>
    <w:p w:rsidR="000E5B93" w:rsidRPr="000E5B93" w:rsidRDefault="000E5B93" w:rsidP="00F5115C">
      <w:pPr>
        <w:numPr>
          <w:ilvl w:val="0"/>
          <w:numId w:val="38"/>
        </w:numPr>
      </w:pPr>
      <w:r w:rsidRPr="000E5B93">
        <w:t>L’algorithme génétique</w:t>
      </w:r>
    </w:p>
    <w:p w:rsidR="000E5B93" w:rsidRPr="00EC00D5" w:rsidRDefault="000E5B93" w:rsidP="00F5115C">
      <w:pPr>
        <w:numPr>
          <w:ilvl w:val="0"/>
          <w:numId w:val="38"/>
        </w:numPr>
        <w:rPr>
          <w:rFonts w:ascii="Cambria" w:hAnsi="Cambria"/>
          <w:b/>
          <w:bCs/>
        </w:rPr>
      </w:pPr>
      <w:r w:rsidRPr="000E5B93">
        <w:t>La méthode d’essaim particulaire</w:t>
      </w:r>
    </w:p>
    <w:p w:rsidR="00EC00D5" w:rsidRDefault="00EC00D5" w:rsidP="00EC00D5"/>
    <w:p w:rsidR="00D933F3" w:rsidRPr="00D933F3" w:rsidRDefault="00EC00D5" w:rsidP="0082042A">
      <w:pPr>
        <w:rPr>
          <w:rFonts w:ascii="Cambria" w:hAnsi="Cambria" w:cs="Arial"/>
          <w:b/>
        </w:rPr>
      </w:pPr>
      <w:r w:rsidRPr="00EC00D5">
        <w:rPr>
          <w:rFonts w:ascii="Cambria" w:hAnsi="Cambria" w:cs="Arial"/>
          <w:b/>
          <w:u w:val="thick" w:color="F79646"/>
        </w:rPr>
        <w:t>Organisation des TP</w:t>
      </w:r>
      <w:r w:rsidR="00D933F3">
        <w:rPr>
          <w:rFonts w:ascii="Cambria" w:hAnsi="Cambria" w:cs="Arial"/>
          <w:b/>
          <w:u w:val="thick" w:color="F79646"/>
        </w:rPr>
        <w:t> </w:t>
      </w:r>
      <w:r w:rsidR="00D43A5B" w:rsidRPr="00D933F3">
        <w:rPr>
          <w:rFonts w:ascii="Cambria" w:hAnsi="Cambria" w:cs="Arial"/>
          <w:bCs/>
        </w:rPr>
        <w:t>: il</w:t>
      </w:r>
      <w:r w:rsidR="00D933F3">
        <w:rPr>
          <w:rFonts w:ascii="Cambria" w:hAnsi="Cambria" w:cs="Arial"/>
          <w:bCs/>
        </w:rPr>
        <w:t xml:space="preserve"> est préférable que l</w:t>
      </w:r>
      <w:r w:rsidR="00D933F3" w:rsidRPr="00D933F3">
        <w:rPr>
          <w:rFonts w:ascii="Cambria" w:hAnsi="Cambria" w:cs="Arial"/>
          <w:bCs/>
        </w:rPr>
        <w:t xml:space="preserve">es </w:t>
      </w:r>
      <w:r w:rsidR="00D933F3">
        <w:rPr>
          <w:rFonts w:ascii="Cambria" w:hAnsi="Cambria" w:cs="Arial"/>
          <w:bCs/>
        </w:rPr>
        <w:t xml:space="preserve">TP </w:t>
      </w:r>
      <w:r w:rsidR="00D43A5B">
        <w:rPr>
          <w:rFonts w:ascii="Cambria" w:hAnsi="Cambria" w:cs="Arial"/>
          <w:bCs/>
        </w:rPr>
        <w:t>soientdes</w:t>
      </w:r>
      <w:r w:rsidR="00D933F3" w:rsidRPr="00D933F3">
        <w:rPr>
          <w:rFonts w:ascii="Cambria" w:hAnsi="Cambria" w:cs="Arial"/>
          <w:bCs/>
        </w:rPr>
        <w:t>applications directe</w:t>
      </w:r>
      <w:r w:rsidR="00D933F3">
        <w:rPr>
          <w:rFonts w:ascii="Cambria" w:hAnsi="Cambria" w:cs="Arial"/>
          <w:bCs/>
        </w:rPr>
        <w:t xml:space="preserve">sdans le domaine </w:t>
      </w:r>
      <w:r w:rsidR="00D933F3" w:rsidRPr="00D933F3">
        <w:rPr>
          <w:rFonts w:ascii="Cambria" w:hAnsi="Cambria" w:cs="Arial"/>
          <w:bCs/>
        </w:rPr>
        <w:t xml:space="preserve">de la </w:t>
      </w:r>
      <w:r w:rsidR="0082042A">
        <w:rPr>
          <w:rFonts w:ascii="Cambria" w:hAnsi="Cambria" w:cs="Arial"/>
          <w:bCs/>
        </w:rPr>
        <w:t>construction mécanique</w:t>
      </w:r>
      <w:r w:rsidR="00D933F3">
        <w:rPr>
          <w:rFonts w:ascii="Cambria" w:hAnsi="Cambria" w:cs="Arial"/>
          <w:bCs/>
        </w:rPr>
        <w:t>.</w:t>
      </w:r>
    </w:p>
    <w:p w:rsidR="00EC00D5" w:rsidRDefault="00EC00D5" w:rsidP="00EC00D5">
      <w:pPr>
        <w:rPr>
          <w:rFonts w:ascii="Cambria" w:hAnsi="Cambria" w:cs="Arial"/>
          <w:b/>
          <w:u w:val="thick" w:color="F79646"/>
        </w:rPr>
      </w:pPr>
    </w:p>
    <w:p w:rsidR="00D933F3" w:rsidRDefault="00D933F3" w:rsidP="00EC00D5">
      <w:pPr>
        <w:rPr>
          <w:rFonts w:ascii="Cambria" w:hAnsi="Cambria" w:cs="Arial"/>
          <w:b/>
          <w:u w:val="thick" w:color="F79646"/>
        </w:rPr>
      </w:pPr>
    </w:p>
    <w:p w:rsidR="00EC00D5" w:rsidRPr="00EC00D5" w:rsidRDefault="00EC00D5" w:rsidP="00EC00D5">
      <w:r w:rsidRPr="00EC00D5">
        <w:lastRenderedPageBreak/>
        <w:t>TP 1 : présentation des fonctions références d’optimisation en Matlab</w:t>
      </w:r>
    </w:p>
    <w:p w:rsidR="00EC00D5" w:rsidRPr="00EC00D5" w:rsidRDefault="00EC00D5" w:rsidP="00EC00D5">
      <w:r w:rsidRPr="00EC00D5">
        <w:t>TP 2 : Présentation de l’outil d’optimisation optimtool dans matlab</w:t>
      </w:r>
    </w:p>
    <w:p w:rsidR="00EC00D5" w:rsidRPr="00EC00D5" w:rsidRDefault="00EC00D5" w:rsidP="00EC00D5">
      <w:r w:rsidRPr="00EC00D5">
        <w:t>TP 3 : Définition et traçage des courbes de quelques fonctions test en optimisation</w:t>
      </w:r>
    </w:p>
    <w:p w:rsidR="00EC00D5" w:rsidRPr="00EC00D5" w:rsidRDefault="00EC00D5" w:rsidP="00EC00D5">
      <w:r w:rsidRPr="00EC00D5">
        <w:t>TP 4 : Résolution d’un problème d’optimisation linéaire sans contraintes</w:t>
      </w:r>
    </w:p>
    <w:p w:rsidR="00EC00D5" w:rsidRPr="00EC00D5" w:rsidRDefault="00EC00D5" w:rsidP="00EC00D5">
      <w:r w:rsidRPr="00EC00D5">
        <w:t xml:space="preserve">TP </w:t>
      </w:r>
      <w:r>
        <w:t xml:space="preserve">5 : </w:t>
      </w:r>
      <w:r w:rsidRPr="00EC00D5">
        <w:t>Résolution d’un problème d’optimisation linéaire avec contraintes</w:t>
      </w:r>
    </w:p>
    <w:p w:rsidR="00EC00D5" w:rsidRPr="00EC00D5" w:rsidRDefault="00EC00D5" w:rsidP="00EC00D5">
      <w:r w:rsidRPr="00EC00D5">
        <w:t xml:space="preserve">TP </w:t>
      </w:r>
      <w:r>
        <w:t>6</w:t>
      </w:r>
      <w:r w:rsidRPr="00EC00D5">
        <w:t xml:space="preserve"> : Minimisation non linéaire sans contraintes </w:t>
      </w:r>
    </w:p>
    <w:p w:rsidR="00EC00D5" w:rsidRPr="00EC00D5" w:rsidRDefault="00EC00D5" w:rsidP="00EC00D5">
      <w:r w:rsidRPr="00EC00D5">
        <w:t xml:space="preserve">TP </w:t>
      </w:r>
      <w:r>
        <w:t>7</w:t>
      </w:r>
      <w:r w:rsidRPr="00EC00D5">
        <w:t>: Minimisation non linéaire sans contraintes avec gradient et Hessien</w:t>
      </w:r>
    </w:p>
    <w:p w:rsidR="00EC00D5" w:rsidRPr="00EC00D5" w:rsidRDefault="00EC00D5" w:rsidP="00D933F3">
      <w:r w:rsidRPr="00EC00D5">
        <w:t xml:space="preserve">TP </w:t>
      </w:r>
      <w:r w:rsidR="00D933F3">
        <w:t>8</w:t>
      </w:r>
      <w:r w:rsidRPr="00EC00D5">
        <w:t> : Minimisation non linéaire avec contraintes d’égalité</w:t>
      </w:r>
    </w:p>
    <w:p w:rsidR="00EC00D5" w:rsidRPr="00EC00D5" w:rsidRDefault="00EC00D5" w:rsidP="00D933F3">
      <w:r w:rsidRPr="00EC00D5">
        <w:t xml:space="preserve">TP </w:t>
      </w:r>
      <w:r w:rsidR="00D933F3">
        <w:t>9</w:t>
      </w:r>
      <w:r w:rsidRPr="00EC00D5">
        <w:t> : Minimisation non linéaire avec contraintes d’inégalité</w:t>
      </w:r>
    </w:p>
    <w:p w:rsidR="00EC00D5" w:rsidRPr="00EC00D5" w:rsidRDefault="00EC00D5" w:rsidP="00D933F3">
      <w:r w:rsidRPr="00EC00D5">
        <w:t>TP 1</w:t>
      </w:r>
      <w:r w:rsidR="00D933F3">
        <w:t>0</w:t>
      </w:r>
      <w:r w:rsidRPr="00EC00D5">
        <w:t> : Minimisation avec contraintes d’égalité et d’inégalité</w:t>
      </w:r>
    </w:p>
    <w:p w:rsidR="00EC00D5" w:rsidRPr="00EC00D5" w:rsidRDefault="00EC00D5" w:rsidP="00D933F3">
      <w:r w:rsidRPr="00EC00D5">
        <w:t>TP 1</w:t>
      </w:r>
      <w:r w:rsidR="00D933F3">
        <w:t>1</w:t>
      </w:r>
      <w:r w:rsidRPr="00EC00D5">
        <w:t> : Utilisation de l’outil optimtool</w:t>
      </w:r>
      <w:r w:rsidR="00D933F3">
        <w:t xml:space="preserve"> ou autre </w:t>
      </w:r>
      <w:r w:rsidRPr="00EC00D5">
        <w:t xml:space="preserve"> pour la résolution d’un problème d’optimisation non linéaire avec contraintes</w:t>
      </w:r>
    </w:p>
    <w:p w:rsidR="00EC00D5" w:rsidRPr="00EC00D5" w:rsidRDefault="00EC00D5" w:rsidP="00D933F3">
      <w:r w:rsidRPr="00EC00D5">
        <w:t>TP 1</w:t>
      </w:r>
      <w:r w:rsidR="00D933F3">
        <w:t>2</w:t>
      </w:r>
      <w:r w:rsidRPr="00EC00D5">
        <w:t> : Minimisation avec contraintes en utilisant la fonction GA</w:t>
      </w:r>
    </w:p>
    <w:p w:rsidR="00EC00D5" w:rsidRDefault="00EC00D5" w:rsidP="00EC00D5"/>
    <w:p w:rsidR="00EC00D5" w:rsidRPr="000E5B93" w:rsidRDefault="00EC00D5" w:rsidP="00EC00D5">
      <w:pPr>
        <w:rPr>
          <w:rFonts w:ascii="Cambria" w:hAnsi="Cambria"/>
          <w:b/>
          <w:bCs/>
        </w:rPr>
      </w:pPr>
    </w:p>
    <w:p w:rsidR="00D43A5B" w:rsidRDefault="00A82D3D" w:rsidP="00A82D3D">
      <w:pPr>
        <w:spacing w:line="276" w:lineRule="auto"/>
        <w:jc w:val="both"/>
        <w:rPr>
          <w:rFonts w:ascii="Cambria" w:hAnsi="Cambria" w:cs="Arial"/>
          <w:b/>
          <w:u w:val="thick" w:color="F79646"/>
        </w:rPr>
      </w:pPr>
      <w:r w:rsidRPr="000E5B93">
        <w:rPr>
          <w:rFonts w:ascii="Cambria" w:hAnsi="Cambria" w:cs="Arial"/>
          <w:b/>
          <w:u w:val="thick" w:color="F79646"/>
        </w:rPr>
        <w:t xml:space="preserve">Mode d’évaluation: </w:t>
      </w:r>
    </w:p>
    <w:p w:rsidR="00A82D3D" w:rsidRPr="00D43A5B" w:rsidRDefault="00A82D3D" w:rsidP="00A82D3D">
      <w:pPr>
        <w:spacing w:line="276" w:lineRule="auto"/>
        <w:jc w:val="both"/>
        <w:rPr>
          <w:rFonts w:ascii="Cambria" w:hAnsi="Cambria" w:cs="Arial"/>
        </w:rPr>
      </w:pPr>
      <w:r w:rsidRPr="00D43A5B">
        <w:rPr>
          <w:rFonts w:ascii="Cambria" w:eastAsia="Calibri" w:hAnsi="Cambria" w:cs="Calibri"/>
          <w:color w:val="000000"/>
        </w:rPr>
        <w:t xml:space="preserve">Contrôle Continu : </w:t>
      </w:r>
      <w:r w:rsidRPr="00D43A5B">
        <w:rPr>
          <w:rFonts w:ascii="Cambria" w:eastAsia="Calibri" w:hAnsi="Cambria"/>
          <w:color w:val="000000"/>
        </w:rPr>
        <w:t xml:space="preserve">40%, </w:t>
      </w:r>
      <w:r w:rsidRPr="00D43A5B">
        <w:rPr>
          <w:rFonts w:ascii="Cambria" w:eastAsia="Calibri" w:hAnsi="Cambria" w:cs="Calibri"/>
          <w:color w:val="000000"/>
        </w:rPr>
        <w:t xml:space="preserve">Examen : </w:t>
      </w:r>
      <w:r w:rsidRPr="00D43A5B">
        <w:rPr>
          <w:rFonts w:ascii="Cambria" w:eastAsia="Calibri" w:hAnsi="Cambria"/>
          <w:color w:val="000000"/>
        </w:rPr>
        <w:t>60%</w:t>
      </w:r>
      <w:r w:rsidRPr="00D43A5B">
        <w:rPr>
          <w:rFonts w:ascii="Cambria" w:hAnsi="Cambria" w:cs="Arial"/>
        </w:rPr>
        <w:t>.</w:t>
      </w:r>
    </w:p>
    <w:p w:rsidR="00A82D3D" w:rsidRPr="007436ED" w:rsidRDefault="00A82D3D" w:rsidP="00A82D3D">
      <w:pPr>
        <w:rPr>
          <w:rFonts w:ascii="Cambria" w:hAnsi="Cambria"/>
        </w:rPr>
      </w:pPr>
    </w:p>
    <w:p w:rsidR="00A82D3D" w:rsidRPr="007436ED" w:rsidRDefault="00A82D3D" w:rsidP="00A82D3D">
      <w:pPr>
        <w:spacing w:line="276" w:lineRule="auto"/>
        <w:jc w:val="both"/>
        <w:rPr>
          <w:rFonts w:ascii="Cambria" w:hAnsi="Cambria" w:cs="Arial"/>
          <w:iCs/>
          <w:u w:val="thick" w:color="F79646"/>
        </w:rPr>
      </w:pPr>
      <w:r w:rsidRPr="007436ED">
        <w:rPr>
          <w:rFonts w:ascii="Cambria" w:hAnsi="Cambria" w:cs="Arial"/>
          <w:b/>
          <w:u w:val="thick" w:color="F79646"/>
        </w:rPr>
        <w:t>Références bibliographiques</w:t>
      </w:r>
      <w:r w:rsidRPr="007436ED">
        <w:rPr>
          <w:rFonts w:ascii="Cambria" w:hAnsi="Cambria" w:cs="Arial"/>
          <w:iCs/>
          <w:u w:val="thick" w:color="F79646"/>
        </w:rPr>
        <w:t>:</w:t>
      </w:r>
    </w:p>
    <w:p w:rsidR="00A82D3D" w:rsidRPr="00D43A5B" w:rsidRDefault="00A82D3D" w:rsidP="00A82D3D">
      <w:pPr>
        <w:rPr>
          <w:rFonts w:ascii="Cambria" w:hAnsi="Cambria"/>
          <w:b/>
          <w:bCs/>
        </w:rPr>
      </w:pPr>
    </w:p>
    <w:p w:rsidR="00A82D3D" w:rsidRPr="00BD0F4C" w:rsidRDefault="00A82D3D" w:rsidP="00F5115C">
      <w:pPr>
        <w:pStyle w:val="Paragraphedeliste"/>
        <w:numPr>
          <w:ilvl w:val="0"/>
          <w:numId w:val="37"/>
        </w:numPr>
        <w:rPr>
          <w:rFonts w:ascii="Cambria" w:hAnsi="Cambria"/>
          <w:i/>
          <w:iCs/>
          <w:lang w:val="en-US"/>
        </w:rPr>
      </w:pPr>
      <w:r w:rsidRPr="00BD0F4C">
        <w:rPr>
          <w:rFonts w:ascii="Cambria" w:hAnsi="Cambria"/>
          <w:i/>
          <w:iCs/>
          <w:lang w:val="en-US"/>
        </w:rPr>
        <w:t xml:space="preserve">E. Aarts&amp; J. Korst, Simulated annealing and Boltzmann machines : A stochastic approach to combinatorial optimization and neural computing. John Wiley &amp; Sons, New-York, 1997. </w:t>
      </w:r>
    </w:p>
    <w:p w:rsidR="00A82D3D" w:rsidRPr="00BD0F4C" w:rsidRDefault="00A82D3D" w:rsidP="00F5115C">
      <w:pPr>
        <w:pStyle w:val="Paragraphedeliste"/>
        <w:numPr>
          <w:ilvl w:val="0"/>
          <w:numId w:val="37"/>
        </w:numPr>
        <w:rPr>
          <w:rFonts w:ascii="Cambria" w:hAnsi="Cambria"/>
          <w:i/>
          <w:iCs/>
          <w:lang w:val="en-US"/>
        </w:rPr>
      </w:pPr>
      <w:r w:rsidRPr="00BD0F4C">
        <w:rPr>
          <w:rFonts w:ascii="Cambria" w:hAnsi="Cambria"/>
          <w:i/>
          <w:iCs/>
          <w:lang w:val="en-US"/>
        </w:rPr>
        <w:t xml:space="preserve">D. Bertsekas, Nonlinear programming. Athena Scientific, Belmont, MA, 1999. </w:t>
      </w:r>
    </w:p>
    <w:p w:rsidR="00A82D3D" w:rsidRPr="00BD0F4C" w:rsidRDefault="00A82D3D" w:rsidP="00F5115C">
      <w:pPr>
        <w:pStyle w:val="Paragraphedeliste"/>
        <w:numPr>
          <w:ilvl w:val="0"/>
          <w:numId w:val="37"/>
        </w:numPr>
        <w:rPr>
          <w:rFonts w:ascii="Cambria" w:hAnsi="Cambria"/>
          <w:i/>
          <w:iCs/>
        </w:rPr>
      </w:pPr>
      <w:r w:rsidRPr="00BD0F4C">
        <w:rPr>
          <w:rFonts w:ascii="Cambria" w:hAnsi="Cambria"/>
          <w:i/>
          <w:iCs/>
        </w:rPr>
        <w:t xml:space="preserve">M. Bierlaire, Introduction à l’optimisation différentiable. Presses polytechniques et universitaires romandes, Lausanne, 2006. </w:t>
      </w:r>
    </w:p>
    <w:p w:rsidR="00A82D3D" w:rsidRPr="00BD0F4C" w:rsidRDefault="00A82D3D" w:rsidP="00F5115C">
      <w:pPr>
        <w:pStyle w:val="Paragraphedeliste"/>
        <w:numPr>
          <w:ilvl w:val="0"/>
          <w:numId w:val="37"/>
        </w:numPr>
        <w:rPr>
          <w:rFonts w:ascii="Cambria" w:hAnsi="Cambria"/>
          <w:i/>
          <w:iCs/>
        </w:rPr>
      </w:pPr>
      <w:r w:rsidRPr="00BD0F4C">
        <w:rPr>
          <w:rFonts w:ascii="Cambria" w:hAnsi="Cambria"/>
          <w:i/>
          <w:iCs/>
        </w:rPr>
        <w:t xml:space="preserve">F. Bonnans, Optimisation continue : cours et problèmes corrigés. Dunod, Paris, 2006. </w:t>
      </w:r>
    </w:p>
    <w:p w:rsidR="00A82D3D" w:rsidRPr="00BD0F4C" w:rsidRDefault="00A82D3D" w:rsidP="00F5115C">
      <w:pPr>
        <w:pStyle w:val="Paragraphedeliste"/>
        <w:numPr>
          <w:ilvl w:val="0"/>
          <w:numId w:val="37"/>
        </w:numPr>
        <w:rPr>
          <w:rFonts w:ascii="Cambria" w:hAnsi="Cambria"/>
          <w:i/>
          <w:iCs/>
        </w:rPr>
      </w:pPr>
      <w:r w:rsidRPr="00BD0F4C">
        <w:rPr>
          <w:rFonts w:ascii="Cambria" w:hAnsi="Cambria"/>
          <w:i/>
          <w:iCs/>
        </w:rPr>
        <w:t xml:space="preserve">F. Bonnans, J. C. Gilbert, C. Lemaréchal et C. Sagastizàbal, Optimisation numérique : aspects théoriques et pratiques. Springer, Berlin, 1997. </w:t>
      </w:r>
    </w:p>
    <w:p w:rsidR="00A82D3D" w:rsidRPr="00BD0F4C" w:rsidRDefault="00A82D3D" w:rsidP="00F5115C">
      <w:pPr>
        <w:pStyle w:val="Paragraphedeliste"/>
        <w:numPr>
          <w:ilvl w:val="0"/>
          <w:numId w:val="37"/>
        </w:numPr>
        <w:rPr>
          <w:rFonts w:ascii="Cambria" w:hAnsi="Cambria"/>
          <w:i/>
          <w:iCs/>
          <w:lang w:val="en-US"/>
        </w:rPr>
      </w:pPr>
      <w:r w:rsidRPr="00BD0F4C">
        <w:rPr>
          <w:rFonts w:ascii="Cambria" w:hAnsi="Cambria"/>
          <w:i/>
          <w:iCs/>
        </w:rPr>
        <w:t xml:space="preserve">P. G. Ciarlet, Introduction à l’analyse numérique matricielle et à l’optimisation. </w:t>
      </w:r>
      <w:r w:rsidRPr="00BD0F4C">
        <w:rPr>
          <w:rFonts w:ascii="Cambria" w:hAnsi="Cambria"/>
          <w:i/>
          <w:iCs/>
          <w:lang w:val="en-US"/>
        </w:rPr>
        <w:t xml:space="preserve">Masson, Paris, 1994. </w:t>
      </w:r>
    </w:p>
    <w:p w:rsidR="00A82D3D" w:rsidRPr="00BD0F4C" w:rsidRDefault="00A82D3D" w:rsidP="00F5115C">
      <w:pPr>
        <w:pStyle w:val="Paragraphedeliste"/>
        <w:numPr>
          <w:ilvl w:val="0"/>
          <w:numId w:val="37"/>
        </w:numPr>
        <w:rPr>
          <w:rFonts w:ascii="Cambria" w:hAnsi="Cambria"/>
          <w:i/>
          <w:iCs/>
          <w:lang w:val="en-US"/>
        </w:rPr>
      </w:pPr>
      <w:r w:rsidRPr="00BD0F4C">
        <w:rPr>
          <w:rFonts w:ascii="Cambria" w:hAnsi="Cambria"/>
          <w:i/>
          <w:iCs/>
          <w:lang w:val="en-US"/>
        </w:rPr>
        <w:t>E. Chong et S. Zak, An introduction to optimisation. John Wiley &amp; Sons, New-York, 1995.</w:t>
      </w:r>
    </w:p>
    <w:p w:rsidR="00A82D3D" w:rsidRPr="00BD0F4C" w:rsidRDefault="00A82D3D" w:rsidP="00F5115C">
      <w:pPr>
        <w:pStyle w:val="Paragraphedeliste"/>
        <w:numPr>
          <w:ilvl w:val="0"/>
          <w:numId w:val="37"/>
        </w:numPr>
        <w:rPr>
          <w:rFonts w:ascii="Cambria" w:hAnsi="Cambria"/>
          <w:i/>
          <w:iCs/>
        </w:rPr>
      </w:pPr>
      <w:r w:rsidRPr="00BD0F4C">
        <w:rPr>
          <w:rFonts w:ascii="Cambria" w:hAnsi="Cambria"/>
          <w:i/>
          <w:iCs/>
        </w:rPr>
        <w:t xml:space="preserve">Y. Colette et P. Siarry, Optimisation multiobjectif. Eyrolles, Paris, 2002. </w:t>
      </w:r>
    </w:p>
    <w:p w:rsidR="00A82D3D" w:rsidRPr="00BD0F4C" w:rsidRDefault="00A82D3D" w:rsidP="00F5115C">
      <w:pPr>
        <w:pStyle w:val="Paragraphedeliste"/>
        <w:numPr>
          <w:ilvl w:val="0"/>
          <w:numId w:val="37"/>
        </w:numPr>
        <w:rPr>
          <w:rFonts w:ascii="Cambria" w:hAnsi="Cambria"/>
          <w:i/>
          <w:iCs/>
          <w:lang w:val="en-US"/>
        </w:rPr>
      </w:pPr>
      <w:r w:rsidRPr="00BD0F4C">
        <w:rPr>
          <w:rFonts w:ascii="Cambria" w:hAnsi="Cambria"/>
          <w:i/>
          <w:iCs/>
        </w:rPr>
        <w:t xml:space="preserve">J. C. Culioli, Introduction à l’optimisation. </w:t>
      </w:r>
      <w:r w:rsidRPr="00BD0F4C">
        <w:rPr>
          <w:rFonts w:ascii="Cambria" w:hAnsi="Cambria"/>
          <w:i/>
          <w:iCs/>
          <w:lang w:val="en-US"/>
        </w:rPr>
        <w:t xml:space="preserve">Ellipses, Paris, 1994. </w:t>
      </w:r>
    </w:p>
    <w:p w:rsidR="00A82D3D" w:rsidRPr="00BD0F4C" w:rsidRDefault="00A82D3D" w:rsidP="00F5115C">
      <w:pPr>
        <w:pStyle w:val="Paragraphedeliste"/>
        <w:numPr>
          <w:ilvl w:val="0"/>
          <w:numId w:val="37"/>
        </w:numPr>
        <w:rPr>
          <w:rFonts w:ascii="Cambria" w:hAnsi="Cambria"/>
          <w:i/>
          <w:iCs/>
          <w:lang w:val="en-US"/>
        </w:rPr>
      </w:pPr>
      <w:r w:rsidRPr="00BD0F4C">
        <w:rPr>
          <w:rFonts w:ascii="Cambria" w:hAnsi="Cambria"/>
          <w:i/>
          <w:iCs/>
          <w:lang w:val="en-US"/>
        </w:rPr>
        <w:t xml:space="preserve">J. Dennis &amp; R. Schnabel, Numerical methods for unconstrained optimization and nonlinear equations. Prentice Hall, Englewood Cliffs, NJ, 1983. </w:t>
      </w:r>
    </w:p>
    <w:p w:rsidR="00A82D3D" w:rsidRPr="00BD0F4C" w:rsidRDefault="00A82D3D" w:rsidP="00F5115C">
      <w:pPr>
        <w:pStyle w:val="Paragraphedeliste"/>
        <w:numPr>
          <w:ilvl w:val="0"/>
          <w:numId w:val="37"/>
        </w:numPr>
        <w:rPr>
          <w:rFonts w:ascii="Cambria" w:hAnsi="Cambria"/>
          <w:i/>
          <w:iCs/>
          <w:lang w:val="en-US"/>
        </w:rPr>
      </w:pPr>
      <w:r w:rsidRPr="00BD0F4C">
        <w:rPr>
          <w:rFonts w:ascii="Cambria" w:hAnsi="Cambria"/>
          <w:i/>
          <w:iCs/>
          <w:lang w:val="en-US"/>
        </w:rPr>
        <w:t xml:space="preserve">R. Fletcher, Practical methods of optimization. John Wiley &amp; Sons, New-York, 1987. </w:t>
      </w:r>
    </w:p>
    <w:p w:rsidR="00A82D3D" w:rsidRPr="00BD0F4C" w:rsidRDefault="00A82D3D" w:rsidP="00F5115C">
      <w:pPr>
        <w:pStyle w:val="Paragraphedeliste"/>
        <w:numPr>
          <w:ilvl w:val="0"/>
          <w:numId w:val="37"/>
        </w:numPr>
        <w:rPr>
          <w:rFonts w:ascii="Cambria" w:hAnsi="Cambria"/>
          <w:i/>
          <w:iCs/>
          <w:lang w:val="en-US"/>
        </w:rPr>
      </w:pPr>
      <w:r w:rsidRPr="00BD0F4C">
        <w:rPr>
          <w:rFonts w:ascii="Cambria" w:hAnsi="Cambria"/>
          <w:i/>
          <w:iCs/>
          <w:lang w:val="en-US"/>
        </w:rPr>
        <w:t xml:space="preserve">P. Gill, W. Murray, &amp; M. Wright, Practical optimization. Academic Press, New-York, 1987. </w:t>
      </w:r>
    </w:p>
    <w:p w:rsidR="00A82D3D" w:rsidRDefault="00A82D3D" w:rsidP="00A82D3D"/>
    <w:p w:rsidR="00A82D3D" w:rsidRDefault="00A82D3D" w:rsidP="00A82D3D"/>
    <w:p w:rsidR="00A82D3D" w:rsidRDefault="00A82D3D" w:rsidP="00A82D3D"/>
    <w:p w:rsidR="00A82D3D" w:rsidRDefault="00A82D3D" w:rsidP="00A82D3D"/>
    <w:p w:rsidR="00A82D3D" w:rsidRDefault="00A82D3D" w:rsidP="00A82D3D"/>
    <w:p w:rsidR="009E2809" w:rsidRDefault="00A82D3D" w:rsidP="00A82D3D">
      <w:pPr>
        <w:jc w:val="both"/>
        <w:sectPr w:rsidR="009E280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tab/>
      </w:r>
    </w:p>
    <w:p w:rsidR="00A82D3D" w:rsidRPr="00CF2B65" w:rsidRDefault="00CF2B65" w:rsidP="00CF2B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rPr>
      </w:pPr>
      <w:r w:rsidRPr="00CF2B65">
        <w:rPr>
          <w:rFonts w:ascii="Cambria" w:hAnsi="Cambria" w:cs="Calibri"/>
          <w:b/>
          <w:bCs/>
        </w:rPr>
        <w:lastRenderedPageBreak/>
        <w:t>Sem</w:t>
      </w:r>
      <w:r>
        <w:rPr>
          <w:rFonts w:ascii="Cambria" w:hAnsi="Cambria" w:cs="Calibri"/>
          <w:b/>
          <w:bCs/>
        </w:rPr>
        <w:t>e</w:t>
      </w:r>
      <w:r w:rsidRPr="00CF2B65">
        <w:rPr>
          <w:rFonts w:ascii="Cambria" w:hAnsi="Cambria" w:cs="Calibri"/>
          <w:b/>
          <w:bCs/>
        </w:rPr>
        <w:t>stre : 2</w:t>
      </w:r>
    </w:p>
    <w:p w:rsidR="00A82D3D" w:rsidRPr="00712009" w:rsidRDefault="00A82D3D" w:rsidP="00CF2B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w:t>
      </w:r>
      <w:r>
        <w:rPr>
          <w:rFonts w:ascii="Cambria" w:hAnsi="Cambria" w:cs="Calibri"/>
          <w:b/>
          <w:bCs/>
          <w:iCs/>
        </w:rPr>
        <w:t>2</w:t>
      </w:r>
    </w:p>
    <w:p w:rsidR="00A82D3D" w:rsidRPr="00712009" w:rsidRDefault="00A82D3D" w:rsidP="00CF2B65">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1 au choix</w:t>
      </w:r>
    </w:p>
    <w:p w:rsidR="00A82D3D" w:rsidRPr="00712009" w:rsidRDefault="00A82D3D" w:rsidP="00CF2B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A82D3D" w:rsidRPr="00712009" w:rsidRDefault="00A82D3D" w:rsidP="00CF2B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A82D3D" w:rsidRPr="00712009" w:rsidRDefault="00A82D3D" w:rsidP="00CF2B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A82D3D" w:rsidRDefault="00A82D3D" w:rsidP="00A82D3D">
      <w:pPr>
        <w:jc w:val="both"/>
        <w:rPr>
          <w:rFonts w:ascii="Cambria" w:hAnsi="Cambria"/>
          <w:b/>
        </w:rPr>
      </w:pPr>
    </w:p>
    <w:p w:rsidR="00A82D3D" w:rsidRPr="00412D00" w:rsidRDefault="00A82D3D" w:rsidP="00A82D3D">
      <w:pPr>
        <w:jc w:val="both"/>
        <w:rPr>
          <w:rFonts w:ascii="Cambria" w:hAnsi="Cambria" w:cs="Arial"/>
          <w:b/>
        </w:rPr>
      </w:pPr>
    </w:p>
    <w:p w:rsidR="00CF2B65" w:rsidRPr="00CF2B65" w:rsidRDefault="00CF2B65" w:rsidP="00CF2B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rPr>
      </w:pPr>
      <w:r w:rsidRPr="00CF2B65">
        <w:rPr>
          <w:rFonts w:ascii="Cambria" w:hAnsi="Cambria" w:cs="Calibri"/>
          <w:b/>
          <w:bCs/>
        </w:rPr>
        <w:t>Sem</w:t>
      </w:r>
      <w:r>
        <w:rPr>
          <w:rFonts w:ascii="Cambria" w:hAnsi="Cambria" w:cs="Calibri"/>
          <w:b/>
          <w:bCs/>
        </w:rPr>
        <w:t>e</w:t>
      </w:r>
      <w:r w:rsidRPr="00CF2B65">
        <w:rPr>
          <w:rFonts w:ascii="Cambria" w:hAnsi="Cambria" w:cs="Calibri"/>
          <w:b/>
          <w:bCs/>
        </w:rPr>
        <w:t>stre : 2</w:t>
      </w:r>
    </w:p>
    <w:p w:rsidR="00A82D3D" w:rsidRPr="00712009" w:rsidRDefault="00A82D3D" w:rsidP="00CF2B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w:t>
      </w:r>
      <w:r>
        <w:rPr>
          <w:rFonts w:ascii="Cambria" w:hAnsi="Cambria" w:cs="Calibri"/>
          <w:b/>
          <w:bCs/>
          <w:iCs/>
        </w:rPr>
        <w:t>2</w:t>
      </w:r>
    </w:p>
    <w:p w:rsidR="00A82D3D" w:rsidRPr="00712009" w:rsidRDefault="00A82D3D" w:rsidP="00CF2B65">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2 au choix</w:t>
      </w:r>
    </w:p>
    <w:p w:rsidR="00A82D3D" w:rsidRPr="00712009" w:rsidRDefault="00A82D3D" w:rsidP="00CF2B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A82D3D" w:rsidRPr="00712009" w:rsidRDefault="00A82D3D" w:rsidP="00CF2B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A82D3D" w:rsidRPr="00712009" w:rsidRDefault="00A82D3D" w:rsidP="00CF2B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A82D3D" w:rsidRDefault="00A82D3D"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D43A5B" w:rsidRDefault="00D43A5B" w:rsidP="00D43A5B">
      <w:pPr>
        <w:jc w:val="both"/>
        <w:sectPr w:rsidR="00D43A5B"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tab/>
      </w:r>
    </w:p>
    <w:p w:rsidR="00CF2B65" w:rsidRDefault="00CF2B65" w:rsidP="00A82D3D">
      <w:pPr>
        <w:jc w:val="both"/>
        <w:rPr>
          <w:rFonts w:ascii="Cambria" w:hAnsi="Cambria"/>
          <w:b/>
        </w:rPr>
      </w:pPr>
    </w:p>
    <w:p w:rsidR="002017E2" w:rsidRPr="002017E2" w:rsidRDefault="002017E2" w:rsidP="002017E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rPr>
      </w:pPr>
      <w:r w:rsidRPr="002017E2">
        <w:rPr>
          <w:rFonts w:asciiTheme="majorHAnsi" w:hAnsiTheme="majorHAnsi" w:cstheme="majorBidi"/>
          <w:b/>
        </w:rPr>
        <w:t>Semestre : 2</w:t>
      </w:r>
    </w:p>
    <w:p w:rsidR="002017E2" w:rsidRPr="002017E2" w:rsidRDefault="002017E2" w:rsidP="002017E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iCs/>
        </w:rPr>
      </w:pPr>
      <w:r w:rsidRPr="002017E2">
        <w:rPr>
          <w:rFonts w:asciiTheme="majorHAnsi" w:hAnsiTheme="majorHAnsi" w:cstheme="majorBidi"/>
          <w:b/>
          <w:bCs/>
          <w:iCs/>
        </w:rPr>
        <w:t>Unité d’enseignement : UET 1.2</w:t>
      </w:r>
    </w:p>
    <w:p w:rsidR="002017E2" w:rsidRPr="002017E2" w:rsidRDefault="002017E2" w:rsidP="002017E2">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theme="majorBidi"/>
          <w:b/>
          <w:bCs/>
          <w:color w:val="000000"/>
        </w:rPr>
      </w:pPr>
      <w:r w:rsidRPr="002017E2">
        <w:rPr>
          <w:rFonts w:asciiTheme="majorHAnsi" w:hAnsiTheme="majorHAnsi" w:cstheme="majorBidi"/>
          <w:b/>
          <w:bCs/>
          <w:iCs/>
        </w:rPr>
        <w:t xml:space="preserve">Matière : Respect des </w:t>
      </w:r>
      <w:r w:rsidRPr="002017E2">
        <w:rPr>
          <w:rFonts w:asciiTheme="majorHAnsi" w:eastAsia="Times New Roman" w:hAnsiTheme="majorHAnsi" w:cstheme="majorBidi"/>
          <w:b/>
          <w:bCs/>
          <w:lang w:eastAsia="fr-FR"/>
        </w:rPr>
        <w:t>normes et des règles d’éthique et d’intégrité.</w:t>
      </w:r>
    </w:p>
    <w:p w:rsidR="002017E2" w:rsidRPr="002017E2" w:rsidRDefault="002017E2" w:rsidP="002017E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iCs/>
        </w:rPr>
      </w:pPr>
      <w:r w:rsidRPr="002017E2">
        <w:rPr>
          <w:rFonts w:asciiTheme="majorHAnsi" w:eastAsia="Calibri" w:hAnsiTheme="majorHAnsi" w:cstheme="majorBidi"/>
          <w:b/>
          <w:bCs/>
          <w:color w:val="000000"/>
        </w:rPr>
        <w:t>VHS : 22h30 (Cours : 1h30)</w:t>
      </w:r>
    </w:p>
    <w:p w:rsidR="002017E2" w:rsidRPr="002017E2" w:rsidRDefault="002017E2" w:rsidP="002017E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iCs/>
        </w:rPr>
      </w:pPr>
      <w:r w:rsidRPr="002017E2">
        <w:rPr>
          <w:rFonts w:asciiTheme="majorHAnsi" w:hAnsiTheme="majorHAnsi" w:cstheme="majorBidi"/>
          <w:b/>
          <w:bCs/>
          <w:iCs/>
        </w:rPr>
        <w:t>Crédit : 1</w:t>
      </w:r>
    </w:p>
    <w:p w:rsidR="002017E2" w:rsidRPr="002017E2" w:rsidRDefault="002017E2" w:rsidP="002017E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iCs/>
        </w:rPr>
      </w:pPr>
      <w:r w:rsidRPr="002017E2">
        <w:rPr>
          <w:rFonts w:asciiTheme="majorHAnsi" w:hAnsiTheme="majorHAnsi" w:cstheme="majorBidi"/>
          <w:b/>
          <w:bCs/>
          <w:iCs/>
        </w:rPr>
        <w:t>Coefficient : 1</w:t>
      </w:r>
    </w:p>
    <w:p w:rsidR="002017E2" w:rsidRPr="002017E2" w:rsidRDefault="002017E2" w:rsidP="002017E2">
      <w:pPr>
        <w:jc w:val="both"/>
        <w:rPr>
          <w:rFonts w:asciiTheme="majorHAnsi" w:hAnsiTheme="majorHAnsi" w:cs="Calibri"/>
          <w:b/>
          <w:u w:val="thick" w:color="F79646"/>
        </w:rPr>
      </w:pPr>
    </w:p>
    <w:p w:rsidR="002017E2" w:rsidRPr="002017E2" w:rsidRDefault="002017E2" w:rsidP="002017E2">
      <w:pPr>
        <w:jc w:val="both"/>
        <w:rPr>
          <w:rFonts w:asciiTheme="majorHAnsi" w:hAnsiTheme="majorHAnsi" w:cstheme="majorBidi"/>
          <w:i/>
          <w:u w:val="thick" w:color="F79646"/>
        </w:rPr>
      </w:pPr>
      <w:r w:rsidRPr="002017E2">
        <w:rPr>
          <w:rFonts w:asciiTheme="majorHAnsi" w:hAnsiTheme="majorHAnsi" w:cstheme="majorBidi"/>
          <w:b/>
          <w:u w:val="thick" w:color="F79646"/>
        </w:rPr>
        <w:t>Objectifs de l’enseignement:</w:t>
      </w:r>
    </w:p>
    <w:p w:rsidR="002017E2" w:rsidRPr="002017E2" w:rsidRDefault="002017E2" w:rsidP="002017E2">
      <w:pPr>
        <w:jc w:val="both"/>
        <w:rPr>
          <w:rFonts w:asciiTheme="majorHAnsi" w:hAnsiTheme="majorHAnsi" w:cstheme="majorBidi"/>
        </w:rPr>
      </w:pPr>
    </w:p>
    <w:p w:rsidR="002017E2" w:rsidRPr="002017E2" w:rsidRDefault="002017E2" w:rsidP="002017E2">
      <w:pPr>
        <w:jc w:val="both"/>
        <w:rPr>
          <w:rFonts w:asciiTheme="majorHAnsi" w:hAnsiTheme="majorHAnsi" w:cstheme="majorBidi"/>
        </w:rPr>
      </w:pPr>
      <w:r w:rsidRPr="002017E2">
        <w:rPr>
          <w:rFonts w:asciiTheme="majorHAnsi" w:hAnsiTheme="majorHAnsi" w:cstheme="majorBidi"/>
        </w:rPr>
        <w:t>Développer la sensibilisation des étudiants au respect des principes éthiques</w:t>
      </w:r>
      <w:r w:rsidRPr="002017E2">
        <w:rPr>
          <w:rFonts w:asciiTheme="majorHAnsi" w:hAnsiTheme="majorHAnsi" w:cstheme="majorBidi"/>
          <w:iCs/>
        </w:rPr>
        <w:t xml:space="preserve"> et des règles qui régissent la vie à l’université et dans le monde du travail. Les sensibiliser au respect et à la valorisation de la propriété intellectuelle. </w:t>
      </w:r>
      <w:r w:rsidRPr="002017E2">
        <w:rPr>
          <w:rFonts w:asciiTheme="majorHAnsi" w:hAnsiTheme="majorHAnsi" w:cstheme="majorBidi"/>
        </w:rPr>
        <w:t xml:space="preserve">Leur expliquer les risques des maux moraux telle que la corruption et à la manière de les combattre,  les alerter sur les enjeux éthiques que soulèvent les nouvelles technologies et le développement durable. </w:t>
      </w:r>
    </w:p>
    <w:p w:rsidR="002017E2" w:rsidRPr="002017E2" w:rsidRDefault="002017E2" w:rsidP="002017E2">
      <w:pPr>
        <w:jc w:val="both"/>
        <w:rPr>
          <w:rFonts w:asciiTheme="majorHAnsi" w:hAnsiTheme="majorHAnsi" w:cstheme="majorBidi"/>
          <w:b/>
          <w:u w:val="thick" w:color="F79646"/>
        </w:rPr>
      </w:pPr>
    </w:p>
    <w:p w:rsidR="002017E2" w:rsidRPr="002017E2" w:rsidRDefault="002017E2" w:rsidP="002017E2">
      <w:pPr>
        <w:jc w:val="both"/>
        <w:rPr>
          <w:rFonts w:asciiTheme="majorHAnsi" w:hAnsiTheme="majorHAnsi" w:cstheme="majorBidi"/>
          <w:i/>
          <w:u w:val="thick" w:color="F79646"/>
        </w:rPr>
      </w:pPr>
      <w:r w:rsidRPr="002017E2">
        <w:rPr>
          <w:rFonts w:asciiTheme="majorHAnsi" w:hAnsiTheme="majorHAnsi" w:cstheme="majorBidi"/>
          <w:b/>
          <w:u w:val="thick" w:color="F79646"/>
        </w:rPr>
        <w:t>Connaissances préalables recommandées :</w:t>
      </w:r>
    </w:p>
    <w:p w:rsidR="002017E2" w:rsidRPr="002017E2" w:rsidRDefault="002017E2" w:rsidP="002017E2">
      <w:pPr>
        <w:keepNext/>
        <w:jc w:val="both"/>
        <w:outlineLvl w:val="0"/>
        <w:rPr>
          <w:rFonts w:asciiTheme="majorHAnsi" w:hAnsiTheme="majorHAnsi" w:cstheme="majorBidi"/>
          <w:bCs/>
        </w:rPr>
      </w:pPr>
    </w:p>
    <w:p w:rsidR="002017E2" w:rsidRPr="002017E2" w:rsidRDefault="002017E2" w:rsidP="002017E2">
      <w:pPr>
        <w:keepNext/>
        <w:jc w:val="both"/>
        <w:outlineLvl w:val="0"/>
        <w:rPr>
          <w:rFonts w:asciiTheme="majorHAnsi" w:hAnsiTheme="majorHAnsi" w:cstheme="majorBidi"/>
          <w:bCs/>
        </w:rPr>
      </w:pPr>
      <w:r w:rsidRPr="002017E2">
        <w:rPr>
          <w:rFonts w:asciiTheme="majorHAnsi" w:hAnsiTheme="majorHAnsi" w:cstheme="majorBidi"/>
          <w:bCs/>
        </w:rPr>
        <w:t xml:space="preserve"> Ethique et déontologie  (les fondements)</w:t>
      </w:r>
    </w:p>
    <w:p w:rsidR="002017E2" w:rsidRPr="002017E2" w:rsidRDefault="002017E2" w:rsidP="002017E2">
      <w:pPr>
        <w:jc w:val="both"/>
        <w:rPr>
          <w:rFonts w:asciiTheme="majorHAnsi" w:hAnsiTheme="majorHAnsi" w:cstheme="majorBidi"/>
          <w:iCs/>
        </w:rPr>
      </w:pPr>
    </w:p>
    <w:p w:rsidR="002017E2" w:rsidRPr="002017E2" w:rsidRDefault="002017E2" w:rsidP="002017E2">
      <w:pPr>
        <w:jc w:val="both"/>
        <w:rPr>
          <w:rFonts w:asciiTheme="majorHAnsi" w:hAnsiTheme="majorHAnsi" w:cstheme="majorBidi"/>
          <w:b/>
          <w:u w:val="thick" w:color="F79646"/>
        </w:rPr>
      </w:pPr>
      <w:r w:rsidRPr="002017E2">
        <w:rPr>
          <w:rFonts w:asciiTheme="majorHAnsi" w:hAnsiTheme="majorHAnsi" w:cstheme="majorBidi"/>
          <w:b/>
          <w:u w:val="thick" w:color="F79646"/>
        </w:rPr>
        <w:t>Contenu de la matière :</w:t>
      </w:r>
    </w:p>
    <w:p w:rsidR="002017E2" w:rsidRPr="002017E2" w:rsidRDefault="002017E2" w:rsidP="002017E2">
      <w:pPr>
        <w:jc w:val="both"/>
        <w:rPr>
          <w:rFonts w:asciiTheme="majorHAnsi" w:hAnsiTheme="majorHAnsi" w:cstheme="majorBidi"/>
          <w:b/>
          <w:u w:val="thick" w:color="F79646"/>
        </w:rPr>
      </w:pPr>
    </w:p>
    <w:p w:rsidR="002017E2" w:rsidRPr="002017E2" w:rsidRDefault="002017E2" w:rsidP="002017E2">
      <w:pPr>
        <w:pStyle w:val="Paragraphedeliste"/>
        <w:numPr>
          <w:ilvl w:val="0"/>
          <w:numId w:val="105"/>
        </w:numPr>
        <w:ind w:left="284" w:hanging="284"/>
        <w:jc w:val="both"/>
        <w:rPr>
          <w:rFonts w:asciiTheme="majorHAnsi" w:hAnsiTheme="majorHAnsi" w:cstheme="majorBidi"/>
          <w:b/>
          <w:u w:val="thick" w:color="F79646"/>
        </w:rPr>
      </w:pPr>
      <w:r w:rsidRPr="002017E2">
        <w:rPr>
          <w:rFonts w:asciiTheme="majorHAnsi" w:hAnsiTheme="majorHAnsi" w:cstheme="majorBidi"/>
          <w:b/>
        </w:rPr>
        <w:t xml:space="preserve">Respect des règles </w:t>
      </w:r>
      <w:r w:rsidRPr="002017E2">
        <w:rPr>
          <w:rFonts w:asciiTheme="majorHAnsi" w:eastAsia="Times New Roman" w:hAnsiTheme="majorHAnsi" w:cstheme="majorBidi"/>
          <w:b/>
          <w:bCs/>
          <w:lang w:eastAsia="fr-FR"/>
        </w:rPr>
        <w:t xml:space="preserve">d’éthique et d’intégrité,  </w:t>
      </w:r>
    </w:p>
    <w:p w:rsidR="002017E2" w:rsidRPr="002017E2" w:rsidRDefault="002017E2" w:rsidP="002017E2">
      <w:pPr>
        <w:pStyle w:val="Paragraphedeliste"/>
        <w:ind w:left="992"/>
        <w:jc w:val="both"/>
        <w:rPr>
          <w:rFonts w:asciiTheme="majorHAnsi" w:hAnsiTheme="majorHAnsi" w:cstheme="majorBidi"/>
          <w:lang w:eastAsia="fr-FR"/>
        </w:rPr>
      </w:pPr>
      <w:r w:rsidRPr="002017E2">
        <w:rPr>
          <w:rFonts w:asciiTheme="majorHAnsi" w:hAnsiTheme="majorHAnsi" w:cstheme="majorBidi"/>
          <w:lang w:eastAsia="fr-FR"/>
        </w:rPr>
        <w:tab/>
      </w:r>
      <w:r w:rsidRPr="002017E2">
        <w:rPr>
          <w:rFonts w:asciiTheme="majorHAnsi" w:hAnsiTheme="majorHAnsi" w:cstheme="majorBidi"/>
          <w:lang w:eastAsia="fr-FR"/>
        </w:rPr>
        <w:tab/>
      </w:r>
      <w:r w:rsidRPr="002017E2">
        <w:rPr>
          <w:rFonts w:asciiTheme="majorHAnsi" w:hAnsiTheme="majorHAnsi" w:cstheme="majorBidi"/>
          <w:lang w:eastAsia="fr-FR"/>
        </w:rPr>
        <w:tab/>
      </w:r>
      <w:r w:rsidRPr="002017E2">
        <w:rPr>
          <w:rFonts w:asciiTheme="majorHAnsi" w:hAnsiTheme="majorHAnsi" w:cstheme="majorBidi"/>
          <w:lang w:eastAsia="fr-FR"/>
        </w:rPr>
        <w:tab/>
      </w:r>
    </w:p>
    <w:p w:rsidR="002017E2" w:rsidRPr="002017E2" w:rsidRDefault="002017E2" w:rsidP="002017E2">
      <w:pPr>
        <w:pStyle w:val="Paragraphedeliste"/>
        <w:numPr>
          <w:ilvl w:val="0"/>
          <w:numId w:val="102"/>
        </w:numPr>
        <w:ind w:left="284" w:hanging="284"/>
        <w:jc w:val="both"/>
        <w:rPr>
          <w:rFonts w:asciiTheme="majorHAnsi" w:hAnsiTheme="majorHAnsi" w:cstheme="majorBidi"/>
          <w:bCs/>
        </w:rPr>
      </w:pPr>
      <w:r w:rsidRPr="002017E2">
        <w:rPr>
          <w:rFonts w:asciiTheme="majorHAnsi" w:hAnsiTheme="majorHAnsi" w:cstheme="majorBidi"/>
          <w:b/>
          <w:bCs/>
          <w:lang w:eastAsia="fr-FR"/>
        </w:rPr>
        <w:t>Rappel sur la Charte de l’éthique et de la déontologie du MESRS :</w:t>
      </w:r>
      <w:r w:rsidRPr="002017E2">
        <w:rPr>
          <w:rFonts w:asciiTheme="majorHAnsi" w:hAnsiTheme="majorHAnsi" w:cstheme="majorBidi"/>
          <w:lang w:eastAsia="fr-FR"/>
        </w:rPr>
        <w:t xml:space="preserve"> I</w:t>
      </w:r>
      <w:r w:rsidRPr="002017E2">
        <w:rPr>
          <w:rFonts w:asciiTheme="majorHAnsi" w:hAnsiTheme="majorHAnsi" w:cstheme="majorBidi"/>
        </w:rPr>
        <w:t xml:space="preserve">ntégrité et honnêteté. Liberté académique. Respect mutuel. Exigence de vérité scientifique, Objectivité et esprit critique. Equité. </w:t>
      </w:r>
      <w:r w:rsidRPr="002017E2">
        <w:rPr>
          <w:rFonts w:asciiTheme="majorHAnsi" w:eastAsia="Times New Roman" w:hAnsiTheme="majorHAnsi" w:cstheme="majorBidi"/>
          <w:bCs/>
          <w:lang w:eastAsia="fr-FR"/>
        </w:rPr>
        <w:t xml:space="preserve">Droits et </w:t>
      </w:r>
      <w:r w:rsidRPr="002017E2">
        <w:rPr>
          <w:rFonts w:asciiTheme="majorHAnsi" w:hAnsiTheme="majorHAnsi" w:cstheme="majorBidi"/>
          <w:bCs/>
        </w:rPr>
        <w:t xml:space="preserve">obligations </w:t>
      </w:r>
      <w:r w:rsidRPr="002017E2">
        <w:rPr>
          <w:rFonts w:asciiTheme="majorHAnsi" w:eastAsia="Times New Roman" w:hAnsiTheme="majorHAnsi" w:cstheme="majorBidi"/>
          <w:bCs/>
          <w:lang w:eastAsia="fr-FR"/>
        </w:rPr>
        <w:t xml:space="preserve">de l’étudiant, </w:t>
      </w:r>
      <w:r w:rsidRPr="002017E2">
        <w:rPr>
          <w:rFonts w:asciiTheme="majorHAnsi" w:hAnsiTheme="majorHAnsi" w:cstheme="majorBidi"/>
          <w:bCs/>
        </w:rPr>
        <w:t xml:space="preserve">de l’enseignant, du personnel administratif et technique, </w:t>
      </w:r>
    </w:p>
    <w:p w:rsidR="002017E2" w:rsidRPr="002017E2" w:rsidRDefault="002017E2" w:rsidP="002017E2">
      <w:pPr>
        <w:jc w:val="both"/>
        <w:rPr>
          <w:rFonts w:asciiTheme="majorHAnsi" w:hAnsiTheme="majorHAnsi" w:cstheme="majorBidi"/>
          <w:b/>
          <w:bCs/>
          <w:lang w:eastAsia="fr-FR"/>
        </w:rPr>
      </w:pPr>
    </w:p>
    <w:p w:rsidR="002017E2" w:rsidRPr="002017E2" w:rsidRDefault="002017E2" w:rsidP="002017E2">
      <w:pPr>
        <w:jc w:val="both"/>
        <w:rPr>
          <w:rFonts w:asciiTheme="majorHAnsi" w:hAnsiTheme="majorHAnsi" w:cstheme="majorBidi"/>
          <w:b/>
        </w:rPr>
      </w:pPr>
      <w:r w:rsidRPr="002017E2">
        <w:rPr>
          <w:rFonts w:asciiTheme="majorHAnsi" w:hAnsiTheme="majorHAnsi" w:cstheme="majorBidi"/>
          <w:b/>
          <w:bCs/>
          <w:lang w:eastAsia="fr-FR"/>
        </w:rPr>
        <w:t>2. Recherche intègre et responsable</w:t>
      </w:r>
    </w:p>
    <w:p w:rsidR="002017E2" w:rsidRPr="002017E2" w:rsidRDefault="002017E2" w:rsidP="002017E2">
      <w:pPr>
        <w:pStyle w:val="Paragraphedeliste"/>
        <w:numPr>
          <w:ilvl w:val="0"/>
          <w:numId w:val="103"/>
        </w:numPr>
        <w:jc w:val="both"/>
        <w:rPr>
          <w:rFonts w:asciiTheme="majorHAnsi" w:hAnsiTheme="majorHAnsi" w:cstheme="majorBidi"/>
          <w:lang w:eastAsia="fr-FR"/>
        </w:rPr>
      </w:pPr>
      <w:r w:rsidRPr="002017E2">
        <w:rPr>
          <w:rFonts w:asciiTheme="majorHAnsi" w:hAnsiTheme="majorHAnsi" w:cstheme="majorBidi"/>
          <w:lang w:eastAsia="fr-FR"/>
        </w:rPr>
        <w:t>Respect des principes de l’éthique dans l’enseignement et la recherche</w:t>
      </w:r>
    </w:p>
    <w:p w:rsidR="002017E2" w:rsidRPr="002017E2" w:rsidRDefault="002017E2" w:rsidP="002017E2">
      <w:pPr>
        <w:numPr>
          <w:ilvl w:val="0"/>
          <w:numId w:val="103"/>
        </w:numPr>
        <w:contextualSpacing/>
        <w:jc w:val="both"/>
        <w:rPr>
          <w:rFonts w:asciiTheme="majorHAnsi" w:hAnsiTheme="majorHAnsi" w:cstheme="majorBidi"/>
          <w:lang w:eastAsia="fr-FR"/>
        </w:rPr>
      </w:pPr>
      <w:r w:rsidRPr="002017E2">
        <w:rPr>
          <w:rFonts w:asciiTheme="majorHAnsi" w:hAnsiTheme="majorHAnsi" w:cstheme="majorBidi"/>
          <w:lang w:eastAsia="fr-FR"/>
        </w:rPr>
        <w:t xml:space="preserve">Responsabilités dans le travail d’équipe : Egalité professionnelle de traitement. Conduite contre les discriminations. </w:t>
      </w:r>
      <w:r w:rsidRPr="002017E2">
        <w:rPr>
          <w:rFonts w:asciiTheme="majorHAnsi" w:hAnsiTheme="majorHAnsi" w:cstheme="majorBidi"/>
        </w:rPr>
        <w:t xml:space="preserve">La recherche de l'intérêt général. </w:t>
      </w:r>
      <w:r w:rsidRPr="002017E2">
        <w:rPr>
          <w:rFonts w:asciiTheme="majorHAnsi" w:hAnsiTheme="majorHAnsi" w:cstheme="majorBidi"/>
          <w:lang w:eastAsia="fr-FR"/>
        </w:rPr>
        <w:t xml:space="preserve">Conduites inappropriées dans le cadre du travail collectif </w:t>
      </w:r>
    </w:p>
    <w:p w:rsidR="002017E2" w:rsidRPr="002017E2" w:rsidRDefault="002017E2" w:rsidP="002017E2">
      <w:pPr>
        <w:numPr>
          <w:ilvl w:val="0"/>
          <w:numId w:val="103"/>
        </w:numPr>
        <w:contextualSpacing/>
        <w:jc w:val="both"/>
        <w:rPr>
          <w:rFonts w:asciiTheme="majorHAnsi" w:hAnsiTheme="majorHAnsi" w:cstheme="majorBidi"/>
          <w:lang w:eastAsia="fr-FR"/>
        </w:rPr>
      </w:pPr>
      <w:r w:rsidRPr="002017E2">
        <w:rPr>
          <w:rFonts w:asciiTheme="majorHAnsi" w:hAnsiTheme="majorHAnsi" w:cstheme="majorBidi"/>
          <w:lang w:eastAsia="fr-FR"/>
        </w:rPr>
        <w:t>Adopter une conduite responsable et combattre les dérives : Adopter une conduite responsable dans la recherche. Fraude scientifique. Conduite contre la fraude. Le plagiat (</w:t>
      </w:r>
      <w:r w:rsidRPr="002017E2">
        <w:rPr>
          <w:rFonts w:asciiTheme="majorHAnsi" w:hAnsiTheme="majorHAnsi" w:cstheme="majorBidi"/>
        </w:rPr>
        <w:t>définition du plagiat, différentes formes de plagiat, procédures pour éviter le plagiat involontaire, détection du plagiat, sanctions contre les plagiaires, …).</w:t>
      </w:r>
      <w:r w:rsidRPr="002017E2">
        <w:rPr>
          <w:rFonts w:asciiTheme="majorHAnsi" w:hAnsiTheme="majorHAnsi" w:cstheme="majorBidi"/>
          <w:lang w:eastAsia="fr-FR"/>
        </w:rPr>
        <w:t xml:space="preserve"> Falsification et fabrication de données.</w:t>
      </w:r>
    </w:p>
    <w:p w:rsidR="002017E2" w:rsidRPr="002017E2" w:rsidRDefault="002017E2" w:rsidP="002017E2">
      <w:pPr>
        <w:jc w:val="both"/>
        <w:rPr>
          <w:rFonts w:asciiTheme="majorHAnsi" w:hAnsiTheme="majorHAnsi" w:cstheme="majorBidi"/>
          <w:bCs/>
        </w:rPr>
      </w:pPr>
    </w:p>
    <w:p w:rsidR="002017E2" w:rsidRPr="002017E2" w:rsidRDefault="002017E2" w:rsidP="002017E2">
      <w:pPr>
        <w:pStyle w:val="Paragraphedeliste"/>
        <w:numPr>
          <w:ilvl w:val="0"/>
          <w:numId w:val="104"/>
        </w:numPr>
        <w:ind w:left="284" w:hanging="284"/>
        <w:jc w:val="both"/>
        <w:rPr>
          <w:rFonts w:asciiTheme="majorHAnsi" w:hAnsiTheme="majorHAnsi" w:cstheme="majorBidi"/>
          <w:b/>
          <w:lang w:eastAsia="fr-FR"/>
        </w:rPr>
      </w:pPr>
      <w:r w:rsidRPr="002017E2">
        <w:rPr>
          <w:rFonts w:asciiTheme="majorHAnsi" w:eastAsia="Times New Roman" w:hAnsiTheme="majorHAnsi" w:cstheme="majorBidi"/>
          <w:b/>
          <w:lang w:eastAsia="fr-FR"/>
        </w:rPr>
        <w:t>Ethique et déontologie dans le monde du travail :</w:t>
      </w:r>
    </w:p>
    <w:p w:rsidR="002017E2" w:rsidRPr="002017E2" w:rsidRDefault="002017E2" w:rsidP="002017E2">
      <w:pPr>
        <w:contextualSpacing/>
        <w:jc w:val="both"/>
        <w:rPr>
          <w:rFonts w:asciiTheme="majorHAnsi" w:hAnsiTheme="majorHAnsi" w:cstheme="majorBidi"/>
          <w:bCs/>
          <w:lang w:eastAsia="fr-FR"/>
        </w:rPr>
      </w:pPr>
      <w:r w:rsidRPr="002017E2">
        <w:rPr>
          <w:rFonts w:asciiTheme="majorHAnsi" w:hAnsiTheme="majorHAnsi" w:cstheme="majorBidi"/>
          <w:bCs/>
        </w:rPr>
        <w:t>Confidentialité juridique en entreprise. Fidélité à l’entreprise. Responsabilité au sein de l’entreprise, Conflits d'intérêt. Intégrité (</w:t>
      </w:r>
      <w:r w:rsidRPr="002017E2">
        <w:rPr>
          <w:rFonts w:asciiTheme="majorHAnsi" w:eastAsia="Times New Roman" w:hAnsiTheme="majorHAnsi" w:cstheme="majorBidi"/>
          <w:bCs/>
          <w:lang w:eastAsia="fr-FR"/>
        </w:rPr>
        <w:t>corruption dans le travail, ses formes, ses conséquences, modes de lutte et sanctions contre la corruption)</w:t>
      </w:r>
    </w:p>
    <w:p w:rsidR="002017E2" w:rsidRPr="002017E2" w:rsidRDefault="002017E2" w:rsidP="002017E2">
      <w:pPr>
        <w:jc w:val="both"/>
        <w:rPr>
          <w:rFonts w:asciiTheme="majorHAnsi" w:eastAsia="Times New Roman" w:hAnsiTheme="majorHAnsi" w:cstheme="majorBidi"/>
          <w:b/>
          <w:bCs/>
          <w:lang w:eastAsia="fr-FR"/>
        </w:rPr>
      </w:pPr>
    </w:p>
    <w:p w:rsidR="002017E2" w:rsidRPr="002017E2" w:rsidRDefault="002017E2" w:rsidP="002017E2">
      <w:pPr>
        <w:jc w:val="both"/>
        <w:rPr>
          <w:rFonts w:asciiTheme="majorHAnsi" w:eastAsia="Times New Roman" w:hAnsiTheme="majorHAnsi" w:cstheme="majorBidi"/>
          <w:b/>
          <w:bCs/>
          <w:lang w:eastAsia="fr-FR"/>
        </w:rPr>
      </w:pPr>
      <w:r w:rsidRPr="002017E2">
        <w:rPr>
          <w:rFonts w:asciiTheme="majorHAnsi" w:eastAsia="Times New Roman" w:hAnsiTheme="majorHAnsi" w:cstheme="majorBidi"/>
          <w:b/>
          <w:bCs/>
          <w:lang w:eastAsia="fr-FR"/>
        </w:rPr>
        <w:t>B- Propriété intellectuelle</w:t>
      </w:r>
    </w:p>
    <w:p w:rsidR="002017E2" w:rsidRPr="002017E2" w:rsidRDefault="002017E2" w:rsidP="002017E2">
      <w:pPr>
        <w:jc w:val="both"/>
        <w:rPr>
          <w:rFonts w:asciiTheme="majorHAnsi" w:eastAsia="Times New Roman" w:hAnsiTheme="majorHAnsi" w:cstheme="majorBidi"/>
          <w:lang w:eastAsia="fr-FR"/>
        </w:rPr>
      </w:pPr>
    </w:p>
    <w:p w:rsidR="002017E2" w:rsidRPr="002017E2" w:rsidRDefault="002017E2" w:rsidP="002017E2">
      <w:pPr>
        <w:jc w:val="both"/>
        <w:rPr>
          <w:rFonts w:asciiTheme="majorHAnsi" w:eastAsia="Times New Roman" w:hAnsiTheme="majorHAnsi" w:cstheme="majorBidi"/>
          <w:b/>
          <w:bCs/>
          <w:lang w:eastAsia="fr-FR"/>
        </w:rPr>
      </w:pPr>
      <w:r w:rsidRPr="002017E2">
        <w:rPr>
          <w:rFonts w:asciiTheme="majorHAnsi" w:eastAsia="Times New Roman" w:hAnsiTheme="majorHAnsi" w:cstheme="majorBidi"/>
          <w:b/>
          <w:bCs/>
          <w:lang w:eastAsia="fr-FR"/>
        </w:rPr>
        <w:t xml:space="preserve">I- Fondamentaux de la propriété intellectuelle   </w:t>
      </w:r>
      <w:r w:rsidRPr="002017E2">
        <w:rPr>
          <w:rFonts w:asciiTheme="majorHAnsi" w:eastAsia="Times New Roman" w:hAnsiTheme="majorHAnsi" w:cstheme="majorBidi"/>
          <w:b/>
          <w:bCs/>
          <w:lang w:eastAsia="fr-FR"/>
        </w:rPr>
        <w:tab/>
      </w:r>
      <w:r w:rsidRPr="002017E2">
        <w:rPr>
          <w:rFonts w:asciiTheme="majorHAnsi" w:eastAsia="Times New Roman" w:hAnsiTheme="majorHAnsi" w:cstheme="majorBidi"/>
          <w:b/>
          <w:bCs/>
          <w:lang w:eastAsia="fr-FR"/>
        </w:rPr>
        <w:tab/>
      </w:r>
      <w:r w:rsidRPr="002017E2">
        <w:rPr>
          <w:rFonts w:asciiTheme="majorHAnsi" w:eastAsia="Times New Roman" w:hAnsiTheme="majorHAnsi" w:cstheme="majorBidi"/>
          <w:b/>
          <w:bCs/>
          <w:lang w:eastAsia="fr-FR"/>
        </w:rPr>
        <w:tab/>
      </w:r>
      <w:r w:rsidRPr="002017E2">
        <w:rPr>
          <w:rFonts w:asciiTheme="majorHAnsi" w:eastAsia="Times New Roman" w:hAnsiTheme="majorHAnsi" w:cstheme="majorBidi"/>
          <w:b/>
          <w:bCs/>
          <w:lang w:eastAsia="fr-FR"/>
        </w:rPr>
        <w:tab/>
      </w:r>
    </w:p>
    <w:p w:rsidR="002017E2" w:rsidRPr="002017E2" w:rsidRDefault="002017E2" w:rsidP="002017E2">
      <w:pPr>
        <w:pStyle w:val="Paragraphedeliste"/>
        <w:numPr>
          <w:ilvl w:val="0"/>
          <w:numId w:val="70"/>
        </w:numPr>
        <w:tabs>
          <w:tab w:val="left" w:pos="993"/>
        </w:tabs>
        <w:ind w:left="0" w:firstLine="708"/>
        <w:jc w:val="both"/>
        <w:rPr>
          <w:rFonts w:asciiTheme="majorHAnsi" w:hAnsiTheme="majorHAnsi" w:cstheme="majorBidi"/>
        </w:rPr>
      </w:pPr>
      <w:r w:rsidRPr="002017E2">
        <w:rPr>
          <w:rFonts w:asciiTheme="majorHAnsi" w:hAnsiTheme="majorHAnsi" w:cstheme="majorBidi"/>
        </w:rPr>
        <w:t>Propriété industrielle</w:t>
      </w:r>
      <w:r w:rsidRPr="002017E2">
        <w:rPr>
          <w:rFonts w:asciiTheme="majorHAnsi" w:hAnsiTheme="majorHAnsi" w:cstheme="majorBidi"/>
          <w:lang w:eastAsia="fr-FR"/>
        </w:rPr>
        <w:t xml:space="preserve">. </w:t>
      </w:r>
      <w:r w:rsidRPr="002017E2">
        <w:rPr>
          <w:rFonts w:asciiTheme="majorHAnsi" w:hAnsiTheme="majorHAnsi" w:cstheme="majorBidi"/>
        </w:rPr>
        <w:t xml:space="preserve">Propriété littéraire et artistique. </w:t>
      </w:r>
    </w:p>
    <w:p w:rsidR="002017E2" w:rsidRPr="002017E2" w:rsidRDefault="002017E2" w:rsidP="002017E2">
      <w:pPr>
        <w:pStyle w:val="Paragraphedeliste"/>
        <w:numPr>
          <w:ilvl w:val="0"/>
          <w:numId w:val="70"/>
        </w:numPr>
        <w:tabs>
          <w:tab w:val="left" w:pos="993"/>
        </w:tabs>
        <w:ind w:left="0" w:firstLine="708"/>
        <w:jc w:val="both"/>
        <w:rPr>
          <w:rFonts w:asciiTheme="majorHAnsi" w:hAnsiTheme="majorHAnsi" w:cstheme="majorBidi"/>
        </w:rPr>
      </w:pPr>
      <w:r w:rsidRPr="002017E2">
        <w:rPr>
          <w:rFonts w:asciiTheme="majorHAnsi" w:hAnsiTheme="majorHAnsi" w:cstheme="majorBidi"/>
        </w:rPr>
        <w:t xml:space="preserve">Règles de citation des références (ouvrages, articles scientifiques, communications  </w:t>
      </w:r>
    </w:p>
    <w:p w:rsidR="002017E2" w:rsidRPr="002017E2" w:rsidRDefault="002017E2" w:rsidP="002017E2">
      <w:pPr>
        <w:pStyle w:val="Paragraphedeliste"/>
        <w:tabs>
          <w:tab w:val="left" w:pos="993"/>
        </w:tabs>
        <w:ind w:left="708"/>
        <w:jc w:val="both"/>
        <w:rPr>
          <w:rFonts w:asciiTheme="majorHAnsi" w:hAnsiTheme="majorHAnsi" w:cstheme="majorBidi"/>
        </w:rPr>
      </w:pPr>
      <w:r w:rsidRPr="002017E2">
        <w:rPr>
          <w:rFonts w:asciiTheme="majorHAnsi" w:hAnsiTheme="majorHAnsi" w:cstheme="majorBidi"/>
        </w:rPr>
        <w:t>dans un congrès, thèses, mémoires, …)</w:t>
      </w:r>
    </w:p>
    <w:p w:rsidR="002017E2" w:rsidRPr="002017E2" w:rsidRDefault="002017E2" w:rsidP="002017E2">
      <w:pPr>
        <w:ind w:firstLine="708"/>
        <w:jc w:val="both"/>
        <w:rPr>
          <w:rFonts w:asciiTheme="majorHAnsi" w:hAnsiTheme="majorHAnsi" w:cstheme="majorBidi"/>
          <w:lang w:eastAsia="fr-FR"/>
        </w:rPr>
      </w:pPr>
    </w:p>
    <w:p w:rsidR="002017E2" w:rsidRPr="002017E2" w:rsidRDefault="002017E2" w:rsidP="002017E2">
      <w:pPr>
        <w:jc w:val="both"/>
        <w:rPr>
          <w:rFonts w:asciiTheme="majorHAnsi" w:eastAsia="Times New Roman" w:hAnsiTheme="majorHAnsi" w:cstheme="majorBidi"/>
          <w:b/>
          <w:bCs/>
          <w:lang w:eastAsia="fr-FR"/>
        </w:rPr>
      </w:pPr>
      <w:r w:rsidRPr="002017E2">
        <w:rPr>
          <w:rFonts w:asciiTheme="majorHAnsi" w:eastAsia="Times New Roman" w:hAnsiTheme="majorHAnsi" w:cstheme="majorBidi"/>
          <w:b/>
          <w:bCs/>
          <w:lang w:eastAsia="fr-FR"/>
        </w:rPr>
        <w:t>II- Droit d'auteur</w:t>
      </w:r>
      <w:r w:rsidRPr="002017E2">
        <w:rPr>
          <w:rFonts w:asciiTheme="majorHAnsi" w:eastAsia="Times New Roman" w:hAnsiTheme="majorHAnsi" w:cstheme="majorBidi"/>
          <w:b/>
          <w:bCs/>
          <w:lang w:eastAsia="fr-FR"/>
        </w:rPr>
        <w:tab/>
      </w:r>
      <w:r w:rsidRPr="002017E2">
        <w:rPr>
          <w:rFonts w:asciiTheme="majorHAnsi" w:eastAsia="Times New Roman" w:hAnsiTheme="majorHAnsi" w:cstheme="majorBidi"/>
          <w:b/>
          <w:bCs/>
          <w:lang w:eastAsia="fr-FR"/>
        </w:rPr>
        <w:tab/>
      </w:r>
      <w:r w:rsidRPr="002017E2">
        <w:rPr>
          <w:rFonts w:asciiTheme="majorHAnsi" w:eastAsia="Times New Roman" w:hAnsiTheme="majorHAnsi" w:cstheme="majorBidi"/>
          <w:b/>
          <w:bCs/>
          <w:lang w:eastAsia="fr-FR"/>
        </w:rPr>
        <w:tab/>
      </w:r>
      <w:r w:rsidRPr="002017E2">
        <w:rPr>
          <w:rFonts w:asciiTheme="majorHAnsi" w:eastAsia="Times New Roman" w:hAnsiTheme="majorHAnsi" w:cstheme="majorBidi"/>
          <w:b/>
          <w:bCs/>
          <w:lang w:eastAsia="fr-FR"/>
        </w:rPr>
        <w:tab/>
      </w:r>
      <w:r w:rsidRPr="002017E2">
        <w:rPr>
          <w:rFonts w:asciiTheme="majorHAnsi" w:eastAsia="Times New Roman" w:hAnsiTheme="majorHAnsi" w:cstheme="majorBidi"/>
          <w:b/>
          <w:bCs/>
          <w:lang w:eastAsia="fr-FR"/>
        </w:rPr>
        <w:tab/>
      </w:r>
      <w:r w:rsidRPr="002017E2">
        <w:rPr>
          <w:rFonts w:asciiTheme="majorHAnsi" w:eastAsia="Times New Roman" w:hAnsiTheme="majorHAnsi" w:cstheme="majorBidi"/>
          <w:b/>
          <w:bCs/>
          <w:lang w:eastAsia="fr-FR"/>
        </w:rPr>
        <w:tab/>
      </w:r>
      <w:r w:rsidRPr="002017E2">
        <w:rPr>
          <w:rFonts w:asciiTheme="majorHAnsi" w:eastAsia="Times New Roman" w:hAnsiTheme="majorHAnsi" w:cstheme="majorBidi"/>
          <w:b/>
          <w:bCs/>
          <w:lang w:eastAsia="fr-FR"/>
        </w:rPr>
        <w:tab/>
      </w:r>
      <w:r w:rsidRPr="002017E2">
        <w:rPr>
          <w:rFonts w:asciiTheme="majorHAnsi" w:eastAsia="Times New Roman" w:hAnsiTheme="majorHAnsi" w:cstheme="majorBidi"/>
          <w:b/>
          <w:bCs/>
          <w:lang w:eastAsia="fr-FR"/>
        </w:rPr>
        <w:tab/>
      </w:r>
    </w:p>
    <w:p w:rsidR="002017E2" w:rsidRPr="002017E2" w:rsidRDefault="002017E2" w:rsidP="002017E2">
      <w:pPr>
        <w:pStyle w:val="Paragraphedeliste"/>
        <w:numPr>
          <w:ilvl w:val="0"/>
          <w:numId w:val="72"/>
        </w:numPr>
        <w:ind w:left="993" w:hanging="284"/>
        <w:jc w:val="both"/>
        <w:rPr>
          <w:rFonts w:asciiTheme="majorHAnsi" w:eastAsia="Times New Roman" w:hAnsiTheme="majorHAnsi" w:cstheme="majorBidi"/>
          <w:b/>
          <w:bCs/>
          <w:lang w:eastAsia="fr-FR"/>
        </w:rPr>
      </w:pPr>
      <w:r w:rsidRPr="002017E2">
        <w:rPr>
          <w:rFonts w:asciiTheme="majorHAnsi" w:eastAsia="Times New Roman" w:hAnsiTheme="majorHAnsi" w:cstheme="majorBidi"/>
          <w:b/>
          <w:bCs/>
          <w:lang w:eastAsia="fr-FR"/>
        </w:rPr>
        <w:t>Droit d’auteur dans l’environnement numérique</w:t>
      </w:r>
      <w:r w:rsidRPr="002017E2">
        <w:rPr>
          <w:rFonts w:asciiTheme="majorHAnsi" w:eastAsia="Times New Roman" w:hAnsiTheme="majorHAnsi" w:cstheme="majorBidi"/>
          <w:b/>
          <w:bCs/>
          <w:lang w:eastAsia="fr-FR"/>
        </w:rPr>
        <w:tab/>
      </w:r>
      <w:r w:rsidRPr="002017E2">
        <w:rPr>
          <w:rFonts w:asciiTheme="majorHAnsi" w:eastAsia="Times New Roman" w:hAnsiTheme="majorHAnsi" w:cstheme="majorBidi"/>
          <w:b/>
          <w:bCs/>
          <w:lang w:eastAsia="fr-FR"/>
        </w:rPr>
        <w:tab/>
      </w:r>
    </w:p>
    <w:p w:rsidR="002017E2" w:rsidRPr="002017E2" w:rsidRDefault="002017E2" w:rsidP="002017E2">
      <w:pPr>
        <w:ind w:left="709"/>
        <w:jc w:val="both"/>
        <w:rPr>
          <w:rFonts w:asciiTheme="majorHAnsi" w:hAnsiTheme="majorHAnsi" w:cstheme="majorBidi"/>
        </w:rPr>
      </w:pPr>
      <w:r w:rsidRPr="002017E2">
        <w:rPr>
          <w:rFonts w:asciiTheme="majorHAnsi" w:hAnsiTheme="majorHAnsi" w:cstheme="majorBidi"/>
        </w:rPr>
        <w:t xml:space="preserve">Introduction. Droit d’auteur </w:t>
      </w:r>
      <w:r w:rsidRPr="002017E2">
        <w:rPr>
          <w:rFonts w:asciiTheme="majorHAnsi" w:eastAsia="Times New Roman" w:hAnsiTheme="majorHAnsi" w:cstheme="majorBidi"/>
          <w:lang w:eastAsia="fr-FR"/>
        </w:rPr>
        <w:t>des bases de données, droit d’auteur des logiciels</w:t>
      </w:r>
      <w:r w:rsidRPr="002017E2">
        <w:rPr>
          <w:rFonts w:asciiTheme="majorHAnsi" w:hAnsiTheme="majorHAnsi" w:cstheme="majorBidi"/>
        </w:rPr>
        <w:t>. Cas spécifique des logiciels libres.</w:t>
      </w:r>
    </w:p>
    <w:p w:rsidR="002017E2" w:rsidRPr="002017E2" w:rsidRDefault="002017E2" w:rsidP="002017E2">
      <w:pPr>
        <w:pStyle w:val="Paragraphedeliste"/>
        <w:numPr>
          <w:ilvl w:val="0"/>
          <w:numId w:val="72"/>
        </w:numPr>
        <w:ind w:left="993" w:hanging="284"/>
        <w:jc w:val="both"/>
        <w:rPr>
          <w:rFonts w:asciiTheme="majorHAnsi" w:eastAsia="Times New Roman" w:hAnsiTheme="majorHAnsi" w:cstheme="majorBidi"/>
          <w:b/>
          <w:bCs/>
          <w:lang w:eastAsia="fr-FR"/>
        </w:rPr>
      </w:pPr>
      <w:r w:rsidRPr="002017E2">
        <w:rPr>
          <w:rFonts w:asciiTheme="majorHAnsi" w:eastAsia="Times New Roman" w:hAnsiTheme="majorHAnsi" w:cstheme="majorBidi"/>
          <w:b/>
          <w:bCs/>
          <w:lang w:eastAsia="fr-FR"/>
        </w:rPr>
        <w:t xml:space="preserve">Droit d’auteur dans l’internet et le commerce électronique </w:t>
      </w:r>
    </w:p>
    <w:p w:rsidR="002017E2" w:rsidRPr="002017E2" w:rsidRDefault="002017E2" w:rsidP="002017E2">
      <w:pPr>
        <w:ind w:left="709"/>
        <w:jc w:val="both"/>
        <w:rPr>
          <w:rFonts w:asciiTheme="majorHAnsi" w:eastAsia="Times New Roman" w:hAnsiTheme="majorHAnsi" w:cstheme="majorBidi"/>
          <w:lang w:eastAsia="fr-FR"/>
        </w:rPr>
      </w:pPr>
      <w:r w:rsidRPr="002017E2">
        <w:rPr>
          <w:rFonts w:asciiTheme="majorHAnsi" w:eastAsia="Times New Roman" w:hAnsiTheme="majorHAnsi" w:cstheme="majorBidi"/>
          <w:lang w:eastAsia="fr-FR"/>
        </w:rPr>
        <w:t>Droit des noms de domaine. Propriété intellectuelle sur internet. Droit du site de commerce électronique. Propriété intellectuelle et réseaux sociaux.</w:t>
      </w:r>
    </w:p>
    <w:p w:rsidR="002017E2" w:rsidRPr="002017E2" w:rsidRDefault="002017E2" w:rsidP="002017E2">
      <w:pPr>
        <w:pStyle w:val="Paragraphedeliste"/>
        <w:numPr>
          <w:ilvl w:val="0"/>
          <w:numId w:val="72"/>
        </w:numPr>
        <w:ind w:left="993" w:hanging="284"/>
        <w:jc w:val="both"/>
        <w:rPr>
          <w:rFonts w:asciiTheme="majorHAnsi" w:eastAsia="Times New Roman" w:hAnsiTheme="majorHAnsi" w:cstheme="majorBidi"/>
          <w:b/>
          <w:bCs/>
          <w:lang w:eastAsia="fr-FR"/>
        </w:rPr>
      </w:pPr>
      <w:r w:rsidRPr="002017E2">
        <w:rPr>
          <w:rFonts w:asciiTheme="majorHAnsi" w:eastAsia="Times New Roman" w:hAnsiTheme="majorHAnsi" w:cstheme="majorBidi"/>
          <w:b/>
          <w:bCs/>
          <w:lang w:eastAsia="fr-FR"/>
        </w:rPr>
        <w:t>Brevet</w:t>
      </w:r>
    </w:p>
    <w:p w:rsidR="002017E2" w:rsidRPr="002017E2" w:rsidRDefault="002017E2" w:rsidP="002017E2">
      <w:pPr>
        <w:ind w:left="709"/>
        <w:jc w:val="both"/>
        <w:rPr>
          <w:rFonts w:asciiTheme="majorHAnsi" w:eastAsia="Times New Roman" w:hAnsiTheme="majorHAnsi" w:cstheme="majorBidi"/>
          <w:lang w:eastAsia="fr-FR"/>
        </w:rPr>
      </w:pPr>
      <w:r w:rsidRPr="002017E2">
        <w:rPr>
          <w:rFonts w:asciiTheme="majorHAnsi" w:hAnsiTheme="majorHAnsi" w:cstheme="majorBidi"/>
        </w:rPr>
        <w:t xml:space="preserve">Définition. Droits </w:t>
      </w:r>
      <w:r w:rsidRPr="002017E2">
        <w:rPr>
          <w:rFonts w:asciiTheme="majorHAnsi" w:eastAsia="Times New Roman" w:hAnsiTheme="majorHAnsi" w:cstheme="majorBidi"/>
          <w:lang w:eastAsia="fr-FR"/>
        </w:rPr>
        <w:t xml:space="preserve">dans un brevet. Utilité d’un brevet. La </w:t>
      </w:r>
      <w:r w:rsidRPr="002017E2">
        <w:rPr>
          <w:rFonts w:asciiTheme="majorHAnsi" w:hAnsiTheme="majorHAnsi" w:cstheme="majorBidi"/>
        </w:rPr>
        <w:t xml:space="preserve">brevetabilité. Demande de brevet </w:t>
      </w:r>
      <w:r w:rsidRPr="002017E2">
        <w:rPr>
          <w:rFonts w:asciiTheme="majorHAnsi" w:eastAsia="Times New Roman" w:hAnsiTheme="majorHAnsi" w:cstheme="majorBidi"/>
          <w:lang w:eastAsia="fr-FR"/>
        </w:rPr>
        <w:t>en Algérie et dans le monde</w:t>
      </w:r>
      <w:r w:rsidRPr="002017E2">
        <w:rPr>
          <w:rFonts w:asciiTheme="majorHAnsi" w:hAnsiTheme="majorHAnsi" w:cstheme="majorBidi"/>
        </w:rPr>
        <w:t>.</w:t>
      </w:r>
    </w:p>
    <w:p w:rsidR="002017E2" w:rsidRPr="002017E2" w:rsidRDefault="002017E2" w:rsidP="002017E2">
      <w:pPr>
        <w:ind w:left="709"/>
        <w:jc w:val="both"/>
        <w:rPr>
          <w:rFonts w:asciiTheme="majorHAnsi" w:hAnsiTheme="majorHAnsi" w:cstheme="majorBidi"/>
          <w:b/>
        </w:rPr>
      </w:pPr>
    </w:p>
    <w:p w:rsidR="002017E2" w:rsidRPr="002017E2" w:rsidRDefault="002017E2" w:rsidP="002017E2">
      <w:pPr>
        <w:jc w:val="both"/>
        <w:rPr>
          <w:rFonts w:asciiTheme="majorHAnsi" w:eastAsia="Times New Roman" w:hAnsiTheme="majorHAnsi" w:cstheme="majorBidi"/>
          <w:b/>
          <w:bCs/>
          <w:lang w:eastAsia="fr-FR"/>
        </w:rPr>
      </w:pPr>
      <w:r w:rsidRPr="002017E2">
        <w:rPr>
          <w:rFonts w:asciiTheme="majorHAnsi" w:eastAsia="Times New Roman" w:hAnsiTheme="majorHAnsi" w:cstheme="majorBidi"/>
          <w:b/>
          <w:bCs/>
          <w:lang w:eastAsia="fr-FR"/>
        </w:rPr>
        <w:t>III- Protection et valorisation de la propriété intellectuelle</w:t>
      </w:r>
      <w:r w:rsidRPr="002017E2">
        <w:rPr>
          <w:rFonts w:asciiTheme="majorHAnsi" w:eastAsia="Times New Roman" w:hAnsiTheme="majorHAnsi" w:cstheme="majorBidi"/>
          <w:b/>
          <w:bCs/>
          <w:lang w:eastAsia="fr-FR"/>
        </w:rPr>
        <w:tab/>
      </w:r>
      <w:r w:rsidRPr="002017E2">
        <w:rPr>
          <w:rFonts w:asciiTheme="majorHAnsi" w:eastAsia="Times New Roman" w:hAnsiTheme="majorHAnsi" w:cstheme="majorBidi"/>
          <w:b/>
          <w:bCs/>
          <w:lang w:eastAsia="fr-FR"/>
        </w:rPr>
        <w:tab/>
      </w:r>
    </w:p>
    <w:p w:rsidR="002017E2" w:rsidRPr="002017E2" w:rsidRDefault="002017E2" w:rsidP="002017E2">
      <w:pPr>
        <w:ind w:left="709"/>
        <w:contextualSpacing/>
        <w:jc w:val="both"/>
        <w:rPr>
          <w:rFonts w:asciiTheme="majorHAnsi" w:hAnsiTheme="majorHAnsi" w:cstheme="majorBidi"/>
          <w:rtl/>
          <w:lang w:eastAsia="fr-FR"/>
        </w:rPr>
      </w:pPr>
      <w:r w:rsidRPr="002017E2">
        <w:rPr>
          <w:rFonts w:asciiTheme="majorHAnsi" w:hAnsiTheme="majorHAnsi" w:cstheme="majorBidi"/>
          <w:lang w:eastAsia="fr-FR"/>
        </w:rPr>
        <w:t>Comment protéger la propriété intellectuelle. Violation des droits et outil juridique. V</w:t>
      </w:r>
      <w:r w:rsidRPr="002017E2">
        <w:rPr>
          <w:rFonts w:asciiTheme="majorHAnsi" w:eastAsia="Times New Roman" w:hAnsiTheme="majorHAnsi" w:cstheme="majorBidi"/>
          <w:lang w:eastAsia="fr-FR"/>
        </w:rPr>
        <w:t>alorisation de la propriété intellectuelle. Protection de la propriété intellectuelle</w:t>
      </w:r>
      <w:r w:rsidRPr="002017E2">
        <w:rPr>
          <w:rFonts w:asciiTheme="majorHAnsi" w:hAnsiTheme="majorHAnsi" w:cstheme="majorBidi"/>
          <w:bCs/>
        </w:rPr>
        <w:t xml:space="preserve"> en Algérie.</w:t>
      </w:r>
    </w:p>
    <w:p w:rsidR="002017E2" w:rsidRPr="002017E2" w:rsidRDefault="002017E2" w:rsidP="002017E2">
      <w:pPr>
        <w:rPr>
          <w:rFonts w:asciiTheme="majorHAnsi" w:hAnsiTheme="majorHAnsi" w:cstheme="majorBidi"/>
        </w:rPr>
      </w:pPr>
    </w:p>
    <w:p w:rsidR="002017E2" w:rsidRPr="002017E2" w:rsidRDefault="002017E2" w:rsidP="002017E2">
      <w:pPr>
        <w:shd w:val="clear" w:color="auto" w:fill="FFFFFF"/>
        <w:rPr>
          <w:rFonts w:asciiTheme="majorHAnsi" w:eastAsia="Times New Roman" w:hAnsiTheme="majorHAnsi" w:cstheme="majorBidi"/>
          <w:b/>
          <w:bCs/>
          <w:color w:val="1D2228"/>
          <w:lang w:eastAsia="fr-FR"/>
        </w:rPr>
      </w:pPr>
      <w:r w:rsidRPr="002017E2">
        <w:rPr>
          <w:rFonts w:asciiTheme="majorHAnsi" w:eastAsia="Times New Roman" w:hAnsiTheme="majorHAnsi" w:cstheme="majorBidi"/>
          <w:b/>
          <w:bCs/>
          <w:color w:val="1D2228"/>
          <w:lang w:eastAsia="fr-FR"/>
        </w:rPr>
        <w:t>C. Ethique, développement durable et nouvelles technologies</w:t>
      </w:r>
    </w:p>
    <w:p w:rsidR="002017E2" w:rsidRPr="002017E2" w:rsidRDefault="002017E2" w:rsidP="002017E2">
      <w:pPr>
        <w:shd w:val="clear" w:color="auto" w:fill="FFFFFF"/>
        <w:rPr>
          <w:rFonts w:asciiTheme="majorHAnsi" w:eastAsia="Times New Roman" w:hAnsiTheme="majorHAnsi" w:cstheme="majorBidi"/>
          <w:b/>
          <w:bCs/>
          <w:color w:val="1D2228"/>
          <w:lang w:eastAsia="fr-FR"/>
        </w:rPr>
      </w:pPr>
    </w:p>
    <w:p w:rsidR="002017E2" w:rsidRPr="002017E2" w:rsidRDefault="002017E2" w:rsidP="002017E2">
      <w:pPr>
        <w:shd w:val="clear" w:color="auto" w:fill="FFFFFF"/>
        <w:jc w:val="both"/>
        <w:rPr>
          <w:rFonts w:asciiTheme="majorHAnsi" w:eastAsia="Times New Roman" w:hAnsiTheme="majorHAnsi" w:cstheme="majorBidi"/>
          <w:color w:val="1D2228"/>
          <w:lang w:eastAsia="fr-FR"/>
        </w:rPr>
      </w:pPr>
      <w:r w:rsidRPr="002017E2">
        <w:rPr>
          <w:rFonts w:asciiTheme="majorHAnsi" w:eastAsia="Times New Roman" w:hAnsiTheme="majorHAnsi" w:cstheme="majorBidi"/>
          <w:color w:val="1D2228"/>
          <w:lang w:eastAsia="fr-FR"/>
        </w:rPr>
        <w:t>Lien entre éthique et développement durable, économie d’énergie,  bioéthique et nouvelle technologies  (intelligence artificielle, progrès scientifique, </w:t>
      </w:r>
      <w:r w:rsidRPr="002017E2">
        <w:rPr>
          <w:rFonts w:asciiTheme="majorHAnsi" w:eastAsia="Times New Roman" w:hAnsiTheme="majorHAnsi" w:cstheme="majorBidi"/>
          <w:color w:val="3C4043"/>
          <w:lang w:eastAsia="fr-FR"/>
        </w:rPr>
        <w:t> </w:t>
      </w:r>
      <w:r w:rsidRPr="002017E2">
        <w:rPr>
          <w:rFonts w:asciiTheme="majorHAnsi" w:eastAsia="Times New Roman" w:hAnsiTheme="majorHAnsi" w:cstheme="majorBidi"/>
          <w:color w:val="1D2228"/>
          <w:lang w:eastAsia="fr-FR"/>
        </w:rPr>
        <w:t xml:space="preserve">Humanoïdes, Robots, drones,  </w:t>
      </w:r>
    </w:p>
    <w:p w:rsidR="002017E2" w:rsidRPr="002017E2" w:rsidRDefault="002017E2" w:rsidP="002017E2">
      <w:pPr>
        <w:jc w:val="both"/>
        <w:rPr>
          <w:rFonts w:asciiTheme="majorHAnsi" w:hAnsiTheme="majorHAnsi" w:cstheme="majorBidi"/>
        </w:rPr>
      </w:pPr>
    </w:p>
    <w:p w:rsidR="00843871" w:rsidRPr="002017E2" w:rsidRDefault="00843871" w:rsidP="00843871">
      <w:pPr>
        <w:ind w:left="1418" w:hanging="1418"/>
        <w:jc w:val="both"/>
        <w:rPr>
          <w:rFonts w:asciiTheme="majorHAnsi" w:hAnsiTheme="majorHAnsi" w:cs="Arial"/>
          <w:b/>
          <w:u w:val="thick" w:color="F79646"/>
        </w:rPr>
      </w:pPr>
    </w:p>
    <w:p w:rsidR="00843871" w:rsidRPr="002017E2" w:rsidRDefault="00843871" w:rsidP="00843871">
      <w:pPr>
        <w:jc w:val="both"/>
        <w:rPr>
          <w:rFonts w:asciiTheme="majorHAnsi" w:hAnsiTheme="majorHAnsi" w:cs="Arial"/>
          <w:b/>
        </w:rPr>
      </w:pPr>
      <w:r w:rsidRPr="002017E2">
        <w:rPr>
          <w:rFonts w:asciiTheme="majorHAnsi" w:hAnsiTheme="majorHAnsi" w:cs="Arial"/>
          <w:b/>
          <w:u w:val="thick" w:color="F79646"/>
        </w:rPr>
        <w:t>Mode d’évaluation :</w:t>
      </w:r>
    </w:p>
    <w:p w:rsidR="00843871" w:rsidRPr="002017E2" w:rsidRDefault="00843871" w:rsidP="00843871">
      <w:pPr>
        <w:jc w:val="both"/>
        <w:rPr>
          <w:rFonts w:asciiTheme="majorHAnsi" w:hAnsiTheme="majorHAnsi" w:cs="Arial"/>
          <w:b/>
          <w:u w:val="thick" w:color="F79646"/>
        </w:rPr>
      </w:pPr>
      <w:r w:rsidRPr="002017E2">
        <w:rPr>
          <w:rFonts w:asciiTheme="majorHAnsi" w:hAnsiTheme="majorHAnsi" w:cs="Arial"/>
        </w:rPr>
        <w:t>Examen : 100 % </w:t>
      </w:r>
    </w:p>
    <w:p w:rsidR="00843871" w:rsidRPr="002017E2" w:rsidRDefault="00843871" w:rsidP="00843871">
      <w:pPr>
        <w:jc w:val="both"/>
        <w:rPr>
          <w:rFonts w:asciiTheme="majorHAnsi" w:hAnsiTheme="majorHAnsi" w:cs="Arial"/>
          <w:b/>
          <w:u w:val="thick" w:color="F79646"/>
        </w:rPr>
      </w:pPr>
    </w:p>
    <w:p w:rsidR="00843871" w:rsidRPr="002017E2" w:rsidRDefault="00843871" w:rsidP="00843871">
      <w:pPr>
        <w:jc w:val="both"/>
        <w:rPr>
          <w:rFonts w:asciiTheme="majorHAnsi" w:hAnsiTheme="majorHAnsi" w:cs="Arial"/>
          <w:b/>
          <w:iCs/>
          <w:u w:val="thick" w:color="F79646"/>
        </w:rPr>
      </w:pPr>
      <w:r w:rsidRPr="002017E2">
        <w:rPr>
          <w:rFonts w:asciiTheme="majorHAnsi" w:hAnsiTheme="majorHAnsi" w:cs="Arial"/>
          <w:b/>
          <w:u w:val="thick" w:color="F79646"/>
        </w:rPr>
        <w:t>Références bibliographiques</w:t>
      </w:r>
      <w:r w:rsidRPr="002017E2">
        <w:rPr>
          <w:rFonts w:asciiTheme="majorHAnsi" w:hAnsiTheme="majorHAnsi" w:cs="Arial"/>
          <w:b/>
          <w:iCs/>
          <w:u w:val="thick" w:color="F79646"/>
        </w:rPr>
        <w:t>:</w:t>
      </w:r>
    </w:p>
    <w:p w:rsidR="00843871" w:rsidRPr="002017E2" w:rsidRDefault="00843871" w:rsidP="00843871">
      <w:pPr>
        <w:tabs>
          <w:tab w:val="left" w:pos="2127"/>
        </w:tabs>
        <w:jc w:val="both"/>
        <w:rPr>
          <w:rFonts w:asciiTheme="majorHAnsi" w:hAnsiTheme="majorHAnsi"/>
          <w:i/>
          <w:iCs/>
        </w:rPr>
      </w:pPr>
    </w:p>
    <w:p w:rsidR="00843871" w:rsidRPr="002017E2" w:rsidRDefault="00843871" w:rsidP="004F1C7C">
      <w:pPr>
        <w:numPr>
          <w:ilvl w:val="0"/>
          <w:numId w:val="71"/>
        </w:numPr>
        <w:rPr>
          <w:rFonts w:asciiTheme="majorHAnsi" w:hAnsiTheme="majorHAnsi" w:cs="Arial"/>
        </w:rPr>
      </w:pPr>
      <w:r w:rsidRPr="002017E2">
        <w:rPr>
          <w:rFonts w:asciiTheme="majorHAnsi" w:hAnsiTheme="majorHAnsi" w:cs="Arial"/>
        </w:rPr>
        <w:t xml:space="preserve">Charte d’éthique et de déontologie universitaires, </w:t>
      </w:r>
      <w:hyperlink r:id="rId41" w:history="1">
        <w:r w:rsidRPr="002017E2">
          <w:rPr>
            <w:rStyle w:val="Lienhypertexte"/>
            <w:rFonts w:asciiTheme="majorHAnsi" w:hAnsiTheme="majorHAnsi" w:cs="Arial"/>
            <w:color w:val="auto"/>
            <w:u w:val="none"/>
          </w:rPr>
          <w:t>https://www.mesrs.dz/documents/12221/26200/Charte+fran__ais+d__f.pdf/50d6de61-aabd-4829-84b3-8302b790bdce</w:t>
        </w:r>
      </w:hyperlink>
    </w:p>
    <w:p w:rsidR="00843871" w:rsidRPr="002017E2" w:rsidRDefault="00843871" w:rsidP="004F1C7C">
      <w:pPr>
        <w:numPr>
          <w:ilvl w:val="0"/>
          <w:numId w:val="71"/>
        </w:numPr>
        <w:jc w:val="both"/>
        <w:rPr>
          <w:rFonts w:asciiTheme="majorHAnsi" w:hAnsiTheme="majorHAnsi"/>
        </w:rPr>
      </w:pPr>
      <w:r w:rsidRPr="002017E2">
        <w:rPr>
          <w:rFonts w:asciiTheme="majorHAnsi" w:hAnsiTheme="majorHAnsi" w:cs="Arial"/>
        </w:rPr>
        <w:t>Arrêtés N°933 du 28 Juillet 2016 fixant les règles relatives à la prévention et la lutte contre le plagiat</w:t>
      </w:r>
    </w:p>
    <w:p w:rsidR="00843871" w:rsidRPr="002017E2" w:rsidRDefault="00843871" w:rsidP="004F1C7C">
      <w:pPr>
        <w:numPr>
          <w:ilvl w:val="0"/>
          <w:numId w:val="71"/>
        </w:numPr>
        <w:jc w:val="both"/>
        <w:rPr>
          <w:rFonts w:asciiTheme="majorHAnsi" w:hAnsiTheme="majorHAnsi"/>
        </w:rPr>
      </w:pPr>
      <w:r w:rsidRPr="002017E2">
        <w:rPr>
          <w:rFonts w:asciiTheme="majorHAnsi" w:eastAsia="Times New Roman" w:hAnsiTheme="majorHAnsi"/>
        </w:rPr>
        <w:t>L'abc du droit d'auteur, organisation des nations unies pour l’éducation, la science et la culture(UNESCO)</w:t>
      </w:r>
    </w:p>
    <w:p w:rsidR="00843871" w:rsidRPr="002017E2" w:rsidRDefault="00843871" w:rsidP="004F1C7C">
      <w:pPr>
        <w:numPr>
          <w:ilvl w:val="0"/>
          <w:numId w:val="71"/>
        </w:numPr>
        <w:jc w:val="both"/>
        <w:rPr>
          <w:rFonts w:asciiTheme="majorHAnsi" w:hAnsiTheme="majorHAnsi"/>
        </w:rPr>
      </w:pPr>
      <w:r w:rsidRPr="002017E2">
        <w:rPr>
          <w:rFonts w:asciiTheme="majorHAnsi" w:hAnsiTheme="majorHAnsi"/>
        </w:rPr>
        <w:t>E. Prairat, De la déontologie enseignante. Paris, PUF, 2009.</w:t>
      </w:r>
    </w:p>
    <w:p w:rsidR="00843871" w:rsidRPr="002017E2" w:rsidRDefault="00843871" w:rsidP="004F1C7C">
      <w:pPr>
        <w:numPr>
          <w:ilvl w:val="0"/>
          <w:numId w:val="71"/>
        </w:numPr>
        <w:jc w:val="both"/>
        <w:rPr>
          <w:rFonts w:asciiTheme="majorHAnsi" w:hAnsiTheme="majorHAnsi"/>
        </w:rPr>
      </w:pPr>
      <w:r w:rsidRPr="002017E2">
        <w:rPr>
          <w:rFonts w:asciiTheme="majorHAnsi" w:hAnsiTheme="majorHAnsi"/>
        </w:rPr>
        <w:t xml:space="preserve">Racine L., Legault G. A., Bégin, L., Éthique et ingénierie, Montréal, McGraw Hill, 1991. </w:t>
      </w:r>
    </w:p>
    <w:p w:rsidR="00843871" w:rsidRPr="002017E2" w:rsidRDefault="00843871" w:rsidP="004F1C7C">
      <w:pPr>
        <w:numPr>
          <w:ilvl w:val="0"/>
          <w:numId w:val="71"/>
        </w:numPr>
        <w:jc w:val="both"/>
        <w:rPr>
          <w:rFonts w:asciiTheme="majorHAnsi" w:hAnsiTheme="majorHAnsi"/>
        </w:rPr>
      </w:pPr>
      <w:r w:rsidRPr="002017E2">
        <w:rPr>
          <w:rFonts w:asciiTheme="majorHAnsi" w:hAnsiTheme="majorHAnsi"/>
        </w:rPr>
        <w:t xml:space="preserve">Siroux, D., Déontologie : Dictionnaire d’éthique et de philosophie morale, Paris, Quadrige, 2004, p. 474-477. </w:t>
      </w:r>
    </w:p>
    <w:p w:rsidR="00843871" w:rsidRPr="002017E2" w:rsidRDefault="00843871" w:rsidP="004F1C7C">
      <w:pPr>
        <w:numPr>
          <w:ilvl w:val="0"/>
          <w:numId w:val="71"/>
        </w:numPr>
        <w:jc w:val="both"/>
        <w:rPr>
          <w:rFonts w:asciiTheme="majorHAnsi" w:hAnsiTheme="majorHAnsi"/>
        </w:rPr>
      </w:pPr>
      <w:r w:rsidRPr="002017E2">
        <w:rPr>
          <w:rFonts w:asciiTheme="majorHAnsi" w:hAnsiTheme="majorHAnsi"/>
        </w:rPr>
        <w:t>Medina Y., La déontologie, ce qui va changer dans l'entreprise, éditions d'Organisation, 2003.</w:t>
      </w:r>
    </w:p>
    <w:p w:rsidR="00843871" w:rsidRPr="002017E2" w:rsidRDefault="00843871" w:rsidP="004F1C7C">
      <w:pPr>
        <w:numPr>
          <w:ilvl w:val="0"/>
          <w:numId w:val="71"/>
        </w:numPr>
        <w:jc w:val="both"/>
        <w:rPr>
          <w:rFonts w:asciiTheme="majorHAnsi" w:hAnsiTheme="majorHAnsi"/>
        </w:rPr>
      </w:pPr>
      <w:r w:rsidRPr="002017E2">
        <w:rPr>
          <w:rFonts w:asciiTheme="majorHAnsi" w:hAnsiTheme="majorHAnsi"/>
        </w:rPr>
        <w:t xml:space="preserve">Didier Ch., Penser l'éthique des ingénieurs, Presses Universitaires de France, 2008. </w:t>
      </w:r>
    </w:p>
    <w:p w:rsidR="00843871" w:rsidRPr="002017E2" w:rsidRDefault="00843871" w:rsidP="004F1C7C">
      <w:pPr>
        <w:numPr>
          <w:ilvl w:val="0"/>
          <w:numId w:val="71"/>
        </w:numPr>
        <w:jc w:val="both"/>
        <w:rPr>
          <w:rFonts w:asciiTheme="majorHAnsi" w:hAnsiTheme="majorHAnsi"/>
        </w:rPr>
      </w:pPr>
      <w:r w:rsidRPr="002017E2">
        <w:rPr>
          <w:rFonts w:asciiTheme="majorHAnsi" w:hAnsiTheme="majorHAnsi"/>
        </w:rPr>
        <w:t>Gavarini L. et Ottavi D., Éditorial. de l’éthique professionnelle en formation et en recherche, Recherche et formation, 52 | 2006, 5-11.</w:t>
      </w:r>
    </w:p>
    <w:p w:rsidR="00843871" w:rsidRPr="002017E2" w:rsidRDefault="00843871" w:rsidP="004F1C7C">
      <w:pPr>
        <w:numPr>
          <w:ilvl w:val="0"/>
          <w:numId w:val="71"/>
        </w:numPr>
        <w:jc w:val="both"/>
        <w:rPr>
          <w:rFonts w:asciiTheme="majorHAnsi" w:hAnsiTheme="majorHAnsi"/>
        </w:rPr>
      </w:pPr>
      <w:r w:rsidRPr="002017E2">
        <w:rPr>
          <w:rFonts w:asciiTheme="majorHAnsi" w:hAnsiTheme="majorHAnsi" w:cs="Calibri"/>
        </w:rPr>
        <w:t>Caré C., Morale, éthique, déontologie. Administration et éducation, 2e trimestre 2002, n°94.</w:t>
      </w:r>
    </w:p>
    <w:p w:rsidR="00843871" w:rsidRPr="002017E2" w:rsidRDefault="00843871" w:rsidP="004F1C7C">
      <w:pPr>
        <w:numPr>
          <w:ilvl w:val="0"/>
          <w:numId w:val="71"/>
        </w:numPr>
        <w:jc w:val="both"/>
        <w:rPr>
          <w:rFonts w:asciiTheme="majorHAnsi" w:hAnsiTheme="majorHAnsi"/>
        </w:rPr>
      </w:pPr>
      <w:r w:rsidRPr="002017E2">
        <w:rPr>
          <w:rFonts w:asciiTheme="majorHAnsi" w:hAnsiTheme="majorHAnsi" w:cs="Calibri"/>
        </w:rPr>
        <w:t>Jacquet-Francillon, François. Notion : déontologie professionnelle. Le télémaque, mai 2000, n° 17</w:t>
      </w:r>
    </w:p>
    <w:p w:rsidR="00843871" w:rsidRPr="002017E2" w:rsidRDefault="00843871" w:rsidP="004F1C7C">
      <w:pPr>
        <w:numPr>
          <w:ilvl w:val="0"/>
          <w:numId w:val="71"/>
        </w:numPr>
        <w:jc w:val="both"/>
        <w:rPr>
          <w:rFonts w:asciiTheme="majorHAnsi" w:hAnsiTheme="majorHAnsi"/>
          <w:lang w:val="en-US"/>
        </w:rPr>
      </w:pPr>
      <w:r w:rsidRPr="002017E2">
        <w:rPr>
          <w:rFonts w:asciiTheme="majorHAnsi" w:hAnsiTheme="majorHAnsi" w:cs="Calibri"/>
          <w:lang w:val="en-US"/>
        </w:rPr>
        <w:t>Carr, D. Professionalism and Ethics in Teaching. New York, NY Routledge. 2000.</w:t>
      </w:r>
    </w:p>
    <w:p w:rsidR="00843871" w:rsidRPr="002017E2" w:rsidRDefault="00843871" w:rsidP="004F1C7C">
      <w:pPr>
        <w:numPr>
          <w:ilvl w:val="0"/>
          <w:numId w:val="71"/>
        </w:numPr>
        <w:jc w:val="both"/>
        <w:rPr>
          <w:rFonts w:asciiTheme="majorHAnsi" w:hAnsiTheme="majorHAnsi"/>
          <w:lang w:val="en-US"/>
        </w:rPr>
      </w:pPr>
      <w:r w:rsidRPr="002017E2">
        <w:rPr>
          <w:rFonts w:asciiTheme="majorHAnsi" w:hAnsiTheme="majorHAnsi"/>
        </w:rPr>
        <w:t>Galloux, J.C., Droit de la propriété industrielle. Dalloz 2003.</w:t>
      </w:r>
    </w:p>
    <w:p w:rsidR="00843871" w:rsidRPr="002017E2" w:rsidRDefault="00843871" w:rsidP="004F1C7C">
      <w:pPr>
        <w:numPr>
          <w:ilvl w:val="0"/>
          <w:numId w:val="71"/>
        </w:numPr>
        <w:jc w:val="both"/>
        <w:rPr>
          <w:rFonts w:asciiTheme="majorHAnsi" w:hAnsiTheme="majorHAnsi"/>
        </w:rPr>
      </w:pPr>
      <w:r w:rsidRPr="002017E2">
        <w:rPr>
          <w:rFonts w:asciiTheme="majorHAnsi" w:hAnsiTheme="majorHAnsi"/>
        </w:rPr>
        <w:t>Wagret F. et J-M., Brevet d'invention, marques et propriété industrielle. PUF 2001</w:t>
      </w:r>
    </w:p>
    <w:p w:rsidR="00843871" w:rsidRPr="002017E2" w:rsidRDefault="00843871" w:rsidP="004F1C7C">
      <w:pPr>
        <w:numPr>
          <w:ilvl w:val="0"/>
          <w:numId w:val="71"/>
        </w:numPr>
        <w:jc w:val="both"/>
        <w:rPr>
          <w:rFonts w:asciiTheme="majorHAnsi" w:hAnsiTheme="majorHAnsi"/>
          <w:lang w:val="en-US"/>
        </w:rPr>
      </w:pPr>
      <w:r w:rsidRPr="002017E2">
        <w:rPr>
          <w:rFonts w:asciiTheme="majorHAnsi" w:hAnsiTheme="majorHAnsi"/>
        </w:rPr>
        <w:lastRenderedPageBreak/>
        <w:t>Dekermadec, Y., Innover grâce au brevet: une révolution avec internet. Insep 1999</w:t>
      </w:r>
    </w:p>
    <w:p w:rsidR="00843871" w:rsidRPr="002017E2" w:rsidRDefault="00843871" w:rsidP="004F1C7C">
      <w:pPr>
        <w:numPr>
          <w:ilvl w:val="0"/>
          <w:numId w:val="71"/>
        </w:numPr>
        <w:jc w:val="both"/>
        <w:rPr>
          <w:rFonts w:asciiTheme="majorHAnsi" w:hAnsiTheme="majorHAnsi"/>
        </w:rPr>
      </w:pPr>
      <w:r w:rsidRPr="002017E2">
        <w:rPr>
          <w:rFonts w:asciiTheme="majorHAnsi" w:hAnsiTheme="majorHAnsi"/>
        </w:rPr>
        <w:t>AEUTBM. L'ingénieur au cœur de l'innovation. Université de technologie Belfort-Montbéliard</w:t>
      </w:r>
    </w:p>
    <w:p w:rsidR="00843871" w:rsidRPr="002017E2" w:rsidRDefault="00843871" w:rsidP="004F1C7C">
      <w:pPr>
        <w:numPr>
          <w:ilvl w:val="0"/>
          <w:numId w:val="71"/>
        </w:numPr>
        <w:jc w:val="both"/>
        <w:rPr>
          <w:rFonts w:asciiTheme="majorHAnsi" w:hAnsiTheme="majorHAnsi"/>
        </w:rPr>
      </w:pPr>
      <w:r w:rsidRPr="002017E2">
        <w:rPr>
          <w:rFonts w:asciiTheme="majorHAnsi" w:eastAsia="Times New Roman" w:hAnsiTheme="majorHAnsi"/>
        </w:rPr>
        <w:t xml:space="preserve">Fanny Rinck </w:t>
      </w:r>
      <w:r w:rsidRPr="002017E2">
        <w:rPr>
          <w:rFonts w:asciiTheme="majorHAnsi" w:eastAsia="Times New Roman" w:hAnsiTheme="majorHAnsi"/>
          <w:b/>
          <w:bCs/>
        </w:rPr>
        <w:t> </w:t>
      </w:r>
      <w:r w:rsidRPr="002017E2">
        <w:rPr>
          <w:rFonts w:asciiTheme="majorHAnsi" w:eastAsia="Times New Roman" w:hAnsiTheme="majorHAnsi"/>
        </w:rPr>
        <w:t>etléda Mansour, littératie à l’ère du numérique : le copier-coller chez les étudiants, Université grenoble 3  et  Université paris-Ouest Nanterre la défense Nanterre, France</w:t>
      </w:r>
    </w:p>
    <w:p w:rsidR="00843871" w:rsidRPr="002017E2" w:rsidRDefault="00843871" w:rsidP="004F1C7C">
      <w:pPr>
        <w:numPr>
          <w:ilvl w:val="0"/>
          <w:numId w:val="71"/>
        </w:numPr>
        <w:jc w:val="both"/>
        <w:rPr>
          <w:rFonts w:asciiTheme="majorHAnsi" w:eastAsia="Times New Roman" w:hAnsiTheme="majorHAnsi"/>
        </w:rPr>
      </w:pPr>
      <w:r w:rsidRPr="002017E2">
        <w:rPr>
          <w:rFonts w:asciiTheme="majorHAnsi" w:eastAsia="Times New Roman" w:hAnsiTheme="majorHAnsi"/>
        </w:rPr>
        <w:t>Didier DUGUEST IEMN, Citer ses sources,  IAE Nantes 2008</w:t>
      </w:r>
    </w:p>
    <w:p w:rsidR="00843871" w:rsidRPr="002017E2" w:rsidRDefault="00843871" w:rsidP="004F1C7C">
      <w:pPr>
        <w:numPr>
          <w:ilvl w:val="0"/>
          <w:numId w:val="71"/>
        </w:numPr>
        <w:jc w:val="both"/>
        <w:rPr>
          <w:rFonts w:asciiTheme="majorHAnsi" w:eastAsia="Times New Roman" w:hAnsiTheme="majorHAnsi"/>
        </w:rPr>
      </w:pPr>
      <w:r w:rsidRPr="002017E2">
        <w:rPr>
          <w:rFonts w:asciiTheme="majorHAnsi" w:eastAsia="Times New Roman" w:hAnsiTheme="majorHAnsi"/>
        </w:rPr>
        <w:t>Les logiciels de détection de similitudes : une solution au plagiat électronique?   Rapport du Groupe de travail sur le plagiat électronique présenté au Sous-comité sur la pédagogie et les TIC de la CREPUQ</w:t>
      </w:r>
    </w:p>
    <w:p w:rsidR="00843871" w:rsidRPr="002017E2" w:rsidRDefault="00843871" w:rsidP="004F1C7C">
      <w:pPr>
        <w:numPr>
          <w:ilvl w:val="0"/>
          <w:numId w:val="71"/>
        </w:numPr>
        <w:jc w:val="both"/>
        <w:rPr>
          <w:rFonts w:asciiTheme="majorHAnsi" w:eastAsia="Times New Roman" w:hAnsiTheme="majorHAnsi"/>
        </w:rPr>
      </w:pPr>
      <w:r w:rsidRPr="002017E2">
        <w:rPr>
          <w:rFonts w:asciiTheme="majorHAnsi" w:eastAsia="Times New Roman" w:hAnsiTheme="majorHAnsi"/>
        </w:rPr>
        <w:t>Emanuela Chiriac, Monique Filiatrault et André Régimbald, Guide de l’étudiant: l’intégrité intellectuelle plagiat, tricherie et fraude…  les éviter et, surtout, comment bien citer ses sources, 2014.</w:t>
      </w:r>
    </w:p>
    <w:p w:rsidR="00843871" w:rsidRPr="002017E2" w:rsidRDefault="00843871" w:rsidP="004F1C7C">
      <w:pPr>
        <w:numPr>
          <w:ilvl w:val="0"/>
          <w:numId w:val="71"/>
        </w:numPr>
        <w:jc w:val="both"/>
        <w:rPr>
          <w:rFonts w:asciiTheme="majorHAnsi" w:eastAsia="Times New Roman" w:hAnsiTheme="majorHAnsi"/>
        </w:rPr>
      </w:pPr>
      <w:r w:rsidRPr="002017E2">
        <w:rPr>
          <w:rFonts w:asciiTheme="majorHAnsi" w:eastAsia="Times New Roman" w:hAnsiTheme="majorHAnsi"/>
        </w:rPr>
        <w:t>Publication de l'université de Montréal, Stratégies de prévention du plagiat, Intégrité, fraude et plagiat, 2010.</w:t>
      </w:r>
    </w:p>
    <w:p w:rsidR="00843871" w:rsidRPr="002017E2" w:rsidRDefault="00843871" w:rsidP="004F1C7C">
      <w:pPr>
        <w:numPr>
          <w:ilvl w:val="0"/>
          <w:numId w:val="71"/>
        </w:numPr>
        <w:jc w:val="both"/>
        <w:rPr>
          <w:rFonts w:asciiTheme="majorHAnsi" w:eastAsia="Times New Roman" w:hAnsiTheme="majorHAnsi"/>
        </w:rPr>
      </w:pPr>
      <w:r w:rsidRPr="002017E2">
        <w:rPr>
          <w:rFonts w:asciiTheme="majorHAnsi" w:eastAsia="Times New Roman" w:hAnsiTheme="majorHAnsi"/>
        </w:rPr>
        <w:t>Pierrick Malissard, La propriété intellectuelle : origine et évolution, 2010.</w:t>
      </w:r>
    </w:p>
    <w:p w:rsidR="00843871" w:rsidRPr="002017E2" w:rsidRDefault="00843871" w:rsidP="004F1C7C">
      <w:pPr>
        <w:numPr>
          <w:ilvl w:val="0"/>
          <w:numId w:val="71"/>
        </w:numPr>
        <w:jc w:val="both"/>
        <w:rPr>
          <w:rFonts w:asciiTheme="majorHAnsi" w:eastAsia="Times New Roman" w:hAnsiTheme="majorHAnsi"/>
        </w:rPr>
      </w:pPr>
      <w:r w:rsidRPr="002017E2">
        <w:rPr>
          <w:rFonts w:asciiTheme="majorHAnsi" w:eastAsia="Times New Roman" w:hAnsiTheme="majorHAnsi"/>
        </w:rPr>
        <w:t xml:space="preserve">Le site de l’Organisation Mondiale de la Propriété Intellectuelle </w:t>
      </w:r>
      <w:hyperlink r:id="rId42" w:tgtFrame="_blank" w:history="1">
        <w:r w:rsidRPr="002017E2">
          <w:rPr>
            <w:rStyle w:val="Lienhypertexte"/>
            <w:rFonts w:asciiTheme="majorHAnsi" w:eastAsia="Times New Roman" w:hAnsiTheme="majorHAnsi"/>
            <w:color w:val="auto"/>
            <w:u w:val="none"/>
          </w:rPr>
          <w:t>www.wipo.int</w:t>
        </w:r>
      </w:hyperlink>
    </w:p>
    <w:p w:rsidR="00843871" w:rsidRPr="002017E2" w:rsidRDefault="007E2FA2" w:rsidP="004F1C7C">
      <w:pPr>
        <w:numPr>
          <w:ilvl w:val="0"/>
          <w:numId w:val="71"/>
        </w:numPr>
        <w:jc w:val="both"/>
        <w:rPr>
          <w:rFonts w:asciiTheme="majorHAnsi" w:hAnsiTheme="majorHAnsi"/>
        </w:rPr>
      </w:pPr>
      <w:hyperlink r:id="rId43" w:history="1">
        <w:r w:rsidR="00843871" w:rsidRPr="002017E2">
          <w:rPr>
            <w:rStyle w:val="Lienhypertexte"/>
            <w:rFonts w:asciiTheme="majorHAnsi" w:eastAsiaTheme="minorHAnsi" w:hAnsiTheme="majorHAnsi" w:cs="Calibri"/>
            <w:color w:val="auto"/>
            <w:u w:val="none"/>
            <w:lang w:eastAsia="en-US"/>
          </w:rPr>
          <w:t>http://www.app.asso.fr/</w:t>
        </w:r>
      </w:hyperlink>
    </w:p>
    <w:p w:rsidR="00CF2B65" w:rsidRPr="00EC6C46" w:rsidRDefault="00CF2B65" w:rsidP="00CF2B65">
      <w:pPr>
        <w:jc w:val="both"/>
        <w:rPr>
          <w:rFonts w:asciiTheme="minorHAnsi" w:hAnsiTheme="minorHAnsi" w:cs="Calibri"/>
          <w:bCs/>
          <w:i/>
          <w:iCs/>
          <w:sz w:val="22"/>
          <w:szCs w:val="22"/>
        </w:rPr>
      </w:pPr>
    </w:p>
    <w:p w:rsidR="00A82D3D" w:rsidRDefault="00A82D3D" w:rsidP="00A82D3D">
      <w:pPr>
        <w:jc w:val="both"/>
        <w:rPr>
          <w:rFonts w:ascii="Cambria" w:hAnsi="Cambria"/>
          <w:b/>
        </w:rPr>
      </w:pPr>
    </w:p>
    <w:p w:rsidR="00A82D3D" w:rsidRDefault="00A82D3D" w:rsidP="00A82D3D">
      <w:pPr>
        <w:jc w:val="both"/>
        <w:rPr>
          <w:rFonts w:ascii="Cambria" w:hAnsi="Cambria"/>
          <w:b/>
        </w:rPr>
      </w:pPr>
    </w:p>
    <w:p w:rsidR="00A82D3D" w:rsidRDefault="00A82D3D" w:rsidP="00A82D3D">
      <w:pPr>
        <w:tabs>
          <w:tab w:val="left" w:pos="2190"/>
        </w:tabs>
      </w:pPr>
    </w:p>
    <w:p w:rsidR="00A82D3D" w:rsidRDefault="00A82D3D" w:rsidP="00A82D3D"/>
    <w:p w:rsidR="00F11DE1" w:rsidRDefault="00F11DE1" w:rsidP="00F11DE1"/>
    <w:p w:rsidR="00F11DE1" w:rsidRDefault="00F11DE1" w:rsidP="00F11DE1">
      <w:pPr>
        <w:sectPr w:rsidR="00F11DE1"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A82D3D" w:rsidRDefault="00A82D3D" w:rsidP="00A82D3D"/>
    <w:p w:rsidR="00A82D3D" w:rsidRDefault="00A82D3D" w:rsidP="00A82D3D"/>
    <w:p w:rsidR="00A82D3D" w:rsidRDefault="00A82D3D" w:rsidP="00A82D3D"/>
    <w:p w:rsidR="00A82D3D" w:rsidRDefault="00A82D3D" w:rsidP="00A82D3D"/>
    <w:p w:rsidR="00E729FF" w:rsidRDefault="00E729FF" w:rsidP="004B7815">
      <w:pPr>
        <w:spacing w:line="276" w:lineRule="auto"/>
        <w:jc w:val="both"/>
        <w:rPr>
          <w:rFonts w:ascii="Cambria" w:hAnsi="Cambria" w:cs="Arial"/>
          <w:iCs/>
          <w:u w:val="thick" w:color="F79646"/>
        </w:rPr>
      </w:pPr>
    </w:p>
    <w:p w:rsidR="00E729FF" w:rsidRDefault="00E729FF" w:rsidP="004B7815">
      <w:pPr>
        <w:spacing w:line="276" w:lineRule="auto"/>
        <w:jc w:val="both"/>
        <w:rPr>
          <w:rFonts w:ascii="Cambria" w:hAnsi="Cambria" w:cs="Arial"/>
          <w:iCs/>
          <w:u w:val="thick" w:color="F79646"/>
        </w:rPr>
      </w:pPr>
    </w:p>
    <w:p w:rsidR="00E729FF" w:rsidRDefault="00E729FF" w:rsidP="004B7815">
      <w:pPr>
        <w:spacing w:line="276" w:lineRule="auto"/>
        <w:jc w:val="both"/>
        <w:rPr>
          <w:rFonts w:ascii="Cambria" w:hAnsi="Cambria" w:cs="Arial"/>
          <w:iCs/>
          <w:u w:val="thick" w:color="F79646"/>
        </w:rPr>
      </w:pPr>
    </w:p>
    <w:p w:rsidR="00E729FF" w:rsidRDefault="00E729FF" w:rsidP="004B7815">
      <w:pPr>
        <w:spacing w:line="276" w:lineRule="auto"/>
        <w:jc w:val="both"/>
        <w:rPr>
          <w:rFonts w:ascii="Cambria" w:hAnsi="Cambria" w:cs="Arial"/>
          <w:iCs/>
          <w:u w:val="thick" w:color="F79646"/>
        </w:rPr>
      </w:pPr>
    </w:p>
    <w:p w:rsidR="00E729FF" w:rsidRDefault="00E729FF" w:rsidP="004B7815">
      <w:pPr>
        <w:spacing w:line="276" w:lineRule="auto"/>
        <w:jc w:val="both"/>
        <w:rPr>
          <w:rFonts w:ascii="Cambria" w:hAnsi="Cambria" w:cs="Arial"/>
          <w:iCs/>
          <w:u w:val="thick" w:color="F79646"/>
        </w:rPr>
      </w:pPr>
    </w:p>
    <w:p w:rsidR="00E729FF" w:rsidRDefault="00E729FF" w:rsidP="004B7815">
      <w:pPr>
        <w:spacing w:line="276" w:lineRule="auto"/>
        <w:jc w:val="both"/>
        <w:rPr>
          <w:rFonts w:ascii="Cambria" w:hAnsi="Cambria" w:cs="Arial"/>
          <w:iCs/>
          <w:u w:val="thick" w:color="F79646"/>
        </w:rPr>
      </w:pPr>
    </w:p>
    <w:p w:rsidR="00E729FF" w:rsidRDefault="00E729FF" w:rsidP="004B7815">
      <w:pPr>
        <w:spacing w:line="276" w:lineRule="auto"/>
        <w:jc w:val="both"/>
        <w:rPr>
          <w:rFonts w:ascii="Cambria" w:hAnsi="Cambria" w:cs="Arial"/>
          <w:iCs/>
          <w:u w:val="thick" w:color="F79646"/>
        </w:rPr>
      </w:pPr>
    </w:p>
    <w:p w:rsidR="00E729FF" w:rsidRDefault="00E729FF" w:rsidP="004B7815">
      <w:pPr>
        <w:spacing w:line="276" w:lineRule="auto"/>
        <w:jc w:val="both"/>
        <w:rPr>
          <w:rFonts w:ascii="Cambria" w:hAnsi="Cambria" w:cs="Arial"/>
          <w:iCs/>
          <w:u w:val="thick" w:color="F79646"/>
        </w:rPr>
      </w:pPr>
    </w:p>
    <w:p w:rsidR="00E729FF" w:rsidRDefault="00E729FF" w:rsidP="004B7815">
      <w:pPr>
        <w:spacing w:line="276" w:lineRule="auto"/>
        <w:jc w:val="both"/>
        <w:rPr>
          <w:rFonts w:ascii="Cambria" w:hAnsi="Cambria" w:cs="Arial"/>
          <w:iCs/>
          <w:u w:val="thick" w:color="F79646"/>
        </w:rPr>
      </w:pPr>
    </w:p>
    <w:p w:rsidR="00E729FF" w:rsidRDefault="00E729FF" w:rsidP="004B7815">
      <w:pPr>
        <w:spacing w:line="276" w:lineRule="auto"/>
        <w:jc w:val="both"/>
        <w:rPr>
          <w:rFonts w:ascii="Cambria" w:hAnsi="Cambria" w:cs="Arial"/>
          <w:iCs/>
          <w:u w:val="thick" w:color="F79646"/>
        </w:rPr>
      </w:pPr>
    </w:p>
    <w:p w:rsidR="0079358B" w:rsidRDefault="0079358B" w:rsidP="0079358B"/>
    <w:p w:rsidR="0079358B" w:rsidRDefault="0079358B" w:rsidP="0079358B">
      <w:pPr>
        <w:jc w:val="center"/>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t>V</w:t>
      </w:r>
      <w:r w:rsidRPr="008B179F">
        <w:rPr>
          <w:rFonts w:asciiTheme="majorHAnsi" w:hAnsiTheme="majorHAnsi" w:cs="Calibri"/>
          <w:b/>
          <w:sz w:val="32"/>
          <w:szCs w:val="32"/>
          <w:u w:val="thick" w:color="F79646" w:themeColor="accent6"/>
        </w:rPr>
        <w:t xml:space="preserve">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Pr>
          <w:rFonts w:asciiTheme="majorHAnsi" w:hAnsiTheme="majorHAnsi" w:cs="Calibri"/>
          <w:b/>
          <w:sz w:val="32"/>
          <w:szCs w:val="32"/>
          <w:u w:val="thick" w:color="F79646" w:themeColor="accent6"/>
        </w:rPr>
        <w:t>3</w:t>
      </w:r>
    </w:p>
    <w:p w:rsidR="0079358B" w:rsidRPr="002E3AD1" w:rsidRDefault="0079358B" w:rsidP="0079358B">
      <w:pPr>
        <w:rPr>
          <w:rFonts w:ascii="Cambria" w:hAnsi="Cambria" w:cs="Calibri"/>
        </w:rPr>
      </w:pPr>
    </w:p>
    <w:p w:rsidR="0079358B" w:rsidRDefault="0079358B" w:rsidP="0079358B"/>
    <w:p w:rsidR="0079358B" w:rsidRDefault="0079358B" w:rsidP="0079358B"/>
    <w:p w:rsidR="0079358B" w:rsidRDefault="0079358B" w:rsidP="0079358B"/>
    <w:p w:rsidR="0079358B" w:rsidRDefault="0079358B" w:rsidP="0079358B"/>
    <w:p w:rsidR="0079358B" w:rsidRDefault="0079358B" w:rsidP="0079358B"/>
    <w:p w:rsidR="0079358B" w:rsidRDefault="0079358B" w:rsidP="0079358B"/>
    <w:p w:rsidR="0079358B" w:rsidRDefault="0079358B" w:rsidP="0079358B"/>
    <w:p w:rsidR="0079358B" w:rsidRDefault="0079358B" w:rsidP="0079358B"/>
    <w:p w:rsidR="0079358B" w:rsidRDefault="0079358B" w:rsidP="0079358B"/>
    <w:p w:rsidR="0079358B" w:rsidRDefault="0079358B" w:rsidP="0079358B"/>
    <w:p w:rsidR="0079358B" w:rsidRDefault="0079358B" w:rsidP="0079358B"/>
    <w:p w:rsidR="0079358B" w:rsidRDefault="0079358B" w:rsidP="0079358B">
      <w:pPr>
        <w:sectPr w:rsidR="0079358B"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79358B" w:rsidRPr="00411B29" w:rsidRDefault="0079358B" w:rsidP="0079358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rPr>
      </w:pPr>
      <w:r w:rsidRPr="00411B29">
        <w:rPr>
          <w:rFonts w:asciiTheme="majorHAnsi" w:hAnsiTheme="majorHAnsi" w:cs="Calibri"/>
          <w:b/>
        </w:rPr>
        <w:lastRenderedPageBreak/>
        <w:t>Semestre: 3</w:t>
      </w:r>
    </w:p>
    <w:p w:rsidR="0079358B" w:rsidRPr="00411B29" w:rsidRDefault="0079358B" w:rsidP="0079358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rPr>
      </w:pPr>
      <w:r w:rsidRPr="00411B29">
        <w:rPr>
          <w:rFonts w:asciiTheme="majorHAnsi" w:hAnsiTheme="majorHAnsi" w:cs="Calibri"/>
          <w:b/>
        </w:rPr>
        <w:t>Unité d’enseignement: UEF 2.1.1</w:t>
      </w:r>
    </w:p>
    <w:p w:rsidR="0079358B" w:rsidRPr="00411B29" w:rsidRDefault="0079358B" w:rsidP="0079358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rPr>
      </w:pPr>
      <w:r w:rsidRPr="00411B29">
        <w:rPr>
          <w:rFonts w:asciiTheme="majorHAnsi" w:hAnsiTheme="majorHAnsi" w:cs="Calibri"/>
          <w:b/>
        </w:rPr>
        <w:t xml:space="preserve">Matière: </w:t>
      </w:r>
      <w:r w:rsidRPr="00411B29">
        <w:rPr>
          <w:rFonts w:asciiTheme="majorHAnsi" w:hAnsiTheme="majorHAnsi" w:cs="Arial"/>
          <w:b/>
        </w:rPr>
        <w:t xml:space="preserve">Matériaux </w:t>
      </w:r>
    </w:p>
    <w:p w:rsidR="0079358B" w:rsidRPr="00411B29" w:rsidRDefault="0079358B" w:rsidP="0079358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rPr>
      </w:pPr>
      <w:r w:rsidRPr="00411B29">
        <w:rPr>
          <w:rFonts w:asciiTheme="majorHAnsi" w:hAnsiTheme="majorHAnsi" w:cs="Calibri"/>
          <w:b/>
        </w:rPr>
        <w:t>VHS: 45h00 (Cours: 1h30, TD: 1h30)</w:t>
      </w:r>
    </w:p>
    <w:p w:rsidR="0079358B" w:rsidRPr="00411B29" w:rsidRDefault="0079358B" w:rsidP="0079358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rPr>
      </w:pPr>
      <w:r w:rsidRPr="00411B29">
        <w:rPr>
          <w:rFonts w:asciiTheme="majorHAnsi" w:hAnsiTheme="majorHAnsi" w:cs="Calibri"/>
          <w:b/>
        </w:rPr>
        <w:t>Crédits: 4</w:t>
      </w:r>
    </w:p>
    <w:p w:rsidR="0079358B" w:rsidRPr="00411B29" w:rsidRDefault="0079358B" w:rsidP="0079358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rPr>
      </w:pPr>
      <w:r w:rsidRPr="00411B29">
        <w:rPr>
          <w:rFonts w:asciiTheme="majorHAnsi" w:hAnsiTheme="majorHAnsi" w:cs="Calibri"/>
          <w:b/>
        </w:rPr>
        <w:t>Coefficient: 2</w:t>
      </w:r>
    </w:p>
    <w:p w:rsidR="0079358B" w:rsidRPr="00411B29" w:rsidRDefault="0079358B" w:rsidP="0079358B">
      <w:pPr>
        <w:spacing w:line="276" w:lineRule="auto"/>
        <w:jc w:val="both"/>
        <w:rPr>
          <w:rFonts w:asciiTheme="majorHAnsi" w:hAnsiTheme="majorHAnsi" w:cs="Calibri"/>
          <w:b/>
        </w:rPr>
      </w:pPr>
    </w:p>
    <w:p w:rsidR="003B5421" w:rsidRPr="00411B29" w:rsidRDefault="003B5421" w:rsidP="003B5421">
      <w:pPr>
        <w:jc w:val="both"/>
        <w:rPr>
          <w:rFonts w:asciiTheme="majorHAnsi" w:hAnsiTheme="majorHAnsi" w:cs="Calibri"/>
          <w:i/>
          <w:u w:val="thick" w:color="F79646"/>
        </w:rPr>
      </w:pPr>
      <w:r w:rsidRPr="00411B29">
        <w:rPr>
          <w:rFonts w:asciiTheme="majorHAnsi" w:hAnsiTheme="majorHAnsi" w:cs="Calibri"/>
          <w:b/>
          <w:u w:val="thick" w:color="F79646"/>
        </w:rPr>
        <w:t>Objectifs de l’enseignement:</w:t>
      </w:r>
    </w:p>
    <w:p w:rsidR="0079358B" w:rsidRPr="00411B29" w:rsidRDefault="0079358B" w:rsidP="0079358B">
      <w:pPr>
        <w:jc w:val="both"/>
        <w:rPr>
          <w:rFonts w:asciiTheme="majorHAnsi" w:eastAsia="Times New Roman" w:hAnsiTheme="majorHAnsi"/>
          <w:lang w:eastAsia="fr-FR"/>
        </w:rPr>
      </w:pPr>
      <w:r w:rsidRPr="00411B29">
        <w:rPr>
          <w:rFonts w:asciiTheme="majorHAnsi" w:hAnsiTheme="majorHAnsi" w:cstheme="majorBidi"/>
        </w:rPr>
        <w:t xml:space="preserve">Cette matière vise à fournir aux étudiants </w:t>
      </w:r>
      <w:r w:rsidRPr="00411B29">
        <w:rPr>
          <w:rFonts w:asciiTheme="majorHAnsi" w:eastAsia="Times New Roman" w:hAnsiTheme="majorHAnsi"/>
          <w:lang w:eastAsia="fr-FR"/>
        </w:rPr>
        <w:t>les éléments nécessaires pour comprendre comment un composant ou une pièce de structure est réalisé, avec quels matériaux et pourquoi, ainsi que le choix et la maîtrise des matériaux employés. Cet objectif vise la familiarisation des étudiants avec les différents types de matériaux (métalliques, polymères, céramiques, composites...) et les concepts associés (élaboration, propriétés, conditions de mise en forme, cycles de vie, limitations...), les problèmes de choix, de disponibilité...</w:t>
      </w:r>
    </w:p>
    <w:p w:rsidR="0079358B" w:rsidRPr="00411B29" w:rsidRDefault="0079358B" w:rsidP="0079358B">
      <w:pPr>
        <w:spacing w:line="276" w:lineRule="auto"/>
        <w:jc w:val="both"/>
        <w:rPr>
          <w:rFonts w:asciiTheme="majorHAnsi" w:hAnsiTheme="majorHAnsi" w:cs="Arial"/>
          <w:b/>
        </w:rPr>
      </w:pPr>
    </w:p>
    <w:p w:rsidR="0079358B" w:rsidRPr="00411B29" w:rsidRDefault="0079358B" w:rsidP="0079358B">
      <w:pPr>
        <w:spacing w:line="276" w:lineRule="auto"/>
        <w:jc w:val="both"/>
        <w:rPr>
          <w:rFonts w:asciiTheme="majorHAnsi" w:hAnsiTheme="majorHAnsi" w:cs="Arial"/>
          <w:b/>
        </w:rPr>
      </w:pPr>
      <w:r w:rsidRPr="00411B29">
        <w:rPr>
          <w:rFonts w:asciiTheme="majorHAnsi" w:hAnsiTheme="majorHAnsi" w:cs="Calibri"/>
          <w:b/>
          <w:u w:val="thick" w:color="F79646"/>
        </w:rPr>
        <w:t>Connaissances préalables recommandées</w:t>
      </w:r>
      <w:r w:rsidRPr="00411B29">
        <w:rPr>
          <w:rFonts w:asciiTheme="majorHAnsi" w:hAnsiTheme="majorHAnsi" w:cs="Arial"/>
          <w:b/>
        </w:rPr>
        <w:t xml:space="preserve"> : </w:t>
      </w:r>
    </w:p>
    <w:p w:rsidR="0079358B" w:rsidRPr="00411B29" w:rsidRDefault="0079358B" w:rsidP="0079358B">
      <w:pPr>
        <w:jc w:val="both"/>
        <w:rPr>
          <w:rFonts w:asciiTheme="majorHAnsi" w:hAnsiTheme="majorHAnsi" w:cstheme="majorBidi"/>
        </w:rPr>
      </w:pPr>
      <w:r w:rsidRPr="00411B29">
        <w:rPr>
          <w:rFonts w:asciiTheme="majorHAnsi" w:hAnsiTheme="majorHAnsi" w:cstheme="majorBidi"/>
        </w:rPr>
        <w:t>Sciences des matériaux et Chimie générale et minérale</w:t>
      </w:r>
    </w:p>
    <w:p w:rsidR="0079358B" w:rsidRPr="00411B29" w:rsidRDefault="0079358B" w:rsidP="0079358B">
      <w:pPr>
        <w:spacing w:line="276" w:lineRule="auto"/>
        <w:jc w:val="both"/>
        <w:rPr>
          <w:rFonts w:asciiTheme="majorHAnsi" w:hAnsiTheme="majorHAnsi" w:cs="Arial"/>
          <w:b/>
          <w:bCs/>
          <w:iCs/>
        </w:rPr>
      </w:pPr>
    </w:p>
    <w:p w:rsidR="0079358B" w:rsidRPr="00411B29" w:rsidRDefault="0079358B" w:rsidP="0079358B">
      <w:pPr>
        <w:spacing w:after="120"/>
        <w:rPr>
          <w:rFonts w:asciiTheme="majorHAnsi" w:hAnsiTheme="majorHAnsi" w:cs="Calibri"/>
          <w:b/>
          <w:u w:val="thick" w:color="F79646"/>
        </w:rPr>
      </w:pPr>
      <w:r w:rsidRPr="00411B29">
        <w:rPr>
          <w:rFonts w:asciiTheme="majorHAnsi" w:hAnsiTheme="majorHAnsi" w:cs="Calibri"/>
          <w:b/>
          <w:u w:val="thick" w:color="F79646"/>
        </w:rPr>
        <w:t>Contenu de la matière</w:t>
      </w:r>
    </w:p>
    <w:p w:rsidR="00D43A5B" w:rsidRDefault="0079358B" w:rsidP="00D43A5B">
      <w:pPr>
        <w:spacing w:line="276" w:lineRule="auto"/>
        <w:rPr>
          <w:rFonts w:asciiTheme="majorHAnsi" w:hAnsiTheme="majorHAnsi" w:cstheme="majorBidi"/>
          <w:b/>
          <w:bCs/>
          <w:color w:val="000000"/>
        </w:rPr>
      </w:pPr>
      <w:r w:rsidRPr="00411B29">
        <w:rPr>
          <w:rFonts w:asciiTheme="majorHAnsi" w:hAnsiTheme="majorHAnsi" w:cstheme="majorBidi"/>
          <w:b/>
          <w:bCs/>
          <w:color w:val="000000"/>
        </w:rPr>
        <w:t xml:space="preserve">Chapitre 1 : Rappel </w:t>
      </w:r>
      <w:r w:rsidR="00D43A5B">
        <w:rPr>
          <w:rFonts w:asciiTheme="majorHAnsi" w:hAnsiTheme="majorHAnsi" w:cstheme="majorBidi"/>
          <w:b/>
          <w:bCs/>
          <w:color w:val="000000"/>
        </w:rPr>
        <w:t>sur les s</w:t>
      </w:r>
      <w:r w:rsidRPr="00411B29">
        <w:rPr>
          <w:rFonts w:asciiTheme="majorHAnsi" w:hAnsiTheme="majorHAnsi" w:cstheme="majorBidi"/>
          <w:b/>
          <w:bCs/>
          <w:color w:val="000000"/>
        </w:rPr>
        <w:t>tructures cristallines parfaites et imparfaites (réelles)</w:t>
      </w:r>
    </w:p>
    <w:p w:rsidR="00D43A5B" w:rsidRDefault="0079358B" w:rsidP="00D43A5B">
      <w:pPr>
        <w:spacing w:line="276" w:lineRule="auto"/>
        <w:rPr>
          <w:rFonts w:asciiTheme="majorHAnsi" w:hAnsiTheme="majorHAnsi" w:cstheme="majorBidi"/>
          <w:b/>
          <w:bCs/>
          <w:color w:val="000000"/>
        </w:rPr>
      </w:pPr>
      <w:r w:rsidRPr="00411B29">
        <w:rPr>
          <w:rFonts w:asciiTheme="majorHAnsi" w:hAnsiTheme="majorHAnsi" w:cstheme="majorBidi"/>
          <w:b/>
          <w:bCs/>
          <w:color w:val="000000"/>
        </w:rPr>
        <w:t>Chapitre 2</w:t>
      </w:r>
      <w:r w:rsidR="00137485" w:rsidRPr="00411B29">
        <w:rPr>
          <w:rFonts w:asciiTheme="majorHAnsi" w:hAnsiTheme="majorHAnsi" w:cstheme="majorBidi"/>
          <w:b/>
          <w:bCs/>
          <w:color w:val="000000"/>
        </w:rPr>
        <w:t xml:space="preserve"> : </w:t>
      </w:r>
      <w:r w:rsidRPr="00411B29">
        <w:rPr>
          <w:rFonts w:asciiTheme="majorHAnsi" w:hAnsiTheme="majorHAnsi" w:cstheme="majorBidi"/>
          <w:b/>
          <w:bCs/>
          <w:color w:val="000000"/>
        </w:rPr>
        <w:t>Matériaux métalliques</w:t>
      </w:r>
    </w:p>
    <w:p w:rsidR="00D43A5B" w:rsidRDefault="0079358B" w:rsidP="00D43A5B">
      <w:pPr>
        <w:spacing w:line="276" w:lineRule="auto"/>
        <w:rPr>
          <w:rFonts w:asciiTheme="majorHAnsi" w:hAnsiTheme="majorHAnsi" w:cstheme="majorBidi"/>
          <w:color w:val="000000"/>
        </w:rPr>
      </w:pPr>
      <w:r w:rsidRPr="00411B29">
        <w:rPr>
          <w:rFonts w:asciiTheme="majorHAnsi" w:hAnsiTheme="majorHAnsi" w:cstheme="majorBidi"/>
          <w:color w:val="000000"/>
        </w:rPr>
        <w:t xml:space="preserve">- </w:t>
      </w:r>
      <w:r w:rsidRPr="00411B29">
        <w:rPr>
          <w:rFonts w:asciiTheme="majorHAnsi" w:hAnsiTheme="majorHAnsi" w:cstheme="majorBidi"/>
          <w:b/>
          <w:bCs/>
          <w:color w:val="000000"/>
        </w:rPr>
        <w:t>Transformations de phase</w:t>
      </w:r>
      <w:r w:rsidRPr="00411B29">
        <w:rPr>
          <w:rFonts w:asciiTheme="majorHAnsi" w:hAnsiTheme="majorHAnsi" w:cstheme="majorBidi"/>
          <w:color w:val="000000"/>
        </w:rPr>
        <w:t xml:space="preserve"> : Définitions et concepts fondamentaux, phénomènes de la</w:t>
      </w:r>
      <w:r w:rsidRPr="00411B29">
        <w:rPr>
          <w:rFonts w:asciiTheme="majorHAnsi" w:hAnsiTheme="majorHAnsi" w:cstheme="majorBidi"/>
          <w:color w:val="000000"/>
        </w:rPr>
        <w:br/>
        <w:t>Solidification / Solidification d’un métal pur par germination et croissance / Solidification des</w:t>
      </w:r>
      <w:r w:rsidRPr="00411B29">
        <w:rPr>
          <w:rFonts w:asciiTheme="majorHAnsi" w:hAnsiTheme="majorHAnsi" w:cstheme="majorBidi"/>
          <w:color w:val="000000"/>
        </w:rPr>
        <w:br/>
        <w:t xml:space="preserve">alliages (croissance dendritique / Diagrammes d’alliages binaires, transformation liquide –solide etsolide – liquide, Applications aux alliages ferreux et alliages légers / Transformations à l’étatsolide avec et sans diffusion / Adaptation des matériaux </w:t>
      </w:r>
      <w:r w:rsidR="00D43A5B">
        <w:rPr>
          <w:rFonts w:asciiTheme="majorHAnsi" w:hAnsiTheme="majorHAnsi" w:cstheme="majorBidi"/>
          <w:color w:val="000000"/>
        </w:rPr>
        <w:t>métalliques à leur utilisation.</w:t>
      </w:r>
    </w:p>
    <w:p w:rsidR="00D43A5B" w:rsidRPr="0012455B" w:rsidRDefault="00D43A5B" w:rsidP="0012455B">
      <w:pPr>
        <w:spacing w:line="276" w:lineRule="auto"/>
        <w:rPr>
          <w:rFonts w:asciiTheme="majorHAnsi" w:hAnsiTheme="majorHAnsi" w:cstheme="majorBidi"/>
          <w:color w:val="000000"/>
        </w:rPr>
      </w:pPr>
      <w:r>
        <w:rPr>
          <w:rFonts w:asciiTheme="majorHAnsi" w:hAnsiTheme="majorHAnsi" w:cstheme="majorBidi"/>
          <w:color w:val="000000"/>
        </w:rPr>
        <w:t xml:space="preserve">- </w:t>
      </w:r>
      <w:r w:rsidR="0079358B" w:rsidRPr="00411B29">
        <w:rPr>
          <w:rFonts w:asciiTheme="majorHAnsi" w:hAnsiTheme="majorHAnsi" w:cstheme="majorBidi"/>
          <w:b/>
          <w:bCs/>
          <w:color w:val="000000"/>
        </w:rPr>
        <w:t>Traitementsthermiques</w:t>
      </w:r>
      <w:r w:rsidR="0079358B" w:rsidRPr="00411B29">
        <w:rPr>
          <w:rFonts w:asciiTheme="majorHAnsi" w:hAnsiTheme="majorHAnsi" w:cstheme="majorBidi"/>
          <w:color w:val="000000"/>
        </w:rPr>
        <w:t xml:space="preserve"> : trempe (courbes TTT et TRC, vitesse critique de trempe), revenu, vieillissement,recuit (applications aux aciers et aux alliages légers) / Traitements thermochimiques (cémentation,nitruration) et mécaniques (galetage, grenaillage). / Protection contre la corrosion, mécanismesélémentaires de corrosion, revêtements.</w:t>
      </w:r>
      <w:r w:rsidR="0079358B" w:rsidRPr="00411B29">
        <w:rPr>
          <w:rFonts w:asciiTheme="majorHAnsi" w:hAnsiTheme="majorHAnsi" w:cstheme="majorBidi"/>
          <w:color w:val="000000"/>
        </w:rPr>
        <w:br/>
      </w:r>
      <w:r w:rsidR="0079358B" w:rsidRPr="00411B29">
        <w:rPr>
          <w:rFonts w:asciiTheme="majorHAnsi" w:hAnsiTheme="majorHAnsi" w:cstheme="majorBidi"/>
          <w:b/>
          <w:bCs/>
          <w:color w:val="000000"/>
        </w:rPr>
        <w:t>Chapitre 3 : Matériaux non métalliques</w:t>
      </w:r>
      <w:r w:rsidR="0079358B" w:rsidRPr="00411B29">
        <w:rPr>
          <w:rFonts w:asciiTheme="majorHAnsi" w:hAnsiTheme="majorHAnsi" w:cstheme="majorBidi"/>
          <w:color w:val="000000"/>
        </w:rPr>
        <w:br/>
        <w:t xml:space="preserve">- </w:t>
      </w:r>
      <w:r w:rsidR="0079358B" w:rsidRPr="00411B29">
        <w:rPr>
          <w:rFonts w:asciiTheme="majorHAnsi" w:hAnsiTheme="majorHAnsi" w:cstheme="majorBidi"/>
          <w:b/>
          <w:bCs/>
          <w:color w:val="000000"/>
        </w:rPr>
        <w:t>Matériaux polymères (organiques)</w:t>
      </w:r>
      <w:r w:rsidR="0079358B" w:rsidRPr="00411B29">
        <w:rPr>
          <w:rFonts w:asciiTheme="majorHAnsi" w:hAnsiTheme="majorHAnsi" w:cstheme="majorBidi"/>
          <w:color w:val="000000"/>
        </w:rPr>
        <w:t xml:space="preserve"> : Caractères spécifiques aux matières plastiques en relation avec leur structure – distinction entre familles de polymères (thermodurcissables,</w:t>
      </w:r>
      <w:r w:rsidR="0079358B" w:rsidRPr="00411B29">
        <w:rPr>
          <w:rFonts w:asciiTheme="majorHAnsi" w:hAnsiTheme="majorHAnsi" w:cstheme="majorBidi"/>
          <w:color w:val="000000"/>
        </w:rPr>
        <w:br/>
        <w:t>thermoplastiques et élastomères)</w:t>
      </w:r>
      <w:r w:rsidR="00137485" w:rsidRPr="00411B29">
        <w:rPr>
          <w:rFonts w:asciiTheme="majorHAnsi" w:hAnsiTheme="majorHAnsi" w:cstheme="majorBidi"/>
          <w:color w:val="000000"/>
        </w:rPr>
        <w:t>,</w:t>
      </w:r>
      <w:r w:rsidR="0079358B" w:rsidRPr="00411B29">
        <w:rPr>
          <w:rFonts w:asciiTheme="majorHAnsi" w:hAnsiTheme="majorHAnsi" w:cstheme="majorBidi"/>
          <w:color w:val="000000"/>
        </w:rPr>
        <w:t xml:space="preserve"> Comportement mécanique</w:t>
      </w:r>
      <w:r w:rsidR="00137485" w:rsidRPr="00411B29">
        <w:rPr>
          <w:rFonts w:asciiTheme="majorHAnsi" w:hAnsiTheme="majorHAnsi" w:cstheme="majorBidi"/>
          <w:b/>
          <w:bCs/>
          <w:color w:val="000000"/>
        </w:rPr>
        <w:t> </w:t>
      </w:r>
      <w:r w:rsidR="00137485" w:rsidRPr="00411B29">
        <w:rPr>
          <w:rFonts w:asciiTheme="majorHAnsi" w:hAnsiTheme="majorHAnsi" w:cstheme="majorBidi"/>
          <w:color w:val="000000"/>
        </w:rPr>
        <w:t>:</w:t>
      </w:r>
      <w:r w:rsidR="0079358B" w:rsidRPr="00411B29">
        <w:rPr>
          <w:rFonts w:asciiTheme="majorHAnsi" w:hAnsiTheme="majorHAnsi" w:cstheme="majorBidi"/>
          <w:color w:val="000000"/>
        </w:rPr>
        <w:t xml:space="preserve"> (importance du rôle de la température et du temps) – mise en forme –dégradation, vieillissement, sensibilité aux solvants</w:t>
      </w:r>
      <w:r w:rsidR="0079358B" w:rsidRPr="00411B29">
        <w:rPr>
          <w:rFonts w:asciiTheme="majorHAnsi" w:hAnsiTheme="majorHAnsi" w:cstheme="majorBidi"/>
          <w:color w:val="000000"/>
        </w:rPr>
        <w:br/>
      </w:r>
      <w:r w:rsidR="0079358B" w:rsidRPr="00411B29">
        <w:rPr>
          <w:rFonts w:asciiTheme="majorHAnsi" w:hAnsiTheme="majorHAnsi" w:cstheme="majorBidi"/>
          <w:b/>
          <w:bCs/>
          <w:color w:val="000000"/>
        </w:rPr>
        <w:t>- Matériaux céramiques</w:t>
      </w:r>
      <w:r w:rsidR="0079358B" w:rsidRPr="00411B29">
        <w:rPr>
          <w:rFonts w:asciiTheme="majorHAnsi" w:hAnsiTheme="majorHAnsi" w:cstheme="majorBidi"/>
          <w:color w:val="000000"/>
        </w:rPr>
        <w:t xml:space="preserve"> : Caractères spécifiques aux céramiques en relation avec leur nature,Comportements mécaniques – mise en forme</w:t>
      </w:r>
      <w:r w:rsidR="00D27DFD">
        <w:rPr>
          <w:rFonts w:asciiTheme="majorHAnsi" w:hAnsiTheme="majorHAnsi" w:cstheme="majorBidi"/>
          <w:color w:val="000000"/>
        </w:rPr>
        <w:t>.</w:t>
      </w:r>
      <w:r w:rsidR="0079358B" w:rsidRPr="00411B29">
        <w:rPr>
          <w:rFonts w:asciiTheme="majorHAnsi" w:hAnsiTheme="majorHAnsi" w:cstheme="majorBidi"/>
          <w:color w:val="000000"/>
        </w:rPr>
        <w:br/>
      </w:r>
      <w:r w:rsidR="00D27DFD" w:rsidRPr="0012455B">
        <w:rPr>
          <w:rFonts w:asciiTheme="majorHAnsi" w:hAnsiTheme="majorHAnsi" w:cstheme="majorBidi"/>
          <w:b/>
          <w:bCs/>
        </w:rPr>
        <w:t xml:space="preserve">Chapitre 4 : </w:t>
      </w:r>
      <w:r w:rsidR="0079358B" w:rsidRPr="0012455B">
        <w:rPr>
          <w:rFonts w:asciiTheme="majorHAnsi" w:hAnsiTheme="majorHAnsi" w:cstheme="majorBidi"/>
          <w:b/>
          <w:bCs/>
        </w:rPr>
        <w:t>Matériaux</w:t>
      </w:r>
      <w:r w:rsidR="0079358B" w:rsidRPr="00411B29">
        <w:rPr>
          <w:rFonts w:asciiTheme="majorHAnsi" w:hAnsiTheme="majorHAnsi" w:cstheme="majorBidi"/>
          <w:b/>
          <w:bCs/>
          <w:color w:val="000000"/>
        </w:rPr>
        <w:t xml:space="preserve"> composites</w:t>
      </w:r>
      <w:r w:rsidR="0079358B" w:rsidRPr="00411B29">
        <w:rPr>
          <w:rFonts w:asciiTheme="majorHAnsi" w:hAnsiTheme="majorHAnsi" w:cstheme="majorBidi"/>
          <w:color w:val="000000"/>
        </w:rPr>
        <w:t xml:space="preserve"> : Association de matériaux-anisotropie-procédé de mise en forme –</w:t>
      </w:r>
      <w:r w:rsidR="0079358B" w:rsidRPr="00411B29">
        <w:rPr>
          <w:rFonts w:asciiTheme="majorHAnsi" w:hAnsiTheme="majorHAnsi" w:cstheme="majorBidi"/>
          <w:color w:val="000000"/>
        </w:rPr>
        <w:br/>
        <w:t>problèmes d’assemblage et d’usinage, Spécificités du comportement mécanique</w:t>
      </w:r>
      <w:r w:rsidR="0079358B" w:rsidRPr="00411B29">
        <w:rPr>
          <w:rFonts w:asciiTheme="majorHAnsi" w:hAnsiTheme="majorHAnsi" w:cstheme="majorBidi"/>
          <w:color w:val="000000"/>
        </w:rPr>
        <w:br/>
      </w:r>
      <w:r w:rsidR="0079358B" w:rsidRPr="0012455B">
        <w:rPr>
          <w:rFonts w:asciiTheme="majorHAnsi" w:hAnsiTheme="majorHAnsi" w:cstheme="majorBidi"/>
          <w:b/>
          <w:bCs/>
        </w:rPr>
        <w:t xml:space="preserve">Chapitre </w:t>
      </w:r>
      <w:r w:rsidR="00D27DFD" w:rsidRPr="0012455B">
        <w:rPr>
          <w:rFonts w:asciiTheme="majorHAnsi" w:hAnsiTheme="majorHAnsi" w:cstheme="majorBidi"/>
          <w:b/>
          <w:bCs/>
        </w:rPr>
        <w:t xml:space="preserve"> 5</w:t>
      </w:r>
      <w:r w:rsidR="0079358B" w:rsidRPr="0012455B">
        <w:rPr>
          <w:rFonts w:asciiTheme="majorHAnsi" w:hAnsiTheme="majorHAnsi" w:cstheme="majorBidi"/>
          <w:b/>
          <w:bCs/>
        </w:rPr>
        <w:t xml:space="preserve"> :</w:t>
      </w:r>
      <w:r w:rsidR="0079358B" w:rsidRPr="00411B29">
        <w:rPr>
          <w:rFonts w:asciiTheme="majorHAnsi" w:hAnsiTheme="majorHAnsi" w:cstheme="majorBidi"/>
          <w:b/>
          <w:bCs/>
          <w:color w:val="000000"/>
        </w:rPr>
        <w:t xml:space="preserve"> Critères de sélection des matériaux</w:t>
      </w:r>
    </w:p>
    <w:p w:rsidR="0079358B" w:rsidRPr="00411B29" w:rsidRDefault="0079358B" w:rsidP="00D43A5B">
      <w:pPr>
        <w:spacing w:line="276" w:lineRule="auto"/>
        <w:jc w:val="both"/>
        <w:rPr>
          <w:rFonts w:asciiTheme="majorHAnsi" w:hAnsiTheme="majorHAnsi" w:cstheme="majorBidi"/>
          <w:color w:val="000000"/>
        </w:rPr>
      </w:pPr>
      <w:r w:rsidRPr="00411B29">
        <w:rPr>
          <w:rFonts w:asciiTheme="majorHAnsi" w:hAnsiTheme="majorHAnsi" w:cstheme="majorBidi"/>
          <w:color w:val="000000"/>
        </w:rPr>
        <w:t>- Réalisation d’un cahier des charges matériau. / Analyse fonctionnelle d’une pièce (qualités</w:t>
      </w:r>
      <w:r w:rsidRPr="00411B29">
        <w:rPr>
          <w:rFonts w:asciiTheme="majorHAnsi" w:hAnsiTheme="majorHAnsi" w:cstheme="majorBidi"/>
          <w:color w:val="000000"/>
        </w:rPr>
        <w:br/>
        <w:t>requises, caractéristiques et indices de performance correspondants, niveaux exigibles). /</w:t>
      </w:r>
      <w:r w:rsidRPr="00411B29">
        <w:rPr>
          <w:rFonts w:asciiTheme="majorHAnsi" w:hAnsiTheme="majorHAnsi" w:cstheme="majorBidi"/>
          <w:color w:val="000000"/>
        </w:rPr>
        <w:br/>
        <w:t>Etablissement du cahier des charges. / Caractéristiques mécaniques. / Sources de données sur</w:t>
      </w:r>
      <w:r w:rsidRPr="00411B29">
        <w:rPr>
          <w:rFonts w:asciiTheme="majorHAnsi" w:hAnsiTheme="majorHAnsi" w:cstheme="majorBidi"/>
          <w:color w:val="000000"/>
        </w:rPr>
        <w:br/>
      </w:r>
      <w:r w:rsidRPr="00411B29">
        <w:rPr>
          <w:rFonts w:asciiTheme="majorHAnsi" w:hAnsiTheme="majorHAnsi" w:cstheme="majorBidi"/>
          <w:color w:val="000000"/>
        </w:rPr>
        <w:lastRenderedPageBreak/>
        <w:t>les matériaux (bibliographie, base de données). / Critères de choix en fonction des coûts,</w:t>
      </w:r>
      <w:r w:rsidRPr="00411B29">
        <w:rPr>
          <w:rFonts w:asciiTheme="majorHAnsi" w:hAnsiTheme="majorHAnsi" w:cstheme="majorBidi"/>
          <w:color w:val="000000"/>
        </w:rPr>
        <w:br/>
        <w:t>disponibilités, conditions d’utilisation et de fabrication. / Sélection des matériaux. / Sensibilisation à l’existence d’outils d’aide à la sélection de matériaux. / Etude de cas.</w:t>
      </w:r>
    </w:p>
    <w:p w:rsidR="0079358B" w:rsidRPr="00411B29" w:rsidRDefault="0079358B" w:rsidP="0079358B">
      <w:pPr>
        <w:rPr>
          <w:rFonts w:asciiTheme="majorHAnsi" w:hAnsiTheme="majorHAnsi"/>
        </w:rPr>
      </w:pPr>
    </w:p>
    <w:p w:rsidR="00D27DFD" w:rsidRDefault="003B5421" w:rsidP="003B5421">
      <w:pPr>
        <w:jc w:val="both"/>
        <w:rPr>
          <w:rFonts w:asciiTheme="majorHAnsi" w:hAnsiTheme="majorHAnsi"/>
        </w:rPr>
      </w:pPr>
      <w:r w:rsidRPr="00411B29">
        <w:rPr>
          <w:rFonts w:asciiTheme="majorHAnsi" w:hAnsiTheme="majorHAnsi" w:cs="Arial"/>
          <w:b/>
          <w:u w:val="thick" w:color="F79646"/>
        </w:rPr>
        <w:t>Mode d’évaluation :</w:t>
      </w:r>
    </w:p>
    <w:p w:rsidR="0079358B" w:rsidRPr="00411B29" w:rsidRDefault="0079358B" w:rsidP="00D27DFD">
      <w:pPr>
        <w:jc w:val="both"/>
        <w:rPr>
          <w:rFonts w:asciiTheme="majorHAnsi" w:hAnsiTheme="majorHAnsi" w:cs="Arial"/>
          <w:b/>
        </w:rPr>
      </w:pPr>
      <w:r w:rsidRPr="00411B29">
        <w:rPr>
          <w:rFonts w:asciiTheme="majorHAnsi" w:hAnsiTheme="majorHAnsi"/>
        </w:rPr>
        <w:t>Contrôle continue 40%</w:t>
      </w:r>
      <w:r w:rsidR="00D27DFD">
        <w:rPr>
          <w:rFonts w:asciiTheme="majorHAnsi" w:hAnsiTheme="majorHAnsi"/>
        </w:rPr>
        <w:t>,</w:t>
      </w:r>
      <w:r w:rsidRPr="00411B29">
        <w:rPr>
          <w:rFonts w:asciiTheme="majorHAnsi" w:hAnsiTheme="majorHAnsi"/>
        </w:rPr>
        <w:t xml:space="preserve"> Examen Final 60%</w:t>
      </w:r>
      <w:r w:rsidR="00D27DFD">
        <w:rPr>
          <w:rFonts w:asciiTheme="majorHAnsi" w:hAnsiTheme="majorHAnsi"/>
        </w:rPr>
        <w:t>.</w:t>
      </w:r>
    </w:p>
    <w:p w:rsidR="00D27DFD" w:rsidRDefault="00D27DFD" w:rsidP="00D27DFD">
      <w:pPr>
        <w:rPr>
          <w:rFonts w:asciiTheme="majorHAnsi" w:hAnsiTheme="majorHAnsi" w:cs="Arial"/>
          <w:b/>
          <w:u w:val="thick" w:color="F79646"/>
        </w:rPr>
      </w:pPr>
    </w:p>
    <w:p w:rsidR="0079358B" w:rsidRPr="00411B29" w:rsidRDefault="0079358B" w:rsidP="0079358B">
      <w:pPr>
        <w:spacing w:after="200" w:line="360" w:lineRule="auto"/>
        <w:rPr>
          <w:rFonts w:asciiTheme="majorHAnsi" w:hAnsiTheme="majorHAnsi" w:cs="Arial"/>
          <w:b/>
          <w:u w:val="thick" w:color="F79646"/>
        </w:rPr>
      </w:pPr>
      <w:r w:rsidRPr="00411B29">
        <w:rPr>
          <w:rFonts w:asciiTheme="majorHAnsi" w:hAnsiTheme="majorHAnsi" w:cs="Arial"/>
          <w:b/>
          <w:u w:val="thick" w:color="F79646"/>
        </w:rPr>
        <w:t>Références bibliographiques :</w:t>
      </w:r>
    </w:p>
    <w:p w:rsidR="0079358B" w:rsidRPr="00411B29" w:rsidRDefault="0079358B" w:rsidP="00D43A5B">
      <w:pPr>
        <w:pStyle w:val="Paragraphedeliste"/>
        <w:numPr>
          <w:ilvl w:val="0"/>
          <w:numId w:val="76"/>
        </w:numPr>
        <w:rPr>
          <w:rFonts w:asciiTheme="majorHAnsi" w:hAnsiTheme="majorHAnsi" w:cs="Arial"/>
        </w:rPr>
      </w:pPr>
      <w:r w:rsidRPr="00411B29">
        <w:rPr>
          <w:rFonts w:asciiTheme="majorHAnsi" w:hAnsiTheme="majorHAnsi" w:cs="Arial"/>
        </w:rPr>
        <w:t xml:space="preserve">Traité des matériaux, Introduction à la science des matériaux,  J.P.Mercier, G.Zambelli, W.Kurz, Presses polytechniques et universitaire romande  .           </w:t>
      </w:r>
    </w:p>
    <w:p w:rsidR="0079358B" w:rsidRPr="00411B29" w:rsidRDefault="0079358B" w:rsidP="00D43A5B">
      <w:pPr>
        <w:pStyle w:val="Paragraphedeliste"/>
        <w:numPr>
          <w:ilvl w:val="0"/>
          <w:numId w:val="76"/>
        </w:numPr>
        <w:rPr>
          <w:rFonts w:asciiTheme="majorHAnsi" w:hAnsiTheme="majorHAnsi" w:cs="Arial"/>
        </w:rPr>
      </w:pPr>
      <w:r w:rsidRPr="00411B29">
        <w:rPr>
          <w:rFonts w:asciiTheme="majorHAnsi" w:hAnsiTheme="majorHAnsi" w:cs="Arial"/>
        </w:rPr>
        <w:t>Science et génie des matériaux, W.D.Callister,jr, MODULO.</w:t>
      </w:r>
    </w:p>
    <w:p w:rsidR="0079358B" w:rsidRPr="00411B29" w:rsidRDefault="0079358B" w:rsidP="00D43A5B">
      <w:pPr>
        <w:pStyle w:val="Paragraphedeliste"/>
        <w:numPr>
          <w:ilvl w:val="0"/>
          <w:numId w:val="76"/>
        </w:numPr>
        <w:rPr>
          <w:rFonts w:asciiTheme="majorHAnsi" w:hAnsiTheme="majorHAnsi" w:cs="Arial"/>
        </w:rPr>
      </w:pPr>
      <w:r w:rsidRPr="00411B29">
        <w:rPr>
          <w:rFonts w:asciiTheme="majorHAnsi" w:hAnsiTheme="majorHAnsi" w:cs="Arial"/>
        </w:rPr>
        <w:t xml:space="preserve">Choix des matériaux en conception mécanique NP, par Michael F. Ashby, Collection: </w:t>
      </w:r>
      <w:hyperlink r:id="rId44" w:history="1">
        <w:r w:rsidRPr="00411B29">
          <w:rPr>
            <w:rFonts w:asciiTheme="majorHAnsi" w:hAnsiTheme="majorHAnsi" w:cs="Arial"/>
          </w:rPr>
          <w:t>Technique et Ingénierie</w:t>
        </w:r>
      </w:hyperlink>
      <w:r w:rsidRPr="00411B29">
        <w:rPr>
          <w:rFonts w:asciiTheme="majorHAnsi" w:hAnsiTheme="majorHAnsi" w:cs="Arial"/>
        </w:rPr>
        <w:t xml:space="preserve">, Dunod/L'Usine Nouvelle, 2012, </w:t>
      </w:r>
    </w:p>
    <w:p w:rsidR="0079358B" w:rsidRPr="00411B29" w:rsidRDefault="0079358B" w:rsidP="00D43A5B">
      <w:pPr>
        <w:pStyle w:val="Paragraphedeliste"/>
        <w:numPr>
          <w:ilvl w:val="0"/>
          <w:numId w:val="76"/>
        </w:numPr>
        <w:rPr>
          <w:rFonts w:asciiTheme="majorHAnsi" w:hAnsiTheme="majorHAnsi" w:cs="Arial"/>
        </w:rPr>
      </w:pPr>
      <w:r w:rsidRPr="00411B29">
        <w:rPr>
          <w:rFonts w:asciiTheme="majorHAnsi" w:hAnsiTheme="majorHAnsi" w:cs="Arial"/>
        </w:rPr>
        <w:t xml:space="preserve">Science et génie des matériaux, par </w:t>
      </w:r>
      <w:hyperlink r:id="rId45" w:history="1">
        <w:r w:rsidRPr="00411B29">
          <w:rPr>
            <w:rFonts w:asciiTheme="majorHAnsi" w:hAnsiTheme="majorHAnsi" w:cs="Arial"/>
          </w:rPr>
          <w:t>William-D et Jr Callister</w:t>
        </w:r>
      </w:hyperlink>
      <w:r w:rsidRPr="00411B29">
        <w:rPr>
          <w:rFonts w:asciiTheme="majorHAnsi" w:hAnsiTheme="majorHAnsi" w:cs="Arial"/>
        </w:rPr>
        <w:t>, Editions Modulo, 2001</w:t>
      </w:r>
    </w:p>
    <w:p w:rsidR="0079358B" w:rsidRPr="00411B29" w:rsidRDefault="0079358B" w:rsidP="00D43A5B">
      <w:pPr>
        <w:pStyle w:val="Paragraphedeliste"/>
        <w:numPr>
          <w:ilvl w:val="0"/>
          <w:numId w:val="76"/>
        </w:numPr>
        <w:rPr>
          <w:rFonts w:asciiTheme="majorHAnsi" w:hAnsiTheme="majorHAnsi" w:cs="Arial"/>
        </w:rPr>
      </w:pPr>
      <w:r w:rsidRPr="00411B29">
        <w:rPr>
          <w:rFonts w:asciiTheme="majorHAnsi" w:hAnsiTheme="majorHAnsi" w:cs="Arial"/>
        </w:rPr>
        <w:t xml:space="preserve">Sélection des matériaux et des procédés de mise en œuvre, par </w:t>
      </w:r>
      <w:hyperlink r:id="rId46" w:history="1">
        <w:r w:rsidRPr="00411B29">
          <w:rPr>
            <w:rFonts w:asciiTheme="majorHAnsi" w:hAnsiTheme="majorHAnsi" w:cs="Arial"/>
          </w:rPr>
          <w:t>Michael Ashby</w:t>
        </w:r>
      </w:hyperlink>
      <w:r w:rsidRPr="00411B29">
        <w:rPr>
          <w:rFonts w:asciiTheme="majorHAnsi" w:hAnsiTheme="majorHAnsi" w:cs="Arial"/>
        </w:rPr>
        <w:t xml:space="preserve">, </w:t>
      </w:r>
      <w:hyperlink r:id="rId47" w:history="1">
        <w:r w:rsidRPr="00411B29">
          <w:rPr>
            <w:rFonts w:asciiTheme="majorHAnsi" w:hAnsiTheme="majorHAnsi" w:cs="Arial"/>
          </w:rPr>
          <w:t>Yves Bréchet</w:t>
        </w:r>
      </w:hyperlink>
      <w:r w:rsidRPr="00411B29">
        <w:rPr>
          <w:rFonts w:asciiTheme="majorHAnsi" w:hAnsiTheme="majorHAnsi" w:cs="Arial"/>
        </w:rPr>
        <w:t xml:space="preserve">, </w:t>
      </w:r>
      <w:hyperlink r:id="rId48" w:history="1">
        <w:r w:rsidRPr="00411B29">
          <w:rPr>
            <w:rFonts w:asciiTheme="majorHAnsi" w:hAnsiTheme="majorHAnsi" w:cs="Arial"/>
          </w:rPr>
          <w:t>Luc Salvo</w:t>
        </w:r>
      </w:hyperlink>
      <w:r w:rsidRPr="00411B29">
        <w:rPr>
          <w:rFonts w:asciiTheme="majorHAnsi" w:hAnsiTheme="majorHAnsi" w:cs="Arial"/>
        </w:rPr>
        <w:t>, PPUR (Presses Polytechniques Universitaires Romandes), 2001.</w:t>
      </w:r>
    </w:p>
    <w:p w:rsidR="0079358B" w:rsidRPr="00411B29" w:rsidRDefault="0079358B" w:rsidP="00D43A5B">
      <w:pPr>
        <w:pStyle w:val="Paragraphedeliste"/>
        <w:numPr>
          <w:ilvl w:val="0"/>
          <w:numId w:val="76"/>
        </w:numPr>
        <w:rPr>
          <w:rFonts w:asciiTheme="majorHAnsi" w:hAnsiTheme="majorHAnsi" w:cs="Arial"/>
        </w:rPr>
      </w:pPr>
      <w:r w:rsidRPr="00411B29">
        <w:rPr>
          <w:rFonts w:asciiTheme="majorHAnsi" w:hAnsiTheme="majorHAnsi" w:cs="Arial"/>
        </w:rPr>
        <w:t>Traité des matériaux volume 20 : sélection des matériaux et des procédés de mise en œuvre, par ASHBY Michael, Edition LAVOISIER, 2001.</w:t>
      </w:r>
    </w:p>
    <w:p w:rsidR="0079358B" w:rsidRPr="00411B29" w:rsidRDefault="0079358B" w:rsidP="00D43A5B">
      <w:pPr>
        <w:pStyle w:val="Paragraphedeliste"/>
        <w:numPr>
          <w:ilvl w:val="0"/>
          <w:numId w:val="76"/>
        </w:numPr>
        <w:rPr>
          <w:rFonts w:asciiTheme="majorHAnsi" w:hAnsiTheme="majorHAnsi"/>
          <w:i/>
          <w:iCs/>
        </w:rPr>
      </w:pPr>
      <w:r w:rsidRPr="00411B29">
        <w:rPr>
          <w:rFonts w:asciiTheme="majorHAnsi" w:hAnsiTheme="majorHAnsi" w:cs="Arial"/>
        </w:rPr>
        <w:t xml:space="preserve">Caractérisation expérimentale des matériaux I (TM volume 2) : Propriétés physiques, thermiques et mécaniques, par </w:t>
      </w:r>
      <w:hyperlink r:id="rId49" w:history="1">
        <w:r w:rsidRPr="00411B29">
          <w:rPr>
            <w:rFonts w:asciiTheme="majorHAnsi" w:hAnsiTheme="majorHAnsi" w:cs="Arial"/>
          </w:rPr>
          <w:t>Suzanne Degallaix</w:t>
        </w:r>
      </w:hyperlink>
      <w:r w:rsidRPr="00411B29">
        <w:rPr>
          <w:rFonts w:asciiTheme="majorHAnsi" w:hAnsiTheme="majorHAnsi" w:cs="Arial"/>
        </w:rPr>
        <w:t xml:space="preserve"> et </w:t>
      </w:r>
      <w:hyperlink r:id="rId50" w:history="1">
        <w:r w:rsidRPr="00411B29">
          <w:rPr>
            <w:rFonts w:asciiTheme="majorHAnsi" w:hAnsiTheme="majorHAnsi" w:cs="Arial"/>
          </w:rPr>
          <w:t>Bernhard Ilschner</w:t>
        </w:r>
      </w:hyperlink>
      <w:r w:rsidRPr="00411B29">
        <w:rPr>
          <w:rFonts w:asciiTheme="majorHAnsi" w:hAnsiTheme="majorHAnsi" w:cs="Arial"/>
        </w:rPr>
        <w:t xml:space="preserve">, Collection </w:t>
      </w:r>
      <w:hyperlink r:id="rId51" w:history="1">
        <w:r w:rsidRPr="00411B29">
          <w:rPr>
            <w:rFonts w:asciiTheme="majorHAnsi" w:hAnsiTheme="majorHAnsi" w:cs="Arial"/>
          </w:rPr>
          <w:t>PPUR</w:t>
        </w:r>
      </w:hyperlink>
      <w:r w:rsidRPr="00411B29">
        <w:rPr>
          <w:rFonts w:asciiTheme="majorHAnsi" w:hAnsiTheme="majorHAnsi" w:cs="Arial"/>
        </w:rPr>
        <w:t xml:space="preserve"> (Presses Polytechniques Universitaires Romandes), 2007</w:t>
      </w:r>
      <w:r w:rsidRPr="00411B29">
        <w:rPr>
          <w:rFonts w:asciiTheme="majorHAnsi" w:hAnsiTheme="majorHAnsi"/>
          <w:i/>
          <w:iCs/>
        </w:rPr>
        <w:t>.</w:t>
      </w:r>
    </w:p>
    <w:p w:rsidR="0079358B" w:rsidRPr="00411B29" w:rsidRDefault="0079358B" w:rsidP="0079358B">
      <w:pPr>
        <w:pStyle w:val="Paragraphedeliste"/>
        <w:spacing w:line="276" w:lineRule="auto"/>
        <w:ind w:right="282"/>
        <w:rPr>
          <w:rFonts w:asciiTheme="majorHAnsi" w:hAnsiTheme="majorHAnsi"/>
          <w:i/>
          <w:iCs/>
        </w:rPr>
      </w:pPr>
    </w:p>
    <w:p w:rsidR="0079358B" w:rsidRPr="00411B29" w:rsidRDefault="0079358B" w:rsidP="0079358B">
      <w:pPr>
        <w:pStyle w:val="Paragraphedeliste"/>
        <w:spacing w:line="276" w:lineRule="auto"/>
        <w:ind w:right="282"/>
        <w:rPr>
          <w:rFonts w:asciiTheme="majorHAnsi" w:hAnsiTheme="majorHAnsi"/>
          <w:i/>
          <w:iCs/>
        </w:rPr>
      </w:pPr>
    </w:p>
    <w:p w:rsidR="0079358B" w:rsidRPr="00411B29" w:rsidRDefault="0079358B" w:rsidP="0079358B">
      <w:pPr>
        <w:pStyle w:val="Paragraphedeliste"/>
        <w:spacing w:line="276" w:lineRule="auto"/>
        <w:ind w:right="282"/>
        <w:rPr>
          <w:rFonts w:asciiTheme="majorHAnsi" w:hAnsiTheme="majorHAnsi"/>
          <w:i/>
          <w:iCs/>
        </w:rPr>
      </w:pPr>
    </w:p>
    <w:p w:rsidR="003B5421" w:rsidRPr="00411B29" w:rsidRDefault="003B5421" w:rsidP="0079358B">
      <w:pPr>
        <w:pStyle w:val="Paragraphedeliste"/>
        <w:spacing w:line="276" w:lineRule="auto"/>
        <w:ind w:right="282"/>
        <w:rPr>
          <w:rFonts w:asciiTheme="majorHAnsi" w:hAnsiTheme="majorHAnsi"/>
          <w:i/>
          <w:iCs/>
        </w:rPr>
      </w:pPr>
    </w:p>
    <w:p w:rsidR="003B5421" w:rsidRPr="00411B29" w:rsidRDefault="003B5421" w:rsidP="0079358B">
      <w:pPr>
        <w:pStyle w:val="Paragraphedeliste"/>
        <w:spacing w:line="276" w:lineRule="auto"/>
        <w:ind w:right="282"/>
        <w:rPr>
          <w:rFonts w:asciiTheme="majorHAnsi" w:hAnsiTheme="majorHAnsi"/>
          <w:i/>
          <w:iCs/>
        </w:rPr>
      </w:pPr>
    </w:p>
    <w:p w:rsidR="003B5421" w:rsidRPr="00411B29" w:rsidRDefault="003B5421" w:rsidP="0079358B">
      <w:pPr>
        <w:pStyle w:val="Paragraphedeliste"/>
        <w:spacing w:line="276" w:lineRule="auto"/>
        <w:ind w:right="282"/>
        <w:rPr>
          <w:rFonts w:asciiTheme="majorHAnsi" w:hAnsiTheme="majorHAnsi"/>
          <w:i/>
          <w:iCs/>
        </w:rPr>
      </w:pPr>
    </w:p>
    <w:p w:rsidR="00D725F1" w:rsidRPr="00411B29" w:rsidRDefault="00D725F1" w:rsidP="0079358B">
      <w:pPr>
        <w:pStyle w:val="Paragraphedeliste"/>
        <w:spacing w:line="276" w:lineRule="auto"/>
        <w:ind w:right="282"/>
        <w:rPr>
          <w:rFonts w:asciiTheme="majorHAnsi" w:hAnsiTheme="majorHAnsi"/>
          <w:i/>
          <w:iCs/>
        </w:rPr>
        <w:sectPr w:rsidR="00D725F1"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color w:val="000000" w:themeColor="text1"/>
        </w:rPr>
      </w:pPr>
      <w:r w:rsidRPr="00411B29">
        <w:rPr>
          <w:rFonts w:asciiTheme="majorHAnsi" w:hAnsiTheme="majorHAnsi" w:cs="Calibri"/>
          <w:b/>
          <w:color w:val="000000" w:themeColor="text1"/>
        </w:rPr>
        <w:lastRenderedPageBreak/>
        <w:t>Semestre : 3</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 xml:space="preserve">Unité d’enseignement : UEF 2.1.1  </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themeColor="text1"/>
          <w:lang w:eastAsia="en-US"/>
        </w:rPr>
      </w:pPr>
      <w:r w:rsidRPr="00411B29">
        <w:rPr>
          <w:rFonts w:asciiTheme="majorHAnsi" w:hAnsiTheme="majorHAnsi" w:cs="Calibri"/>
          <w:b/>
          <w:bCs/>
          <w:iCs/>
          <w:color w:val="000000" w:themeColor="text1"/>
        </w:rPr>
        <w:t xml:space="preserve">Matière : </w:t>
      </w:r>
      <w:r w:rsidRPr="00411B29">
        <w:rPr>
          <w:rFonts w:asciiTheme="majorHAnsi" w:eastAsia="Calibri" w:hAnsiTheme="majorHAnsi"/>
          <w:b/>
          <w:bCs/>
          <w:color w:val="000000" w:themeColor="text1"/>
        </w:rPr>
        <w:t xml:space="preserve">  Dynamique des </w:t>
      </w:r>
      <w:r w:rsidRPr="00411B29">
        <w:rPr>
          <w:rFonts w:asciiTheme="majorHAnsi" w:hAnsiTheme="majorHAnsi" w:cs="Arial"/>
          <w:b/>
          <w:color w:val="000000" w:themeColor="text1"/>
        </w:rPr>
        <w:t>Machines tournantes</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eastAsia="Calibri" w:hAnsiTheme="majorHAnsi" w:cs="Arial"/>
          <w:b/>
          <w:bCs/>
          <w:color w:val="000000" w:themeColor="text1"/>
          <w:lang w:eastAsia="en-US"/>
        </w:rPr>
        <w:t>VHS : 45h (cours : 01h30, TD : 1h30)</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Crédits : 4</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Coefficient : 2</w:t>
      </w:r>
    </w:p>
    <w:p w:rsidR="0079358B" w:rsidRPr="00411B29" w:rsidRDefault="0079358B" w:rsidP="0079358B">
      <w:pPr>
        <w:ind w:right="282"/>
        <w:rPr>
          <w:rFonts w:asciiTheme="majorHAnsi" w:hAnsiTheme="majorHAnsi"/>
          <w:b/>
          <w:iCs/>
        </w:rPr>
      </w:pPr>
    </w:p>
    <w:p w:rsidR="003B5421" w:rsidRPr="00411B29" w:rsidRDefault="003B5421" w:rsidP="003B5421">
      <w:pPr>
        <w:jc w:val="both"/>
        <w:rPr>
          <w:rFonts w:asciiTheme="majorHAnsi" w:hAnsiTheme="majorHAnsi" w:cs="Calibri"/>
          <w:b/>
          <w:u w:val="thick" w:color="F79646"/>
        </w:rPr>
      </w:pPr>
      <w:r w:rsidRPr="00411B29">
        <w:rPr>
          <w:rFonts w:asciiTheme="majorHAnsi" w:hAnsiTheme="majorHAnsi" w:cs="Calibri"/>
          <w:b/>
          <w:u w:val="thick" w:color="F79646"/>
        </w:rPr>
        <w:t xml:space="preserve">Objectifs de l’enseignement : </w:t>
      </w:r>
    </w:p>
    <w:p w:rsidR="00275175" w:rsidRPr="00411B29" w:rsidRDefault="00275175" w:rsidP="0088191D">
      <w:pPr>
        <w:numPr>
          <w:ilvl w:val="0"/>
          <w:numId w:val="88"/>
        </w:numPr>
        <w:tabs>
          <w:tab w:val="clear" w:pos="720"/>
          <w:tab w:val="right" w:pos="142"/>
        </w:tabs>
        <w:ind w:left="0" w:firstLine="0"/>
        <w:rPr>
          <w:rFonts w:asciiTheme="majorHAnsi" w:eastAsia="Times New Roman" w:hAnsiTheme="majorHAnsi" w:cstheme="majorBidi"/>
          <w:lang w:eastAsia="fr-FR"/>
        </w:rPr>
      </w:pPr>
      <w:r w:rsidRPr="00411B29">
        <w:rPr>
          <w:rFonts w:asciiTheme="majorHAnsi" w:eastAsia="Times New Roman" w:hAnsiTheme="majorHAnsi" w:cstheme="majorBidi"/>
          <w:lang w:eastAsia="fr-FR"/>
        </w:rPr>
        <w:t xml:space="preserve">Mettre le point sur les techniques de modélisation des vibrations pour les machines tournantes </w:t>
      </w:r>
    </w:p>
    <w:p w:rsidR="00275175" w:rsidRPr="00411B29" w:rsidRDefault="00275175" w:rsidP="0088191D">
      <w:pPr>
        <w:numPr>
          <w:ilvl w:val="0"/>
          <w:numId w:val="88"/>
        </w:numPr>
        <w:tabs>
          <w:tab w:val="clear" w:pos="720"/>
          <w:tab w:val="right" w:pos="142"/>
          <w:tab w:val="right" w:pos="284"/>
        </w:tabs>
        <w:ind w:left="0" w:firstLine="0"/>
        <w:rPr>
          <w:rFonts w:asciiTheme="majorHAnsi" w:eastAsia="Times New Roman" w:hAnsiTheme="majorHAnsi" w:cstheme="majorBidi"/>
          <w:lang w:eastAsia="fr-FR"/>
        </w:rPr>
      </w:pPr>
      <w:r w:rsidRPr="00411B29">
        <w:rPr>
          <w:rFonts w:asciiTheme="majorHAnsi" w:eastAsia="Times New Roman" w:hAnsiTheme="majorHAnsi" w:cstheme="majorBidi"/>
          <w:lang w:eastAsia="fr-FR"/>
        </w:rPr>
        <w:t xml:space="preserve">Maîtriser les méthodes de résolution numérique et choisir la modélisation adaptée </w:t>
      </w:r>
    </w:p>
    <w:p w:rsidR="00275175" w:rsidRPr="00411B29" w:rsidRDefault="00275175" w:rsidP="0088191D">
      <w:pPr>
        <w:numPr>
          <w:ilvl w:val="0"/>
          <w:numId w:val="88"/>
        </w:numPr>
        <w:tabs>
          <w:tab w:val="clear" w:pos="720"/>
          <w:tab w:val="right" w:pos="142"/>
          <w:tab w:val="right" w:pos="284"/>
        </w:tabs>
        <w:ind w:left="0" w:firstLine="0"/>
        <w:rPr>
          <w:rFonts w:asciiTheme="majorHAnsi" w:eastAsia="Times New Roman" w:hAnsiTheme="majorHAnsi" w:cstheme="majorBidi"/>
          <w:lang w:eastAsia="fr-FR"/>
        </w:rPr>
      </w:pPr>
      <w:r w:rsidRPr="00411B29">
        <w:rPr>
          <w:rFonts w:asciiTheme="majorHAnsi" w:eastAsia="Times New Roman" w:hAnsiTheme="majorHAnsi" w:cstheme="majorBidi"/>
          <w:lang w:eastAsia="fr-FR"/>
        </w:rPr>
        <w:t xml:space="preserve">Permettre une meilleure maîtrise de l'installation et de l'utilisation des machines tournantes </w:t>
      </w:r>
    </w:p>
    <w:p w:rsidR="0079358B" w:rsidRPr="00411B29" w:rsidRDefault="00275175" w:rsidP="00275175">
      <w:pPr>
        <w:jc w:val="both"/>
        <w:rPr>
          <w:rFonts w:asciiTheme="majorHAnsi" w:hAnsiTheme="majorHAnsi"/>
          <w:bCs/>
          <w:color w:val="000000"/>
        </w:rPr>
      </w:pPr>
      <w:r w:rsidRPr="00411B29">
        <w:rPr>
          <w:rFonts w:asciiTheme="majorHAnsi" w:eastAsia="Times New Roman" w:hAnsiTheme="majorHAnsi" w:cstheme="majorBidi"/>
          <w:lang w:eastAsia="fr-FR"/>
        </w:rPr>
        <w:t>- Appréhender des applications sur des machines industrielles particulièrement sensibles à des       altérations vibratoires de leurs composants</w:t>
      </w:r>
    </w:p>
    <w:p w:rsidR="00D43A5B" w:rsidRDefault="00D43A5B" w:rsidP="003B5421">
      <w:pPr>
        <w:jc w:val="both"/>
        <w:rPr>
          <w:rFonts w:asciiTheme="majorHAnsi" w:hAnsiTheme="majorHAnsi" w:cs="Calibri"/>
          <w:b/>
          <w:u w:val="thick" w:color="F79646"/>
        </w:rPr>
      </w:pPr>
    </w:p>
    <w:p w:rsidR="003B5421" w:rsidRPr="00411B29" w:rsidRDefault="0079358B" w:rsidP="003B5421">
      <w:pPr>
        <w:jc w:val="both"/>
        <w:rPr>
          <w:rFonts w:asciiTheme="majorHAnsi" w:hAnsiTheme="majorHAnsi" w:cs="Calibri"/>
          <w:b/>
          <w:u w:val="thick" w:color="F79646"/>
        </w:rPr>
      </w:pPr>
      <w:r w:rsidRPr="00411B29">
        <w:rPr>
          <w:rFonts w:asciiTheme="majorHAnsi" w:hAnsiTheme="majorHAnsi" w:cs="Calibri"/>
          <w:b/>
          <w:u w:val="thick" w:color="F79646"/>
        </w:rPr>
        <w:t xml:space="preserve">Connaissances préalables recommandées </w:t>
      </w:r>
    </w:p>
    <w:p w:rsidR="0079358B" w:rsidRPr="00411B29" w:rsidRDefault="0079358B" w:rsidP="00D43A5B">
      <w:pPr>
        <w:jc w:val="both"/>
        <w:rPr>
          <w:rFonts w:asciiTheme="majorHAnsi" w:hAnsiTheme="majorHAnsi"/>
          <w:i/>
        </w:rPr>
      </w:pPr>
      <w:r w:rsidRPr="00411B29">
        <w:rPr>
          <w:rFonts w:asciiTheme="majorHAnsi" w:hAnsiTheme="majorHAnsi"/>
          <w:b/>
        </w:rPr>
        <w:t>(</w:t>
      </w:r>
      <w:r w:rsidRPr="00411B29">
        <w:rPr>
          <w:rFonts w:asciiTheme="majorHAnsi" w:hAnsiTheme="majorHAnsi"/>
          <w:iCs/>
        </w:rPr>
        <w:t>Calcul mathématique, pré requis éléments finis, résistance des matériaux et dynamique des structures</w:t>
      </w:r>
      <w:r w:rsidRPr="00411B29">
        <w:rPr>
          <w:rFonts w:asciiTheme="majorHAnsi" w:hAnsiTheme="majorHAnsi"/>
          <w:i/>
        </w:rPr>
        <w:t>).</w:t>
      </w:r>
    </w:p>
    <w:p w:rsidR="00D43A5B" w:rsidRDefault="00D43A5B" w:rsidP="003B5421">
      <w:pPr>
        <w:jc w:val="both"/>
        <w:rPr>
          <w:rFonts w:asciiTheme="majorHAnsi" w:hAnsiTheme="majorHAnsi" w:cs="Calibri"/>
          <w:b/>
          <w:u w:val="thick" w:color="F79646"/>
        </w:rPr>
      </w:pPr>
    </w:p>
    <w:p w:rsidR="0079358B" w:rsidRPr="00411B29" w:rsidRDefault="0079358B" w:rsidP="003B5421">
      <w:pPr>
        <w:jc w:val="both"/>
        <w:rPr>
          <w:rFonts w:asciiTheme="majorHAnsi" w:hAnsiTheme="majorHAnsi" w:cs="Calibri"/>
          <w:b/>
          <w:u w:val="thick" w:color="F79646"/>
        </w:rPr>
      </w:pPr>
      <w:r w:rsidRPr="00411B29">
        <w:rPr>
          <w:rFonts w:asciiTheme="majorHAnsi" w:hAnsiTheme="majorHAnsi" w:cs="Calibri"/>
          <w:b/>
          <w:u w:val="thick" w:color="F79646"/>
        </w:rPr>
        <w:t>Contenu de la matière :</w:t>
      </w:r>
    </w:p>
    <w:p w:rsidR="00751B06" w:rsidRPr="00411B29" w:rsidRDefault="00751B06" w:rsidP="0088191D">
      <w:pPr>
        <w:pStyle w:val="Paragraphedeliste"/>
        <w:numPr>
          <w:ilvl w:val="0"/>
          <w:numId w:val="86"/>
        </w:numPr>
        <w:spacing w:after="200" w:line="276" w:lineRule="auto"/>
        <w:ind w:left="709" w:hanging="709"/>
        <w:jc w:val="both"/>
        <w:rPr>
          <w:rFonts w:asciiTheme="majorHAnsi" w:hAnsiTheme="majorHAnsi" w:cstheme="majorBidi"/>
        </w:rPr>
      </w:pPr>
      <w:r w:rsidRPr="00411B29">
        <w:rPr>
          <w:rFonts w:asciiTheme="majorHAnsi" w:hAnsiTheme="majorHAnsi" w:cstheme="majorBidi"/>
        </w:rPr>
        <w:t>Introduction à la dynamique des rotors : Historique, modèles de rotors, caractéristiques des éléments de rotor, Systèmes de coordonnées.</w:t>
      </w:r>
    </w:p>
    <w:p w:rsidR="00751B06" w:rsidRPr="00411B29" w:rsidRDefault="00751B06" w:rsidP="0088191D">
      <w:pPr>
        <w:pStyle w:val="Paragraphedeliste"/>
        <w:numPr>
          <w:ilvl w:val="0"/>
          <w:numId w:val="86"/>
        </w:numPr>
        <w:spacing w:after="200" w:line="276" w:lineRule="auto"/>
        <w:ind w:left="709" w:hanging="709"/>
        <w:jc w:val="both"/>
        <w:rPr>
          <w:rFonts w:asciiTheme="majorHAnsi" w:hAnsiTheme="majorHAnsi" w:cstheme="majorBidi"/>
        </w:rPr>
      </w:pPr>
      <w:r w:rsidRPr="00411B29">
        <w:rPr>
          <w:rFonts w:asciiTheme="majorHAnsi" w:hAnsiTheme="majorHAnsi" w:cstheme="majorBidi"/>
        </w:rPr>
        <w:t>Modèle simple de rotors : Diagramme de Campbell, Vitesses critiques, Précessions directe et inverse, Rotor symétrique et asymétrique, instabilité, rotors amortis.</w:t>
      </w:r>
    </w:p>
    <w:p w:rsidR="00751B06" w:rsidRPr="00411B29" w:rsidRDefault="00751B06" w:rsidP="0088191D">
      <w:pPr>
        <w:pStyle w:val="Paragraphedeliste"/>
        <w:numPr>
          <w:ilvl w:val="0"/>
          <w:numId w:val="86"/>
        </w:numPr>
        <w:spacing w:after="200" w:line="276" w:lineRule="auto"/>
        <w:ind w:left="0" w:firstLine="0"/>
        <w:jc w:val="both"/>
        <w:rPr>
          <w:rFonts w:asciiTheme="majorHAnsi" w:hAnsiTheme="majorHAnsi" w:cstheme="majorBidi"/>
        </w:rPr>
      </w:pPr>
      <w:r w:rsidRPr="00411B29">
        <w:rPr>
          <w:rFonts w:asciiTheme="majorHAnsi" w:hAnsiTheme="majorHAnsi" w:cstheme="majorBidi"/>
        </w:rPr>
        <w:t>Modélisation des rotors par éléments finis</w:t>
      </w:r>
    </w:p>
    <w:p w:rsidR="00751B06" w:rsidRPr="00411B29" w:rsidRDefault="00751B06" w:rsidP="0088191D">
      <w:pPr>
        <w:pStyle w:val="Paragraphedeliste"/>
        <w:numPr>
          <w:ilvl w:val="0"/>
          <w:numId w:val="86"/>
        </w:numPr>
        <w:spacing w:after="200" w:line="276" w:lineRule="auto"/>
        <w:ind w:left="0" w:firstLine="0"/>
        <w:jc w:val="both"/>
        <w:rPr>
          <w:rFonts w:asciiTheme="majorHAnsi" w:hAnsiTheme="majorHAnsi" w:cstheme="majorBidi"/>
        </w:rPr>
      </w:pPr>
      <w:r w:rsidRPr="00411B29">
        <w:rPr>
          <w:rFonts w:asciiTheme="majorHAnsi" w:hAnsiTheme="majorHAnsi" w:cstheme="majorBidi"/>
        </w:rPr>
        <w:t>Vibrations de torsion des rotors</w:t>
      </w:r>
    </w:p>
    <w:p w:rsidR="00751B06" w:rsidRPr="00411B29" w:rsidRDefault="00751B06" w:rsidP="0088191D">
      <w:pPr>
        <w:pStyle w:val="Paragraphedeliste"/>
        <w:numPr>
          <w:ilvl w:val="0"/>
          <w:numId w:val="86"/>
        </w:numPr>
        <w:spacing w:after="200" w:line="276" w:lineRule="auto"/>
        <w:ind w:left="0" w:firstLine="0"/>
        <w:jc w:val="both"/>
        <w:rPr>
          <w:rFonts w:asciiTheme="majorHAnsi" w:hAnsiTheme="majorHAnsi" w:cstheme="majorBidi"/>
        </w:rPr>
      </w:pPr>
      <w:r w:rsidRPr="00411B29">
        <w:rPr>
          <w:rFonts w:asciiTheme="majorHAnsi" w:hAnsiTheme="majorHAnsi" w:cstheme="majorBidi"/>
        </w:rPr>
        <w:t>Influence des paliers sur les vibrations des rotors</w:t>
      </w:r>
    </w:p>
    <w:p w:rsidR="00751B06" w:rsidRPr="00411B29" w:rsidRDefault="00751B06" w:rsidP="00D43A5B">
      <w:pPr>
        <w:pStyle w:val="Paragraphedeliste"/>
        <w:numPr>
          <w:ilvl w:val="0"/>
          <w:numId w:val="86"/>
        </w:numPr>
        <w:spacing w:line="276" w:lineRule="auto"/>
        <w:ind w:left="0" w:firstLine="0"/>
        <w:jc w:val="both"/>
        <w:rPr>
          <w:rFonts w:asciiTheme="majorHAnsi" w:hAnsiTheme="majorHAnsi" w:cstheme="majorBidi"/>
        </w:rPr>
      </w:pPr>
      <w:r w:rsidRPr="00411B29">
        <w:rPr>
          <w:rFonts w:asciiTheme="majorHAnsi" w:hAnsiTheme="majorHAnsi" w:cstheme="majorBidi"/>
        </w:rPr>
        <w:t>Equilibrage des rotors</w:t>
      </w:r>
    </w:p>
    <w:p w:rsidR="0079358B" w:rsidRPr="00411B29" w:rsidRDefault="0079358B" w:rsidP="0079358B">
      <w:pPr>
        <w:jc w:val="both"/>
        <w:rPr>
          <w:rFonts w:asciiTheme="majorHAnsi" w:hAnsiTheme="majorHAnsi"/>
          <w:b/>
          <w:sz w:val="28"/>
          <w:szCs w:val="28"/>
        </w:rPr>
      </w:pPr>
    </w:p>
    <w:p w:rsidR="00D43A5B" w:rsidRDefault="0079358B" w:rsidP="0079358B">
      <w:pPr>
        <w:autoSpaceDE w:val="0"/>
        <w:autoSpaceDN w:val="0"/>
        <w:adjustRightInd w:val="0"/>
        <w:rPr>
          <w:rFonts w:asciiTheme="majorHAnsi" w:hAnsiTheme="majorHAnsi" w:cs="Arial-BoldMT"/>
          <w:b/>
          <w:bCs/>
        </w:rPr>
      </w:pPr>
      <w:r w:rsidRPr="00411B29">
        <w:rPr>
          <w:rFonts w:asciiTheme="majorHAnsi" w:hAnsiTheme="majorHAnsi" w:cs="Calibri"/>
          <w:b/>
          <w:u w:val="thick" w:color="F79646"/>
        </w:rPr>
        <w:t>Mode d’évaluation</w:t>
      </w:r>
      <w:r w:rsidRPr="00411B29">
        <w:rPr>
          <w:rFonts w:asciiTheme="majorHAnsi" w:hAnsiTheme="majorHAnsi" w:cs="Arial-BoldMT"/>
          <w:b/>
          <w:bCs/>
        </w:rPr>
        <w:t xml:space="preserve"> : </w:t>
      </w:r>
    </w:p>
    <w:p w:rsidR="0079358B" w:rsidRPr="00D43A5B" w:rsidRDefault="0079358B" w:rsidP="0079358B">
      <w:pPr>
        <w:autoSpaceDE w:val="0"/>
        <w:autoSpaceDN w:val="0"/>
        <w:adjustRightInd w:val="0"/>
        <w:rPr>
          <w:rFonts w:asciiTheme="majorHAnsi" w:hAnsiTheme="majorHAnsi" w:cs="Arial"/>
        </w:rPr>
      </w:pPr>
      <w:r w:rsidRPr="00D43A5B">
        <w:rPr>
          <w:rFonts w:asciiTheme="majorHAnsi" w:eastAsia="Calibri" w:hAnsiTheme="majorHAnsi" w:cs="Calibri"/>
          <w:color w:val="000000"/>
        </w:rPr>
        <w:t xml:space="preserve">Contrôle Continu : </w:t>
      </w:r>
      <w:r w:rsidRPr="00D43A5B">
        <w:rPr>
          <w:rFonts w:asciiTheme="majorHAnsi" w:eastAsia="Calibri" w:hAnsiTheme="majorHAnsi"/>
          <w:color w:val="000000"/>
        </w:rPr>
        <w:t xml:space="preserve">40%, </w:t>
      </w:r>
      <w:r w:rsidRPr="00D43A5B">
        <w:rPr>
          <w:rFonts w:asciiTheme="majorHAnsi" w:eastAsia="Calibri" w:hAnsiTheme="majorHAnsi" w:cs="Calibri"/>
          <w:color w:val="000000"/>
        </w:rPr>
        <w:t xml:space="preserve">Examen : </w:t>
      </w:r>
      <w:r w:rsidRPr="00D43A5B">
        <w:rPr>
          <w:rFonts w:asciiTheme="majorHAnsi" w:eastAsia="Calibri" w:hAnsiTheme="majorHAnsi"/>
          <w:color w:val="000000"/>
        </w:rPr>
        <w:t>60%</w:t>
      </w:r>
      <w:r w:rsidRPr="00D43A5B">
        <w:rPr>
          <w:rFonts w:asciiTheme="majorHAnsi" w:hAnsiTheme="majorHAnsi" w:cs="Arial"/>
        </w:rPr>
        <w:t>.</w:t>
      </w:r>
    </w:p>
    <w:p w:rsidR="0079358B" w:rsidRPr="00411B29" w:rsidRDefault="0079358B" w:rsidP="0079358B">
      <w:pPr>
        <w:autoSpaceDE w:val="0"/>
        <w:autoSpaceDN w:val="0"/>
        <w:adjustRightInd w:val="0"/>
        <w:rPr>
          <w:rFonts w:asciiTheme="majorHAnsi" w:hAnsiTheme="majorHAnsi" w:cs="Arial-ItalicMT"/>
          <w:i/>
          <w:iCs/>
        </w:rPr>
      </w:pPr>
    </w:p>
    <w:p w:rsidR="0079358B" w:rsidRPr="00411B29" w:rsidRDefault="0079358B" w:rsidP="00D43A5B">
      <w:pPr>
        <w:rPr>
          <w:rFonts w:asciiTheme="majorHAnsi" w:hAnsiTheme="majorHAnsi" w:cs="Arial-ItalicMT"/>
          <w:i/>
          <w:iCs/>
        </w:rPr>
      </w:pPr>
      <w:r w:rsidRPr="00411B29">
        <w:rPr>
          <w:rFonts w:asciiTheme="majorHAnsi" w:hAnsiTheme="majorHAnsi" w:cs="Calibri"/>
          <w:b/>
          <w:u w:val="thick" w:color="F79646"/>
        </w:rPr>
        <w:t>Références</w:t>
      </w:r>
      <w:r w:rsidR="003B5421" w:rsidRPr="00411B29">
        <w:rPr>
          <w:rFonts w:asciiTheme="majorHAnsi" w:hAnsiTheme="majorHAnsi" w:cs="Calibri"/>
          <w:b/>
          <w:u w:val="thick" w:color="F79646"/>
        </w:rPr>
        <w:t> </w:t>
      </w:r>
      <w:r w:rsidR="00D43A5B" w:rsidRPr="00411B29">
        <w:rPr>
          <w:rFonts w:asciiTheme="majorHAnsi" w:hAnsiTheme="majorHAnsi" w:cs="Arial"/>
          <w:b/>
          <w:u w:val="thick" w:color="F79646"/>
        </w:rPr>
        <w:t>bibliographiques :</w:t>
      </w:r>
      <w:r w:rsidRPr="00411B29">
        <w:rPr>
          <w:rFonts w:asciiTheme="majorHAnsi" w:hAnsiTheme="majorHAnsi" w:cs="Arial-ItalicMT"/>
          <w:i/>
          <w:iCs/>
        </w:rPr>
        <w:t>(Livres et polycopiés, sites internet, etc).</w:t>
      </w:r>
    </w:p>
    <w:p w:rsidR="0079358B" w:rsidRPr="00411B29" w:rsidRDefault="0079358B" w:rsidP="0079358B">
      <w:pPr>
        <w:rPr>
          <w:rFonts w:asciiTheme="majorHAnsi" w:eastAsia="Calibri" w:hAnsiTheme="majorHAnsi"/>
        </w:rPr>
      </w:pPr>
    </w:p>
    <w:p w:rsidR="00751B06" w:rsidRPr="00411B29" w:rsidRDefault="00751B06" w:rsidP="00751B06">
      <w:pPr>
        <w:pStyle w:val="Paragraphedeliste"/>
        <w:ind w:left="0"/>
        <w:jc w:val="both"/>
        <w:rPr>
          <w:rFonts w:asciiTheme="majorHAnsi" w:hAnsiTheme="majorHAnsi"/>
          <w:b/>
          <w:bCs/>
          <w:lang w:val="en-US"/>
        </w:rPr>
      </w:pPr>
      <w:r w:rsidRPr="00411B29">
        <w:rPr>
          <w:rFonts w:asciiTheme="majorHAnsi" w:hAnsiTheme="majorHAnsi" w:cstheme="majorBidi"/>
          <w:b/>
          <w:bCs/>
          <w:lang w:val="en-US"/>
        </w:rPr>
        <w:t>[1]</w:t>
      </w:r>
      <w:r w:rsidRPr="00411B29">
        <w:rPr>
          <w:rFonts w:asciiTheme="majorHAnsi" w:hAnsiTheme="majorHAnsi" w:cstheme="majorBidi"/>
          <w:lang w:val="en-US"/>
        </w:rPr>
        <w:t>Lee C.W., Vibration Analysis of Rotors.</w:t>
      </w:r>
      <w:r w:rsidRPr="0039350E">
        <w:rPr>
          <w:rFonts w:asciiTheme="majorHAnsi" w:hAnsiTheme="majorHAnsi" w:cs="Garamond"/>
          <w:lang w:val="en-GB"/>
        </w:rPr>
        <w:t>Dordrecht, Kluwer AcademicPublishers, 1993</w:t>
      </w:r>
    </w:p>
    <w:p w:rsidR="00751B06" w:rsidRPr="00411B29" w:rsidRDefault="00751B06" w:rsidP="00751B06">
      <w:pPr>
        <w:autoSpaceDE w:val="0"/>
        <w:autoSpaceDN w:val="0"/>
        <w:adjustRightInd w:val="0"/>
        <w:rPr>
          <w:rFonts w:asciiTheme="majorHAnsi" w:hAnsiTheme="majorHAnsi"/>
          <w:color w:val="000000"/>
          <w:lang w:val="en-US"/>
        </w:rPr>
      </w:pPr>
      <w:r w:rsidRPr="00411B29">
        <w:rPr>
          <w:rFonts w:asciiTheme="majorHAnsi" w:hAnsiTheme="majorHAnsi"/>
          <w:b/>
          <w:bCs/>
          <w:color w:val="000000"/>
          <w:lang w:val="en-US"/>
        </w:rPr>
        <w:t>[2]</w:t>
      </w:r>
      <w:r w:rsidRPr="00411B29">
        <w:rPr>
          <w:rFonts w:asciiTheme="majorHAnsi" w:hAnsiTheme="majorHAnsi"/>
          <w:color w:val="000000"/>
          <w:lang w:val="en-US"/>
        </w:rPr>
        <w:t xml:space="preserve"> G. Genta, , Dynamics of Rotating Systems,Springer, New York, 2005</w:t>
      </w:r>
    </w:p>
    <w:p w:rsidR="00751B06" w:rsidRPr="00411B29" w:rsidRDefault="00751B06" w:rsidP="00751B06">
      <w:pPr>
        <w:jc w:val="both"/>
        <w:rPr>
          <w:rFonts w:asciiTheme="majorHAnsi" w:hAnsiTheme="majorHAnsi" w:cstheme="majorBidi"/>
          <w:color w:val="000000"/>
          <w:lang w:val="en-US"/>
        </w:rPr>
      </w:pPr>
      <w:r w:rsidRPr="00411B29">
        <w:rPr>
          <w:rFonts w:asciiTheme="majorHAnsi" w:hAnsiTheme="majorHAnsi" w:cstheme="majorBidi"/>
          <w:b/>
          <w:bCs/>
          <w:color w:val="000000"/>
          <w:lang w:val="en-US"/>
        </w:rPr>
        <w:t>[3]</w:t>
      </w:r>
      <w:r w:rsidRPr="00411B29">
        <w:rPr>
          <w:rFonts w:asciiTheme="majorHAnsi" w:hAnsiTheme="majorHAnsi" w:cstheme="majorBidi"/>
          <w:lang w:val="en-US"/>
        </w:rPr>
        <w:t>Friswell M.I., Penny J.E.T.,</w:t>
      </w:r>
      <w:r w:rsidRPr="00411B29">
        <w:rPr>
          <w:rFonts w:asciiTheme="majorHAnsi" w:hAnsiTheme="majorHAnsi" w:cstheme="majorBidi"/>
          <w:color w:val="000000"/>
          <w:lang w:val="en-US"/>
        </w:rPr>
        <w:t xml:space="preserve"> Garvey S.D., Lees A.W., Dynamics of Rotating Machines,  Cambridge University Press, 2010.</w:t>
      </w:r>
    </w:p>
    <w:p w:rsidR="00751B06" w:rsidRPr="00411B29" w:rsidRDefault="00751B06" w:rsidP="00751B06">
      <w:pPr>
        <w:rPr>
          <w:rFonts w:asciiTheme="majorHAnsi" w:hAnsiTheme="majorHAnsi" w:cstheme="majorBidi"/>
          <w:color w:val="000000"/>
          <w:lang w:val="en-US"/>
        </w:rPr>
      </w:pPr>
      <w:r w:rsidRPr="00411B29">
        <w:rPr>
          <w:rFonts w:asciiTheme="majorHAnsi" w:hAnsiTheme="majorHAnsi" w:cstheme="majorBidi"/>
          <w:b/>
          <w:bCs/>
          <w:color w:val="000000"/>
          <w:lang w:val="en-US"/>
        </w:rPr>
        <w:t>[4]</w:t>
      </w:r>
      <w:r w:rsidRPr="00411B29">
        <w:rPr>
          <w:rFonts w:asciiTheme="majorHAnsi" w:hAnsiTheme="majorHAnsi" w:cstheme="majorBidi"/>
          <w:color w:val="000000"/>
          <w:lang w:val="en-US"/>
        </w:rPr>
        <w:t>Lalanne M., Ferraris G., Rotordynamics Prediction in Engineering, 2nd edition, Chichester, John Wiley, 1998.</w:t>
      </w:r>
    </w:p>
    <w:p w:rsidR="00751B06" w:rsidRPr="00411B29" w:rsidRDefault="00751B06" w:rsidP="00751B06">
      <w:pPr>
        <w:rPr>
          <w:rFonts w:asciiTheme="majorHAnsi" w:hAnsiTheme="majorHAnsi" w:cstheme="majorBidi"/>
          <w:color w:val="000000"/>
          <w:lang w:val="en-US"/>
        </w:rPr>
      </w:pPr>
      <w:r w:rsidRPr="00411B29">
        <w:rPr>
          <w:rFonts w:asciiTheme="majorHAnsi" w:hAnsiTheme="majorHAnsi" w:cstheme="majorBidi"/>
          <w:b/>
          <w:bCs/>
          <w:color w:val="000000"/>
          <w:lang w:val="en-US"/>
        </w:rPr>
        <w:t>[5]</w:t>
      </w:r>
      <w:r w:rsidRPr="00411B29">
        <w:rPr>
          <w:rFonts w:asciiTheme="majorHAnsi" w:hAnsiTheme="majorHAnsi" w:cstheme="majorBidi"/>
          <w:color w:val="000000"/>
          <w:lang w:val="en-US"/>
        </w:rPr>
        <w:t>Krämer E. Dynamics of Rotorsand Foundations, Springer-Verlag, New York , 1993</w:t>
      </w:r>
    </w:p>
    <w:p w:rsidR="00751B06" w:rsidRDefault="00751B06" w:rsidP="00751B06">
      <w:pPr>
        <w:autoSpaceDE w:val="0"/>
        <w:autoSpaceDN w:val="0"/>
        <w:adjustRightInd w:val="0"/>
        <w:rPr>
          <w:rFonts w:asciiTheme="majorHAnsi" w:hAnsiTheme="majorHAnsi" w:cstheme="majorBidi"/>
          <w:color w:val="000000"/>
          <w:lang w:val="en-US"/>
        </w:rPr>
      </w:pPr>
      <w:r w:rsidRPr="00411B29">
        <w:rPr>
          <w:rFonts w:asciiTheme="majorHAnsi" w:hAnsiTheme="majorHAnsi" w:cstheme="majorBidi"/>
          <w:b/>
          <w:bCs/>
          <w:color w:val="000000"/>
          <w:lang w:val="en-US"/>
        </w:rPr>
        <w:t>[6]</w:t>
      </w:r>
      <w:r w:rsidRPr="00411B29">
        <w:rPr>
          <w:rFonts w:asciiTheme="majorHAnsi" w:hAnsiTheme="majorHAnsi" w:cstheme="majorBidi"/>
          <w:color w:val="000000"/>
          <w:lang w:val="en-US"/>
        </w:rPr>
        <w:t xml:space="preserve"> Childs D., TurbomachineryRotordynamics: Phenomena, Modeling,and Analysis, John Wiley &amp; Sons, New York, NY, USA,1993. </w:t>
      </w:r>
    </w:p>
    <w:p w:rsidR="00F11DE1" w:rsidRDefault="00F11DE1" w:rsidP="00751B06">
      <w:pPr>
        <w:autoSpaceDE w:val="0"/>
        <w:autoSpaceDN w:val="0"/>
        <w:adjustRightInd w:val="0"/>
        <w:rPr>
          <w:rFonts w:asciiTheme="majorHAnsi" w:hAnsiTheme="majorHAnsi" w:cstheme="majorBidi"/>
          <w:color w:val="000000"/>
          <w:lang w:val="en-US"/>
        </w:rPr>
      </w:pPr>
    </w:p>
    <w:p w:rsidR="00F11DE1" w:rsidRPr="00D84343" w:rsidRDefault="00F11DE1" w:rsidP="00F11DE1">
      <w:pPr>
        <w:rPr>
          <w:lang w:val="en-GB"/>
        </w:rPr>
      </w:pPr>
    </w:p>
    <w:p w:rsidR="00F11DE1" w:rsidRPr="00D84343" w:rsidRDefault="00F11DE1" w:rsidP="00F11DE1">
      <w:pPr>
        <w:rPr>
          <w:lang w:val="en-GB"/>
        </w:rPr>
        <w:sectPr w:rsidR="00F11DE1" w:rsidRPr="00D84343"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F11DE1" w:rsidRPr="00411B29" w:rsidRDefault="00F11DE1" w:rsidP="00751B06">
      <w:pPr>
        <w:autoSpaceDE w:val="0"/>
        <w:autoSpaceDN w:val="0"/>
        <w:adjustRightInd w:val="0"/>
        <w:rPr>
          <w:rFonts w:asciiTheme="majorHAnsi" w:hAnsiTheme="majorHAnsi" w:cstheme="majorBidi"/>
          <w:color w:val="000000"/>
          <w:lang w:val="en-US"/>
        </w:rPr>
      </w:pP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color w:val="000000" w:themeColor="text1"/>
        </w:rPr>
      </w:pPr>
      <w:r w:rsidRPr="00411B29">
        <w:rPr>
          <w:rFonts w:asciiTheme="majorHAnsi" w:hAnsiTheme="majorHAnsi" w:cs="Calibri"/>
          <w:b/>
          <w:color w:val="000000" w:themeColor="text1"/>
        </w:rPr>
        <w:t>Semestre : 3</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iCs/>
          <w:color w:val="000000" w:themeColor="text1"/>
        </w:rPr>
      </w:pPr>
      <w:r w:rsidRPr="00411B29">
        <w:rPr>
          <w:rFonts w:asciiTheme="majorHAnsi" w:hAnsiTheme="majorHAnsi" w:cs="Calibri"/>
          <w:b/>
          <w:iCs/>
          <w:color w:val="000000" w:themeColor="text1"/>
        </w:rPr>
        <w:t>Unité d’enseignement : UEF 2.1.1</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color w:val="000000" w:themeColor="text1"/>
          <w:lang w:eastAsia="en-US"/>
        </w:rPr>
      </w:pPr>
      <w:r w:rsidRPr="00411B29">
        <w:rPr>
          <w:rFonts w:asciiTheme="majorHAnsi" w:hAnsiTheme="majorHAnsi" w:cs="Calibri"/>
          <w:b/>
          <w:iCs/>
          <w:color w:val="000000" w:themeColor="text1"/>
        </w:rPr>
        <w:t xml:space="preserve">Matière : </w:t>
      </w:r>
      <w:r w:rsidRPr="00411B29">
        <w:rPr>
          <w:rFonts w:asciiTheme="majorHAnsi" w:eastAsia="Calibri" w:hAnsiTheme="majorHAnsi"/>
          <w:b/>
          <w:color w:val="000000" w:themeColor="text1"/>
        </w:rPr>
        <w:t>Charpente</w:t>
      </w:r>
      <w:r w:rsidRPr="00411B29">
        <w:rPr>
          <w:rFonts w:asciiTheme="majorHAnsi" w:hAnsiTheme="majorHAnsi"/>
          <w:b/>
          <w:color w:val="000000" w:themeColor="text1"/>
          <w:lang w:val="fr-LU"/>
        </w:rPr>
        <w:t xml:space="preserve"> métallique</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iCs/>
          <w:color w:val="000000" w:themeColor="text1"/>
        </w:rPr>
      </w:pPr>
      <w:r w:rsidRPr="00411B29">
        <w:rPr>
          <w:rFonts w:asciiTheme="majorHAnsi" w:eastAsia="Calibri" w:hAnsiTheme="majorHAnsi" w:cs="Arial"/>
          <w:b/>
          <w:color w:val="000000" w:themeColor="text1"/>
          <w:lang w:eastAsia="en-US"/>
        </w:rPr>
        <w:t>VHS : 22h30 (cours : 1h30)</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iCs/>
          <w:color w:val="000000" w:themeColor="text1"/>
        </w:rPr>
      </w:pPr>
      <w:r w:rsidRPr="00411B29">
        <w:rPr>
          <w:rFonts w:asciiTheme="majorHAnsi" w:hAnsiTheme="majorHAnsi" w:cs="Calibri"/>
          <w:b/>
          <w:iCs/>
          <w:color w:val="000000" w:themeColor="text1"/>
        </w:rPr>
        <w:t>Crédits : 2</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iCs/>
          <w:color w:val="000000" w:themeColor="text1"/>
        </w:rPr>
      </w:pPr>
      <w:r w:rsidRPr="00411B29">
        <w:rPr>
          <w:rFonts w:asciiTheme="majorHAnsi" w:hAnsiTheme="majorHAnsi" w:cs="Calibri"/>
          <w:b/>
          <w:iCs/>
          <w:color w:val="000000" w:themeColor="text1"/>
        </w:rPr>
        <w:t>Coefficient : 1</w:t>
      </w:r>
    </w:p>
    <w:p w:rsidR="0079358B" w:rsidRPr="00411B29" w:rsidRDefault="0079358B" w:rsidP="0079358B">
      <w:pPr>
        <w:jc w:val="both"/>
        <w:rPr>
          <w:rFonts w:asciiTheme="majorHAnsi" w:hAnsiTheme="majorHAnsi"/>
          <w:b/>
        </w:rPr>
      </w:pPr>
    </w:p>
    <w:p w:rsidR="0079358B" w:rsidRPr="00411B29" w:rsidRDefault="0079358B" w:rsidP="0079358B">
      <w:pPr>
        <w:jc w:val="both"/>
        <w:rPr>
          <w:rFonts w:asciiTheme="majorHAnsi" w:hAnsiTheme="majorHAnsi" w:cs="Calibri"/>
          <w:b/>
          <w:u w:val="thick" w:color="F79646"/>
        </w:rPr>
      </w:pPr>
      <w:r w:rsidRPr="00411B29">
        <w:rPr>
          <w:rFonts w:asciiTheme="majorHAnsi" w:hAnsiTheme="majorHAnsi" w:cs="Calibri"/>
          <w:b/>
          <w:u w:val="thick" w:color="F79646"/>
        </w:rPr>
        <w:t xml:space="preserve">Objectifs de l’enseignement : </w:t>
      </w:r>
    </w:p>
    <w:p w:rsidR="0079358B" w:rsidRPr="00411B29" w:rsidRDefault="0079358B" w:rsidP="0079358B">
      <w:pPr>
        <w:jc w:val="both"/>
        <w:rPr>
          <w:rFonts w:asciiTheme="majorHAnsi" w:hAnsiTheme="majorHAnsi"/>
        </w:rPr>
      </w:pPr>
      <w:r w:rsidRPr="00411B29">
        <w:rPr>
          <w:rFonts w:asciiTheme="majorHAnsi" w:hAnsiTheme="majorHAnsi"/>
        </w:rPr>
        <w:t>Comprendre les bases de conception d’une charpente métallique.</w:t>
      </w:r>
    </w:p>
    <w:p w:rsidR="0079358B" w:rsidRPr="00411B29" w:rsidRDefault="0079358B" w:rsidP="0079358B">
      <w:pPr>
        <w:jc w:val="both"/>
        <w:rPr>
          <w:rFonts w:asciiTheme="majorHAnsi" w:hAnsiTheme="majorHAnsi"/>
        </w:rPr>
      </w:pPr>
    </w:p>
    <w:p w:rsidR="0079358B" w:rsidRPr="00411B29" w:rsidRDefault="0079358B" w:rsidP="0079358B">
      <w:pPr>
        <w:jc w:val="both"/>
        <w:rPr>
          <w:rFonts w:asciiTheme="majorHAnsi" w:hAnsiTheme="majorHAnsi" w:cs="Calibri"/>
          <w:b/>
          <w:u w:val="thick" w:color="F79646"/>
        </w:rPr>
      </w:pPr>
      <w:r w:rsidRPr="00411B29">
        <w:rPr>
          <w:rFonts w:asciiTheme="majorHAnsi" w:hAnsiTheme="majorHAnsi" w:cs="Calibri"/>
          <w:b/>
          <w:u w:val="thick" w:color="F79646"/>
        </w:rPr>
        <w:t>Connaissances préalables recommandées :</w:t>
      </w:r>
    </w:p>
    <w:p w:rsidR="000C0EA7" w:rsidRPr="00411B29" w:rsidRDefault="000C0EA7" w:rsidP="0079358B">
      <w:pPr>
        <w:jc w:val="both"/>
        <w:rPr>
          <w:rFonts w:asciiTheme="majorHAnsi" w:hAnsiTheme="majorHAnsi" w:cs="Calibri"/>
          <w:bCs/>
        </w:rPr>
      </w:pPr>
      <w:r w:rsidRPr="00411B29">
        <w:rPr>
          <w:rFonts w:asciiTheme="majorHAnsi" w:hAnsiTheme="majorHAnsi" w:cs="Calibri"/>
          <w:bCs/>
        </w:rPr>
        <w:t>RDM, Construction mécanique</w:t>
      </w:r>
    </w:p>
    <w:p w:rsidR="0079358B" w:rsidRPr="00411B29" w:rsidRDefault="0079358B" w:rsidP="0079358B">
      <w:pPr>
        <w:jc w:val="both"/>
        <w:rPr>
          <w:rFonts w:asciiTheme="majorHAnsi" w:hAnsiTheme="majorHAnsi" w:cs="Calibri"/>
          <w:b/>
          <w:u w:val="thick" w:color="F79646"/>
        </w:rPr>
      </w:pPr>
    </w:p>
    <w:p w:rsidR="0079358B" w:rsidRPr="00411B29" w:rsidRDefault="0079358B" w:rsidP="0079358B">
      <w:pPr>
        <w:jc w:val="both"/>
        <w:rPr>
          <w:rFonts w:asciiTheme="majorHAnsi" w:hAnsiTheme="majorHAnsi" w:cs="Calibri"/>
          <w:b/>
          <w:u w:val="thick" w:color="F79646"/>
        </w:rPr>
      </w:pPr>
      <w:r w:rsidRPr="00411B29">
        <w:rPr>
          <w:rFonts w:asciiTheme="majorHAnsi" w:hAnsiTheme="majorHAnsi" w:cs="Calibri"/>
          <w:b/>
          <w:u w:val="thick" w:color="F79646"/>
        </w:rPr>
        <w:t>Contenu de la matière : </w:t>
      </w:r>
    </w:p>
    <w:p w:rsidR="0079358B" w:rsidRPr="00411B29" w:rsidRDefault="0079358B" w:rsidP="0079358B">
      <w:pPr>
        <w:jc w:val="right"/>
        <w:rPr>
          <w:rFonts w:asciiTheme="majorHAnsi" w:hAnsiTheme="majorHAnsi" w:cs="Calibri"/>
          <w:b/>
          <w:u w:val="thick" w:color="F79646"/>
        </w:rPr>
      </w:pPr>
    </w:p>
    <w:p w:rsidR="0079358B" w:rsidRPr="00411B29" w:rsidRDefault="0079358B" w:rsidP="0079358B">
      <w:pPr>
        <w:rPr>
          <w:rFonts w:asciiTheme="majorHAnsi" w:hAnsiTheme="majorHAnsi"/>
        </w:rPr>
      </w:pPr>
      <w:r w:rsidRPr="00411B29">
        <w:rPr>
          <w:rFonts w:asciiTheme="majorHAnsi" w:hAnsiTheme="majorHAnsi"/>
          <w:b/>
          <w:bCs/>
        </w:rPr>
        <w:t>Chapitre 1</w:t>
      </w:r>
    </w:p>
    <w:p w:rsidR="0079358B" w:rsidRPr="00411B29" w:rsidRDefault="0079358B" w:rsidP="00D43A5B">
      <w:pPr>
        <w:rPr>
          <w:rFonts w:asciiTheme="majorHAnsi" w:hAnsiTheme="majorHAnsi"/>
        </w:rPr>
      </w:pPr>
      <w:r w:rsidRPr="00411B29">
        <w:rPr>
          <w:rFonts w:asciiTheme="majorHAnsi" w:hAnsiTheme="majorHAnsi"/>
        </w:rPr>
        <w:t>Critères généraux de conception d’une charpente métallique</w:t>
      </w:r>
      <w:r w:rsidR="00221154" w:rsidRPr="00411B29">
        <w:rPr>
          <w:rFonts w:asciiTheme="majorHAnsi" w:hAnsiTheme="majorHAnsi"/>
          <w:b/>
          <w:bCs/>
        </w:rPr>
        <w:t>(3 semaines)</w:t>
      </w:r>
    </w:p>
    <w:p w:rsidR="0079358B" w:rsidRPr="00411B29" w:rsidRDefault="0079358B" w:rsidP="0079358B">
      <w:pPr>
        <w:rPr>
          <w:rFonts w:asciiTheme="majorHAnsi" w:hAnsiTheme="majorHAnsi"/>
        </w:rPr>
      </w:pPr>
    </w:p>
    <w:p w:rsidR="0079358B" w:rsidRPr="00411B29" w:rsidRDefault="0079358B" w:rsidP="0079358B">
      <w:pPr>
        <w:rPr>
          <w:rFonts w:asciiTheme="majorHAnsi" w:hAnsiTheme="majorHAnsi"/>
        </w:rPr>
      </w:pPr>
      <w:r w:rsidRPr="00411B29">
        <w:rPr>
          <w:rFonts w:asciiTheme="majorHAnsi" w:hAnsiTheme="majorHAnsi"/>
          <w:b/>
          <w:bCs/>
        </w:rPr>
        <w:t>Chapitre 2</w:t>
      </w:r>
    </w:p>
    <w:p w:rsidR="0079358B" w:rsidRPr="00411B29" w:rsidRDefault="0079358B" w:rsidP="00221154">
      <w:pPr>
        <w:rPr>
          <w:rFonts w:asciiTheme="majorHAnsi" w:hAnsiTheme="majorHAnsi"/>
        </w:rPr>
      </w:pPr>
      <w:r w:rsidRPr="00411B29">
        <w:rPr>
          <w:rFonts w:asciiTheme="majorHAnsi" w:hAnsiTheme="majorHAnsi"/>
        </w:rPr>
        <w:t>Conception et calcul des halls industriels métalliques</w:t>
      </w:r>
      <w:r w:rsidR="00221154" w:rsidRPr="00411B29">
        <w:rPr>
          <w:rFonts w:asciiTheme="majorHAnsi" w:hAnsiTheme="majorHAnsi"/>
          <w:b/>
          <w:bCs/>
        </w:rPr>
        <w:t>(4 semaines)</w:t>
      </w:r>
    </w:p>
    <w:p w:rsidR="0079358B" w:rsidRPr="00411B29" w:rsidRDefault="0079358B" w:rsidP="0079358B">
      <w:pPr>
        <w:rPr>
          <w:rFonts w:asciiTheme="majorHAnsi" w:hAnsiTheme="majorHAnsi"/>
        </w:rPr>
      </w:pPr>
    </w:p>
    <w:p w:rsidR="0079358B" w:rsidRPr="00411B29" w:rsidRDefault="0079358B" w:rsidP="0079358B">
      <w:pPr>
        <w:rPr>
          <w:rFonts w:asciiTheme="majorHAnsi" w:hAnsiTheme="majorHAnsi"/>
        </w:rPr>
      </w:pPr>
      <w:r w:rsidRPr="00411B29">
        <w:rPr>
          <w:rFonts w:asciiTheme="majorHAnsi" w:hAnsiTheme="majorHAnsi"/>
          <w:b/>
          <w:bCs/>
        </w:rPr>
        <w:t>Chapitre 3</w:t>
      </w:r>
    </w:p>
    <w:p w:rsidR="0079358B" w:rsidRPr="00411B29" w:rsidRDefault="0079358B" w:rsidP="00221154">
      <w:pPr>
        <w:rPr>
          <w:rFonts w:asciiTheme="majorHAnsi" w:hAnsiTheme="majorHAnsi"/>
        </w:rPr>
      </w:pPr>
      <w:r w:rsidRPr="00411B29">
        <w:rPr>
          <w:rFonts w:asciiTheme="majorHAnsi" w:hAnsiTheme="majorHAnsi"/>
        </w:rPr>
        <w:t>Conception des ossatures de bâtiments à étages</w:t>
      </w:r>
      <w:r w:rsidR="00221154" w:rsidRPr="00411B29">
        <w:rPr>
          <w:rFonts w:asciiTheme="majorHAnsi" w:hAnsiTheme="majorHAnsi"/>
          <w:b/>
          <w:bCs/>
        </w:rPr>
        <w:t>(3 semaines)</w:t>
      </w:r>
    </w:p>
    <w:p w:rsidR="0079358B" w:rsidRPr="00411B29" w:rsidRDefault="0079358B" w:rsidP="0079358B">
      <w:pPr>
        <w:rPr>
          <w:rFonts w:asciiTheme="majorHAnsi" w:hAnsiTheme="majorHAnsi"/>
        </w:rPr>
      </w:pPr>
    </w:p>
    <w:p w:rsidR="0079358B" w:rsidRPr="00411B29" w:rsidRDefault="0079358B" w:rsidP="0079358B">
      <w:pPr>
        <w:rPr>
          <w:rFonts w:asciiTheme="majorHAnsi" w:hAnsiTheme="majorHAnsi"/>
        </w:rPr>
      </w:pPr>
      <w:r w:rsidRPr="00411B29">
        <w:rPr>
          <w:rFonts w:asciiTheme="majorHAnsi" w:hAnsiTheme="majorHAnsi"/>
          <w:b/>
          <w:bCs/>
        </w:rPr>
        <w:t>Chapitre 4</w:t>
      </w:r>
    </w:p>
    <w:p w:rsidR="0079358B" w:rsidRPr="00411B29" w:rsidRDefault="0079358B" w:rsidP="007D6FF8">
      <w:pPr>
        <w:rPr>
          <w:rFonts w:asciiTheme="majorHAnsi" w:hAnsiTheme="majorHAnsi"/>
        </w:rPr>
      </w:pPr>
      <w:r w:rsidRPr="00411B29">
        <w:rPr>
          <w:rFonts w:asciiTheme="majorHAnsi" w:hAnsiTheme="majorHAnsi"/>
        </w:rPr>
        <w:t>Platines de base et ancrage des pieds de poteaux</w:t>
      </w:r>
      <w:r w:rsidR="00221154" w:rsidRPr="00411B29">
        <w:rPr>
          <w:rFonts w:asciiTheme="majorHAnsi" w:hAnsiTheme="majorHAnsi"/>
          <w:b/>
          <w:bCs/>
        </w:rPr>
        <w:t>(</w:t>
      </w:r>
      <w:r w:rsidR="007D6FF8" w:rsidRPr="00411B29">
        <w:rPr>
          <w:rFonts w:asciiTheme="majorHAnsi" w:hAnsiTheme="majorHAnsi"/>
          <w:b/>
          <w:bCs/>
        </w:rPr>
        <w:t>3</w:t>
      </w:r>
      <w:r w:rsidR="00221154" w:rsidRPr="00411B29">
        <w:rPr>
          <w:rFonts w:asciiTheme="majorHAnsi" w:hAnsiTheme="majorHAnsi"/>
          <w:b/>
          <w:bCs/>
        </w:rPr>
        <w:t xml:space="preserve"> semaines)</w:t>
      </w:r>
    </w:p>
    <w:p w:rsidR="0079358B" w:rsidRPr="00411B29" w:rsidRDefault="0079358B" w:rsidP="0079358B">
      <w:pPr>
        <w:rPr>
          <w:rFonts w:asciiTheme="majorHAnsi" w:hAnsiTheme="majorHAnsi"/>
        </w:rPr>
      </w:pPr>
    </w:p>
    <w:p w:rsidR="0079358B" w:rsidRPr="00411B29" w:rsidRDefault="0079358B" w:rsidP="0079358B">
      <w:pPr>
        <w:rPr>
          <w:rFonts w:asciiTheme="majorHAnsi" w:hAnsiTheme="majorHAnsi"/>
        </w:rPr>
      </w:pPr>
      <w:r w:rsidRPr="00411B29">
        <w:rPr>
          <w:rFonts w:asciiTheme="majorHAnsi" w:hAnsiTheme="majorHAnsi"/>
          <w:b/>
          <w:bCs/>
        </w:rPr>
        <w:t>Chapitre 5</w:t>
      </w:r>
    </w:p>
    <w:p w:rsidR="0079358B" w:rsidRPr="00411B29" w:rsidRDefault="0079358B" w:rsidP="0079358B">
      <w:pPr>
        <w:rPr>
          <w:rFonts w:asciiTheme="majorHAnsi" w:hAnsiTheme="majorHAnsi"/>
        </w:rPr>
      </w:pPr>
      <w:r w:rsidRPr="00411B29">
        <w:rPr>
          <w:rFonts w:asciiTheme="majorHAnsi" w:hAnsiTheme="majorHAnsi"/>
        </w:rPr>
        <w:t>Dispositions constructives et détails d’exécution</w:t>
      </w:r>
      <w:r w:rsidR="00221154" w:rsidRPr="00411B29">
        <w:rPr>
          <w:rFonts w:asciiTheme="majorHAnsi" w:hAnsiTheme="majorHAnsi"/>
          <w:b/>
          <w:bCs/>
        </w:rPr>
        <w:t>(2 semaines)</w:t>
      </w:r>
    </w:p>
    <w:p w:rsidR="0079358B" w:rsidRPr="00411B29" w:rsidRDefault="0079358B" w:rsidP="0079358B">
      <w:pPr>
        <w:rPr>
          <w:rFonts w:asciiTheme="majorHAnsi" w:hAnsiTheme="majorHAnsi" w:cs="Calibri"/>
          <w:b/>
          <w:bCs/>
          <w:u w:val="single"/>
        </w:rPr>
      </w:pPr>
    </w:p>
    <w:p w:rsidR="00D43A5B" w:rsidRDefault="00D43A5B" w:rsidP="00D43A5B">
      <w:pPr>
        <w:autoSpaceDE w:val="0"/>
        <w:autoSpaceDN w:val="0"/>
        <w:adjustRightInd w:val="0"/>
        <w:rPr>
          <w:rFonts w:asciiTheme="majorHAnsi" w:hAnsiTheme="majorHAnsi" w:cs="Arial-BoldMT"/>
          <w:b/>
          <w:bCs/>
        </w:rPr>
      </w:pPr>
      <w:r w:rsidRPr="00411B29">
        <w:rPr>
          <w:rFonts w:asciiTheme="majorHAnsi" w:hAnsiTheme="majorHAnsi" w:cs="Calibri"/>
          <w:b/>
          <w:u w:val="thick" w:color="F79646"/>
        </w:rPr>
        <w:t>Mode d’évaluation</w:t>
      </w:r>
      <w:r w:rsidRPr="00411B29">
        <w:rPr>
          <w:rFonts w:asciiTheme="majorHAnsi" w:hAnsiTheme="majorHAnsi" w:cs="Arial-BoldMT"/>
          <w:b/>
          <w:bCs/>
        </w:rPr>
        <w:t xml:space="preserve"> : </w:t>
      </w:r>
    </w:p>
    <w:p w:rsidR="00D43A5B" w:rsidRPr="00D43A5B" w:rsidRDefault="00D43A5B" w:rsidP="00321FC3">
      <w:pPr>
        <w:autoSpaceDE w:val="0"/>
        <w:autoSpaceDN w:val="0"/>
        <w:adjustRightInd w:val="0"/>
        <w:rPr>
          <w:rFonts w:asciiTheme="majorHAnsi" w:hAnsiTheme="majorHAnsi" w:cs="Arial"/>
        </w:rPr>
      </w:pPr>
      <w:r w:rsidRPr="00D43A5B">
        <w:rPr>
          <w:rFonts w:asciiTheme="majorHAnsi" w:eastAsia="Calibri" w:hAnsiTheme="majorHAnsi" w:cs="Calibri"/>
          <w:color w:val="000000"/>
        </w:rPr>
        <w:t xml:space="preserve">Examen : </w:t>
      </w:r>
      <w:r w:rsidR="00321FC3">
        <w:rPr>
          <w:rFonts w:asciiTheme="majorHAnsi" w:eastAsia="Calibri" w:hAnsiTheme="majorHAnsi"/>
          <w:color w:val="000000"/>
        </w:rPr>
        <w:t>100</w:t>
      </w:r>
      <w:r w:rsidRPr="00D43A5B">
        <w:rPr>
          <w:rFonts w:asciiTheme="majorHAnsi" w:eastAsia="Calibri" w:hAnsiTheme="majorHAnsi"/>
          <w:color w:val="000000"/>
        </w:rPr>
        <w:t>%</w:t>
      </w:r>
      <w:r w:rsidRPr="00D43A5B">
        <w:rPr>
          <w:rFonts w:asciiTheme="majorHAnsi" w:hAnsiTheme="majorHAnsi" w:cs="Arial"/>
        </w:rPr>
        <w:t>.</w:t>
      </w:r>
    </w:p>
    <w:p w:rsidR="00D43A5B" w:rsidRPr="00411B29" w:rsidRDefault="00D43A5B" w:rsidP="00D43A5B">
      <w:pPr>
        <w:autoSpaceDE w:val="0"/>
        <w:autoSpaceDN w:val="0"/>
        <w:adjustRightInd w:val="0"/>
        <w:rPr>
          <w:rFonts w:asciiTheme="majorHAnsi" w:hAnsiTheme="majorHAnsi" w:cs="Arial-ItalicMT"/>
          <w:i/>
          <w:iCs/>
        </w:rPr>
      </w:pPr>
    </w:p>
    <w:p w:rsidR="00D43A5B" w:rsidRPr="00411B29" w:rsidRDefault="00D43A5B" w:rsidP="00D43A5B">
      <w:pPr>
        <w:rPr>
          <w:rFonts w:asciiTheme="majorHAnsi" w:hAnsiTheme="majorHAnsi" w:cs="Arial-ItalicMT"/>
          <w:i/>
          <w:iCs/>
        </w:rPr>
      </w:pPr>
      <w:r w:rsidRPr="00411B29">
        <w:rPr>
          <w:rFonts w:asciiTheme="majorHAnsi" w:hAnsiTheme="majorHAnsi" w:cs="Calibri"/>
          <w:b/>
          <w:u w:val="thick" w:color="F79646"/>
        </w:rPr>
        <w:t>Références </w:t>
      </w:r>
      <w:r w:rsidRPr="00411B29">
        <w:rPr>
          <w:rFonts w:asciiTheme="majorHAnsi" w:hAnsiTheme="majorHAnsi" w:cs="Arial"/>
          <w:b/>
          <w:u w:val="thick" w:color="F79646"/>
        </w:rPr>
        <w:t>bibliographiques :</w:t>
      </w:r>
    </w:p>
    <w:p w:rsidR="00D43A5B" w:rsidRPr="00411B29" w:rsidRDefault="00D43A5B" w:rsidP="00D43A5B">
      <w:pPr>
        <w:rPr>
          <w:rFonts w:asciiTheme="majorHAnsi" w:eastAsia="Calibri" w:hAnsiTheme="majorHAnsi"/>
        </w:rPr>
      </w:pPr>
    </w:p>
    <w:p w:rsidR="0079358B" w:rsidRDefault="0079358B" w:rsidP="0088191D">
      <w:pPr>
        <w:pStyle w:val="Paragraphedeliste"/>
        <w:numPr>
          <w:ilvl w:val="0"/>
          <w:numId w:val="75"/>
        </w:numPr>
        <w:tabs>
          <w:tab w:val="left" w:pos="3725"/>
        </w:tabs>
        <w:spacing w:line="276" w:lineRule="auto"/>
        <w:ind w:right="282"/>
        <w:rPr>
          <w:rFonts w:asciiTheme="majorHAnsi" w:hAnsiTheme="majorHAnsi" w:cstheme="majorBidi"/>
          <w:bCs/>
          <w:i/>
          <w:iCs/>
        </w:rPr>
      </w:pPr>
      <w:r w:rsidRPr="00411B29">
        <w:rPr>
          <w:rFonts w:asciiTheme="majorHAnsi" w:hAnsiTheme="majorHAnsi" w:cstheme="majorBidi"/>
          <w:bCs/>
          <w:i/>
          <w:iCs/>
        </w:rPr>
        <w:t>Picard, Beaulieu, Tromblay, Calcul des charpentes d’acier tome I PBTGM.</w:t>
      </w:r>
    </w:p>
    <w:p w:rsidR="00F11DE1" w:rsidRPr="00F11DE1" w:rsidRDefault="00F11DE1" w:rsidP="00F11DE1">
      <w:pPr>
        <w:tabs>
          <w:tab w:val="left" w:pos="3725"/>
        </w:tabs>
        <w:spacing w:line="276" w:lineRule="auto"/>
        <w:ind w:right="282"/>
        <w:rPr>
          <w:rFonts w:asciiTheme="majorHAnsi" w:hAnsiTheme="majorHAnsi" w:cstheme="majorBidi"/>
          <w:bCs/>
          <w:i/>
          <w:iCs/>
        </w:rPr>
      </w:pPr>
    </w:p>
    <w:p w:rsidR="00F11DE1" w:rsidRDefault="00F11DE1" w:rsidP="00F11DE1"/>
    <w:p w:rsidR="00F11DE1" w:rsidRDefault="00F11DE1" w:rsidP="00F11DE1">
      <w:pPr>
        <w:ind w:left="360"/>
        <w:sectPr w:rsidR="00F11DE1"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79358B" w:rsidRPr="00411B29" w:rsidRDefault="0079358B" w:rsidP="0079358B">
      <w:pPr>
        <w:spacing w:line="360" w:lineRule="auto"/>
        <w:jc w:val="both"/>
        <w:rPr>
          <w:rFonts w:asciiTheme="majorHAnsi" w:hAnsiTheme="majorHAnsi"/>
          <w:b/>
          <w:lang w:val="en-US"/>
        </w:rPr>
      </w:pPr>
    </w:p>
    <w:p w:rsidR="0079358B" w:rsidRPr="00593823"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color w:val="000000" w:themeColor="text1"/>
        </w:rPr>
      </w:pPr>
      <w:r w:rsidRPr="00593823">
        <w:rPr>
          <w:rFonts w:ascii="Cambria" w:hAnsi="Cambria" w:cs="Calibri"/>
          <w:b/>
          <w:color w:val="000000" w:themeColor="text1"/>
        </w:rPr>
        <w:t>Semestre : 3</w:t>
      </w:r>
    </w:p>
    <w:p w:rsidR="0079358B" w:rsidRPr="00593823"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593823">
        <w:rPr>
          <w:rFonts w:ascii="Cambria" w:hAnsi="Cambria" w:cs="Calibri"/>
          <w:b/>
          <w:bCs/>
          <w:iCs/>
          <w:color w:val="000000" w:themeColor="text1"/>
        </w:rPr>
        <w:t xml:space="preserve">Unité d’enseignement : UEM 2.1.2  </w:t>
      </w:r>
    </w:p>
    <w:p w:rsidR="0079358B" w:rsidRPr="00593823"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themeColor="text1"/>
          <w:lang w:eastAsia="en-US"/>
        </w:rPr>
      </w:pPr>
      <w:r w:rsidRPr="00593823">
        <w:rPr>
          <w:rFonts w:ascii="Cambria" w:hAnsi="Cambria" w:cs="Calibri"/>
          <w:b/>
          <w:bCs/>
          <w:iCs/>
          <w:color w:val="000000" w:themeColor="text1"/>
        </w:rPr>
        <w:t xml:space="preserve">Matière : </w:t>
      </w:r>
      <w:r w:rsidRPr="00593823">
        <w:rPr>
          <w:rFonts w:ascii="Cambria" w:eastAsia="Calibri" w:hAnsi="Cambria"/>
          <w:b/>
          <w:bCs/>
          <w:color w:val="000000" w:themeColor="text1"/>
        </w:rPr>
        <w:t>Matériaux composites</w:t>
      </w:r>
    </w:p>
    <w:p w:rsidR="0079358B" w:rsidRPr="00593823"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593823">
        <w:rPr>
          <w:rFonts w:ascii="Cambria" w:eastAsia="Calibri" w:hAnsi="Cambria" w:cs="Arial"/>
          <w:b/>
          <w:bCs/>
          <w:color w:val="000000" w:themeColor="text1"/>
          <w:lang w:eastAsia="en-US"/>
        </w:rPr>
        <w:t>VHS : 45h (cours : 01h30, TD : 1h30)</w:t>
      </w:r>
    </w:p>
    <w:p w:rsidR="0079358B" w:rsidRPr="00593823"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593823">
        <w:rPr>
          <w:rFonts w:ascii="Cambria" w:hAnsi="Cambria" w:cs="Calibri"/>
          <w:b/>
          <w:bCs/>
          <w:iCs/>
          <w:color w:val="000000" w:themeColor="text1"/>
        </w:rPr>
        <w:t>Crédits : 4</w:t>
      </w:r>
    </w:p>
    <w:p w:rsidR="0079358B" w:rsidRPr="00593823"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593823">
        <w:rPr>
          <w:rFonts w:ascii="Cambria" w:hAnsi="Cambria" w:cs="Calibri"/>
          <w:b/>
          <w:bCs/>
          <w:iCs/>
          <w:color w:val="000000" w:themeColor="text1"/>
        </w:rPr>
        <w:t>Coefficient : 2</w:t>
      </w:r>
    </w:p>
    <w:p w:rsidR="0079358B" w:rsidRPr="00593823" w:rsidRDefault="0079358B" w:rsidP="0079358B">
      <w:pPr>
        <w:jc w:val="both"/>
        <w:rPr>
          <w:rFonts w:ascii="Cambria" w:hAnsi="Cambria"/>
          <w:b/>
        </w:rPr>
      </w:pPr>
    </w:p>
    <w:p w:rsidR="0079358B" w:rsidRPr="00593823" w:rsidRDefault="0079358B" w:rsidP="0079358B">
      <w:pPr>
        <w:jc w:val="both"/>
        <w:rPr>
          <w:rFonts w:ascii="Cambria" w:hAnsi="Cambria" w:cs="Calibri"/>
          <w:b/>
          <w:u w:val="thick" w:color="F79646"/>
        </w:rPr>
      </w:pPr>
      <w:r w:rsidRPr="00593823">
        <w:rPr>
          <w:rFonts w:ascii="Cambria" w:hAnsi="Cambria" w:cs="Calibri"/>
          <w:b/>
          <w:u w:val="thick" w:color="F79646"/>
        </w:rPr>
        <w:t xml:space="preserve">Objectifs de l’enseignement : </w:t>
      </w:r>
    </w:p>
    <w:p w:rsidR="0079358B" w:rsidRPr="00593823" w:rsidRDefault="0079358B" w:rsidP="0073197F">
      <w:pPr>
        <w:tabs>
          <w:tab w:val="left" w:pos="142"/>
          <w:tab w:val="left" w:pos="1770"/>
        </w:tabs>
        <w:autoSpaceDE w:val="0"/>
        <w:autoSpaceDN w:val="0"/>
        <w:adjustRightInd w:val="0"/>
        <w:rPr>
          <w:rFonts w:ascii="Cambria" w:hAnsi="Cambria" w:cs="Arial"/>
          <w:color w:val="000000"/>
        </w:rPr>
      </w:pPr>
      <w:r w:rsidRPr="00593823">
        <w:rPr>
          <w:rFonts w:ascii="Cambria" w:hAnsi="Cambria" w:cs="Arial"/>
        </w:rPr>
        <w:t>Connaître les nouveaux matériaux composites et hétérogènes et leurs applications.</w:t>
      </w:r>
    </w:p>
    <w:p w:rsidR="0079358B" w:rsidRPr="00593823" w:rsidRDefault="0079358B" w:rsidP="0079358B">
      <w:pPr>
        <w:pStyle w:val="Paragraphedeliste"/>
        <w:tabs>
          <w:tab w:val="left" w:pos="1770"/>
        </w:tabs>
        <w:autoSpaceDE w:val="0"/>
        <w:autoSpaceDN w:val="0"/>
        <w:adjustRightInd w:val="0"/>
        <w:ind w:left="0"/>
        <w:rPr>
          <w:rFonts w:ascii="Cambria" w:hAnsi="Cambria" w:cs="Calibri"/>
          <w:b/>
          <w:u w:val="thick" w:color="F79646"/>
        </w:rPr>
      </w:pPr>
    </w:p>
    <w:p w:rsidR="0079358B" w:rsidRPr="00593823" w:rsidRDefault="0079358B" w:rsidP="0079358B">
      <w:pPr>
        <w:jc w:val="both"/>
        <w:rPr>
          <w:rFonts w:ascii="Cambria" w:hAnsi="Cambria" w:cs="Calibri"/>
          <w:b/>
          <w:u w:val="thick" w:color="F79646"/>
        </w:rPr>
      </w:pPr>
      <w:r w:rsidRPr="00593823">
        <w:rPr>
          <w:rFonts w:ascii="Cambria" w:hAnsi="Cambria" w:cs="Calibri"/>
          <w:b/>
          <w:u w:val="thick" w:color="F79646"/>
        </w:rPr>
        <w:t>Connaissances préalables recommandées :</w:t>
      </w:r>
    </w:p>
    <w:p w:rsidR="0079358B" w:rsidRPr="00593823" w:rsidRDefault="0079358B" w:rsidP="0079358B">
      <w:pPr>
        <w:jc w:val="both"/>
        <w:rPr>
          <w:rFonts w:ascii="Cambria" w:hAnsi="Cambria" w:cs="Tahoma"/>
          <w:color w:val="000000"/>
        </w:rPr>
      </w:pPr>
      <w:r w:rsidRPr="00593823">
        <w:rPr>
          <w:rFonts w:ascii="Cambria" w:hAnsi="Cambria" w:cs="Tahoma"/>
          <w:color w:val="000000"/>
        </w:rPr>
        <w:t>Connaissances en sciences des matériaux, en M.M.C. et techniques d'élaborations.</w:t>
      </w:r>
    </w:p>
    <w:p w:rsidR="0079358B" w:rsidRPr="00593823" w:rsidRDefault="0079358B" w:rsidP="0079358B">
      <w:pPr>
        <w:jc w:val="both"/>
        <w:rPr>
          <w:rFonts w:ascii="Cambria" w:hAnsi="Cambria" w:cs="Calibri"/>
          <w:bCs/>
          <w:u w:val="thick" w:color="F79646"/>
        </w:rPr>
      </w:pPr>
    </w:p>
    <w:p w:rsidR="0079358B" w:rsidRPr="00593823" w:rsidRDefault="0079358B" w:rsidP="0079358B">
      <w:pPr>
        <w:jc w:val="both"/>
        <w:rPr>
          <w:rFonts w:ascii="Cambria" w:hAnsi="Cambria" w:cs="Calibri"/>
          <w:b/>
          <w:u w:val="thick" w:color="F79646"/>
        </w:rPr>
      </w:pPr>
      <w:r w:rsidRPr="00593823">
        <w:rPr>
          <w:rFonts w:ascii="Cambria" w:hAnsi="Cambria" w:cs="Calibri"/>
          <w:b/>
          <w:u w:val="thick" w:color="F79646"/>
        </w:rPr>
        <w:t>Contenu de la matière : </w:t>
      </w:r>
    </w:p>
    <w:p w:rsidR="0079358B" w:rsidRPr="00593823" w:rsidRDefault="0079358B" w:rsidP="0079358B">
      <w:pPr>
        <w:jc w:val="right"/>
        <w:rPr>
          <w:rFonts w:ascii="Cambria" w:hAnsi="Cambria" w:cs="Calibri"/>
          <w:b/>
          <w:u w:val="thick" w:color="F79646"/>
        </w:rPr>
      </w:pPr>
    </w:p>
    <w:p w:rsidR="0079358B" w:rsidRPr="00593823" w:rsidRDefault="0079358B" w:rsidP="0079358B">
      <w:pPr>
        <w:autoSpaceDE w:val="0"/>
        <w:autoSpaceDN w:val="0"/>
        <w:adjustRightInd w:val="0"/>
        <w:rPr>
          <w:rFonts w:ascii="Cambria" w:hAnsi="Cambria" w:cs="Arial-BoldMT"/>
          <w:b/>
          <w:bCs/>
        </w:rPr>
      </w:pPr>
    </w:p>
    <w:p w:rsidR="00751B06" w:rsidRPr="00593823" w:rsidRDefault="00751B06" w:rsidP="0073197F">
      <w:pPr>
        <w:pStyle w:val="Bodytext40"/>
        <w:shd w:val="clear" w:color="auto" w:fill="auto"/>
        <w:spacing w:before="0" w:after="244"/>
        <w:rPr>
          <w:rFonts w:ascii="Cambria" w:hAnsi="Cambria"/>
          <w:sz w:val="24"/>
          <w:szCs w:val="24"/>
        </w:rPr>
      </w:pPr>
      <w:r w:rsidRPr="00593823">
        <w:rPr>
          <w:rFonts w:ascii="Cambria" w:hAnsi="Cambria"/>
          <w:sz w:val="24"/>
          <w:szCs w:val="24"/>
        </w:rPr>
        <w:t>Chap</w:t>
      </w:r>
      <w:r w:rsidR="0073197F" w:rsidRPr="00593823">
        <w:rPr>
          <w:rFonts w:ascii="Cambria" w:hAnsi="Cambria"/>
          <w:sz w:val="24"/>
          <w:szCs w:val="24"/>
        </w:rPr>
        <w:t xml:space="preserve">itre </w:t>
      </w:r>
      <w:r w:rsidRPr="00593823">
        <w:rPr>
          <w:rFonts w:ascii="Cambria" w:hAnsi="Cambria"/>
          <w:sz w:val="24"/>
          <w:szCs w:val="24"/>
        </w:rPr>
        <w:t>I Généralités sur les matériaux composites et leurs applications</w:t>
      </w:r>
      <w:r w:rsidR="0073197F" w:rsidRPr="00593823">
        <w:rPr>
          <w:rFonts w:ascii="Cambria" w:hAnsi="Cambria"/>
          <w:sz w:val="24"/>
          <w:szCs w:val="24"/>
        </w:rPr>
        <w:tab/>
      </w:r>
      <w:r w:rsidR="0073197F" w:rsidRPr="00593823">
        <w:rPr>
          <w:rFonts w:ascii="Cambria" w:hAnsi="Cambria"/>
          <w:sz w:val="24"/>
          <w:szCs w:val="24"/>
        </w:rPr>
        <w:tab/>
      </w:r>
      <w:r w:rsidRPr="00593823">
        <w:rPr>
          <w:rFonts w:ascii="Cambria" w:hAnsi="Cambria"/>
          <w:sz w:val="24"/>
          <w:szCs w:val="24"/>
        </w:rPr>
        <w:t xml:space="preserve"> (02 semaines).</w:t>
      </w:r>
    </w:p>
    <w:p w:rsidR="00751B06" w:rsidRPr="00593823" w:rsidRDefault="00751B06" w:rsidP="00751B06">
      <w:pPr>
        <w:pStyle w:val="Bodytext40"/>
        <w:shd w:val="clear" w:color="auto" w:fill="auto"/>
        <w:spacing w:before="0" w:after="221" w:line="240" w:lineRule="exact"/>
        <w:rPr>
          <w:rFonts w:ascii="Cambria" w:hAnsi="Cambria"/>
          <w:sz w:val="24"/>
          <w:szCs w:val="24"/>
        </w:rPr>
      </w:pPr>
      <w:r w:rsidRPr="00593823">
        <w:rPr>
          <w:rFonts w:ascii="Cambria" w:hAnsi="Cambria"/>
          <w:sz w:val="24"/>
          <w:szCs w:val="24"/>
        </w:rPr>
        <w:t>Chap</w:t>
      </w:r>
      <w:r w:rsidR="0073197F" w:rsidRPr="00593823">
        <w:rPr>
          <w:rFonts w:ascii="Cambria" w:hAnsi="Cambria"/>
          <w:sz w:val="24"/>
          <w:szCs w:val="24"/>
        </w:rPr>
        <w:t>itre</w:t>
      </w:r>
      <w:r w:rsidRPr="00593823">
        <w:rPr>
          <w:rFonts w:ascii="Cambria" w:hAnsi="Cambria"/>
          <w:sz w:val="24"/>
          <w:szCs w:val="24"/>
        </w:rPr>
        <w:t xml:space="preserve"> II Procédés d'obtention des constituants et de fabrication des composites </w:t>
      </w:r>
      <w:r w:rsidR="0073197F" w:rsidRPr="00593823">
        <w:rPr>
          <w:rFonts w:ascii="Cambria" w:hAnsi="Cambria"/>
          <w:sz w:val="24"/>
          <w:szCs w:val="24"/>
        </w:rPr>
        <w:tab/>
      </w:r>
      <w:r w:rsidRPr="00593823">
        <w:rPr>
          <w:rFonts w:ascii="Cambria" w:hAnsi="Cambria"/>
          <w:sz w:val="24"/>
          <w:szCs w:val="24"/>
        </w:rPr>
        <w:t>(02 semaines).</w:t>
      </w:r>
    </w:p>
    <w:p w:rsidR="00751B06" w:rsidRPr="00593823" w:rsidRDefault="00751B06" w:rsidP="00751B06">
      <w:pPr>
        <w:pStyle w:val="Bodytext20"/>
        <w:shd w:val="clear" w:color="auto" w:fill="auto"/>
        <w:spacing w:before="0"/>
        <w:ind w:firstLine="0"/>
        <w:rPr>
          <w:rFonts w:ascii="Cambria" w:hAnsi="Cambria"/>
          <w:sz w:val="24"/>
          <w:szCs w:val="24"/>
        </w:rPr>
      </w:pPr>
      <w:r w:rsidRPr="00593823">
        <w:rPr>
          <w:rFonts w:ascii="Cambria" w:hAnsi="Cambria"/>
          <w:sz w:val="24"/>
          <w:szCs w:val="24"/>
        </w:rPr>
        <w:t xml:space="preserve">II. 1. </w:t>
      </w:r>
      <w:r w:rsidR="0073197F" w:rsidRPr="00593823">
        <w:rPr>
          <w:rFonts w:ascii="Cambria" w:hAnsi="Cambria"/>
          <w:sz w:val="24"/>
          <w:szCs w:val="24"/>
        </w:rPr>
        <w:t>Obtentions</w:t>
      </w:r>
      <w:r w:rsidRPr="00593823">
        <w:rPr>
          <w:rFonts w:ascii="Cambria" w:hAnsi="Cambria"/>
          <w:sz w:val="24"/>
          <w:szCs w:val="24"/>
        </w:rPr>
        <w:t xml:space="preserve"> des fibres (verre, carbones, aramides, bore </w:t>
      </w:r>
      <w:r w:rsidR="0073197F" w:rsidRPr="00593823">
        <w:rPr>
          <w:rFonts w:ascii="Cambria" w:hAnsi="Cambria"/>
          <w:sz w:val="24"/>
          <w:szCs w:val="24"/>
        </w:rPr>
        <w:t xml:space="preserve">etc. </w:t>
      </w:r>
      <w:r w:rsidRPr="00593823">
        <w:rPr>
          <w:rFonts w:ascii="Cambria" w:hAnsi="Cambria"/>
          <w:sz w:val="24"/>
          <w:szCs w:val="24"/>
        </w:rPr>
        <w:t>...)</w:t>
      </w:r>
    </w:p>
    <w:p w:rsidR="00751B06" w:rsidRPr="00593823" w:rsidRDefault="00751B06" w:rsidP="00751B06">
      <w:pPr>
        <w:pStyle w:val="Bodytext20"/>
        <w:shd w:val="clear" w:color="auto" w:fill="auto"/>
        <w:spacing w:before="0"/>
        <w:ind w:firstLine="0"/>
        <w:rPr>
          <w:rFonts w:ascii="Cambria" w:hAnsi="Cambria"/>
          <w:sz w:val="24"/>
          <w:szCs w:val="24"/>
        </w:rPr>
      </w:pPr>
      <w:r w:rsidRPr="00593823">
        <w:rPr>
          <w:rFonts w:ascii="Cambria" w:hAnsi="Cambria"/>
          <w:sz w:val="24"/>
          <w:szCs w:val="24"/>
        </w:rPr>
        <w:t>II.2. Matrices organiques et polymères.</w:t>
      </w:r>
    </w:p>
    <w:p w:rsidR="00751B06" w:rsidRPr="00593823" w:rsidRDefault="00751B06" w:rsidP="00751B06">
      <w:pPr>
        <w:pStyle w:val="Bodytext20"/>
        <w:shd w:val="clear" w:color="auto" w:fill="auto"/>
        <w:spacing w:before="0"/>
        <w:ind w:firstLine="0"/>
        <w:rPr>
          <w:rFonts w:ascii="Cambria" w:hAnsi="Cambria"/>
          <w:sz w:val="24"/>
          <w:szCs w:val="24"/>
        </w:rPr>
      </w:pPr>
      <w:r w:rsidRPr="00593823">
        <w:rPr>
          <w:rFonts w:ascii="Cambria" w:hAnsi="Cambria"/>
          <w:sz w:val="24"/>
          <w:szCs w:val="24"/>
        </w:rPr>
        <w:t>II. 3. Fabrication des composites.</w:t>
      </w:r>
    </w:p>
    <w:p w:rsidR="00751B06" w:rsidRPr="00593823" w:rsidRDefault="00751B06" w:rsidP="0088191D">
      <w:pPr>
        <w:pStyle w:val="Bodytext20"/>
        <w:numPr>
          <w:ilvl w:val="0"/>
          <w:numId w:val="87"/>
        </w:numPr>
        <w:shd w:val="clear" w:color="auto" w:fill="auto"/>
        <w:tabs>
          <w:tab w:val="left" w:pos="752"/>
        </w:tabs>
        <w:spacing w:before="0"/>
        <w:ind w:left="380" w:firstLine="0"/>
        <w:jc w:val="both"/>
        <w:rPr>
          <w:rFonts w:ascii="Cambria" w:hAnsi="Cambria"/>
          <w:sz w:val="24"/>
          <w:szCs w:val="24"/>
        </w:rPr>
      </w:pPr>
      <w:r w:rsidRPr="00593823">
        <w:rPr>
          <w:rFonts w:ascii="Cambria" w:hAnsi="Cambria"/>
          <w:sz w:val="24"/>
          <w:szCs w:val="24"/>
        </w:rPr>
        <w:t>Moulage "au contact"</w:t>
      </w:r>
    </w:p>
    <w:p w:rsidR="00751B06" w:rsidRPr="00593823" w:rsidRDefault="00751B06" w:rsidP="0088191D">
      <w:pPr>
        <w:pStyle w:val="Bodytext20"/>
        <w:numPr>
          <w:ilvl w:val="0"/>
          <w:numId w:val="87"/>
        </w:numPr>
        <w:shd w:val="clear" w:color="auto" w:fill="auto"/>
        <w:tabs>
          <w:tab w:val="left" w:pos="752"/>
        </w:tabs>
        <w:spacing w:before="0"/>
        <w:ind w:left="380" w:firstLine="0"/>
        <w:jc w:val="both"/>
        <w:rPr>
          <w:rFonts w:ascii="Cambria" w:hAnsi="Cambria"/>
          <w:sz w:val="24"/>
          <w:szCs w:val="24"/>
        </w:rPr>
      </w:pPr>
      <w:r w:rsidRPr="00593823">
        <w:rPr>
          <w:rFonts w:ascii="Cambria" w:hAnsi="Cambria"/>
          <w:sz w:val="24"/>
          <w:szCs w:val="24"/>
        </w:rPr>
        <w:t>Moulage par projection</w:t>
      </w:r>
    </w:p>
    <w:p w:rsidR="00751B06" w:rsidRPr="00593823" w:rsidRDefault="00751B06" w:rsidP="0088191D">
      <w:pPr>
        <w:pStyle w:val="Bodytext20"/>
        <w:numPr>
          <w:ilvl w:val="0"/>
          <w:numId w:val="87"/>
        </w:numPr>
        <w:shd w:val="clear" w:color="auto" w:fill="auto"/>
        <w:tabs>
          <w:tab w:val="left" w:pos="752"/>
        </w:tabs>
        <w:spacing w:before="0"/>
        <w:ind w:left="380" w:firstLine="0"/>
        <w:jc w:val="both"/>
        <w:rPr>
          <w:rFonts w:ascii="Cambria" w:hAnsi="Cambria"/>
          <w:sz w:val="24"/>
          <w:szCs w:val="24"/>
        </w:rPr>
      </w:pPr>
      <w:r w:rsidRPr="00593823">
        <w:rPr>
          <w:rFonts w:ascii="Cambria" w:hAnsi="Cambria"/>
          <w:sz w:val="24"/>
          <w:szCs w:val="24"/>
        </w:rPr>
        <w:t>Enroulement fiiamentaire</w:t>
      </w:r>
    </w:p>
    <w:p w:rsidR="00751B06" w:rsidRPr="00593823" w:rsidRDefault="00751B06" w:rsidP="0088191D">
      <w:pPr>
        <w:pStyle w:val="Bodytext20"/>
        <w:numPr>
          <w:ilvl w:val="0"/>
          <w:numId w:val="87"/>
        </w:numPr>
        <w:shd w:val="clear" w:color="auto" w:fill="auto"/>
        <w:tabs>
          <w:tab w:val="left" w:pos="752"/>
        </w:tabs>
        <w:spacing w:before="0"/>
        <w:ind w:left="380" w:firstLine="0"/>
        <w:jc w:val="both"/>
        <w:rPr>
          <w:rFonts w:ascii="Cambria" w:hAnsi="Cambria"/>
          <w:sz w:val="24"/>
          <w:szCs w:val="24"/>
        </w:rPr>
      </w:pPr>
      <w:r w:rsidRPr="00593823">
        <w:rPr>
          <w:rFonts w:ascii="Cambria" w:hAnsi="Cambria"/>
          <w:sz w:val="24"/>
          <w:szCs w:val="24"/>
        </w:rPr>
        <w:t>La pultrusion</w:t>
      </w:r>
    </w:p>
    <w:p w:rsidR="00751B06" w:rsidRPr="00593823" w:rsidRDefault="00751B06" w:rsidP="0088191D">
      <w:pPr>
        <w:pStyle w:val="Bodytext20"/>
        <w:numPr>
          <w:ilvl w:val="0"/>
          <w:numId w:val="87"/>
        </w:numPr>
        <w:shd w:val="clear" w:color="auto" w:fill="auto"/>
        <w:tabs>
          <w:tab w:val="left" w:pos="752"/>
        </w:tabs>
        <w:spacing w:before="0"/>
        <w:ind w:left="380" w:firstLine="0"/>
        <w:jc w:val="both"/>
        <w:rPr>
          <w:rFonts w:ascii="Cambria" w:hAnsi="Cambria"/>
          <w:sz w:val="24"/>
          <w:szCs w:val="24"/>
        </w:rPr>
      </w:pPr>
      <w:r w:rsidRPr="00593823">
        <w:rPr>
          <w:rFonts w:ascii="Cambria" w:hAnsi="Cambria"/>
          <w:sz w:val="24"/>
          <w:szCs w:val="24"/>
        </w:rPr>
        <w:t>La compression</w:t>
      </w:r>
    </w:p>
    <w:p w:rsidR="00751B06" w:rsidRPr="00593823" w:rsidRDefault="00751B06" w:rsidP="0088191D">
      <w:pPr>
        <w:pStyle w:val="Bodytext20"/>
        <w:numPr>
          <w:ilvl w:val="0"/>
          <w:numId w:val="87"/>
        </w:numPr>
        <w:shd w:val="clear" w:color="auto" w:fill="auto"/>
        <w:tabs>
          <w:tab w:val="left" w:pos="752"/>
        </w:tabs>
        <w:spacing w:before="0"/>
        <w:ind w:left="380" w:firstLine="0"/>
        <w:jc w:val="both"/>
        <w:rPr>
          <w:rFonts w:ascii="Cambria" w:hAnsi="Cambria"/>
          <w:sz w:val="24"/>
          <w:szCs w:val="24"/>
        </w:rPr>
      </w:pPr>
      <w:r w:rsidRPr="00593823">
        <w:rPr>
          <w:rFonts w:ascii="Cambria" w:hAnsi="Cambria"/>
          <w:sz w:val="24"/>
          <w:szCs w:val="24"/>
        </w:rPr>
        <w:t>L’injection</w:t>
      </w:r>
    </w:p>
    <w:p w:rsidR="00751B06" w:rsidRPr="00593823" w:rsidRDefault="00751B06" w:rsidP="0088191D">
      <w:pPr>
        <w:pStyle w:val="Bodytext20"/>
        <w:numPr>
          <w:ilvl w:val="0"/>
          <w:numId w:val="87"/>
        </w:numPr>
        <w:shd w:val="clear" w:color="auto" w:fill="auto"/>
        <w:tabs>
          <w:tab w:val="left" w:pos="752"/>
        </w:tabs>
        <w:spacing w:before="0" w:after="291"/>
        <w:ind w:left="380" w:firstLine="0"/>
        <w:jc w:val="both"/>
        <w:rPr>
          <w:rFonts w:ascii="Cambria" w:hAnsi="Cambria"/>
          <w:sz w:val="24"/>
          <w:szCs w:val="24"/>
        </w:rPr>
      </w:pPr>
      <w:r w:rsidRPr="00593823">
        <w:rPr>
          <w:rFonts w:ascii="Cambria" w:hAnsi="Cambria"/>
          <w:sz w:val="24"/>
          <w:szCs w:val="24"/>
        </w:rPr>
        <w:t>Drapage de préimprégné</w:t>
      </w:r>
    </w:p>
    <w:p w:rsidR="00751B06" w:rsidRPr="00593823" w:rsidRDefault="00593823" w:rsidP="00751B06">
      <w:pPr>
        <w:pStyle w:val="Bodytext40"/>
        <w:shd w:val="clear" w:color="auto" w:fill="auto"/>
        <w:spacing w:before="0" w:after="176" w:line="200" w:lineRule="exact"/>
        <w:rPr>
          <w:rFonts w:ascii="Cambria" w:hAnsi="Cambria"/>
          <w:sz w:val="24"/>
          <w:szCs w:val="24"/>
        </w:rPr>
      </w:pPr>
      <w:r w:rsidRPr="00593823">
        <w:rPr>
          <w:rFonts w:ascii="Cambria" w:hAnsi="Cambria"/>
          <w:sz w:val="24"/>
          <w:szCs w:val="24"/>
        </w:rPr>
        <w:t xml:space="preserve">Chapitre </w:t>
      </w:r>
      <w:r w:rsidR="00751B06" w:rsidRPr="00593823">
        <w:rPr>
          <w:rFonts w:ascii="Cambria" w:hAnsi="Cambria"/>
          <w:sz w:val="24"/>
          <w:szCs w:val="24"/>
        </w:rPr>
        <w:t xml:space="preserve">III Propriétés mécaniques des composites </w:t>
      </w:r>
      <w:r w:rsidR="0073197F" w:rsidRPr="00593823">
        <w:rPr>
          <w:rFonts w:ascii="Cambria" w:hAnsi="Cambria"/>
          <w:sz w:val="24"/>
          <w:szCs w:val="24"/>
        </w:rPr>
        <w:tab/>
      </w:r>
      <w:r w:rsidR="0073197F" w:rsidRPr="00593823">
        <w:rPr>
          <w:rFonts w:ascii="Cambria" w:hAnsi="Cambria"/>
          <w:sz w:val="24"/>
          <w:szCs w:val="24"/>
        </w:rPr>
        <w:tab/>
      </w:r>
      <w:r w:rsidR="0073197F" w:rsidRPr="00593823">
        <w:rPr>
          <w:rFonts w:ascii="Cambria" w:hAnsi="Cambria"/>
          <w:sz w:val="24"/>
          <w:szCs w:val="24"/>
        </w:rPr>
        <w:tab/>
      </w:r>
      <w:r w:rsidR="0073197F" w:rsidRPr="00593823">
        <w:rPr>
          <w:rFonts w:ascii="Cambria" w:hAnsi="Cambria"/>
          <w:sz w:val="24"/>
          <w:szCs w:val="24"/>
        </w:rPr>
        <w:tab/>
      </w:r>
      <w:r w:rsidR="0073197F" w:rsidRPr="00593823">
        <w:rPr>
          <w:rFonts w:ascii="Cambria" w:hAnsi="Cambria"/>
          <w:sz w:val="24"/>
          <w:szCs w:val="24"/>
        </w:rPr>
        <w:tab/>
      </w:r>
      <w:r w:rsidR="00751B06" w:rsidRPr="00593823">
        <w:rPr>
          <w:rFonts w:ascii="Cambria" w:hAnsi="Cambria"/>
          <w:sz w:val="24"/>
          <w:szCs w:val="24"/>
        </w:rPr>
        <w:t>(03 semaines).</w:t>
      </w:r>
    </w:p>
    <w:p w:rsidR="00751B06" w:rsidRPr="00593823" w:rsidRDefault="00751B06" w:rsidP="00751B06">
      <w:pPr>
        <w:pStyle w:val="Bodytext20"/>
        <w:shd w:val="clear" w:color="auto" w:fill="auto"/>
        <w:spacing w:before="0"/>
        <w:ind w:firstLine="0"/>
        <w:rPr>
          <w:rFonts w:ascii="Cambria" w:hAnsi="Cambria"/>
          <w:sz w:val="24"/>
          <w:szCs w:val="24"/>
        </w:rPr>
      </w:pPr>
      <w:r w:rsidRPr="00593823">
        <w:rPr>
          <w:rFonts w:ascii="Cambria" w:hAnsi="Cambria"/>
          <w:sz w:val="24"/>
          <w:szCs w:val="24"/>
        </w:rPr>
        <w:t xml:space="preserve">-Homogénéisation micromécanique </w:t>
      </w:r>
      <w:r w:rsidRPr="00593823">
        <w:rPr>
          <w:rStyle w:val="Bodytext2Bold"/>
          <w:rFonts w:ascii="Cambria" w:hAnsi="Cambria"/>
          <w:sz w:val="24"/>
          <w:szCs w:val="24"/>
        </w:rPr>
        <w:t xml:space="preserve">- Loi des mélanges </w:t>
      </w:r>
      <w:r w:rsidRPr="00593823">
        <w:rPr>
          <w:rFonts w:ascii="Cambria" w:hAnsi="Cambria"/>
          <w:sz w:val="24"/>
          <w:szCs w:val="24"/>
        </w:rPr>
        <w:t>-Détermination des propriétés Elastiques d’un pli orthotrope.</w:t>
      </w:r>
    </w:p>
    <w:p w:rsidR="00751B06" w:rsidRPr="00593823" w:rsidRDefault="00751B06" w:rsidP="0088191D">
      <w:pPr>
        <w:pStyle w:val="Bodytext20"/>
        <w:numPr>
          <w:ilvl w:val="0"/>
          <w:numId w:val="87"/>
        </w:numPr>
        <w:shd w:val="clear" w:color="auto" w:fill="auto"/>
        <w:tabs>
          <w:tab w:val="left" w:pos="752"/>
        </w:tabs>
        <w:spacing w:before="0"/>
        <w:ind w:left="380" w:firstLine="0"/>
        <w:jc w:val="both"/>
        <w:rPr>
          <w:rFonts w:ascii="Cambria" w:hAnsi="Cambria"/>
          <w:sz w:val="24"/>
          <w:szCs w:val="24"/>
        </w:rPr>
      </w:pPr>
      <w:r w:rsidRPr="00593823">
        <w:rPr>
          <w:rFonts w:ascii="Cambria" w:hAnsi="Cambria"/>
          <w:sz w:val="24"/>
          <w:szCs w:val="24"/>
        </w:rPr>
        <w:t>Module d'élasticité longitudinal</w:t>
      </w:r>
    </w:p>
    <w:p w:rsidR="00751B06" w:rsidRPr="00593823" w:rsidRDefault="00751B06" w:rsidP="0088191D">
      <w:pPr>
        <w:pStyle w:val="Bodytext20"/>
        <w:numPr>
          <w:ilvl w:val="0"/>
          <w:numId w:val="87"/>
        </w:numPr>
        <w:shd w:val="clear" w:color="auto" w:fill="auto"/>
        <w:tabs>
          <w:tab w:val="left" w:pos="752"/>
        </w:tabs>
        <w:spacing w:before="0"/>
        <w:ind w:left="380" w:firstLine="0"/>
        <w:jc w:val="both"/>
        <w:rPr>
          <w:rFonts w:ascii="Cambria" w:hAnsi="Cambria"/>
          <w:sz w:val="24"/>
          <w:szCs w:val="24"/>
        </w:rPr>
      </w:pPr>
      <w:r w:rsidRPr="00593823">
        <w:rPr>
          <w:rFonts w:ascii="Cambria" w:hAnsi="Cambria"/>
          <w:sz w:val="24"/>
          <w:szCs w:val="24"/>
        </w:rPr>
        <w:t>Module d'élasticité transversal</w:t>
      </w:r>
    </w:p>
    <w:p w:rsidR="00751B06" w:rsidRPr="00593823" w:rsidRDefault="00751B06" w:rsidP="0088191D">
      <w:pPr>
        <w:pStyle w:val="Bodytext20"/>
        <w:numPr>
          <w:ilvl w:val="0"/>
          <w:numId w:val="87"/>
        </w:numPr>
        <w:shd w:val="clear" w:color="auto" w:fill="auto"/>
        <w:tabs>
          <w:tab w:val="left" w:pos="752"/>
        </w:tabs>
        <w:spacing w:before="0"/>
        <w:ind w:left="380" w:firstLine="0"/>
        <w:jc w:val="both"/>
        <w:rPr>
          <w:rFonts w:ascii="Cambria" w:hAnsi="Cambria"/>
          <w:sz w:val="24"/>
          <w:szCs w:val="24"/>
        </w:rPr>
      </w:pPr>
      <w:r w:rsidRPr="00593823">
        <w:rPr>
          <w:rFonts w:ascii="Cambria" w:hAnsi="Cambria"/>
          <w:sz w:val="24"/>
          <w:szCs w:val="24"/>
        </w:rPr>
        <w:t>Module de cisaillement</w:t>
      </w:r>
    </w:p>
    <w:p w:rsidR="00751B06" w:rsidRPr="00593823" w:rsidRDefault="00751B06" w:rsidP="0088191D">
      <w:pPr>
        <w:pStyle w:val="Bodytext20"/>
        <w:numPr>
          <w:ilvl w:val="0"/>
          <w:numId w:val="87"/>
        </w:numPr>
        <w:shd w:val="clear" w:color="auto" w:fill="auto"/>
        <w:tabs>
          <w:tab w:val="left" w:pos="752"/>
        </w:tabs>
        <w:spacing w:before="0" w:after="291"/>
        <w:ind w:left="380" w:firstLine="0"/>
        <w:jc w:val="both"/>
        <w:rPr>
          <w:rFonts w:ascii="Cambria" w:hAnsi="Cambria"/>
          <w:sz w:val="24"/>
          <w:szCs w:val="24"/>
        </w:rPr>
      </w:pPr>
      <w:r w:rsidRPr="00593823">
        <w:rPr>
          <w:rFonts w:ascii="Cambria" w:hAnsi="Cambria"/>
          <w:sz w:val="24"/>
          <w:szCs w:val="24"/>
        </w:rPr>
        <w:t>Coefficient de poisson</w:t>
      </w:r>
    </w:p>
    <w:p w:rsidR="00751B06" w:rsidRPr="00593823" w:rsidRDefault="00593823" w:rsidP="00751B06">
      <w:pPr>
        <w:pStyle w:val="Bodytext40"/>
        <w:shd w:val="clear" w:color="auto" w:fill="auto"/>
        <w:spacing w:before="0" w:after="162" w:line="200" w:lineRule="exact"/>
        <w:rPr>
          <w:rFonts w:ascii="Cambria" w:hAnsi="Cambria"/>
          <w:sz w:val="24"/>
          <w:szCs w:val="24"/>
        </w:rPr>
      </w:pPr>
      <w:r w:rsidRPr="00593823">
        <w:rPr>
          <w:rFonts w:ascii="Cambria" w:hAnsi="Cambria"/>
          <w:sz w:val="24"/>
          <w:szCs w:val="24"/>
        </w:rPr>
        <w:t xml:space="preserve">Chapitre </w:t>
      </w:r>
      <w:r w:rsidR="00751B06" w:rsidRPr="00593823">
        <w:rPr>
          <w:rFonts w:ascii="Cambria" w:hAnsi="Cambria"/>
          <w:sz w:val="24"/>
          <w:szCs w:val="24"/>
        </w:rPr>
        <w:t xml:space="preserve">IV comportement élastique d'un composite unidirectionnel </w:t>
      </w:r>
      <w:r w:rsidR="0073197F" w:rsidRPr="00593823">
        <w:rPr>
          <w:rFonts w:ascii="Cambria" w:hAnsi="Cambria"/>
          <w:sz w:val="24"/>
          <w:szCs w:val="24"/>
        </w:rPr>
        <w:tab/>
      </w:r>
      <w:r w:rsidR="0073197F" w:rsidRPr="00593823">
        <w:rPr>
          <w:rFonts w:ascii="Cambria" w:hAnsi="Cambria"/>
          <w:sz w:val="24"/>
          <w:szCs w:val="24"/>
        </w:rPr>
        <w:tab/>
      </w:r>
      <w:r w:rsidR="0073197F" w:rsidRPr="00593823">
        <w:rPr>
          <w:rFonts w:ascii="Cambria" w:hAnsi="Cambria"/>
          <w:sz w:val="24"/>
          <w:szCs w:val="24"/>
        </w:rPr>
        <w:tab/>
      </w:r>
      <w:r w:rsidR="00751B06" w:rsidRPr="00593823">
        <w:rPr>
          <w:rFonts w:ascii="Cambria" w:hAnsi="Cambria"/>
          <w:sz w:val="24"/>
          <w:szCs w:val="24"/>
        </w:rPr>
        <w:t>(04 semaines).</w:t>
      </w:r>
    </w:p>
    <w:p w:rsidR="00751B06" w:rsidRPr="00593823" w:rsidRDefault="00751B06" w:rsidP="00751B06">
      <w:pPr>
        <w:pStyle w:val="Bodytext20"/>
        <w:shd w:val="clear" w:color="auto" w:fill="auto"/>
        <w:spacing w:before="0"/>
        <w:ind w:left="380" w:firstLine="0"/>
        <w:jc w:val="both"/>
        <w:rPr>
          <w:rFonts w:ascii="Cambria" w:hAnsi="Cambria"/>
          <w:sz w:val="24"/>
          <w:szCs w:val="24"/>
        </w:rPr>
      </w:pPr>
      <w:r w:rsidRPr="00593823">
        <w:rPr>
          <w:rFonts w:ascii="Cambria" w:hAnsi="Cambria"/>
          <w:sz w:val="24"/>
          <w:szCs w:val="24"/>
        </w:rPr>
        <w:t>» Loi de comportement dans le plan d'un pli unidirectionnel</w:t>
      </w:r>
    </w:p>
    <w:p w:rsidR="00751B06" w:rsidRPr="00593823" w:rsidRDefault="00751B06" w:rsidP="0088191D">
      <w:pPr>
        <w:pStyle w:val="Bodytext20"/>
        <w:numPr>
          <w:ilvl w:val="0"/>
          <w:numId w:val="87"/>
        </w:numPr>
        <w:shd w:val="clear" w:color="auto" w:fill="auto"/>
        <w:tabs>
          <w:tab w:val="left" w:pos="752"/>
        </w:tabs>
        <w:spacing w:before="0"/>
        <w:ind w:left="380" w:firstLine="0"/>
        <w:jc w:val="both"/>
        <w:rPr>
          <w:rFonts w:ascii="Cambria" w:hAnsi="Cambria"/>
          <w:sz w:val="24"/>
          <w:szCs w:val="24"/>
        </w:rPr>
      </w:pPr>
      <w:r w:rsidRPr="00593823">
        <w:rPr>
          <w:rFonts w:ascii="Cambria" w:hAnsi="Cambria"/>
          <w:sz w:val="24"/>
          <w:szCs w:val="24"/>
        </w:rPr>
        <w:t>Comportement en souplesse</w:t>
      </w:r>
    </w:p>
    <w:p w:rsidR="00751B06" w:rsidRPr="00593823" w:rsidRDefault="00751B06" w:rsidP="0088191D">
      <w:pPr>
        <w:pStyle w:val="Bodytext20"/>
        <w:numPr>
          <w:ilvl w:val="0"/>
          <w:numId w:val="87"/>
        </w:numPr>
        <w:shd w:val="clear" w:color="auto" w:fill="auto"/>
        <w:tabs>
          <w:tab w:val="left" w:pos="752"/>
        </w:tabs>
        <w:spacing w:before="0"/>
        <w:ind w:left="380" w:firstLine="0"/>
        <w:jc w:val="both"/>
        <w:rPr>
          <w:rFonts w:ascii="Cambria" w:hAnsi="Cambria"/>
          <w:sz w:val="24"/>
          <w:szCs w:val="24"/>
        </w:rPr>
      </w:pPr>
      <w:r w:rsidRPr="00593823">
        <w:rPr>
          <w:rFonts w:ascii="Cambria" w:hAnsi="Cambria"/>
          <w:sz w:val="24"/>
          <w:szCs w:val="24"/>
        </w:rPr>
        <w:t>Comportement en rigidité</w:t>
      </w:r>
    </w:p>
    <w:p w:rsidR="00751B06" w:rsidRPr="00593823" w:rsidRDefault="00751B06" w:rsidP="0088191D">
      <w:pPr>
        <w:pStyle w:val="Bodytext20"/>
        <w:numPr>
          <w:ilvl w:val="0"/>
          <w:numId w:val="87"/>
        </w:numPr>
        <w:shd w:val="clear" w:color="auto" w:fill="auto"/>
        <w:tabs>
          <w:tab w:val="left" w:pos="752"/>
        </w:tabs>
        <w:spacing w:before="0"/>
        <w:ind w:left="380" w:firstLine="0"/>
        <w:jc w:val="both"/>
        <w:rPr>
          <w:rFonts w:ascii="Cambria" w:hAnsi="Cambria"/>
          <w:sz w:val="24"/>
          <w:szCs w:val="24"/>
        </w:rPr>
      </w:pPr>
      <w:r w:rsidRPr="00593823">
        <w:rPr>
          <w:rFonts w:ascii="Cambria" w:hAnsi="Cambria"/>
          <w:sz w:val="24"/>
          <w:szCs w:val="24"/>
        </w:rPr>
        <w:t>Loi de comportement en dehors des axes d'orthotropie</w:t>
      </w:r>
    </w:p>
    <w:p w:rsidR="00751B06" w:rsidRPr="00593823" w:rsidRDefault="00751B06" w:rsidP="0088191D">
      <w:pPr>
        <w:pStyle w:val="Bodytext20"/>
        <w:numPr>
          <w:ilvl w:val="0"/>
          <w:numId w:val="87"/>
        </w:numPr>
        <w:shd w:val="clear" w:color="auto" w:fill="auto"/>
        <w:tabs>
          <w:tab w:val="left" w:pos="752"/>
        </w:tabs>
        <w:spacing w:before="0" w:after="255"/>
        <w:ind w:left="380" w:firstLine="0"/>
        <w:jc w:val="both"/>
        <w:rPr>
          <w:rFonts w:ascii="Cambria" w:hAnsi="Cambria"/>
          <w:sz w:val="24"/>
          <w:szCs w:val="24"/>
        </w:rPr>
      </w:pPr>
      <w:r w:rsidRPr="00593823">
        <w:rPr>
          <w:rFonts w:ascii="Cambria" w:hAnsi="Cambria"/>
          <w:sz w:val="24"/>
          <w:szCs w:val="24"/>
        </w:rPr>
        <w:t>Loi de comportement d'un stratifié multicouches</w:t>
      </w:r>
    </w:p>
    <w:p w:rsidR="00751B06" w:rsidRPr="00593823" w:rsidRDefault="00593823" w:rsidP="00751B06">
      <w:pPr>
        <w:pStyle w:val="Bodytext40"/>
        <w:shd w:val="clear" w:color="auto" w:fill="auto"/>
        <w:spacing w:before="0" w:after="516"/>
        <w:rPr>
          <w:rFonts w:ascii="Cambria" w:hAnsi="Cambria"/>
          <w:sz w:val="24"/>
          <w:szCs w:val="24"/>
        </w:rPr>
      </w:pPr>
      <w:r w:rsidRPr="00593823">
        <w:rPr>
          <w:rFonts w:ascii="Cambria" w:hAnsi="Cambria"/>
          <w:sz w:val="24"/>
          <w:szCs w:val="24"/>
        </w:rPr>
        <w:t xml:space="preserve">Chapitre </w:t>
      </w:r>
      <w:r w:rsidR="00751B06" w:rsidRPr="00593823">
        <w:rPr>
          <w:rFonts w:ascii="Cambria" w:hAnsi="Cambria"/>
          <w:sz w:val="24"/>
          <w:szCs w:val="24"/>
        </w:rPr>
        <w:t xml:space="preserve">V comportement thermomécanique d'un composite unidirectionnel </w:t>
      </w:r>
      <w:r w:rsidR="0073197F" w:rsidRPr="00593823">
        <w:rPr>
          <w:rFonts w:ascii="Cambria" w:hAnsi="Cambria"/>
          <w:sz w:val="24"/>
          <w:szCs w:val="24"/>
        </w:rPr>
        <w:tab/>
      </w:r>
      <w:r w:rsidR="0073197F" w:rsidRPr="00593823">
        <w:rPr>
          <w:rFonts w:ascii="Cambria" w:hAnsi="Cambria"/>
          <w:sz w:val="24"/>
          <w:szCs w:val="24"/>
        </w:rPr>
        <w:tab/>
      </w:r>
      <w:r w:rsidR="00751B06" w:rsidRPr="00593823">
        <w:rPr>
          <w:rFonts w:ascii="Cambria" w:hAnsi="Cambria"/>
          <w:sz w:val="24"/>
          <w:szCs w:val="24"/>
        </w:rPr>
        <w:t>(01 semaines).</w:t>
      </w:r>
    </w:p>
    <w:p w:rsidR="00751B06" w:rsidRPr="00593823" w:rsidRDefault="00593823" w:rsidP="00751B06">
      <w:pPr>
        <w:pStyle w:val="Bodytext40"/>
        <w:shd w:val="clear" w:color="auto" w:fill="auto"/>
        <w:spacing w:before="0" w:after="167" w:line="200" w:lineRule="exact"/>
        <w:rPr>
          <w:rFonts w:ascii="Cambria" w:hAnsi="Cambria"/>
          <w:sz w:val="24"/>
          <w:szCs w:val="24"/>
        </w:rPr>
      </w:pPr>
      <w:r w:rsidRPr="00593823">
        <w:rPr>
          <w:rFonts w:ascii="Cambria" w:hAnsi="Cambria"/>
          <w:sz w:val="24"/>
          <w:szCs w:val="24"/>
        </w:rPr>
        <w:lastRenderedPageBreak/>
        <w:t xml:space="preserve">Chapitre </w:t>
      </w:r>
      <w:r w:rsidR="00751B06" w:rsidRPr="00593823">
        <w:rPr>
          <w:rFonts w:ascii="Cambria" w:hAnsi="Cambria"/>
          <w:sz w:val="24"/>
          <w:szCs w:val="24"/>
        </w:rPr>
        <w:t xml:space="preserve">VI comportement en flexion des stratifiés composites </w:t>
      </w:r>
      <w:r w:rsidR="0073197F" w:rsidRPr="00593823">
        <w:rPr>
          <w:rFonts w:ascii="Cambria" w:hAnsi="Cambria"/>
          <w:sz w:val="24"/>
          <w:szCs w:val="24"/>
        </w:rPr>
        <w:tab/>
      </w:r>
      <w:r w:rsidR="0073197F" w:rsidRPr="00593823">
        <w:rPr>
          <w:rFonts w:ascii="Cambria" w:hAnsi="Cambria"/>
          <w:sz w:val="24"/>
          <w:szCs w:val="24"/>
        </w:rPr>
        <w:tab/>
      </w:r>
      <w:r w:rsidR="0073197F" w:rsidRPr="00593823">
        <w:rPr>
          <w:rFonts w:ascii="Cambria" w:hAnsi="Cambria"/>
          <w:sz w:val="24"/>
          <w:szCs w:val="24"/>
        </w:rPr>
        <w:tab/>
      </w:r>
      <w:r w:rsidR="0073197F" w:rsidRPr="00593823">
        <w:rPr>
          <w:rFonts w:ascii="Cambria" w:hAnsi="Cambria"/>
          <w:sz w:val="24"/>
          <w:szCs w:val="24"/>
        </w:rPr>
        <w:tab/>
      </w:r>
      <w:r w:rsidR="00751B06" w:rsidRPr="00593823">
        <w:rPr>
          <w:rFonts w:ascii="Cambria" w:hAnsi="Cambria"/>
          <w:sz w:val="24"/>
          <w:szCs w:val="24"/>
        </w:rPr>
        <w:t>(03 semaines).</w:t>
      </w:r>
    </w:p>
    <w:p w:rsidR="00751B06" w:rsidRPr="00593823" w:rsidRDefault="00751B06" w:rsidP="00751B06">
      <w:pPr>
        <w:pStyle w:val="Bodytext20"/>
        <w:shd w:val="clear" w:color="auto" w:fill="auto"/>
        <w:spacing w:before="0" w:line="269" w:lineRule="exact"/>
        <w:ind w:left="380" w:firstLine="0"/>
        <w:jc w:val="both"/>
        <w:rPr>
          <w:rFonts w:ascii="Cambria" w:hAnsi="Cambria"/>
          <w:sz w:val="24"/>
          <w:szCs w:val="24"/>
        </w:rPr>
      </w:pPr>
      <w:r w:rsidRPr="00593823">
        <w:rPr>
          <w:rFonts w:ascii="Cambria" w:hAnsi="Cambria"/>
          <w:sz w:val="24"/>
          <w:szCs w:val="24"/>
        </w:rPr>
        <w:t>» Flexion des plaques minces (Hypothèse de Kirchoff)</w:t>
      </w:r>
    </w:p>
    <w:p w:rsidR="00751B06" w:rsidRPr="00593823" w:rsidRDefault="00751B06" w:rsidP="00751B06">
      <w:pPr>
        <w:pStyle w:val="Bodytext20"/>
        <w:shd w:val="clear" w:color="auto" w:fill="auto"/>
        <w:spacing w:before="0" w:line="269" w:lineRule="exact"/>
        <w:ind w:left="760"/>
        <w:rPr>
          <w:rFonts w:ascii="Cambria" w:hAnsi="Cambria"/>
          <w:sz w:val="24"/>
          <w:szCs w:val="24"/>
        </w:rPr>
      </w:pPr>
      <w:r w:rsidRPr="00593823">
        <w:rPr>
          <w:rFonts w:ascii="Cambria" w:hAnsi="Cambria"/>
          <w:sz w:val="24"/>
          <w:szCs w:val="24"/>
        </w:rPr>
        <w:t>» Flexion des plaques épaisses avec cisaillement transverse (Hypothèse de Mindlin)</w:t>
      </w:r>
    </w:p>
    <w:p w:rsidR="00751B06" w:rsidRPr="00593823" w:rsidRDefault="00751B06" w:rsidP="00751B06">
      <w:pPr>
        <w:pStyle w:val="Bodytext20"/>
        <w:shd w:val="clear" w:color="auto" w:fill="auto"/>
        <w:spacing w:before="0" w:after="295" w:line="269" w:lineRule="exact"/>
        <w:ind w:left="380" w:firstLine="0"/>
        <w:jc w:val="both"/>
        <w:rPr>
          <w:rFonts w:ascii="Cambria" w:hAnsi="Cambria"/>
          <w:sz w:val="24"/>
          <w:szCs w:val="24"/>
        </w:rPr>
      </w:pPr>
      <w:r w:rsidRPr="00593823">
        <w:rPr>
          <w:rFonts w:ascii="Cambria" w:hAnsi="Cambria"/>
          <w:sz w:val="24"/>
          <w:szCs w:val="24"/>
        </w:rPr>
        <w:t>» Flexion des plaques Sandwich</w:t>
      </w:r>
    </w:p>
    <w:p w:rsidR="00751B06" w:rsidRPr="00593823" w:rsidRDefault="00593823" w:rsidP="00751B06">
      <w:pPr>
        <w:pStyle w:val="Bodytext40"/>
        <w:shd w:val="clear" w:color="auto" w:fill="auto"/>
        <w:spacing w:before="0" w:after="211" w:line="200" w:lineRule="exact"/>
        <w:rPr>
          <w:rFonts w:ascii="Cambria" w:hAnsi="Cambria"/>
          <w:sz w:val="24"/>
          <w:szCs w:val="24"/>
        </w:rPr>
      </w:pPr>
      <w:r w:rsidRPr="00593823">
        <w:rPr>
          <w:rFonts w:ascii="Cambria" w:hAnsi="Cambria"/>
          <w:sz w:val="24"/>
          <w:szCs w:val="24"/>
        </w:rPr>
        <w:t xml:space="preserve">Chapitre </w:t>
      </w:r>
      <w:r w:rsidR="00751B06" w:rsidRPr="00593823">
        <w:rPr>
          <w:rFonts w:ascii="Cambria" w:hAnsi="Cambria"/>
          <w:sz w:val="24"/>
          <w:szCs w:val="24"/>
        </w:rPr>
        <w:t xml:space="preserve">VII Ruptures et endommagement des composites </w:t>
      </w:r>
      <w:r w:rsidR="0073197F" w:rsidRPr="00593823">
        <w:rPr>
          <w:rFonts w:ascii="Cambria" w:hAnsi="Cambria"/>
          <w:sz w:val="24"/>
          <w:szCs w:val="24"/>
        </w:rPr>
        <w:tab/>
      </w:r>
      <w:r w:rsidR="0073197F" w:rsidRPr="00593823">
        <w:rPr>
          <w:rFonts w:ascii="Cambria" w:hAnsi="Cambria"/>
          <w:sz w:val="24"/>
          <w:szCs w:val="24"/>
        </w:rPr>
        <w:tab/>
      </w:r>
      <w:r w:rsidR="0073197F" w:rsidRPr="00593823">
        <w:rPr>
          <w:rFonts w:ascii="Cambria" w:hAnsi="Cambria"/>
          <w:sz w:val="24"/>
          <w:szCs w:val="24"/>
        </w:rPr>
        <w:tab/>
      </w:r>
      <w:r w:rsidR="0073197F" w:rsidRPr="00593823">
        <w:rPr>
          <w:rFonts w:ascii="Cambria" w:hAnsi="Cambria"/>
          <w:sz w:val="24"/>
          <w:szCs w:val="24"/>
        </w:rPr>
        <w:tab/>
      </w:r>
      <w:r w:rsidR="00751B06" w:rsidRPr="00593823">
        <w:rPr>
          <w:rFonts w:ascii="Cambria" w:hAnsi="Cambria"/>
          <w:sz w:val="24"/>
          <w:szCs w:val="24"/>
        </w:rPr>
        <w:t>(02 semaines).</w:t>
      </w:r>
    </w:p>
    <w:p w:rsidR="0073197F" w:rsidRPr="0012455B" w:rsidRDefault="00751B06" w:rsidP="0073197F">
      <w:pPr>
        <w:pStyle w:val="Bodytext20"/>
        <w:numPr>
          <w:ilvl w:val="0"/>
          <w:numId w:val="87"/>
        </w:numPr>
        <w:shd w:val="clear" w:color="auto" w:fill="auto"/>
        <w:tabs>
          <w:tab w:val="left" w:pos="752"/>
        </w:tabs>
        <w:spacing w:before="0" w:after="22" w:line="220" w:lineRule="exact"/>
        <w:ind w:left="380" w:firstLine="0"/>
        <w:jc w:val="both"/>
        <w:rPr>
          <w:rFonts w:ascii="Cambria" w:hAnsi="Cambria"/>
          <w:sz w:val="24"/>
          <w:szCs w:val="24"/>
        </w:rPr>
      </w:pPr>
      <w:r w:rsidRPr="0012455B">
        <w:rPr>
          <w:rFonts w:ascii="Cambria" w:hAnsi="Cambria"/>
          <w:sz w:val="24"/>
          <w:szCs w:val="24"/>
        </w:rPr>
        <w:t>Endommagement des composites et moyen de contrôle.</w:t>
      </w:r>
    </w:p>
    <w:p w:rsidR="00751B06" w:rsidRPr="0012455B" w:rsidRDefault="00751B06" w:rsidP="0073197F">
      <w:pPr>
        <w:pStyle w:val="Bodytext20"/>
        <w:numPr>
          <w:ilvl w:val="0"/>
          <w:numId w:val="87"/>
        </w:numPr>
        <w:shd w:val="clear" w:color="auto" w:fill="auto"/>
        <w:tabs>
          <w:tab w:val="left" w:pos="752"/>
        </w:tabs>
        <w:spacing w:before="0" w:after="22" w:line="220" w:lineRule="exact"/>
        <w:ind w:left="380" w:firstLine="0"/>
        <w:jc w:val="both"/>
        <w:rPr>
          <w:rFonts w:ascii="Cambria" w:hAnsi="Cambria"/>
          <w:sz w:val="24"/>
          <w:szCs w:val="24"/>
        </w:rPr>
      </w:pPr>
      <w:r w:rsidRPr="0012455B">
        <w:rPr>
          <w:rFonts w:ascii="Cambria" w:hAnsi="Cambria"/>
          <w:sz w:val="24"/>
          <w:szCs w:val="24"/>
        </w:rPr>
        <w:t>Critères de rupture des composites</w:t>
      </w:r>
      <w:r w:rsidR="0073197F" w:rsidRPr="0012455B">
        <w:rPr>
          <w:rFonts w:ascii="Cambria" w:hAnsi="Cambria" w:cstheme="majorBidi"/>
          <w:sz w:val="24"/>
          <w:szCs w:val="24"/>
        </w:rPr>
        <w:t>unidirectionnels UD</w:t>
      </w:r>
      <w:r w:rsidRPr="0012455B">
        <w:rPr>
          <w:rFonts w:ascii="Cambria" w:hAnsi="Cambria"/>
          <w:sz w:val="24"/>
          <w:szCs w:val="24"/>
        </w:rPr>
        <w:t xml:space="preserve"> (critères classiques et interactifs</w:t>
      </w:r>
      <w:r w:rsidR="0073197F" w:rsidRPr="0012455B">
        <w:rPr>
          <w:rFonts w:ascii="Cambria" w:hAnsi="Cambria"/>
          <w:sz w:val="24"/>
          <w:szCs w:val="24"/>
        </w:rPr>
        <w:t> :</w:t>
      </w:r>
      <w:r w:rsidR="0073197F" w:rsidRPr="0012455B">
        <w:rPr>
          <w:rFonts w:ascii="Cambria" w:hAnsi="Cambria" w:cstheme="majorBidi"/>
          <w:bCs/>
          <w:sz w:val="24"/>
          <w:szCs w:val="24"/>
        </w:rPr>
        <w:t xml:space="preserve"> critère de rupture de Hill, Tsai-Hill, Tsai-Wu, Hoffman, Fisher, Norris, Ashkenazi,…).</w:t>
      </w:r>
    </w:p>
    <w:p w:rsidR="0079358B" w:rsidRDefault="0079358B" w:rsidP="0079358B">
      <w:pPr>
        <w:autoSpaceDE w:val="0"/>
        <w:autoSpaceDN w:val="0"/>
        <w:adjustRightInd w:val="0"/>
        <w:rPr>
          <w:rFonts w:ascii="Cambria" w:hAnsi="Cambria" w:cs="Arial-BoldMT"/>
          <w:b/>
          <w:bCs/>
        </w:rPr>
      </w:pPr>
    </w:p>
    <w:p w:rsidR="00593823" w:rsidRDefault="00593823" w:rsidP="00593823">
      <w:pPr>
        <w:autoSpaceDE w:val="0"/>
        <w:autoSpaceDN w:val="0"/>
        <w:adjustRightInd w:val="0"/>
        <w:rPr>
          <w:rFonts w:asciiTheme="majorHAnsi" w:hAnsiTheme="majorHAnsi" w:cs="Arial-BoldMT"/>
          <w:b/>
          <w:bCs/>
        </w:rPr>
      </w:pPr>
      <w:r w:rsidRPr="00411B29">
        <w:rPr>
          <w:rFonts w:asciiTheme="majorHAnsi" w:hAnsiTheme="majorHAnsi" w:cs="Calibri"/>
          <w:b/>
          <w:u w:val="thick" w:color="F79646"/>
        </w:rPr>
        <w:t>Mode d’évaluation</w:t>
      </w:r>
      <w:r w:rsidRPr="00411B29">
        <w:rPr>
          <w:rFonts w:asciiTheme="majorHAnsi" w:hAnsiTheme="majorHAnsi" w:cs="Arial-BoldMT"/>
          <w:b/>
          <w:bCs/>
        </w:rPr>
        <w:t xml:space="preserve"> : </w:t>
      </w:r>
    </w:p>
    <w:p w:rsidR="00593823" w:rsidRPr="00D43A5B" w:rsidRDefault="00593823" w:rsidP="00593823">
      <w:pPr>
        <w:autoSpaceDE w:val="0"/>
        <w:autoSpaceDN w:val="0"/>
        <w:adjustRightInd w:val="0"/>
        <w:rPr>
          <w:rFonts w:asciiTheme="majorHAnsi" w:hAnsiTheme="majorHAnsi" w:cs="Arial"/>
        </w:rPr>
      </w:pPr>
      <w:r w:rsidRPr="00D43A5B">
        <w:rPr>
          <w:rFonts w:asciiTheme="majorHAnsi" w:eastAsia="Calibri" w:hAnsiTheme="majorHAnsi" w:cs="Calibri"/>
          <w:color w:val="000000"/>
        </w:rPr>
        <w:t xml:space="preserve">Contrôle Continu : </w:t>
      </w:r>
      <w:r w:rsidRPr="00D43A5B">
        <w:rPr>
          <w:rFonts w:asciiTheme="majorHAnsi" w:eastAsia="Calibri" w:hAnsiTheme="majorHAnsi"/>
          <w:color w:val="000000"/>
        </w:rPr>
        <w:t xml:space="preserve">40%, </w:t>
      </w:r>
      <w:r w:rsidRPr="00D43A5B">
        <w:rPr>
          <w:rFonts w:asciiTheme="majorHAnsi" w:eastAsia="Calibri" w:hAnsiTheme="majorHAnsi" w:cs="Calibri"/>
          <w:color w:val="000000"/>
        </w:rPr>
        <w:t xml:space="preserve">Examen : </w:t>
      </w:r>
      <w:r w:rsidRPr="00D43A5B">
        <w:rPr>
          <w:rFonts w:asciiTheme="majorHAnsi" w:eastAsia="Calibri" w:hAnsiTheme="majorHAnsi"/>
          <w:color w:val="000000"/>
        </w:rPr>
        <w:t>60%</w:t>
      </w:r>
      <w:r w:rsidRPr="00D43A5B">
        <w:rPr>
          <w:rFonts w:asciiTheme="majorHAnsi" w:hAnsiTheme="majorHAnsi" w:cs="Arial"/>
        </w:rPr>
        <w:t>.</w:t>
      </w:r>
    </w:p>
    <w:p w:rsidR="00593823" w:rsidRPr="00411B29" w:rsidRDefault="00593823" w:rsidP="00593823">
      <w:pPr>
        <w:autoSpaceDE w:val="0"/>
        <w:autoSpaceDN w:val="0"/>
        <w:adjustRightInd w:val="0"/>
        <w:rPr>
          <w:rFonts w:asciiTheme="majorHAnsi" w:hAnsiTheme="majorHAnsi" w:cs="Arial-ItalicMT"/>
          <w:i/>
          <w:iCs/>
        </w:rPr>
      </w:pPr>
    </w:p>
    <w:p w:rsidR="00593823" w:rsidRPr="00411B29" w:rsidRDefault="00593823" w:rsidP="00593823">
      <w:pPr>
        <w:rPr>
          <w:rFonts w:asciiTheme="majorHAnsi" w:hAnsiTheme="majorHAnsi" w:cs="Arial-ItalicMT"/>
          <w:i/>
          <w:iCs/>
        </w:rPr>
      </w:pPr>
      <w:r w:rsidRPr="00411B29">
        <w:rPr>
          <w:rFonts w:asciiTheme="majorHAnsi" w:hAnsiTheme="majorHAnsi" w:cs="Calibri"/>
          <w:b/>
          <w:u w:val="thick" w:color="F79646"/>
        </w:rPr>
        <w:t>Références </w:t>
      </w:r>
      <w:r w:rsidRPr="00411B29">
        <w:rPr>
          <w:rFonts w:asciiTheme="majorHAnsi" w:hAnsiTheme="majorHAnsi" w:cs="Arial"/>
          <w:b/>
          <w:u w:val="thick" w:color="F79646"/>
        </w:rPr>
        <w:t>bibliographiques :</w:t>
      </w:r>
    </w:p>
    <w:p w:rsidR="00593823" w:rsidRPr="00411B29" w:rsidRDefault="00593823" w:rsidP="00593823">
      <w:pPr>
        <w:rPr>
          <w:rFonts w:asciiTheme="majorHAnsi" w:eastAsia="Calibri" w:hAnsiTheme="majorHAnsi"/>
        </w:rPr>
      </w:pPr>
    </w:p>
    <w:p w:rsidR="0079358B" w:rsidRPr="00593823" w:rsidRDefault="0079358B" w:rsidP="0088191D">
      <w:pPr>
        <w:pStyle w:val="Titre2"/>
        <w:numPr>
          <w:ilvl w:val="0"/>
          <w:numId w:val="73"/>
        </w:numPr>
        <w:rPr>
          <w:rFonts w:ascii="Cambria" w:hAnsi="Cambria"/>
          <w:b w:val="0"/>
          <w:bCs w:val="0"/>
          <w:color w:val="000000" w:themeColor="text1"/>
          <w:sz w:val="24"/>
          <w:szCs w:val="24"/>
        </w:rPr>
      </w:pPr>
      <w:r w:rsidRPr="00593823">
        <w:rPr>
          <w:rFonts w:ascii="Cambria" w:hAnsi="Cambria"/>
          <w:b w:val="0"/>
          <w:bCs w:val="0"/>
          <w:color w:val="000000" w:themeColor="text1"/>
          <w:sz w:val="24"/>
          <w:szCs w:val="24"/>
        </w:rPr>
        <w:t xml:space="preserve">Matériaux composites, Comportement mécanique et analyse des structures, </w:t>
      </w:r>
      <w:hyperlink r:id="rId52" w:history="1">
        <w:r w:rsidRPr="00593823">
          <w:rPr>
            <w:rStyle w:val="Lienhypertexte"/>
            <w:rFonts w:ascii="Cambria" w:hAnsi="Cambria"/>
            <w:b w:val="0"/>
            <w:bCs w:val="0"/>
            <w:color w:val="000000" w:themeColor="text1"/>
            <w:sz w:val="24"/>
            <w:szCs w:val="24"/>
            <w:u w:val="none"/>
          </w:rPr>
          <w:t xml:space="preserve">Jean-Marie </w:t>
        </w:r>
        <w:r w:rsidRPr="00593823">
          <w:rPr>
            <w:rStyle w:val="autnom"/>
            <w:rFonts w:ascii="Cambria" w:hAnsi="Cambria"/>
            <w:b w:val="0"/>
            <w:bCs w:val="0"/>
            <w:color w:val="000000" w:themeColor="text1"/>
            <w:sz w:val="24"/>
            <w:szCs w:val="24"/>
          </w:rPr>
          <w:t>Berthelot</w:t>
        </w:r>
      </w:hyperlink>
      <w:hyperlink r:id="rId53" w:history="1">
        <w:r w:rsidRPr="00593823">
          <w:rPr>
            <w:rStyle w:val="Lienhypertexte"/>
            <w:rFonts w:ascii="Cambria" w:hAnsi="Cambria"/>
            <w:b w:val="0"/>
            <w:bCs w:val="0"/>
            <w:color w:val="000000" w:themeColor="text1"/>
            <w:sz w:val="24"/>
            <w:szCs w:val="24"/>
            <w:u w:val="none"/>
          </w:rPr>
          <w:t>Hermès - Lavoisier</w:t>
        </w:r>
      </w:hyperlink>
    </w:p>
    <w:p w:rsidR="0079358B" w:rsidRPr="00593823" w:rsidRDefault="0079358B" w:rsidP="0088191D">
      <w:pPr>
        <w:pStyle w:val="Titre1"/>
        <w:numPr>
          <w:ilvl w:val="0"/>
          <w:numId w:val="73"/>
        </w:numPr>
        <w:rPr>
          <w:rFonts w:ascii="Cambria" w:hAnsi="Cambria"/>
          <w:b w:val="0"/>
          <w:bCs w:val="0"/>
          <w:color w:val="000000" w:themeColor="text1"/>
        </w:rPr>
      </w:pPr>
      <w:r w:rsidRPr="00593823">
        <w:rPr>
          <w:rFonts w:ascii="Cambria" w:hAnsi="Cambria"/>
          <w:b w:val="0"/>
          <w:bCs w:val="0"/>
          <w:color w:val="000000" w:themeColor="text1"/>
        </w:rPr>
        <w:t xml:space="preserve">Matériaux et surfaces en tribologie, de </w:t>
      </w:r>
      <w:hyperlink r:id="rId54" w:history="1">
        <w:r w:rsidRPr="00593823">
          <w:rPr>
            <w:rStyle w:val="Lienhypertexte"/>
            <w:rFonts w:ascii="Cambria" w:hAnsi="Cambria"/>
            <w:b w:val="0"/>
            <w:bCs w:val="0"/>
            <w:color w:val="000000" w:themeColor="text1"/>
            <w:u w:val="none"/>
          </w:rPr>
          <w:t>Jamal Takadoum</w:t>
        </w:r>
      </w:hyperlink>
      <w:r w:rsidRPr="00593823">
        <w:rPr>
          <w:rFonts w:ascii="Cambria" w:hAnsi="Cambria"/>
          <w:b w:val="0"/>
          <w:bCs w:val="0"/>
          <w:color w:val="000000" w:themeColor="text1"/>
        </w:rPr>
        <w:t xml:space="preserve"> , edition hermes 2001.</w:t>
      </w:r>
    </w:p>
    <w:p w:rsidR="0079358B" w:rsidRPr="00593823" w:rsidRDefault="0079358B" w:rsidP="0088191D">
      <w:pPr>
        <w:pStyle w:val="Titre3"/>
        <w:numPr>
          <w:ilvl w:val="0"/>
          <w:numId w:val="73"/>
        </w:numPr>
        <w:jc w:val="left"/>
        <w:rPr>
          <w:rFonts w:ascii="Cambria" w:hAnsi="Cambria"/>
          <w:b w:val="0"/>
          <w:bCs w:val="0"/>
          <w:color w:val="000000" w:themeColor="text1"/>
        </w:rPr>
      </w:pPr>
      <w:r w:rsidRPr="00593823">
        <w:rPr>
          <w:rStyle w:val="titregrasvert1"/>
          <w:rFonts w:ascii="Cambria" w:hAnsi="Cambria"/>
          <w:color w:val="000000" w:themeColor="text1"/>
          <w:sz w:val="24"/>
          <w:szCs w:val="24"/>
        </w:rPr>
        <w:t>Matériaux composites</w:t>
      </w:r>
      <w:r w:rsidRPr="00593823">
        <w:rPr>
          <w:rFonts w:ascii="Cambria" w:hAnsi="Cambria"/>
          <w:b w:val="0"/>
          <w:bCs w:val="0"/>
          <w:color w:val="000000" w:themeColor="text1"/>
        </w:rPr>
        <w:t xml:space="preserve">,  Auteur </w:t>
      </w:r>
      <w:hyperlink r:id="rId55" w:history="1">
        <w:r w:rsidRPr="00593823">
          <w:rPr>
            <w:rStyle w:val="Lienhypertexte"/>
            <w:rFonts w:ascii="Cambria" w:hAnsi="Cambria"/>
            <w:b w:val="0"/>
            <w:bCs w:val="0"/>
            <w:color w:val="000000" w:themeColor="text1"/>
            <w:u w:val="none"/>
          </w:rPr>
          <w:t xml:space="preserve">Claude Bathias </w:t>
        </w:r>
      </w:hyperlink>
      <w:r w:rsidRPr="00593823">
        <w:rPr>
          <w:rStyle w:val="textecourantvert1"/>
          <w:rFonts w:ascii="Cambria" w:hAnsi="Cambria"/>
          <w:b w:val="0"/>
          <w:bCs w:val="0"/>
          <w:color w:val="000000" w:themeColor="text1"/>
          <w:sz w:val="24"/>
          <w:szCs w:val="24"/>
        </w:rPr>
        <w:t>, dunod 2005</w:t>
      </w:r>
    </w:p>
    <w:p w:rsidR="0079358B" w:rsidRPr="00593823" w:rsidRDefault="0079358B" w:rsidP="0088191D">
      <w:pPr>
        <w:pStyle w:val="Titre2"/>
        <w:numPr>
          <w:ilvl w:val="0"/>
          <w:numId w:val="73"/>
        </w:numPr>
        <w:spacing w:line="243" w:lineRule="atLeast"/>
        <w:rPr>
          <w:rFonts w:ascii="Cambria" w:hAnsi="Cambria"/>
          <w:b w:val="0"/>
          <w:bCs w:val="0"/>
          <w:color w:val="000000" w:themeColor="text1"/>
          <w:sz w:val="24"/>
          <w:szCs w:val="24"/>
        </w:rPr>
      </w:pPr>
      <w:r w:rsidRPr="00593823">
        <w:rPr>
          <w:rFonts w:ascii="Cambria" w:hAnsi="Cambria"/>
          <w:b w:val="0"/>
          <w:bCs w:val="0"/>
          <w:color w:val="000000" w:themeColor="text1"/>
          <w:sz w:val="24"/>
          <w:szCs w:val="24"/>
        </w:rPr>
        <w:t xml:space="preserve">Matériaux composites a matrices organiques v15 - Constituants, Procédés, Propriété. Traite Des Matériaux, Auteur(s) : </w:t>
      </w:r>
      <w:hyperlink r:id="rId56" w:history="1">
        <w:r w:rsidRPr="00593823">
          <w:rPr>
            <w:rStyle w:val="Lienhypertexte"/>
            <w:rFonts w:ascii="Cambria" w:hAnsi="Cambria"/>
            <w:b w:val="0"/>
            <w:bCs w:val="0"/>
            <w:color w:val="000000" w:themeColor="text1"/>
            <w:sz w:val="24"/>
            <w:szCs w:val="24"/>
            <w:u w:val="none"/>
          </w:rPr>
          <w:t>J. Manson</w:t>
        </w:r>
      </w:hyperlink>
      <w:r w:rsidRPr="00593823">
        <w:rPr>
          <w:rFonts w:ascii="Cambria" w:hAnsi="Cambria"/>
          <w:b w:val="0"/>
          <w:bCs w:val="0"/>
          <w:color w:val="000000" w:themeColor="text1"/>
          <w:sz w:val="24"/>
          <w:szCs w:val="24"/>
        </w:rPr>
        <w:t xml:space="preserve">, </w:t>
      </w:r>
      <w:hyperlink r:id="rId57" w:history="1">
        <w:r w:rsidRPr="00593823">
          <w:rPr>
            <w:rStyle w:val="Lienhypertexte"/>
            <w:rFonts w:ascii="Cambria" w:hAnsi="Cambria"/>
            <w:b w:val="0"/>
            <w:bCs w:val="0"/>
            <w:color w:val="000000" w:themeColor="text1"/>
            <w:sz w:val="24"/>
            <w:szCs w:val="24"/>
            <w:u w:val="none"/>
          </w:rPr>
          <w:t>P.-E. Bourban</w:t>
        </w:r>
      </w:hyperlink>
      <w:r w:rsidRPr="00593823">
        <w:rPr>
          <w:rFonts w:ascii="Cambria" w:hAnsi="Cambria"/>
          <w:b w:val="0"/>
          <w:bCs w:val="0"/>
          <w:color w:val="000000" w:themeColor="text1"/>
          <w:sz w:val="24"/>
          <w:szCs w:val="24"/>
        </w:rPr>
        <w:t xml:space="preserve">, </w:t>
      </w:r>
      <w:hyperlink r:id="rId58" w:history="1">
        <w:r w:rsidRPr="00593823">
          <w:rPr>
            <w:rStyle w:val="Lienhypertexte"/>
            <w:rFonts w:ascii="Cambria" w:hAnsi="Cambria"/>
            <w:b w:val="0"/>
            <w:bCs w:val="0"/>
            <w:color w:val="000000" w:themeColor="text1"/>
            <w:sz w:val="24"/>
            <w:szCs w:val="24"/>
            <w:u w:val="none"/>
          </w:rPr>
          <w:t>L. Carlsson</w:t>
        </w:r>
      </w:hyperlink>
      <w:r w:rsidRPr="00593823">
        <w:rPr>
          <w:rFonts w:ascii="Cambria" w:hAnsi="Cambria"/>
          <w:b w:val="0"/>
          <w:bCs w:val="0"/>
          <w:color w:val="000000" w:themeColor="text1"/>
          <w:sz w:val="24"/>
          <w:szCs w:val="24"/>
        </w:rPr>
        <w:t xml:space="preserve">, </w:t>
      </w:r>
      <w:hyperlink r:id="rId59" w:history="1">
        <w:r w:rsidRPr="00593823">
          <w:rPr>
            <w:rStyle w:val="Lienhypertexte"/>
            <w:rFonts w:ascii="Cambria" w:hAnsi="Cambria"/>
            <w:b w:val="0"/>
            <w:bCs w:val="0"/>
            <w:color w:val="000000" w:themeColor="text1"/>
            <w:sz w:val="24"/>
            <w:szCs w:val="24"/>
            <w:u w:val="none"/>
          </w:rPr>
          <w:t>J.-p. Mercier</w:t>
        </w:r>
      </w:hyperlink>
      <w:r w:rsidRPr="00593823">
        <w:rPr>
          <w:rFonts w:ascii="Cambria" w:hAnsi="Cambria"/>
          <w:b w:val="0"/>
          <w:bCs w:val="0"/>
          <w:color w:val="000000" w:themeColor="text1"/>
          <w:sz w:val="24"/>
          <w:szCs w:val="24"/>
        </w:rPr>
        <w:t xml:space="preserve"> , Éditeur : </w:t>
      </w:r>
      <w:hyperlink r:id="rId60" w:tooltip="MATERIAUX COMPOSITES A MATRICES ORGANIQUES V15 &lt;SPAN&gt; - Constituants, Procedes, Propriete. Traite Des Materiaux&lt;/SPAN&gt;, Éditeur Presses polytechniques et universitaires romandes" w:history="1">
        <w:r w:rsidRPr="00593823">
          <w:rPr>
            <w:rStyle w:val="Lienhypertexte"/>
            <w:rFonts w:ascii="Cambria" w:hAnsi="Cambria"/>
            <w:b w:val="0"/>
            <w:bCs w:val="0"/>
            <w:color w:val="000000" w:themeColor="text1"/>
            <w:sz w:val="24"/>
            <w:szCs w:val="24"/>
            <w:u w:val="none"/>
          </w:rPr>
          <w:t>Presses polytechniques et universitaires romandes</w:t>
        </w:r>
      </w:hyperlink>
    </w:p>
    <w:p w:rsidR="0079358B" w:rsidRPr="00593823" w:rsidRDefault="0079358B" w:rsidP="0079358B">
      <w:pPr>
        <w:pStyle w:val="Paragraphedeliste"/>
        <w:spacing w:line="276" w:lineRule="auto"/>
        <w:ind w:right="282"/>
        <w:rPr>
          <w:rFonts w:ascii="Cambria" w:hAnsi="Cambria"/>
          <w:i/>
          <w:iCs/>
        </w:rPr>
      </w:pPr>
    </w:p>
    <w:p w:rsidR="0079358B" w:rsidRPr="00411B29" w:rsidRDefault="0079358B" w:rsidP="0079358B">
      <w:pPr>
        <w:pStyle w:val="Paragraphedeliste"/>
        <w:spacing w:line="276" w:lineRule="auto"/>
        <w:ind w:right="282"/>
        <w:rPr>
          <w:rFonts w:asciiTheme="majorHAnsi" w:hAnsiTheme="majorHAnsi"/>
          <w:i/>
          <w:iCs/>
        </w:rPr>
      </w:pPr>
    </w:p>
    <w:p w:rsidR="0079358B" w:rsidRPr="00411B29" w:rsidRDefault="0079358B" w:rsidP="0079358B">
      <w:pPr>
        <w:pStyle w:val="Paragraphedeliste"/>
        <w:spacing w:line="276" w:lineRule="auto"/>
        <w:ind w:right="282"/>
        <w:rPr>
          <w:rFonts w:asciiTheme="majorHAnsi" w:hAnsiTheme="majorHAnsi"/>
          <w:i/>
          <w:iCs/>
        </w:rPr>
      </w:pPr>
    </w:p>
    <w:p w:rsidR="00D725F1" w:rsidRPr="00411B29" w:rsidRDefault="00D725F1" w:rsidP="0079358B">
      <w:pPr>
        <w:pStyle w:val="Paragraphedeliste"/>
        <w:spacing w:line="276" w:lineRule="auto"/>
        <w:ind w:right="282"/>
        <w:rPr>
          <w:rFonts w:asciiTheme="majorHAnsi" w:hAnsiTheme="majorHAnsi"/>
          <w:i/>
          <w:iCs/>
        </w:rPr>
        <w:sectPr w:rsidR="00D725F1"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color w:val="000000" w:themeColor="text1"/>
        </w:rPr>
      </w:pPr>
      <w:r w:rsidRPr="00411B29">
        <w:rPr>
          <w:rFonts w:asciiTheme="majorHAnsi" w:hAnsiTheme="majorHAnsi" w:cs="Calibri"/>
          <w:b/>
          <w:bCs/>
          <w:color w:val="000000" w:themeColor="text1"/>
        </w:rPr>
        <w:lastRenderedPageBreak/>
        <w:t>Semestre</w:t>
      </w:r>
      <w:r w:rsidRPr="00411B29">
        <w:rPr>
          <w:rFonts w:asciiTheme="majorHAnsi" w:hAnsiTheme="majorHAnsi" w:cs="Calibri"/>
          <w:b/>
          <w:color w:val="000000" w:themeColor="text1"/>
        </w:rPr>
        <w:t> : 3</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 xml:space="preserve">Unité d’enseignement : UEF </w:t>
      </w:r>
      <w:r w:rsidR="00D10F9B" w:rsidRPr="00411B29">
        <w:rPr>
          <w:rFonts w:asciiTheme="majorHAnsi" w:hAnsiTheme="majorHAnsi" w:cs="Calibri"/>
          <w:b/>
          <w:bCs/>
          <w:iCs/>
          <w:color w:val="000000" w:themeColor="text1"/>
        </w:rPr>
        <w:t>2</w:t>
      </w:r>
      <w:r w:rsidRPr="00411B29">
        <w:rPr>
          <w:rFonts w:asciiTheme="majorHAnsi" w:hAnsiTheme="majorHAnsi" w:cs="Calibri"/>
          <w:b/>
          <w:bCs/>
          <w:iCs/>
          <w:color w:val="000000" w:themeColor="text1"/>
        </w:rPr>
        <w:t>.</w:t>
      </w:r>
      <w:r w:rsidR="00D10F9B" w:rsidRPr="00411B29">
        <w:rPr>
          <w:rFonts w:asciiTheme="majorHAnsi" w:hAnsiTheme="majorHAnsi" w:cs="Calibri"/>
          <w:b/>
          <w:bCs/>
          <w:iCs/>
          <w:color w:val="000000" w:themeColor="text1"/>
        </w:rPr>
        <w:t>1</w:t>
      </w:r>
      <w:r w:rsidRPr="00411B29">
        <w:rPr>
          <w:rFonts w:asciiTheme="majorHAnsi" w:hAnsiTheme="majorHAnsi" w:cs="Calibri"/>
          <w:b/>
          <w:bCs/>
          <w:iCs/>
          <w:color w:val="000000" w:themeColor="text1"/>
        </w:rPr>
        <w:t xml:space="preserve">.2  </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b/>
          <w:bCs/>
          <w:color w:val="000000" w:themeColor="text1"/>
        </w:rPr>
      </w:pPr>
      <w:r w:rsidRPr="00411B29">
        <w:rPr>
          <w:rFonts w:asciiTheme="majorHAnsi" w:hAnsiTheme="majorHAnsi" w:cs="Calibri"/>
          <w:b/>
          <w:bCs/>
          <w:iCs/>
          <w:color w:val="000000" w:themeColor="text1"/>
        </w:rPr>
        <w:t xml:space="preserve">Matière : </w:t>
      </w:r>
      <w:r w:rsidRPr="00411B29">
        <w:rPr>
          <w:rFonts w:asciiTheme="majorHAnsi" w:eastAsia="Calibri" w:hAnsiTheme="majorHAnsi"/>
          <w:b/>
          <w:bCs/>
          <w:color w:val="000000" w:themeColor="text1"/>
        </w:rPr>
        <w:t xml:space="preserve">  Mécanique de la rupture et fatigue</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eastAsia="Calibri" w:hAnsiTheme="majorHAnsi" w:cs="Arial"/>
          <w:b/>
          <w:bCs/>
          <w:color w:val="000000" w:themeColor="text1"/>
          <w:lang w:eastAsia="en-US"/>
        </w:rPr>
        <w:t>VHS : 45h (cours : 01h30, TD : 1h30)</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Crédits : 4</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Coefficient : 2</w:t>
      </w:r>
    </w:p>
    <w:p w:rsidR="0079358B" w:rsidRPr="00411B29" w:rsidRDefault="0079358B" w:rsidP="0079358B">
      <w:pPr>
        <w:jc w:val="both"/>
        <w:rPr>
          <w:rFonts w:asciiTheme="majorHAnsi" w:hAnsiTheme="majorHAnsi" w:cs="Calibri"/>
          <w:b/>
          <w:u w:val="thick" w:color="F79646"/>
        </w:rPr>
      </w:pPr>
    </w:p>
    <w:p w:rsidR="00532AAD" w:rsidRPr="0012455B" w:rsidRDefault="00F102AF" w:rsidP="0012455B">
      <w:pPr>
        <w:spacing w:line="276" w:lineRule="auto"/>
        <w:jc w:val="both"/>
        <w:rPr>
          <w:rFonts w:asciiTheme="majorHAnsi" w:hAnsiTheme="majorHAnsi" w:cs="Calibri"/>
          <w:u w:val="thick" w:color="F79646"/>
        </w:rPr>
      </w:pPr>
      <w:r w:rsidRPr="00411B29">
        <w:rPr>
          <w:rFonts w:asciiTheme="majorHAnsi" w:hAnsiTheme="majorHAnsi" w:cs="Calibri"/>
          <w:b/>
          <w:u w:val="thick" w:color="F79646"/>
        </w:rPr>
        <w:t>Objectifs de l’enseignement:</w:t>
      </w:r>
    </w:p>
    <w:p w:rsidR="00532AAD" w:rsidRPr="0012455B" w:rsidRDefault="00532AAD" w:rsidP="00532AAD">
      <w:pPr>
        <w:autoSpaceDE w:val="0"/>
        <w:autoSpaceDN w:val="0"/>
        <w:adjustRightInd w:val="0"/>
        <w:jc w:val="both"/>
        <w:rPr>
          <w:rFonts w:ascii="Cambria" w:eastAsia="TimesNewRoman" w:hAnsi="Cambria" w:cs="TimesNewRoman"/>
          <w:lang w:eastAsia="en-US"/>
        </w:rPr>
      </w:pPr>
      <w:r w:rsidRPr="0012455B">
        <w:rPr>
          <w:rFonts w:ascii="Cambria" w:eastAsia="TimesNewRoman" w:hAnsi="Cambria" w:cs="TimesNewRoman"/>
          <w:lang w:eastAsia="en-US"/>
        </w:rPr>
        <w:t>L’objectif primordial du cours est d’initier les apprenants au calcul des structures soumises à des chargements cycliques. Les connaissances prodiguées par le cours permettent, lors de la conception des structures, de prendre en considération la tenue à la fatigue et la ténacité des matériaux. Le cours est scindé en deux parties. La première consiste en une initiation à la fatigue laquelle constitue l’une des principales causes de rupture. Une attention particulière est accordée à la fatigue à grand nombre de cycles. La seconde partie du cours s’intéresse à la mécanique de la rupture laquelle met en évidence l’interaction entre une discontinuité géométrique (fissure) et le milieu continu avoisinant. On s’intéresse notamment au champ de contraintes au voisinage d’une fissure ainsi qu’à la forme de la zone plastique qui se développe en pointe de fissures. Sous sollicitations cycliques, l’amorçage et la propagation de fissures sont également étudiés.</w:t>
      </w:r>
    </w:p>
    <w:p w:rsidR="00532AAD" w:rsidRPr="00532AAD" w:rsidRDefault="00532AAD" w:rsidP="00532AAD">
      <w:pPr>
        <w:jc w:val="both"/>
        <w:rPr>
          <w:rFonts w:ascii="Cambria" w:hAnsi="Cambria" w:cs="Calibri"/>
          <w:color w:val="FF0000"/>
        </w:rPr>
      </w:pPr>
    </w:p>
    <w:p w:rsidR="00F102AF" w:rsidRPr="00411B29" w:rsidRDefault="00F102AF" w:rsidP="00F102AF">
      <w:pPr>
        <w:spacing w:line="276" w:lineRule="auto"/>
        <w:jc w:val="both"/>
        <w:rPr>
          <w:rFonts w:asciiTheme="majorHAnsi" w:hAnsiTheme="majorHAnsi" w:cs="Calibri"/>
          <w:b/>
          <w:u w:val="thick" w:color="F79646"/>
        </w:rPr>
      </w:pPr>
      <w:r w:rsidRPr="00411B29">
        <w:rPr>
          <w:rFonts w:asciiTheme="majorHAnsi" w:hAnsiTheme="majorHAnsi" w:cs="Calibri"/>
          <w:b/>
          <w:u w:val="thick" w:color="F79646"/>
        </w:rPr>
        <w:t xml:space="preserve">Connaissances préalables recommandées: </w:t>
      </w:r>
    </w:p>
    <w:p w:rsidR="00532AAD" w:rsidRPr="0012455B" w:rsidRDefault="00532AAD" w:rsidP="00532AAD">
      <w:pPr>
        <w:autoSpaceDE w:val="0"/>
        <w:autoSpaceDN w:val="0"/>
        <w:adjustRightInd w:val="0"/>
        <w:jc w:val="both"/>
        <w:rPr>
          <w:rFonts w:ascii="Cambria" w:hAnsi="Cambria" w:cs="Calibri"/>
          <w:strike/>
        </w:rPr>
      </w:pPr>
      <w:r w:rsidRPr="0012455B">
        <w:rPr>
          <w:rFonts w:ascii="Cambria" w:eastAsia="TimesNewRoman" w:hAnsi="Cambria" w:cs="TimesNewRoman"/>
          <w:lang w:eastAsia="en-US"/>
        </w:rPr>
        <w:t>Elasticité, Mécanique des milieux continus, Matériaux, Calcul différentiel et intégral, Nombres complexes et trigonométrie.</w:t>
      </w:r>
    </w:p>
    <w:p w:rsidR="00F102AF" w:rsidRPr="00411B29" w:rsidRDefault="00F102AF" w:rsidP="00F102AF">
      <w:pPr>
        <w:spacing w:line="276" w:lineRule="auto"/>
        <w:jc w:val="both"/>
        <w:rPr>
          <w:rFonts w:asciiTheme="majorHAnsi" w:hAnsiTheme="majorHAnsi" w:cs="Calibri"/>
          <w:b/>
          <w:u w:val="thick" w:color="F79646"/>
        </w:rPr>
      </w:pPr>
    </w:p>
    <w:p w:rsidR="00F102AF" w:rsidRPr="00411B29" w:rsidRDefault="00F102AF" w:rsidP="00F102AF">
      <w:pPr>
        <w:spacing w:line="276" w:lineRule="auto"/>
        <w:jc w:val="both"/>
        <w:rPr>
          <w:rFonts w:asciiTheme="majorHAnsi" w:hAnsiTheme="majorHAnsi" w:cs="Calibri"/>
          <w:b/>
          <w:u w:val="thick" w:color="F79646"/>
        </w:rPr>
      </w:pPr>
      <w:r w:rsidRPr="00411B29">
        <w:rPr>
          <w:rFonts w:asciiTheme="majorHAnsi" w:hAnsiTheme="majorHAnsi" w:cs="Calibri"/>
          <w:b/>
          <w:u w:val="thick" w:color="F79646"/>
        </w:rPr>
        <w:t>Contenu de la matière:</w:t>
      </w:r>
    </w:p>
    <w:p w:rsidR="00F102AF" w:rsidRPr="0012455B" w:rsidRDefault="00532AAD" w:rsidP="009424C1">
      <w:pPr>
        <w:pStyle w:val="TM2"/>
        <w:rPr>
          <w:color w:val="auto"/>
          <w:lang w:bidi="ar-DZ"/>
        </w:rPr>
      </w:pPr>
      <w:r w:rsidRPr="0012455B">
        <w:rPr>
          <w:color w:val="auto"/>
        </w:rPr>
        <w:t xml:space="preserve">Chapitre I : </w:t>
      </w:r>
      <w:r w:rsidR="00F102AF" w:rsidRPr="0012455B">
        <w:rPr>
          <w:color w:val="auto"/>
        </w:rPr>
        <w:t>Structure, matériaux et propriétés</w:t>
      </w:r>
      <w:r w:rsidR="00F102AF" w:rsidRPr="0012455B">
        <w:rPr>
          <w:color w:val="auto"/>
        </w:rPr>
        <w:tab/>
      </w:r>
      <w:r w:rsidR="00F102AF" w:rsidRPr="0012455B">
        <w:rPr>
          <w:rFonts w:cs="Calibri"/>
          <w:color w:val="auto"/>
        </w:rPr>
        <w:tab/>
      </w:r>
      <w:r w:rsidR="00F102AF" w:rsidRPr="0012455B">
        <w:rPr>
          <w:rFonts w:cs="Calibri"/>
          <w:color w:val="auto"/>
        </w:rPr>
        <w:tab/>
      </w:r>
      <w:r w:rsidRPr="0012455B">
        <w:rPr>
          <w:rFonts w:cs="Calibri"/>
          <w:color w:val="auto"/>
        </w:rPr>
        <w:tab/>
      </w:r>
      <w:r w:rsidRPr="0012455B">
        <w:rPr>
          <w:rFonts w:cs="Calibri"/>
          <w:b/>
          <w:bCs/>
          <w:color w:val="auto"/>
        </w:rPr>
        <w:t>(</w:t>
      </w:r>
      <w:r w:rsidR="00F102AF" w:rsidRPr="0012455B">
        <w:rPr>
          <w:rFonts w:cs="Calibri"/>
          <w:b/>
          <w:bCs/>
          <w:color w:val="auto"/>
        </w:rPr>
        <w:t>1 semaines)</w:t>
      </w:r>
    </w:p>
    <w:p w:rsidR="00F102AF" w:rsidRPr="0012455B" w:rsidRDefault="00F102AF" w:rsidP="009424C1">
      <w:pPr>
        <w:pStyle w:val="TM2"/>
        <w:rPr>
          <w:color w:val="auto"/>
          <w:lang w:bidi="ar-DZ"/>
        </w:rPr>
      </w:pPr>
      <w:r w:rsidRPr="0012455B">
        <w:rPr>
          <w:color w:val="auto"/>
        </w:rPr>
        <w:t>Chapitre II : La fatigue des matériaux</w:t>
      </w:r>
      <w:r w:rsidRPr="0012455B">
        <w:rPr>
          <w:color w:val="auto"/>
        </w:rPr>
        <w:tab/>
      </w:r>
      <w:r w:rsidRPr="0012455B">
        <w:rPr>
          <w:rFonts w:cs="Calibri"/>
          <w:color w:val="auto"/>
        </w:rPr>
        <w:tab/>
      </w:r>
      <w:r w:rsidRPr="0012455B">
        <w:rPr>
          <w:rFonts w:cs="Calibri"/>
          <w:color w:val="auto"/>
        </w:rPr>
        <w:tab/>
      </w:r>
      <w:r w:rsidRPr="0012455B">
        <w:rPr>
          <w:rFonts w:cs="Calibri"/>
          <w:color w:val="auto"/>
        </w:rPr>
        <w:tab/>
      </w:r>
      <w:r w:rsidR="00D725F1" w:rsidRPr="0012455B">
        <w:rPr>
          <w:rFonts w:cs="Calibri"/>
          <w:color w:val="auto"/>
        </w:rPr>
        <w:tab/>
      </w:r>
      <w:r w:rsidR="00532AAD" w:rsidRPr="0012455B">
        <w:rPr>
          <w:rFonts w:cs="Calibri"/>
          <w:b/>
          <w:bCs/>
          <w:color w:val="auto"/>
        </w:rPr>
        <w:t>(</w:t>
      </w:r>
      <w:r w:rsidRPr="0012455B">
        <w:rPr>
          <w:rFonts w:cs="Calibri"/>
          <w:b/>
          <w:bCs/>
          <w:color w:val="auto"/>
        </w:rPr>
        <w:t>3 semaines)</w:t>
      </w:r>
    </w:p>
    <w:p w:rsidR="00F102AF" w:rsidRPr="0012455B" w:rsidRDefault="00F102AF" w:rsidP="009424C1">
      <w:pPr>
        <w:pStyle w:val="TM2"/>
        <w:rPr>
          <w:b/>
          <w:bCs/>
          <w:color w:val="auto"/>
          <w:lang w:bidi="ar-DZ"/>
        </w:rPr>
      </w:pPr>
      <w:r w:rsidRPr="0012455B">
        <w:rPr>
          <w:color w:val="auto"/>
        </w:rPr>
        <w:t>Chapitre III : Mécanique linéaire de la rupture</w:t>
      </w:r>
      <w:r w:rsidRPr="0012455B">
        <w:rPr>
          <w:color w:val="auto"/>
        </w:rPr>
        <w:tab/>
      </w:r>
      <w:r w:rsidRPr="0012455B">
        <w:rPr>
          <w:color w:val="auto"/>
        </w:rPr>
        <w:tab/>
      </w:r>
      <w:r w:rsidRPr="0012455B">
        <w:rPr>
          <w:rFonts w:cs="Calibri"/>
          <w:color w:val="auto"/>
        </w:rPr>
        <w:tab/>
      </w:r>
      <w:r w:rsidR="00D725F1" w:rsidRPr="0012455B">
        <w:rPr>
          <w:rFonts w:cs="Calibri"/>
          <w:color w:val="auto"/>
        </w:rPr>
        <w:tab/>
      </w:r>
      <w:r w:rsidRPr="0012455B">
        <w:rPr>
          <w:rFonts w:cs="Calibri"/>
          <w:b/>
          <w:bCs/>
          <w:color w:val="auto"/>
        </w:rPr>
        <w:t>(4 semaines)</w:t>
      </w:r>
    </w:p>
    <w:p w:rsidR="00F102AF" w:rsidRPr="0012455B" w:rsidRDefault="00F102AF" w:rsidP="009424C1">
      <w:pPr>
        <w:pStyle w:val="TM2"/>
        <w:rPr>
          <w:color w:val="auto"/>
          <w:lang w:bidi="ar-DZ"/>
        </w:rPr>
      </w:pPr>
      <w:r w:rsidRPr="0012455B">
        <w:rPr>
          <w:color w:val="auto"/>
        </w:rPr>
        <w:t xml:space="preserve">Chapitre VI : Etude de comportement du matériau </w:t>
      </w:r>
      <w:r w:rsidRPr="0012455B">
        <w:rPr>
          <w:color w:val="auto"/>
        </w:rPr>
        <w:tab/>
      </w:r>
      <w:r w:rsidRPr="0012455B">
        <w:rPr>
          <w:color w:val="auto"/>
        </w:rPr>
        <w:tab/>
      </w:r>
    </w:p>
    <w:p w:rsidR="00F102AF" w:rsidRPr="0012455B" w:rsidRDefault="00F102AF" w:rsidP="009424C1">
      <w:pPr>
        <w:pStyle w:val="TM2"/>
        <w:rPr>
          <w:b/>
          <w:bCs/>
          <w:color w:val="auto"/>
          <w:lang w:bidi="ar-DZ"/>
        </w:rPr>
      </w:pPr>
      <w:r w:rsidRPr="0012455B">
        <w:rPr>
          <w:color w:val="auto"/>
        </w:rPr>
        <w:t xml:space="preserve">au voisinage d’une fissure </w:t>
      </w:r>
      <w:r w:rsidRPr="0012455B">
        <w:rPr>
          <w:color w:val="auto"/>
        </w:rPr>
        <w:tab/>
      </w:r>
      <w:r w:rsidRPr="0012455B">
        <w:rPr>
          <w:color w:val="auto"/>
        </w:rPr>
        <w:tab/>
      </w:r>
      <w:r w:rsidRPr="0012455B">
        <w:rPr>
          <w:color w:val="auto"/>
        </w:rPr>
        <w:tab/>
      </w:r>
      <w:r w:rsidRPr="0012455B">
        <w:rPr>
          <w:color w:val="auto"/>
        </w:rPr>
        <w:tab/>
      </w:r>
      <w:r w:rsidRPr="0012455B">
        <w:rPr>
          <w:color w:val="auto"/>
        </w:rPr>
        <w:tab/>
      </w:r>
      <w:r w:rsidRPr="0012455B">
        <w:rPr>
          <w:color w:val="auto"/>
        </w:rPr>
        <w:tab/>
      </w:r>
      <w:r w:rsidRPr="0012455B">
        <w:rPr>
          <w:rFonts w:cs="Calibri"/>
          <w:b/>
          <w:bCs/>
          <w:color w:val="auto"/>
        </w:rPr>
        <w:t>(4 semaines)</w:t>
      </w:r>
    </w:p>
    <w:p w:rsidR="00F102AF" w:rsidRPr="0012455B" w:rsidRDefault="00F102AF" w:rsidP="009424C1">
      <w:pPr>
        <w:pStyle w:val="TM2"/>
        <w:rPr>
          <w:color w:val="auto"/>
          <w:lang w:bidi="ar-DZ"/>
        </w:rPr>
      </w:pPr>
      <w:r w:rsidRPr="0012455B">
        <w:rPr>
          <w:color w:val="auto"/>
        </w:rPr>
        <w:t>ChapitreV: Les lois de fissuration par fatigue</w:t>
      </w:r>
      <w:r w:rsidRPr="0012455B">
        <w:rPr>
          <w:color w:val="auto"/>
        </w:rPr>
        <w:tab/>
      </w:r>
      <w:r w:rsidRPr="0012455B">
        <w:rPr>
          <w:color w:val="auto"/>
        </w:rPr>
        <w:tab/>
      </w:r>
      <w:r w:rsidRPr="0012455B">
        <w:rPr>
          <w:color w:val="auto"/>
        </w:rPr>
        <w:tab/>
      </w:r>
      <w:r w:rsidR="00D725F1" w:rsidRPr="0012455B">
        <w:rPr>
          <w:color w:val="auto"/>
        </w:rPr>
        <w:tab/>
      </w:r>
      <w:r w:rsidRPr="0012455B">
        <w:rPr>
          <w:rFonts w:cs="Calibri"/>
          <w:b/>
          <w:bCs/>
          <w:color w:val="auto"/>
        </w:rPr>
        <w:t>(3 semaines)</w:t>
      </w:r>
    </w:p>
    <w:p w:rsidR="00F102AF" w:rsidRPr="0012455B" w:rsidRDefault="00F102AF" w:rsidP="009424C1">
      <w:pPr>
        <w:pStyle w:val="TM2"/>
        <w:rPr>
          <w:rStyle w:val="Lienhypertexte"/>
          <w:rFonts w:asciiTheme="majorHAnsi" w:hAnsiTheme="majorHAnsi"/>
          <w:strike/>
          <w:color w:val="auto"/>
        </w:rPr>
      </w:pPr>
    </w:p>
    <w:p w:rsidR="00532AAD" w:rsidRPr="0012455B" w:rsidRDefault="00532AAD" w:rsidP="00532AAD">
      <w:pPr>
        <w:autoSpaceDE w:val="0"/>
        <w:autoSpaceDN w:val="0"/>
        <w:adjustRightInd w:val="0"/>
        <w:rPr>
          <w:rFonts w:ascii="Cambria" w:eastAsia="TimesNewRoman" w:hAnsi="Cambria" w:cs="Cambria,Bold"/>
          <w:b/>
          <w:bCs/>
          <w:sz w:val="22"/>
          <w:szCs w:val="22"/>
          <w:lang w:eastAsia="en-US"/>
        </w:rPr>
      </w:pPr>
      <w:r w:rsidRPr="0012455B">
        <w:rPr>
          <w:rFonts w:ascii="Cambria" w:eastAsia="TimesNewRoman" w:hAnsi="Cambria" w:cs="TimesNewRoman"/>
          <w:b/>
          <w:bCs/>
          <w:lang w:eastAsia="en-US"/>
        </w:rPr>
        <w:t>Chapitre I : Caractérisation mécanique des matériaux</w:t>
      </w:r>
      <w:r w:rsidRPr="0012455B">
        <w:rPr>
          <w:rFonts w:ascii="Cambria" w:eastAsia="TimesNewRoman" w:hAnsi="Cambria" w:cs="TimesNewRoman"/>
          <w:lang w:eastAsia="en-US"/>
        </w:rPr>
        <w:tab/>
      </w:r>
      <w:r w:rsidRPr="0012455B">
        <w:rPr>
          <w:rFonts w:ascii="Cambria" w:eastAsia="TimesNewRoman" w:hAnsi="Cambria" w:cs="TimesNewRoman"/>
          <w:lang w:eastAsia="en-US"/>
        </w:rPr>
        <w:tab/>
      </w:r>
      <w:r w:rsidRPr="0012455B">
        <w:rPr>
          <w:rFonts w:ascii="Cambria" w:eastAsia="TimesNewRoman" w:hAnsi="Cambria" w:cs="TimesNewRoman"/>
          <w:lang w:eastAsia="en-US"/>
        </w:rPr>
        <w:tab/>
      </w:r>
      <w:r w:rsidRPr="0012455B">
        <w:rPr>
          <w:rFonts w:ascii="Cambria" w:eastAsia="TimesNewRoman" w:hAnsi="Cambria" w:cs="Cambria,Bold"/>
          <w:b/>
          <w:bCs/>
          <w:sz w:val="22"/>
          <w:szCs w:val="22"/>
          <w:lang w:eastAsia="en-US"/>
        </w:rPr>
        <w:t>(1 semaine)</w:t>
      </w:r>
    </w:p>
    <w:p w:rsidR="00532AAD" w:rsidRPr="0012455B" w:rsidRDefault="00532AAD" w:rsidP="00532AAD">
      <w:pPr>
        <w:autoSpaceDE w:val="0"/>
        <w:autoSpaceDN w:val="0"/>
        <w:adjustRightInd w:val="0"/>
        <w:rPr>
          <w:rFonts w:ascii="Cambria" w:eastAsia="TimesNewRoman" w:hAnsi="Cambria" w:cs="TimesNewRoman"/>
          <w:b/>
          <w:bCs/>
          <w:lang w:eastAsia="en-US"/>
        </w:rPr>
      </w:pPr>
    </w:p>
    <w:p w:rsidR="00532AAD" w:rsidRPr="0012455B" w:rsidRDefault="00532AAD" w:rsidP="00532AAD">
      <w:pPr>
        <w:autoSpaceDE w:val="0"/>
        <w:autoSpaceDN w:val="0"/>
        <w:adjustRightInd w:val="0"/>
        <w:rPr>
          <w:rFonts w:ascii="Cambria" w:eastAsia="TimesNewRoman" w:hAnsi="Cambria" w:cs="Cambria,Bold"/>
          <w:b/>
          <w:bCs/>
          <w:sz w:val="22"/>
          <w:szCs w:val="22"/>
          <w:lang w:eastAsia="en-US"/>
        </w:rPr>
      </w:pPr>
      <w:r w:rsidRPr="0012455B">
        <w:rPr>
          <w:rFonts w:ascii="Cambria" w:eastAsia="TimesNewRoman" w:hAnsi="Cambria" w:cs="TimesNewRoman"/>
          <w:b/>
          <w:bCs/>
          <w:lang w:eastAsia="en-US"/>
        </w:rPr>
        <w:t>Chapitre II : Fatigue des matériaux</w:t>
      </w:r>
      <w:r w:rsidRPr="0012455B">
        <w:rPr>
          <w:rFonts w:ascii="Cambria" w:eastAsia="TimesNewRoman" w:hAnsi="Cambria" w:cs="TimesNewRoman"/>
          <w:lang w:eastAsia="en-US"/>
        </w:rPr>
        <w:tab/>
      </w:r>
      <w:r w:rsidRPr="0012455B">
        <w:rPr>
          <w:rFonts w:ascii="Cambria" w:eastAsia="TimesNewRoman" w:hAnsi="Cambria" w:cs="TimesNewRoman"/>
          <w:lang w:eastAsia="en-US"/>
        </w:rPr>
        <w:tab/>
      </w:r>
      <w:r w:rsidRPr="0012455B">
        <w:rPr>
          <w:rFonts w:ascii="Cambria" w:eastAsia="TimesNewRoman" w:hAnsi="Cambria" w:cs="TimesNewRoman"/>
          <w:lang w:eastAsia="en-US"/>
        </w:rPr>
        <w:tab/>
      </w:r>
      <w:r w:rsidRPr="0012455B">
        <w:rPr>
          <w:rFonts w:ascii="Cambria" w:eastAsia="TimesNewRoman" w:hAnsi="Cambria" w:cs="TimesNewRoman"/>
          <w:lang w:eastAsia="en-US"/>
        </w:rPr>
        <w:tab/>
      </w:r>
      <w:r w:rsidRPr="0012455B">
        <w:rPr>
          <w:rFonts w:ascii="Cambria" w:eastAsia="TimesNewRoman" w:hAnsi="Cambria" w:cs="TimesNewRoman"/>
          <w:lang w:eastAsia="en-US"/>
        </w:rPr>
        <w:tab/>
      </w:r>
      <w:r w:rsidRPr="0012455B">
        <w:rPr>
          <w:rFonts w:ascii="Cambria" w:eastAsia="TimesNewRoman" w:hAnsi="Cambria" w:cs="TimesNewRoman"/>
          <w:lang w:eastAsia="en-US"/>
        </w:rPr>
        <w:tab/>
      </w:r>
      <w:r w:rsidRPr="0012455B">
        <w:rPr>
          <w:rFonts w:ascii="Cambria" w:eastAsia="TimesNewRoman" w:hAnsi="Cambria" w:cs="Cambria,Bold"/>
          <w:b/>
          <w:bCs/>
          <w:sz w:val="22"/>
          <w:szCs w:val="22"/>
          <w:lang w:eastAsia="en-US"/>
        </w:rPr>
        <w:t>(5 semaines)</w:t>
      </w:r>
    </w:p>
    <w:p w:rsidR="00532AAD" w:rsidRPr="0012455B" w:rsidRDefault="00532AAD" w:rsidP="0073197F">
      <w:pPr>
        <w:autoSpaceDE w:val="0"/>
        <w:autoSpaceDN w:val="0"/>
        <w:adjustRightInd w:val="0"/>
        <w:ind w:left="284"/>
        <w:jc w:val="both"/>
        <w:rPr>
          <w:rFonts w:ascii="Cambria" w:eastAsia="TimesNewRoman" w:hAnsi="Cambria" w:cs="TimesNewRoman"/>
          <w:lang w:eastAsia="en-US"/>
        </w:rPr>
      </w:pPr>
      <w:r w:rsidRPr="0012455B">
        <w:rPr>
          <w:rFonts w:ascii="Cambria" w:eastAsia="TimesNewRoman" w:hAnsi="Cambria" w:cs="TimesNewRoman"/>
          <w:lang w:eastAsia="en-US"/>
        </w:rPr>
        <w:t>II-1 Notions sur les chargements cycliques.</w:t>
      </w:r>
    </w:p>
    <w:p w:rsidR="00532AAD" w:rsidRPr="0012455B" w:rsidRDefault="00532AAD" w:rsidP="0073197F">
      <w:pPr>
        <w:autoSpaceDE w:val="0"/>
        <w:autoSpaceDN w:val="0"/>
        <w:adjustRightInd w:val="0"/>
        <w:ind w:left="284"/>
        <w:jc w:val="both"/>
        <w:rPr>
          <w:rFonts w:ascii="Cambria" w:eastAsia="TimesNewRoman" w:hAnsi="Cambria" w:cs="TimesNewRoman"/>
          <w:lang w:eastAsia="en-US"/>
        </w:rPr>
      </w:pPr>
      <w:r w:rsidRPr="0012455B">
        <w:rPr>
          <w:rFonts w:ascii="Cambria" w:eastAsia="TimesNewRoman" w:hAnsi="Cambria" w:cs="TimesNewRoman"/>
          <w:lang w:eastAsia="en-US"/>
        </w:rPr>
        <w:t>II-2 Nature et caractéristique du signal d’un chargement cyclique.</w:t>
      </w:r>
    </w:p>
    <w:p w:rsidR="00532AAD" w:rsidRPr="0012455B" w:rsidRDefault="00532AAD" w:rsidP="0073197F">
      <w:pPr>
        <w:autoSpaceDE w:val="0"/>
        <w:autoSpaceDN w:val="0"/>
        <w:adjustRightInd w:val="0"/>
        <w:ind w:left="567" w:hanging="283"/>
        <w:jc w:val="both"/>
        <w:rPr>
          <w:rFonts w:ascii="Cambria" w:eastAsia="TimesNewRoman" w:hAnsi="Cambria" w:cs="TimesNewRoman"/>
          <w:lang w:eastAsia="en-US"/>
        </w:rPr>
      </w:pPr>
      <w:r w:rsidRPr="0012455B">
        <w:rPr>
          <w:rFonts w:ascii="Cambria" w:eastAsia="TimesNewRoman" w:hAnsi="Cambria" w:cs="TimesNewRoman"/>
          <w:lang w:eastAsia="en-US"/>
        </w:rPr>
        <w:t xml:space="preserve">II-3 Courbe d'endurance et ses trois domaines : </w:t>
      </w:r>
      <w:r w:rsidR="0073197F" w:rsidRPr="0012455B">
        <w:rPr>
          <w:rFonts w:ascii="Cambria" w:eastAsia="TimesNewRoman" w:hAnsi="Cambria" w:cs="TimesNewRoman"/>
          <w:lang w:eastAsia="en-US"/>
        </w:rPr>
        <w:t>oligocyclique</w:t>
      </w:r>
      <w:r w:rsidRPr="0012455B">
        <w:rPr>
          <w:rFonts w:ascii="Cambria" w:eastAsia="TimesNewRoman" w:hAnsi="Cambria" w:cs="TimesNewRoman"/>
          <w:lang w:eastAsia="en-US"/>
        </w:rPr>
        <w:t xml:space="preserve"> -Endurances limitée et illimitée.</w:t>
      </w:r>
    </w:p>
    <w:p w:rsidR="00532AAD" w:rsidRPr="0012455B" w:rsidRDefault="00532AAD" w:rsidP="0073197F">
      <w:pPr>
        <w:autoSpaceDE w:val="0"/>
        <w:autoSpaceDN w:val="0"/>
        <w:adjustRightInd w:val="0"/>
        <w:ind w:left="284"/>
        <w:jc w:val="both"/>
        <w:rPr>
          <w:rFonts w:ascii="Cambria" w:eastAsia="TimesNewRoman" w:hAnsi="Cambria" w:cs="TimesNewRoman"/>
          <w:lang w:eastAsia="en-US"/>
        </w:rPr>
      </w:pPr>
      <w:r w:rsidRPr="0012455B">
        <w:rPr>
          <w:rFonts w:ascii="Cambria" w:eastAsia="TimesNewRoman" w:hAnsi="Cambria" w:cs="TimesNewRoman"/>
          <w:lang w:eastAsia="en-US"/>
        </w:rPr>
        <w:t>II-4 Expressions mathématiques de la courbe d’endurance.</w:t>
      </w:r>
    </w:p>
    <w:p w:rsidR="00532AAD" w:rsidRPr="0012455B" w:rsidRDefault="00532AAD" w:rsidP="0073197F">
      <w:pPr>
        <w:autoSpaceDE w:val="0"/>
        <w:autoSpaceDN w:val="0"/>
        <w:adjustRightInd w:val="0"/>
        <w:ind w:left="284"/>
        <w:jc w:val="both"/>
        <w:rPr>
          <w:rFonts w:ascii="Cambria" w:eastAsia="TimesNewRoman" w:hAnsi="Cambria" w:cs="TimesNewRoman"/>
          <w:lang w:eastAsia="en-US"/>
        </w:rPr>
      </w:pPr>
      <w:r w:rsidRPr="0012455B">
        <w:rPr>
          <w:rFonts w:ascii="Cambria" w:eastAsia="TimesNewRoman" w:hAnsi="Cambria" w:cs="TimesNewRoman"/>
          <w:lang w:eastAsia="en-US"/>
        </w:rPr>
        <w:t>II-5 Paramètres d’influence sur la fatigue.</w:t>
      </w:r>
    </w:p>
    <w:p w:rsidR="00532AAD" w:rsidRPr="0012455B" w:rsidRDefault="00532AAD" w:rsidP="0073197F">
      <w:pPr>
        <w:autoSpaceDE w:val="0"/>
        <w:autoSpaceDN w:val="0"/>
        <w:adjustRightInd w:val="0"/>
        <w:ind w:left="284"/>
        <w:jc w:val="both"/>
        <w:rPr>
          <w:rFonts w:ascii="Cambria" w:eastAsia="TimesNewRoman" w:hAnsi="Cambria" w:cs="TimesNewRoman"/>
          <w:lang w:eastAsia="en-US"/>
        </w:rPr>
      </w:pPr>
      <w:r w:rsidRPr="0012455B">
        <w:rPr>
          <w:rFonts w:ascii="Cambria" w:eastAsia="TimesNewRoman" w:hAnsi="Cambria" w:cs="TimesNewRoman"/>
          <w:lang w:eastAsia="en-US"/>
        </w:rPr>
        <w:t xml:space="preserve">II-6 Loi de comportement dans le domaine de fatigue </w:t>
      </w:r>
      <w:r w:rsidR="0073197F" w:rsidRPr="0012455B">
        <w:rPr>
          <w:rFonts w:ascii="Cambria" w:eastAsia="TimesNewRoman" w:hAnsi="Cambria" w:cs="TimesNewRoman"/>
          <w:lang w:eastAsia="en-US"/>
        </w:rPr>
        <w:t>oligocyclique</w:t>
      </w:r>
      <w:r w:rsidRPr="0012455B">
        <w:rPr>
          <w:rFonts w:ascii="Cambria" w:eastAsia="TimesNewRoman" w:hAnsi="Cambria" w:cs="TimesNewRoman"/>
          <w:lang w:eastAsia="en-US"/>
        </w:rPr>
        <w:t>.</w:t>
      </w:r>
    </w:p>
    <w:p w:rsidR="00532AAD" w:rsidRPr="0012455B" w:rsidRDefault="00532AAD" w:rsidP="0073197F">
      <w:pPr>
        <w:autoSpaceDE w:val="0"/>
        <w:autoSpaceDN w:val="0"/>
        <w:adjustRightInd w:val="0"/>
        <w:ind w:left="567" w:hanging="283"/>
        <w:jc w:val="both"/>
        <w:rPr>
          <w:rFonts w:ascii="Cambria" w:eastAsia="TimesNewRoman" w:hAnsi="Cambria" w:cs="TimesNewRoman"/>
          <w:lang w:eastAsia="en-US"/>
        </w:rPr>
      </w:pPr>
      <w:r w:rsidRPr="0012455B">
        <w:rPr>
          <w:rFonts w:ascii="Cambria" w:eastAsia="TimesNewRoman" w:hAnsi="Cambria" w:cs="TimesNewRoman"/>
          <w:lang w:eastAsia="en-US"/>
        </w:rPr>
        <w:t>II-7 Fatigue à grand nombre de cycles - Critères de fatigue multiaxiaux : empiriques, globaux et à approche plan critique.</w:t>
      </w:r>
    </w:p>
    <w:p w:rsidR="00532AAD" w:rsidRPr="0012455B" w:rsidRDefault="00532AAD" w:rsidP="00532AAD">
      <w:pPr>
        <w:autoSpaceDE w:val="0"/>
        <w:autoSpaceDN w:val="0"/>
        <w:adjustRightInd w:val="0"/>
        <w:rPr>
          <w:rFonts w:ascii="Cambria" w:eastAsia="TimesNewRoman" w:hAnsi="Cambria" w:cs="TimesNewRoman"/>
          <w:b/>
          <w:bCs/>
          <w:lang w:eastAsia="en-US"/>
        </w:rPr>
      </w:pPr>
    </w:p>
    <w:p w:rsidR="00532AAD" w:rsidRPr="0012455B" w:rsidRDefault="00532AAD" w:rsidP="00532AAD">
      <w:pPr>
        <w:autoSpaceDE w:val="0"/>
        <w:autoSpaceDN w:val="0"/>
        <w:adjustRightInd w:val="0"/>
        <w:rPr>
          <w:rFonts w:ascii="Cambria" w:eastAsia="TimesNewRoman" w:hAnsi="Cambria" w:cs="Cambria,Bold"/>
          <w:b/>
          <w:bCs/>
          <w:sz w:val="22"/>
          <w:szCs w:val="22"/>
          <w:lang w:eastAsia="en-US"/>
        </w:rPr>
      </w:pPr>
      <w:r w:rsidRPr="0012455B">
        <w:rPr>
          <w:rFonts w:ascii="Cambria" w:eastAsia="TimesNewRoman" w:hAnsi="Cambria" w:cs="TimesNewRoman"/>
          <w:b/>
          <w:bCs/>
          <w:lang w:eastAsia="en-US"/>
        </w:rPr>
        <w:t>Chapitre III : Mécanique linéaire de la rupture</w:t>
      </w:r>
      <w:r w:rsidRPr="0012455B">
        <w:rPr>
          <w:rFonts w:ascii="Cambria" w:eastAsia="TimesNewRoman" w:hAnsi="Cambria" w:cs="TimesNewRoman"/>
          <w:lang w:eastAsia="en-US"/>
        </w:rPr>
        <w:tab/>
      </w:r>
      <w:r w:rsidRPr="0012455B">
        <w:rPr>
          <w:rFonts w:ascii="Cambria" w:eastAsia="TimesNewRoman" w:hAnsi="Cambria" w:cs="TimesNewRoman"/>
          <w:lang w:eastAsia="en-US"/>
        </w:rPr>
        <w:tab/>
      </w:r>
      <w:r w:rsidRPr="0012455B">
        <w:rPr>
          <w:rFonts w:ascii="Cambria" w:eastAsia="TimesNewRoman" w:hAnsi="Cambria" w:cs="TimesNewRoman"/>
          <w:lang w:eastAsia="en-US"/>
        </w:rPr>
        <w:tab/>
      </w:r>
      <w:r w:rsidRPr="0012455B">
        <w:rPr>
          <w:rFonts w:ascii="Cambria" w:eastAsia="TimesNewRoman" w:hAnsi="Cambria" w:cs="TimesNewRoman"/>
          <w:lang w:eastAsia="en-US"/>
        </w:rPr>
        <w:tab/>
      </w:r>
      <w:r w:rsidRPr="0012455B">
        <w:rPr>
          <w:rFonts w:ascii="Cambria" w:eastAsia="TimesNewRoman" w:hAnsi="Cambria" w:cs="Cambria,Bold"/>
          <w:b/>
          <w:bCs/>
          <w:sz w:val="22"/>
          <w:szCs w:val="22"/>
          <w:lang w:eastAsia="en-US"/>
        </w:rPr>
        <w:t>(4 semaines)</w:t>
      </w:r>
    </w:p>
    <w:p w:rsidR="00532AAD" w:rsidRPr="0012455B" w:rsidRDefault="00532AAD" w:rsidP="0073197F">
      <w:pPr>
        <w:autoSpaceDE w:val="0"/>
        <w:autoSpaceDN w:val="0"/>
        <w:adjustRightInd w:val="0"/>
        <w:ind w:left="284"/>
        <w:rPr>
          <w:rFonts w:ascii="Cambria" w:eastAsia="TimesNewRoman" w:hAnsi="Cambria" w:cs="TimesNewRoman"/>
          <w:lang w:eastAsia="en-US"/>
        </w:rPr>
      </w:pPr>
      <w:r w:rsidRPr="0012455B">
        <w:rPr>
          <w:rFonts w:ascii="Cambria" w:eastAsia="TimesNewRoman" w:hAnsi="Cambria" w:cs="TimesNewRoman"/>
          <w:lang w:eastAsia="en-US"/>
        </w:rPr>
        <w:t>III-1 Concepts fondamentaux de la mécanique de la rupture.</w:t>
      </w:r>
    </w:p>
    <w:p w:rsidR="00532AAD" w:rsidRPr="0012455B" w:rsidRDefault="00532AAD" w:rsidP="0073197F">
      <w:pPr>
        <w:autoSpaceDE w:val="0"/>
        <w:autoSpaceDN w:val="0"/>
        <w:adjustRightInd w:val="0"/>
        <w:ind w:left="284"/>
        <w:rPr>
          <w:rFonts w:ascii="Cambria" w:eastAsia="TimesNewRoman" w:hAnsi="Cambria" w:cs="TimesNewRoman"/>
          <w:lang w:eastAsia="en-US"/>
        </w:rPr>
      </w:pPr>
      <w:r w:rsidRPr="0012455B">
        <w:rPr>
          <w:rFonts w:ascii="Cambria" w:eastAsia="TimesNewRoman" w:hAnsi="Cambria" w:cs="TimesNewRoman"/>
          <w:lang w:eastAsia="en-US"/>
        </w:rPr>
        <w:t>III-2 Les trois modes de fissuration.</w:t>
      </w:r>
    </w:p>
    <w:p w:rsidR="00532AAD" w:rsidRPr="0012455B" w:rsidRDefault="00532AAD" w:rsidP="0073197F">
      <w:pPr>
        <w:ind w:left="284"/>
        <w:rPr>
          <w:rFonts w:ascii="Cambria" w:hAnsi="Cambria"/>
        </w:rPr>
      </w:pPr>
      <w:r w:rsidRPr="0012455B">
        <w:rPr>
          <w:rFonts w:ascii="Cambria" w:eastAsia="TimesNewRoman" w:hAnsi="Cambria" w:cs="TimesNewRoman"/>
          <w:lang w:eastAsia="en-US"/>
        </w:rPr>
        <w:t>III-3 Méthodes d’analyses des champs de contraintes au voisinage d’une fissure.</w:t>
      </w:r>
    </w:p>
    <w:p w:rsidR="00532AAD" w:rsidRPr="0012455B" w:rsidRDefault="00532AAD" w:rsidP="0073197F">
      <w:pPr>
        <w:autoSpaceDE w:val="0"/>
        <w:autoSpaceDN w:val="0"/>
        <w:adjustRightInd w:val="0"/>
        <w:ind w:left="567" w:hanging="283"/>
        <w:jc w:val="both"/>
        <w:rPr>
          <w:rFonts w:ascii="Cambria" w:eastAsia="TimesNewRoman" w:hAnsi="Cambria" w:cs="TimesNewRoman"/>
          <w:lang w:eastAsia="en-US"/>
        </w:rPr>
      </w:pPr>
      <w:r w:rsidRPr="0012455B">
        <w:rPr>
          <w:rFonts w:ascii="Cambria" w:eastAsia="TimesNewRoman" w:hAnsi="Cambria" w:cs="TimesNewRoman"/>
          <w:lang w:eastAsia="en-US"/>
        </w:rPr>
        <w:lastRenderedPageBreak/>
        <w:t>III-3-1 Approches directes : résolution de Wastergaad, résolution par l’expansion dewilliams, résolution par l’analyse de Mushkilishvili.</w:t>
      </w:r>
    </w:p>
    <w:p w:rsidR="00532AAD" w:rsidRPr="0012455B" w:rsidRDefault="00532AAD" w:rsidP="0073197F">
      <w:pPr>
        <w:autoSpaceDE w:val="0"/>
        <w:autoSpaceDN w:val="0"/>
        <w:adjustRightInd w:val="0"/>
        <w:ind w:left="284"/>
        <w:rPr>
          <w:rFonts w:ascii="Cambria" w:eastAsia="TimesNewRoman" w:hAnsi="Cambria" w:cs="TimesNewRoman"/>
          <w:lang w:eastAsia="en-US"/>
        </w:rPr>
      </w:pPr>
      <w:r w:rsidRPr="0012455B">
        <w:rPr>
          <w:rFonts w:ascii="Cambria" w:eastAsia="TimesNewRoman" w:hAnsi="Cambria" w:cs="TimesNewRoman"/>
          <w:lang w:eastAsia="en-US"/>
        </w:rPr>
        <w:t>III-3-2 Approche énergétique.</w:t>
      </w:r>
    </w:p>
    <w:p w:rsidR="00532AAD" w:rsidRPr="0012455B" w:rsidRDefault="00532AAD" w:rsidP="0073197F">
      <w:pPr>
        <w:autoSpaceDE w:val="0"/>
        <w:autoSpaceDN w:val="0"/>
        <w:adjustRightInd w:val="0"/>
        <w:ind w:left="284"/>
        <w:rPr>
          <w:rFonts w:ascii="Cambria" w:eastAsia="TimesNewRoman" w:hAnsi="Cambria" w:cs="TimesNewRoman"/>
          <w:lang w:eastAsia="en-US"/>
        </w:rPr>
      </w:pPr>
      <w:r w:rsidRPr="0012455B">
        <w:rPr>
          <w:rFonts w:ascii="Cambria" w:eastAsia="TimesNewRoman" w:hAnsi="Cambria" w:cs="TimesNewRoman"/>
          <w:lang w:eastAsia="en-US"/>
        </w:rPr>
        <w:t>III-4 Ténacité des matériaux.</w:t>
      </w:r>
    </w:p>
    <w:p w:rsidR="00532AAD" w:rsidRPr="0012455B" w:rsidRDefault="00532AAD" w:rsidP="00532AAD">
      <w:pPr>
        <w:autoSpaceDE w:val="0"/>
        <w:autoSpaceDN w:val="0"/>
        <w:adjustRightInd w:val="0"/>
        <w:rPr>
          <w:rFonts w:ascii="Cambria" w:eastAsia="TimesNewRoman" w:hAnsi="Cambria" w:cs="TimesNewRoman"/>
          <w:lang w:eastAsia="en-US"/>
        </w:rPr>
      </w:pPr>
    </w:p>
    <w:p w:rsidR="00532AAD" w:rsidRPr="0012455B" w:rsidRDefault="00532AAD" w:rsidP="00532AAD">
      <w:pPr>
        <w:autoSpaceDE w:val="0"/>
        <w:autoSpaceDN w:val="0"/>
        <w:adjustRightInd w:val="0"/>
        <w:rPr>
          <w:rFonts w:ascii="Cambria" w:eastAsia="TimesNewRoman" w:hAnsi="Cambria" w:cs="Cambria,Bold"/>
          <w:b/>
          <w:bCs/>
          <w:sz w:val="22"/>
          <w:szCs w:val="22"/>
          <w:lang w:eastAsia="en-US"/>
        </w:rPr>
      </w:pPr>
      <w:r w:rsidRPr="0012455B">
        <w:rPr>
          <w:rFonts w:ascii="Cambria" w:eastAsia="TimesNewRoman" w:hAnsi="Cambria" w:cs="TimesNewRoman"/>
          <w:b/>
          <w:bCs/>
          <w:lang w:eastAsia="en-US"/>
        </w:rPr>
        <w:t>Chapitre IV : Comportement du matériau au voisinage d’une fissure</w:t>
      </w:r>
      <w:r w:rsidRPr="0012455B">
        <w:rPr>
          <w:rFonts w:ascii="Cambria" w:eastAsia="TimesNewRoman" w:hAnsi="Cambria" w:cs="TimesNewRoman"/>
          <w:lang w:eastAsia="en-US"/>
        </w:rPr>
        <w:tab/>
      </w:r>
      <w:r w:rsidRPr="0012455B">
        <w:rPr>
          <w:rFonts w:ascii="Cambria" w:eastAsia="TimesNewRoman" w:hAnsi="Cambria" w:cs="Cambria,Bold"/>
          <w:b/>
          <w:bCs/>
          <w:sz w:val="22"/>
          <w:szCs w:val="22"/>
          <w:lang w:eastAsia="en-US"/>
        </w:rPr>
        <w:t>(3 semaines)</w:t>
      </w:r>
    </w:p>
    <w:p w:rsidR="00532AAD" w:rsidRPr="0012455B" w:rsidRDefault="00532AAD" w:rsidP="0073197F">
      <w:pPr>
        <w:autoSpaceDE w:val="0"/>
        <w:autoSpaceDN w:val="0"/>
        <w:adjustRightInd w:val="0"/>
        <w:ind w:left="284"/>
        <w:rPr>
          <w:rFonts w:ascii="Cambria" w:eastAsia="TimesNewRoman" w:hAnsi="Cambria" w:cs="TimesNewRoman"/>
          <w:lang w:eastAsia="en-US"/>
        </w:rPr>
      </w:pPr>
      <w:r w:rsidRPr="0012455B">
        <w:rPr>
          <w:rFonts w:ascii="Cambria" w:eastAsia="TimesNewRoman" w:hAnsi="Cambria" w:cs="TimesNewRoman"/>
          <w:lang w:eastAsia="en-US"/>
        </w:rPr>
        <w:t>IV-1 Introduction.</w:t>
      </w:r>
    </w:p>
    <w:p w:rsidR="00532AAD" w:rsidRPr="0012455B" w:rsidRDefault="00532AAD" w:rsidP="0073197F">
      <w:pPr>
        <w:autoSpaceDE w:val="0"/>
        <w:autoSpaceDN w:val="0"/>
        <w:adjustRightInd w:val="0"/>
        <w:ind w:left="284"/>
        <w:rPr>
          <w:rFonts w:ascii="Cambria" w:eastAsia="TimesNewRoman" w:hAnsi="Cambria" w:cs="TimesNewRoman"/>
          <w:lang w:eastAsia="en-US"/>
        </w:rPr>
      </w:pPr>
      <w:r w:rsidRPr="0012455B">
        <w:rPr>
          <w:rFonts w:ascii="Cambria" w:eastAsia="TimesNewRoman" w:hAnsi="Cambria" w:cs="TimesNewRoman"/>
          <w:lang w:eastAsia="en-US"/>
        </w:rPr>
        <w:t>IV-2 Approche d’Irwin.</w:t>
      </w:r>
    </w:p>
    <w:p w:rsidR="00532AAD" w:rsidRPr="0012455B" w:rsidRDefault="00532AAD" w:rsidP="0073197F">
      <w:pPr>
        <w:autoSpaceDE w:val="0"/>
        <w:autoSpaceDN w:val="0"/>
        <w:adjustRightInd w:val="0"/>
        <w:ind w:left="284"/>
        <w:rPr>
          <w:rFonts w:ascii="Cambria" w:eastAsia="TimesNewRoman" w:hAnsi="Cambria" w:cs="TimesNewRoman"/>
          <w:lang w:eastAsia="en-US"/>
        </w:rPr>
      </w:pPr>
      <w:r w:rsidRPr="0012455B">
        <w:rPr>
          <w:rFonts w:ascii="Cambria" w:eastAsia="TimesNewRoman" w:hAnsi="Cambria" w:cs="TimesNewRoman"/>
          <w:lang w:eastAsia="en-US"/>
        </w:rPr>
        <w:t>IV-3 Modèle de Dugdale-Barenblatt.</w:t>
      </w:r>
    </w:p>
    <w:p w:rsidR="00532AAD" w:rsidRPr="0012455B" w:rsidRDefault="00532AAD" w:rsidP="0073197F">
      <w:pPr>
        <w:autoSpaceDE w:val="0"/>
        <w:autoSpaceDN w:val="0"/>
        <w:adjustRightInd w:val="0"/>
        <w:ind w:left="284"/>
        <w:rPr>
          <w:rFonts w:ascii="Cambria" w:eastAsia="TimesNewRoman" w:hAnsi="Cambria" w:cs="TimesNewRoman"/>
          <w:lang w:eastAsia="en-US"/>
        </w:rPr>
      </w:pPr>
      <w:r w:rsidRPr="0012455B">
        <w:rPr>
          <w:rFonts w:ascii="Cambria" w:eastAsia="TimesNewRoman" w:hAnsi="Cambria" w:cs="TimesNewRoman"/>
          <w:lang w:eastAsia="en-US"/>
        </w:rPr>
        <w:t>IV-4 Formes de la zone plastique en fond de fissure.</w:t>
      </w:r>
    </w:p>
    <w:p w:rsidR="0073197F" w:rsidRPr="0012455B" w:rsidRDefault="0073197F" w:rsidP="0073197F">
      <w:pPr>
        <w:autoSpaceDE w:val="0"/>
        <w:autoSpaceDN w:val="0"/>
        <w:adjustRightInd w:val="0"/>
        <w:rPr>
          <w:rFonts w:ascii="Cambria" w:eastAsia="TimesNewRoman" w:hAnsi="Cambria" w:cs="TimesNewRoman"/>
          <w:lang w:eastAsia="en-US"/>
        </w:rPr>
      </w:pPr>
    </w:p>
    <w:p w:rsidR="00532AAD" w:rsidRPr="0012455B" w:rsidRDefault="00532AAD" w:rsidP="0073197F">
      <w:pPr>
        <w:autoSpaceDE w:val="0"/>
        <w:autoSpaceDN w:val="0"/>
        <w:adjustRightInd w:val="0"/>
        <w:rPr>
          <w:rFonts w:ascii="Cambria" w:eastAsia="TimesNewRoman" w:hAnsi="Cambria" w:cs="Cambria,Bold"/>
          <w:b/>
          <w:bCs/>
          <w:sz w:val="22"/>
          <w:szCs w:val="22"/>
          <w:lang w:eastAsia="en-US"/>
        </w:rPr>
      </w:pPr>
      <w:r w:rsidRPr="0012455B">
        <w:rPr>
          <w:rFonts w:ascii="Cambria" w:eastAsia="TimesNewRoman" w:hAnsi="Cambria" w:cs="TimesNewRoman"/>
          <w:b/>
          <w:bCs/>
          <w:lang w:eastAsia="en-US"/>
        </w:rPr>
        <w:t xml:space="preserve">Chapitre V : Amorçage et propagation des fissures par fatigue </w:t>
      </w:r>
      <w:r w:rsidR="0073197F" w:rsidRPr="0012455B">
        <w:rPr>
          <w:rFonts w:ascii="Cambria" w:eastAsia="TimesNewRoman" w:hAnsi="Cambria" w:cs="TimesNewRoman"/>
          <w:b/>
          <w:bCs/>
          <w:lang w:eastAsia="en-US"/>
        </w:rPr>
        <w:tab/>
      </w:r>
      <w:r w:rsidR="0073197F" w:rsidRPr="0012455B">
        <w:rPr>
          <w:rFonts w:ascii="Cambria" w:eastAsia="TimesNewRoman" w:hAnsi="Cambria" w:cs="TimesNewRoman"/>
          <w:b/>
          <w:bCs/>
          <w:lang w:eastAsia="en-US"/>
        </w:rPr>
        <w:tab/>
      </w:r>
      <w:r w:rsidRPr="0012455B">
        <w:rPr>
          <w:rFonts w:ascii="Cambria" w:eastAsia="TimesNewRoman" w:hAnsi="Cambria" w:cs="Cambria,Bold"/>
          <w:b/>
          <w:bCs/>
          <w:sz w:val="22"/>
          <w:szCs w:val="22"/>
          <w:lang w:eastAsia="en-US"/>
        </w:rPr>
        <w:t>(2 semaines)</w:t>
      </w:r>
    </w:p>
    <w:p w:rsidR="00532AAD" w:rsidRPr="0012455B" w:rsidRDefault="00532AAD" w:rsidP="0073197F">
      <w:pPr>
        <w:autoSpaceDE w:val="0"/>
        <w:autoSpaceDN w:val="0"/>
        <w:adjustRightInd w:val="0"/>
        <w:ind w:left="284"/>
        <w:rPr>
          <w:rFonts w:ascii="Cambria" w:eastAsia="TimesNewRoman" w:hAnsi="Cambria" w:cs="TimesNewRoman"/>
          <w:lang w:eastAsia="en-US"/>
        </w:rPr>
      </w:pPr>
      <w:r w:rsidRPr="0012455B">
        <w:rPr>
          <w:rFonts w:ascii="Cambria" w:eastAsia="TimesNewRoman" w:hAnsi="Cambria" w:cs="TimesNewRoman"/>
          <w:lang w:eastAsia="en-US"/>
        </w:rPr>
        <w:t>V-1 Amorçage et étude des différents stades de propagation de fissures.</w:t>
      </w:r>
    </w:p>
    <w:p w:rsidR="00532AAD" w:rsidRPr="0012455B" w:rsidRDefault="00532AAD" w:rsidP="0073197F">
      <w:pPr>
        <w:ind w:left="284"/>
        <w:rPr>
          <w:rFonts w:ascii="Cambria" w:hAnsi="Cambria"/>
        </w:rPr>
      </w:pPr>
      <w:r w:rsidRPr="0012455B">
        <w:rPr>
          <w:rFonts w:ascii="Cambria" w:eastAsia="TimesNewRoman" w:hAnsi="Cambria" w:cs="TimesNewRoman"/>
          <w:lang w:eastAsia="en-US"/>
        </w:rPr>
        <w:t>V-1 Lois de propagation de fissures : loi de Paris.</w:t>
      </w:r>
    </w:p>
    <w:p w:rsidR="00532AAD" w:rsidRDefault="00532AAD" w:rsidP="00532AAD"/>
    <w:p w:rsidR="00532AAD" w:rsidRPr="00532AAD" w:rsidRDefault="00532AAD" w:rsidP="00532AAD"/>
    <w:p w:rsidR="00F102AF" w:rsidRPr="00411B29" w:rsidRDefault="00F102AF" w:rsidP="00F102AF">
      <w:pPr>
        <w:spacing w:line="276" w:lineRule="auto"/>
        <w:jc w:val="both"/>
        <w:rPr>
          <w:rFonts w:asciiTheme="majorHAnsi" w:hAnsiTheme="majorHAnsi" w:cs="Arial"/>
          <w:b/>
          <w:u w:val="thick" w:color="F79646"/>
        </w:rPr>
      </w:pPr>
      <w:r w:rsidRPr="00411B29">
        <w:rPr>
          <w:rFonts w:asciiTheme="majorHAnsi" w:hAnsiTheme="majorHAnsi" w:cs="Arial"/>
          <w:b/>
          <w:u w:val="thick" w:color="F79646"/>
        </w:rPr>
        <w:t>Mode d’évaluation:</w:t>
      </w:r>
    </w:p>
    <w:p w:rsidR="00F102AF" w:rsidRPr="00411B29" w:rsidRDefault="00F102AF" w:rsidP="00F102AF">
      <w:pPr>
        <w:spacing w:line="276" w:lineRule="auto"/>
        <w:jc w:val="both"/>
        <w:rPr>
          <w:rFonts w:asciiTheme="majorHAnsi" w:hAnsiTheme="majorHAnsi" w:cs="Arial"/>
        </w:rPr>
      </w:pPr>
      <w:r w:rsidRPr="00411B29">
        <w:rPr>
          <w:rFonts w:asciiTheme="majorHAnsi" w:hAnsiTheme="majorHAnsi" w:cs="Arial"/>
        </w:rPr>
        <w:t>Contrôle continu : 40% ; Examen : 60%</w:t>
      </w:r>
    </w:p>
    <w:p w:rsidR="00F102AF" w:rsidRPr="00411B29" w:rsidRDefault="00F102AF" w:rsidP="00F102AF">
      <w:pPr>
        <w:spacing w:line="276" w:lineRule="auto"/>
        <w:jc w:val="both"/>
        <w:rPr>
          <w:rFonts w:asciiTheme="majorHAnsi" w:hAnsiTheme="majorHAnsi" w:cs="Arial"/>
          <w:b/>
        </w:rPr>
      </w:pPr>
    </w:p>
    <w:p w:rsidR="00F102AF" w:rsidRPr="00411B29" w:rsidRDefault="00F102AF" w:rsidP="00F102AF">
      <w:pPr>
        <w:spacing w:line="276" w:lineRule="auto"/>
        <w:jc w:val="both"/>
        <w:rPr>
          <w:rFonts w:asciiTheme="majorHAnsi" w:hAnsiTheme="majorHAnsi" w:cs="Arial"/>
          <w:iCs/>
          <w:u w:val="thick" w:color="F79646"/>
        </w:rPr>
      </w:pPr>
      <w:r w:rsidRPr="00411B29">
        <w:rPr>
          <w:rFonts w:asciiTheme="majorHAnsi" w:hAnsiTheme="majorHAnsi" w:cs="Arial"/>
          <w:b/>
          <w:u w:val="thick" w:color="F79646"/>
        </w:rPr>
        <w:t>Références bibliographiques</w:t>
      </w:r>
      <w:r w:rsidRPr="00411B29">
        <w:rPr>
          <w:rFonts w:asciiTheme="majorHAnsi" w:hAnsiTheme="majorHAnsi" w:cs="Arial"/>
          <w:iCs/>
          <w:u w:val="thick" w:color="F79646"/>
        </w:rPr>
        <w:t>:</w:t>
      </w:r>
    </w:p>
    <w:p w:rsidR="00F102AF" w:rsidRPr="00411B29" w:rsidRDefault="00F102AF" w:rsidP="00F102AF">
      <w:pPr>
        <w:spacing w:line="276" w:lineRule="auto"/>
        <w:jc w:val="both"/>
        <w:rPr>
          <w:rFonts w:asciiTheme="majorHAnsi" w:hAnsiTheme="majorHAnsi" w:cs="Arial"/>
          <w:iCs/>
          <w:u w:val="thick" w:color="F79646"/>
        </w:rPr>
      </w:pPr>
    </w:p>
    <w:p w:rsidR="00F102AF" w:rsidRPr="00940C41" w:rsidRDefault="00F102AF" w:rsidP="00940C41">
      <w:pPr>
        <w:numPr>
          <w:ilvl w:val="0"/>
          <w:numId w:val="90"/>
        </w:numPr>
        <w:jc w:val="both"/>
        <w:rPr>
          <w:rFonts w:ascii="Cambria" w:hAnsi="Cambria" w:cs="Arial"/>
          <w:i/>
          <w:iCs/>
        </w:rPr>
      </w:pPr>
      <w:r w:rsidRPr="00940C41">
        <w:rPr>
          <w:rFonts w:ascii="Cambria" w:hAnsi="Cambria" w:cs="Arial"/>
          <w:i/>
          <w:iCs/>
        </w:rPr>
        <w:t>RECHO Naman, Mécanique de la rupture par fissuration - Aspects théorique, conceptuel et numérique, Editeur : Lavoisier, 2012.</w:t>
      </w:r>
    </w:p>
    <w:p w:rsidR="00F102AF" w:rsidRPr="00571C1B" w:rsidRDefault="007E2FA2" w:rsidP="00940C41">
      <w:pPr>
        <w:numPr>
          <w:ilvl w:val="0"/>
          <w:numId w:val="90"/>
        </w:numPr>
        <w:jc w:val="both"/>
        <w:rPr>
          <w:rFonts w:ascii="Cambria" w:hAnsi="Cambria" w:cs="Arial"/>
          <w:i/>
          <w:iCs/>
        </w:rPr>
      </w:pPr>
      <w:hyperlink r:id="rId61" w:tooltip="Alain Cardou" w:history="1">
        <w:r w:rsidR="00F102AF" w:rsidRPr="00940C41">
          <w:rPr>
            <w:rFonts w:ascii="Cambria" w:hAnsi="Cambria" w:cs="Arial"/>
            <w:i/>
            <w:iCs/>
          </w:rPr>
          <w:t>Alain Cardou</w:t>
        </w:r>
      </w:hyperlink>
      <w:r w:rsidR="00F102AF" w:rsidRPr="00940C41">
        <w:rPr>
          <w:rFonts w:ascii="Cambria" w:hAnsi="Cambria" w:cs="Arial"/>
          <w:i/>
          <w:iCs/>
        </w:rPr>
        <w:t xml:space="preserve">, Plasticité, fatigue et rupture des matériaux métalliques : modèles </w:t>
      </w:r>
      <w:r w:rsidR="00F102AF" w:rsidRPr="00571C1B">
        <w:rPr>
          <w:rFonts w:ascii="Cambria" w:hAnsi="Cambria" w:cs="Arial"/>
          <w:i/>
          <w:iCs/>
        </w:rPr>
        <w:t xml:space="preserve">mécaniques, Editeur : </w:t>
      </w:r>
      <w:hyperlink r:id="rId62" w:tooltip="Lire plus sur Loze-Dion éditeur" w:history="1">
        <w:r w:rsidR="00F102AF" w:rsidRPr="00571C1B">
          <w:rPr>
            <w:rFonts w:ascii="Cambria" w:hAnsi="Cambria" w:cs="Arial"/>
            <w:i/>
            <w:iCs/>
          </w:rPr>
          <w:t>Loze-Dion éditeur</w:t>
        </w:r>
      </w:hyperlink>
      <w:r w:rsidR="00F102AF" w:rsidRPr="00571C1B">
        <w:rPr>
          <w:rFonts w:ascii="Cambria" w:hAnsi="Cambria" w:cs="Arial"/>
          <w:i/>
          <w:iCs/>
        </w:rPr>
        <w:t>, 2006.</w:t>
      </w:r>
    </w:p>
    <w:p w:rsidR="00532AAD" w:rsidRPr="00571C1B" w:rsidRDefault="00532AAD" w:rsidP="00940C41">
      <w:pPr>
        <w:numPr>
          <w:ilvl w:val="0"/>
          <w:numId w:val="96"/>
        </w:numPr>
        <w:jc w:val="both"/>
        <w:rPr>
          <w:rFonts w:ascii="Cambria" w:hAnsi="Cambria" w:cs="Arial"/>
          <w:i/>
          <w:iCs/>
          <w:lang w:val="en-GB"/>
        </w:rPr>
      </w:pPr>
      <w:r w:rsidRPr="00571C1B">
        <w:rPr>
          <w:rFonts w:ascii="Cambria" w:eastAsia="TimesNewRoman" w:hAnsi="Cambria" w:cs="TimesNewRoman"/>
          <w:lang w:val="en-GB" w:eastAsia="en-US"/>
        </w:rPr>
        <w:t xml:space="preserve">Ralph I Stephens, Ali Fatemi, Robert R Stephens, Henry O Fuchs, </w:t>
      </w:r>
      <w:r w:rsidRPr="00571C1B">
        <w:rPr>
          <w:rFonts w:ascii="Cambria" w:eastAsia="TimesNewRoman" w:hAnsi="Cambria" w:cs="TimesNewRoman,Italic"/>
          <w:i/>
          <w:iCs/>
          <w:lang w:val="en-GB" w:eastAsia="en-US"/>
        </w:rPr>
        <w:t>Metal fatigue in engineering</w:t>
      </w:r>
      <w:r w:rsidRPr="00571C1B">
        <w:rPr>
          <w:rFonts w:ascii="Cambria" w:eastAsia="TimesNewRoman" w:hAnsi="Cambria" w:cs="TimesNewRoman"/>
          <w:lang w:val="en-GB" w:eastAsia="en-US"/>
        </w:rPr>
        <w:t>, John Wiley &amp; Sons, 2000.</w:t>
      </w:r>
    </w:p>
    <w:p w:rsidR="00532AAD" w:rsidRPr="00571C1B" w:rsidRDefault="00532AAD" w:rsidP="00940C41">
      <w:pPr>
        <w:numPr>
          <w:ilvl w:val="0"/>
          <w:numId w:val="96"/>
        </w:numPr>
        <w:jc w:val="both"/>
        <w:rPr>
          <w:rFonts w:ascii="Cambria" w:hAnsi="Cambria" w:cs="Arial"/>
          <w:i/>
          <w:iCs/>
          <w:lang w:val="en-GB"/>
        </w:rPr>
      </w:pPr>
      <w:r w:rsidRPr="00571C1B">
        <w:rPr>
          <w:rFonts w:ascii="Cambria" w:eastAsia="TimesNewRoman" w:hAnsi="Cambria" w:cs="Arial"/>
          <w:lang w:val="en-GB" w:eastAsia="en-US"/>
        </w:rPr>
        <w:t xml:space="preserve">Jaap Schijve, </w:t>
      </w:r>
      <w:r w:rsidRPr="00571C1B">
        <w:rPr>
          <w:rFonts w:ascii="Cambria" w:eastAsia="TimesNewRoman" w:hAnsi="Cambria" w:cs="Arial"/>
          <w:i/>
          <w:iCs/>
          <w:lang w:val="en-GB" w:eastAsia="en-US"/>
        </w:rPr>
        <w:t>Fatigue of Structures and Materials</w:t>
      </w:r>
      <w:r w:rsidRPr="00571C1B">
        <w:rPr>
          <w:rFonts w:ascii="Cambria" w:eastAsia="TimesNewRoman" w:hAnsi="Cambria" w:cs="Arial"/>
          <w:lang w:val="en-GB" w:eastAsia="en-US"/>
        </w:rPr>
        <w:t>, Kluwer Academic Publishers, 2004.</w:t>
      </w:r>
    </w:p>
    <w:p w:rsidR="00532AAD" w:rsidRPr="00571C1B" w:rsidRDefault="00532AAD" w:rsidP="00940C41">
      <w:pPr>
        <w:numPr>
          <w:ilvl w:val="0"/>
          <w:numId w:val="96"/>
        </w:numPr>
        <w:jc w:val="both"/>
        <w:rPr>
          <w:rFonts w:ascii="Cambria" w:hAnsi="Cambria" w:cs="Arial"/>
          <w:i/>
          <w:iCs/>
        </w:rPr>
      </w:pPr>
      <w:r w:rsidRPr="00571C1B">
        <w:rPr>
          <w:rFonts w:ascii="Cambria" w:eastAsia="TimesNewRoman" w:hAnsi="Cambria" w:cs="TimesNewRoman"/>
          <w:lang w:eastAsia="en-US"/>
        </w:rPr>
        <w:t xml:space="preserve">C. Bathias, J.P. Baillon, </w:t>
      </w:r>
      <w:r w:rsidRPr="00571C1B">
        <w:rPr>
          <w:rFonts w:ascii="Cambria" w:eastAsia="TimesNewRoman" w:hAnsi="Cambria" w:cs="TimesNewRoman,Italic"/>
          <w:i/>
          <w:iCs/>
          <w:lang w:eastAsia="en-US"/>
        </w:rPr>
        <w:t>Fatigue des matériaux et structure</w:t>
      </w:r>
      <w:r w:rsidRPr="00571C1B">
        <w:rPr>
          <w:rFonts w:ascii="Cambria" w:eastAsia="TimesNewRoman" w:hAnsi="Cambria" w:cs="TimesNewRoman"/>
          <w:lang w:eastAsia="en-US"/>
        </w:rPr>
        <w:t>, Hermes edition, 1997.</w:t>
      </w:r>
    </w:p>
    <w:p w:rsidR="00532AAD" w:rsidRPr="00571C1B" w:rsidRDefault="00532AAD" w:rsidP="00940C41">
      <w:pPr>
        <w:numPr>
          <w:ilvl w:val="0"/>
          <w:numId w:val="96"/>
        </w:numPr>
        <w:jc w:val="both"/>
        <w:rPr>
          <w:rFonts w:ascii="Cambria" w:hAnsi="Cambria" w:cs="Arial"/>
          <w:i/>
          <w:iCs/>
        </w:rPr>
      </w:pPr>
      <w:r w:rsidRPr="00571C1B">
        <w:rPr>
          <w:rFonts w:ascii="Cambria" w:eastAsia="TimesNewRoman" w:hAnsi="Cambria" w:cs="TimesNewRoman"/>
          <w:lang w:eastAsia="en-US"/>
        </w:rPr>
        <w:t xml:space="preserve">D. François, A. Pineau, A. Zaoui, </w:t>
      </w:r>
      <w:r w:rsidRPr="00571C1B">
        <w:rPr>
          <w:rFonts w:ascii="Cambria" w:eastAsia="TimesNewRoman" w:hAnsi="Cambria" w:cs="TimesNewRoman,Italic"/>
          <w:i/>
          <w:iCs/>
          <w:lang w:eastAsia="en-US"/>
        </w:rPr>
        <w:t>Comportement mécanique des matériaux</w:t>
      </w:r>
      <w:r w:rsidRPr="00571C1B">
        <w:rPr>
          <w:rFonts w:ascii="Cambria" w:eastAsia="TimesNewRoman" w:hAnsi="Cambria" w:cs="TimesNewRoman"/>
          <w:lang w:eastAsia="en-US"/>
        </w:rPr>
        <w:t>, Hermès 1992.</w:t>
      </w:r>
    </w:p>
    <w:p w:rsidR="00532AAD" w:rsidRPr="00571C1B" w:rsidRDefault="00532AAD" w:rsidP="00940C41">
      <w:pPr>
        <w:numPr>
          <w:ilvl w:val="0"/>
          <w:numId w:val="96"/>
        </w:numPr>
        <w:autoSpaceDE w:val="0"/>
        <w:autoSpaceDN w:val="0"/>
        <w:adjustRightInd w:val="0"/>
        <w:jc w:val="both"/>
        <w:rPr>
          <w:rFonts w:ascii="Cambria" w:eastAsia="TimesNewRoman" w:hAnsi="Cambria" w:cs="TimesNewRoman"/>
          <w:lang w:val="en-GB" w:eastAsia="en-US"/>
        </w:rPr>
      </w:pPr>
      <w:r w:rsidRPr="00571C1B">
        <w:rPr>
          <w:rFonts w:ascii="Cambria" w:eastAsia="TimesNewRoman" w:hAnsi="Cambria" w:cs="TimesNewRoman"/>
          <w:lang w:val="en-GB" w:eastAsia="en-US"/>
        </w:rPr>
        <w:t xml:space="preserve">André Pineau, Claude Bathias, </w:t>
      </w:r>
      <w:r w:rsidRPr="00571C1B">
        <w:rPr>
          <w:rFonts w:ascii="Cambria" w:eastAsia="TimesNewRoman" w:hAnsi="Cambria" w:cs="TimesNewRoman,Italic"/>
          <w:i/>
          <w:iCs/>
          <w:lang w:val="en-GB" w:eastAsia="en-US"/>
        </w:rPr>
        <w:t>Fatigue of Materials and Structures Fundamentals</w:t>
      </w:r>
      <w:r w:rsidRPr="00571C1B">
        <w:rPr>
          <w:rFonts w:ascii="Cambria" w:eastAsia="TimesNewRoman" w:hAnsi="Cambria" w:cs="TimesNewRoman"/>
          <w:lang w:val="en-GB" w:eastAsia="en-US"/>
        </w:rPr>
        <w:t>. John. Wiley &amp; Sons, 2010.</w:t>
      </w:r>
    </w:p>
    <w:p w:rsidR="00532AAD" w:rsidRPr="00571C1B" w:rsidRDefault="00532AAD" w:rsidP="00940C41">
      <w:pPr>
        <w:numPr>
          <w:ilvl w:val="0"/>
          <w:numId w:val="96"/>
        </w:numPr>
        <w:autoSpaceDE w:val="0"/>
        <w:autoSpaceDN w:val="0"/>
        <w:adjustRightInd w:val="0"/>
        <w:jc w:val="both"/>
        <w:rPr>
          <w:rFonts w:ascii="Cambria" w:eastAsia="TimesNewRoman" w:hAnsi="Cambria" w:cs="TimesNewRoman"/>
          <w:lang w:val="en-GB" w:eastAsia="en-US"/>
        </w:rPr>
      </w:pPr>
      <w:r w:rsidRPr="00571C1B">
        <w:rPr>
          <w:rFonts w:ascii="Cambria" w:eastAsia="TimesNewRoman" w:hAnsi="Cambria" w:cs="TimesNewRoman"/>
          <w:lang w:val="en-GB" w:eastAsia="en-US"/>
        </w:rPr>
        <w:t xml:space="preserve">Prashant Kumar, </w:t>
      </w:r>
      <w:r w:rsidRPr="00571C1B">
        <w:rPr>
          <w:rFonts w:ascii="Cambria" w:eastAsia="TimesNewRoman" w:hAnsi="Cambria" w:cs="TimesNewRoman,Italic"/>
          <w:i/>
          <w:iCs/>
          <w:lang w:val="en-GB" w:eastAsia="en-US"/>
        </w:rPr>
        <w:t>Elements of Fracture Mechanics</w:t>
      </w:r>
      <w:r w:rsidRPr="00571C1B">
        <w:rPr>
          <w:rFonts w:ascii="Cambria" w:eastAsia="TimesNewRoman" w:hAnsi="Cambria" w:cs="TimesNewRoman"/>
          <w:lang w:val="en-GB" w:eastAsia="en-US"/>
        </w:rPr>
        <w:t>, Tata McGraw-Hill Education, 2000.</w:t>
      </w:r>
    </w:p>
    <w:p w:rsidR="00532AAD" w:rsidRPr="00571C1B" w:rsidRDefault="00532AAD" w:rsidP="00940C41">
      <w:pPr>
        <w:numPr>
          <w:ilvl w:val="0"/>
          <w:numId w:val="96"/>
        </w:numPr>
        <w:autoSpaceDE w:val="0"/>
        <w:autoSpaceDN w:val="0"/>
        <w:adjustRightInd w:val="0"/>
        <w:jc w:val="both"/>
        <w:rPr>
          <w:rFonts w:ascii="Cambria" w:eastAsia="TimesNewRoman" w:hAnsi="Cambria" w:cs="TimesNewRoman"/>
          <w:lang w:val="en-GB" w:eastAsia="en-US"/>
        </w:rPr>
      </w:pPr>
      <w:r w:rsidRPr="00571C1B">
        <w:rPr>
          <w:rFonts w:ascii="Cambria" w:eastAsia="TimesNewRoman" w:hAnsi="Cambria" w:cs="TimesNewRoman"/>
          <w:lang w:val="en-GB" w:eastAsia="en-US"/>
        </w:rPr>
        <w:t xml:space="preserve">Bannantine J, Comer J, </w:t>
      </w:r>
      <w:r w:rsidRPr="00571C1B">
        <w:rPr>
          <w:rFonts w:ascii="Cambria" w:eastAsia="TimesNewRoman" w:hAnsi="Cambria" w:cs="TimesNewRoman,Italic"/>
          <w:i/>
          <w:iCs/>
          <w:lang w:val="en-GB" w:eastAsia="en-US"/>
        </w:rPr>
        <w:t xml:space="preserve">Fundamentals of metal fatigue analysis, </w:t>
      </w:r>
      <w:r w:rsidRPr="00571C1B">
        <w:rPr>
          <w:rFonts w:ascii="Cambria" w:eastAsia="TimesNewRoman" w:hAnsi="Cambria" w:cs="TimesNewRoman"/>
          <w:lang w:val="en-GB" w:eastAsia="en-US"/>
        </w:rPr>
        <w:t>Prentice Hall, 1990</w:t>
      </w:r>
    </w:p>
    <w:p w:rsidR="00D725F1" w:rsidRPr="00571C1B" w:rsidRDefault="00532AAD" w:rsidP="00940C41">
      <w:pPr>
        <w:numPr>
          <w:ilvl w:val="0"/>
          <w:numId w:val="96"/>
        </w:numPr>
        <w:autoSpaceDE w:val="0"/>
        <w:autoSpaceDN w:val="0"/>
        <w:adjustRightInd w:val="0"/>
        <w:jc w:val="both"/>
        <w:rPr>
          <w:rFonts w:ascii="Cambria" w:eastAsia="TimesNewRoman" w:hAnsi="Cambria" w:cs="TimesNewRoman"/>
          <w:lang w:val="en-GB" w:eastAsia="en-US"/>
        </w:rPr>
      </w:pPr>
      <w:r w:rsidRPr="00571C1B">
        <w:rPr>
          <w:rFonts w:ascii="Cambria" w:eastAsia="TimesNewRoman" w:hAnsi="Cambria" w:cs="TimesNewRoman"/>
          <w:lang w:val="en-GB" w:eastAsia="en-US"/>
        </w:rPr>
        <w:t xml:space="preserve">Richard HA, Sander M, </w:t>
      </w:r>
      <w:r w:rsidRPr="00571C1B">
        <w:rPr>
          <w:rFonts w:ascii="Cambria" w:eastAsia="TimesNewRoman" w:hAnsi="Cambria" w:cs="TimesNewRoman,Italic"/>
          <w:i/>
          <w:iCs/>
          <w:lang w:val="en-GB" w:eastAsia="en-US"/>
        </w:rPr>
        <w:t>Fatigue crack growth</w:t>
      </w:r>
      <w:r w:rsidRPr="00571C1B">
        <w:rPr>
          <w:rFonts w:ascii="Cambria" w:eastAsia="TimesNewRoman" w:hAnsi="Cambria" w:cs="TimesNewRoman"/>
          <w:lang w:val="en-GB" w:eastAsia="en-US"/>
        </w:rPr>
        <w:t>, Springer, 2016.</w:t>
      </w:r>
    </w:p>
    <w:p w:rsidR="00940C41" w:rsidRPr="00532AAD" w:rsidRDefault="00940C41" w:rsidP="00940C41">
      <w:pPr>
        <w:numPr>
          <w:ilvl w:val="0"/>
          <w:numId w:val="96"/>
        </w:numPr>
        <w:autoSpaceDE w:val="0"/>
        <w:autoSpaceDN w:val="0"/>
        <w:adjustRightInd w:val="0"/>
        <w:jc w:val="both"/>
        <w:rPr>
          <w:rFonts w:ascii="Cambria" w:eastAsia="TimesNewRoman" w:hAnsi="Cambria" w:cs="TimesNewRoman"/>
          <w:color w:val="FF0000"/>
          <w:lang w:val="en-GB" w:eastAsia="en-US"/>
        </w:rPr>
        <w:sectPr w:rsidR="00940C41" w:rsidRPr="00532AAD"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color w:val="000000" w:themeColor="text1"/>
        </w:rPr>
      </w:pPr>
      <w:r w:rsidRPr="00411B29">
        <w:rPr>
          <w:rFonts w:asciiTheme="majorHAnsi" w:hAnsiTheme="majorHAnsi" w:cs="Calibri"/>
          <w:b/>
          <w:color w:val="000000" w:themeColor="text1"/>
        </w:rPr>
        <w:lastRenderedPageBreak/>
        <w:t>Semestre : 3</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 xml:space="preserve">Unité d’enseignement : UEM 2.1  </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themeColor="text1"/>
          <w:lang w:eastAsia="en-US"/>
        </w:rPr>
      </w:pPr>
      <w:r w:rsidRPr="00411B29">
        <w:rPr>
          <w:rFonts w:asciiTheme="majorHAnsi" w:hAnsiTheme="majorHAnsi" w:cs="Calibri"/>
          <w:b/>
          <w:bCs/>
          <w:iCs/>
          <w:color w:val="000000" w:themeColor="text1"/>
        </w:rPr>
        <w:t xml:space="preserve">Matière : </w:t>
      </w:r>
      <w:r w:rsidRPr="00411B29">
        <w:rPr>
          <w:rFonts w:asciiTheme="majorHAnsi" w:eastAsia="Calibri" w:hAnsiTheme="majorHAnsi"/>
          <w:b/>
          <w:bCs/>
          <w:color w:val="000000" w:themeColor="text1"/>
        </w:rPr>
        <w:t>Bureau des méthodes</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eastAsia="Calibri" w:hAnsiTheme="majorHAnsi" w:cs="Arial"/>
          <w:b/>
          <w:bCs/>
          <w:color w:val="000000" w:themeColor="text1"/>
          <w:lang w:eastAsia="en-US"/>
        </w:rPr>
        <w:t xml:space="preserve">VHS : </w:t>
      </w:r>
      <w:r w:rsidR="00275175" w:rsidRPr="00411B29">
        <w:rPr>
          <w:rFonts w:asciiTheme="majorHAnsi" w:eastAsia="Calibri" w:hAnsiTheme="majorHAnsi" w:cs="Arial"/>
          <w:b/>
          <w:bCs/>
          <w:color w:val="000000" w:themeColor="text1"/>
          <w:lang w:eastAsia="en-US"/>
        </w:rPr>
        <w:t>45</w:t>
      </w:r>
      <w:r w:rsidRPr="00411B29">
        <w:rPr>
          <w:rFonts w:asciiTheme="majorHAnsi" w:eastAsia="Calibri" w:hAnsiTheme="majorHAnsi" w:cs="Arial"/>
          <w:b/>
          <w:bCs/>
          <w:color w:val="000000" w:themeColor="text1"/>
          <w:lang w:eastAsia="en-US"/>
        </w:rPr>
        <w:t>h</w:t>
      </w:r>
      <w:r w:rsidR="00275175" w:rsidRPr="00411B29">
        <w:rPr>
          <w:rFonts w:asciiTheme="majorHAnsi" w:eastAsia="Calibri" w:hAnsiTheme="majorHAnsi" w:cs="Arial"/>
          <w:b/>
          <w:bCs/>
          <w:color w:val="000000" w:themeColor="text1"/>
          <w:lang w:eastAsia="en-US"/>
        </w:rPr>
        <w:t>0</w:t>
      </w:r>
      <w:r w:rsidRPr="00411B29">
        <w:rPr>
          <w:rFonts w:asciiTheme="majorHAnsi" w:eastAsia="Calibri" w:hAnsiTheme="majorHAnsi" w:cs="Arial"/>
          <w:b/>
          <w:bCs/>
          <w:color w:val="000000" w:themeColor="text1"/>
          <w:lang w:eastAsia="en-US"/>
        </w:rPr>
        <w:t>0 (Cours : 1h30, TP : 01h</w:t>
      </w:r>
      <w:r w:rsidR="00275175" w:rsidRPr="00411B29">
        <w:rPr>
          <w:rFonts w:asciiTheme="majorHAnsi" w:eastAsia="Calibri" w:hAnsiTheme="majorHAnsi" w:cs="Arial"/>
          <w:b/>
          <w:bCs/>
          <w:color w:val="000000" w:themeColor="text1"/>
          <w:lang w:eastAsia="en-US"/>
        </w:rPr>
        <w:t>3</w:t>
      </w:r>
      <w:r w:rsidRPr="00411B29">
        <w:rPr>
          <w:rFonts w:asciiTheme="majorHAnsi" w:eastAsia="Calibri" w:hAnsiTheme="majorHAnsi" w:cs="Arial"/>
          <w:b/>
          <w:bCs/>
          <w:color w:val="000000" w:themeColor="text1"/>
          <w:lang w:eastAsia="en-US"/>
        </w:rPr>
        <w:t>0)</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 xml:space="preserve">Crédits : </w:t>
      </w:r>
      <w:r w:rsidR="00275175" w:rsidRPr="00411B29">
        <w:rPr>
          <w:rFonts w:asciiTheme="majorHAnsi" w:hAnsiTheme="majorHAnsi" w:cs="Calibri"/>
          <w:b/>
          <w:bCs/>
          <w:iCs/>
          <w:color w:val="000000" w:themeColor="text1"/>
        </w:rPr>
        <w:t>4</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Coefficient : 2</w:t>
      </w:r>
    </w:p>
    <w:p w:rsidR="0079358B" w:rsidRPr="00411B29" w:rsidRDefault="0079358B" w:rsidP="0079358B">
      <w:pPr>
        <w:jc w:val="both"/>
        <w:rPr>
          <w:rFonts w:asciiTheme="majorHAnsi" w:hAnsiTheme="majorHAnsi"/>
          <w:b/>
        </w:rPr>
      </w:pPr>
    </w:p>
    <w:p w:rsidR="00205491" w:rsidRPr="00411B29" w:rsidRDefault="00205491" w:rsidP="00205491">
      <w:pPr>
        <w:jc w:val="both"/>
        <w:rPr>
          <w:rFonts w:asciiTheme="majorHAnsi" w:hAnsiTheme="majorHAnsi" w:cs="Calibri"/>
          <w:u w:val="thick" w:color="F79646"/>
        </w:rPr>
      </w:pPr>
      <w:r w:rsidRPr="00411B29">
        <w:rPr>
          <w:rFonts w:asciiTheme="majorHAnsi" w:hAnsiTheme="majorHAnsi" w:cs="Calibri"/>
          <w:b/>
          <w:u w:val="thick" w:color="F79646"/>
        </w:rPr>
        <w:t>Objectifs de l’enseignement:</w:t>
      </w:r>
    </w:p>
    <w:p w:rsidR="00205491" w:rsidRPr="00411B29" w:rsidRDefault="00205491" w:rsidP="009424C1">
      <w:pPr>
        <w:tabs>
          <w:tab w:val="left" w:pos="2268"/>
        </w:tabs>
        <w:jc w:val="both"/>
        <w:rPr>
          <w:rFonts w:asciiTheme="majorHAnsi" w:hAnsiTheme="majorHAnsi"/>
        </w:rPr>
      </w:pPr>
      <w:r w:rsidRPr="00411B29">
        <w:rPr>
          <w:rFonts w:asciiTheme="majorHAnsi" w:hAnsiTheme="majorHAnsi"/>
        </w:rPr>
        <w:t xml:space="preserve">Le bureau des méthodes constitue </w:t>
      </w:r>
      <w:r w:rsidRPr="00411B29">
        <w:rPr>
          <w:rFonts w:asciiTheme="majorHAnsi" w:eastAsia="Times New Roman" w:hAnsiTheme="majorHAnsi"/>
          <w:lang w:eastAsia="fr-FR"/>
        </w:rPr>
        <w:t xml:space="preserve">l'interface entre les ateliers de fabrication ou de production et les bureaux d'études. En effet, </w:t>
      </w:r>
      <w:r w:rsidRPr="00411B29">
        <w:rPr>
          <w:rStyle w:val="st1"/>
          <w:rFonts w:asciiTheme="majorHAnsi" w:hAnsiTheme="majorHAnsi"/>
          <w:color w:val="222222"/>
        </w:rPr>
        <w:t xml:space="preserve">les rôles et les missions d'un </w:t>
      </w:r>
      <w:r w:rsidRPr="00411B29">
        <w:rPr>
          <w:rFonts w:asciiTheme="majorHAnsi" w:eastAsia="Times New Roman" w:hAnsiTheme="majorHAnsi"/>
          <w:lang w:eastAsia="fr-FR"/>
        </w:rPr>
        <w:t>bureau des méthodes admettent particulièrement la vérification, avec le bureau d'étude, de la faisabilité et de la fabricabilité d'un produit. L'enseignement prodigué a pour objectif principal d'initier les étudiants à élaborer un processus de fabrication en prenant en considération le dessin de définition du produit, le type de production ainsi que les moyens et des outils indispensables à la réalisation.</w:t>
      </w:r>
      <w:r w:rsidRPr="00411B29">
        <w:rPr>
          <w:rFonts w:asciiTheme="majorHAnsi" w:hAnsiTheme="majorHAnsi"/>
        </w:rPr>
        <w:t xml:space="preserve"> La finalité réside dans l'acquisition, par l'apprenant, des connaissances requises pour l'établissement d'un processus complet de fabrication d'un produit, particulièrement la conception des projets de gamme d'usinage et l'élaboration des contrats de phase. Il est fondamental que ces projets intègrent, en adéquation avecles coûts de production, l'ordonnancement des différentes opérations d'usinage et leur regroupement en sous-phases et phases, le choix judicieux des machines-outils et des outillages et le calcul des temps d'usinage.</w:t>
      </w:r>
    </w:p>
    <w:p w:rsidR="00205491" w:rsidRPr="00411B29" w:rsidRDefault="00205491" w:rsidP="00205491">
      <w:pPr>
        <w:jc w:val="both"/>
        <w:rPr>
          <w:rFonts w:asciiTheme="majorHAnsi" w:hAnsiTheme="majorHAnsi" w:cs="Calibri"/>
          <w:b/>
          <w:u w:val="thick" w:color="F79646"/>
        </w:rPr>
      </w:pPr>
    </w:p>
    <w:p w:rsidR="00205491" w:rsidRPr="00411B29" w:rsidRDefault="00205491" w:rsidP="00205491">
      <w:pPr>
        <w:jc w:val="both"/>
        <w:rPr>
          <w:rFonts w:asciiTheme="majorHAnsi" w:hAnsiTheme="majorHAnsi" w:cs="Calibri"/>
          <w:b/>
          <w:u w:val="thick" w:color="F79646"/>
        </w:rPr>
      </w:pPr>
      <w:r w:rsidRPr="00411B29">
        <w:rPr>
          <w:rFonts w:asciiTheme="majorHAnsi" w:hAnsiTheme="majorHAnsi" w:cs="Calibri"/>
          <w:b/>
          <w:u w:val="thick" w:color="F79646"/>
        </w:rPr>
        <w:t>Connaissances préalables recommandées :</w:t>
      </w:r>
    </w:p>
    <w:p w:rsidR="00205491" w:rsidRPr="00411B29" w:rsidRDefault="00205491" w:rsidP="009424C1">
      <w:pPr>
        <w:autoSpaceDE w:val="0"/>
        <w:autoSpaceDN w:val="0"/>
        <w:adjustRightInd w:val="0"/>
        <w:jc w:val="both"/>
        <w:rPr>
          <w:rFonts w:asciiTheme="majorHAnsi" w:eastAsia="Calibri" w:hAnsiTheme="majorHAnsi"/>
          <w:color w:val="000000"/>
          <w:lang w:eastAsia="fr-FR"/>
        </w:rPr>
      </w:pPr>
      <w:r w:rsidRPr="00411B29">
        <w:rPr>
          <w:rFonts w:asciiTheme="majorHAnsi" w:hAnsiTheme="majorHAnsi"/>
          <w:bCs/>
        </w:rPr>
        <w:t xml:space="preserve">Dessin industriel, Technologie de base, Fabrications mécaniques, Sciences des matériaux, TP Fabrications mécaniques, </w:t>
      </w:r>
      <w:r w:rsidRPr="00411B29">
        <w:rPr>
          <w:rFonts w:asciiTheme="majorHAnsi" w:eastAsia="Calibri" w:hAnsiTheme="majorHAnsi"/>
          <w:lang w:val="fr-LU"/>
        </w:rPr>
        <w:t>Techniques de Fabrication Conventionnelles et Avancées.</w:t>
      </w:r>
    </w:p>
    <w:p w:rsidR="00205491" w:rsidRPr="00411B29" w:rsidRDefault="00205491" w:rsidP="00205491">
      <w:pPr>
        <w:ind w:left="284"/>
        <w:jc w:val="both"/>
        <w:rPr>
          <w:rFonts w:asciiTheme="majorHAnsi" w:hAnsiTheme="majorHAnsi"/>
          <w:b/>
          <w:u w:val="thick" w:color="F79646"/>
        </w:rPr>
      </w:pPr>
    </w:p>
    <w:p w:rsidR="00205491" w:rsidRPr="00411B29" w:rsidRDefault="00205491" w:rsidP="00205491">
      <w:pPr>
        <w:jc w:val="both"/>
        <w:rPr>
          <w:rFonts w:asciiTheme="majorHAnsi" w:hAnsiTheme="majorHAnsi" w:cs="Calibri"/>
          <w:b/>
          <w:u w:val="thick" w:color="F79646"/>
        </w:rPr>
      </w:pPr>
      <w:r w:rsidRPr="00411B29">
        <w:rPr>
          <w:rFonts w:asciiTheme="majorHAnsi" w:hAnsiTheme="majorHAnsi" w:cs="Calibri"/>
          <w:b/>
          <w:u w:val="thick" w:color="F79646"/>
        </w:rPr>
        <w:t>Contenu de la matière :</w:t>
      </w:r>
    </w:p>
    <w:p w:rsidR="00205491" w:rsidRPr="00411B29" w:rsidRDefault="00205491" w:rsidP="00205491">
      <w:pPr>
        <w:tabs>
          <w:tab w:val="left" w:pos="2268"/>
          <w:tab w:val="left" w:pos="5372"/>
        </w:tabs>
        <w:jc w:val="both"/>
        <w:rPr>
          <w:rFonts w:asciiTheme="majorHAnsi" w:hAnsiTheme="majorHAnsi"/>
          <w:b/>
          <w:bCs/>
          <w:u w:val="single"/>
        </w:rPr>
      </w:pPr>
    </w:p>
    <w:p w:rsidR="00205491" w:rsidRPr="00411B29" w:rsidRDefault="00205491" w:rsidP="009424C1">
      <w:pPr>
        <w:tabs>
          <w:tab w:val="left" w:pos="2268"/>
        </w:tabs>
        <w:jc w:val="both"/>
        <w:rPr>
          <w:rFonts w:asciiTheme="majorHAnsi" w:hAnsiTheme="majorHAnsi"/>
        </w:rPr>
      </w:pPr>
      <w:r w:rsidRPr="00411B29">
        <w:rPr>
          <w:rFonts w:asciiTheme="majorHAnsi" w:hAnsiTheme="majorHAnsi"/>
        </w:rPr>
        <w:t xml:space="preserve">I- Introduction                                                                                                      </w:t>
      </w:r>
      <w:r w:rsidRPr="00411B29">
        <w:rPr>
          <w:rFonts w:asciiTheme="majorHAnsi" w:hAnsiTheme="majorHAnsi"/>
          <w:b/>
          <w:bCs/>
        </w:rPr>
        <w:t>(2 semaines)</w:t>
      </w:r>
    </w:p>
    <w:p w:rsidR="00205491" w:rsidRPr="0012455B" w:rsidRDefault="00205491" w:rsidP="00205491">
      <w:pPr>
        <w:tabs>
          <w:tab w:val="left" w:pos="2268"/>
        </w:tabs>
        <w:ind w:firstLine="284"/>
        <w:jc w:val="both"/>
        <w:rPr>
          <w:rFonts w:asciiTheme="majorHAnsi" w:hAnsiTheme="majorHAnsi"/>
        </w:rPr>
      </w:pPr>
      <w:r w:rsidRPr="00411B29">
        <w:rPr>
          <w:rFonts w:asciiTheme="majorHAnsi" w:hAnsiTheme="majorHAnsi"/>
        </w:rPr>
        <w:t>I-</w:t>
      </w:r>
      <w:r w:rsidRPr="0012455B">
        <w:rPr>
          <w:rFonts w:asciiTheme="majorHAnsi" w:hAnsiTheme="majorHAnsi"/>
        </w:rPr>
        <w:t>1 La fonction production.</w:t>
      </w:r>
    </w:p>
    <w:p w:rsidR="009424C1" w:rsidRPr="0012455B" w:rsidRDefault="009424C1" w:rsidP="009424C1">
      <w:pPr>
        <w:pStyle w:val="TM2"/>
        <w:rPr>
          <w:color w:val="auto"/>
        </w:rPr>
      </w:pPr>
      <w:r w:rsidRPr="0012455B">
        <w:rPr>
          <w:color w:val="auto"/>
        </w:rPr>
        <w:t>I.1.1. Organisation de la fonction de production</w:t>
      </w:r>
      <w:r w:rsidRPr="0012455B">
        <w:rPr>
          <w:webHidden/>
          <w:color w:val="auto"/>
        </w:rPr>
        <w:tab/>
      </w:r>
    </w:p>
    <w:p w:rsidR="009424C1" w:rsidRPr="0012455B" w:rsidRDefault="009424C1" w:rsidP="009424C1">
      <w:pPr>
        <w:pStyle w:val="TM3"/>
        <w:ind w:left="567"/>
        <w:jc w:val="both"/>
        <w:rPr>
          <w:rFonts w:ascii="Cambria" w:hAnsi="Cambria" w:cstheme="minorHAnsi"/>
        </w:rPr>
      </w:pPr>
      <w:r w:rsidRPr="0012455B">
        <w:rPr>
          <w:rFonts w:ascii="Cambria" w:hAnsi="Cambria" w:cstheme="minorHAnsi"/>
        </w:rPr>
        <w:t xml:space="preserve">I.1.1.1. Rôle opérationnel </w:t>
      </w:r>
      <w:r w:rsidRPr="0012455B">
        <w:rPr>
          <w:rFonts w:ascii="Cambria" w:hAnsi="Cambria" w:cstheme="minorHAnsi"/>
          <w:webHidden/>
        </w:rPr>
        <w:tab/>
      </w:r>
    </w:p>
    <w:p w:rsidR="009424C1" w:rsidRPr="0012455B" w:rsidRDefault="009424C1" w:rsidP="009424C1">
      <w:pPr>
        <w:pStyle w:val="TM3"/>
        <w:ind w:left="567"/>
        <w:jc w:val="both"/>
        <w:rPr>
          <w:rFonts w:ascii="Cambria" w:hAnsi="Cambria" w:cstheme="minorHAnsi"/>
        </w:rPr>
      </w:pPr>
      <w:r w:rsidRPr="0012455B">
        <w:rPr>
          <w:rFonts w:ascii="Cambria" w:hAnsi="Cambria" w:cstheme="minorHAnsi"/>
        </w:rPr>
        <w:t xml:space="preserve">I.1.1.2. Rôle fonctionnel </w:t>
      </w:r>
      <w:r w:rsidRPr="0012455B">
        <w:rPr>
          <w:rFonts w:ascii="Cambria" w:hAnsi="Cambria" w:cstheme="minorHAnsi"/>
          <w:webHidden/>
        </w:rPr>
        <w:tab/>
      </w:r>
    </w:p>
    <w:p w:rsidR="00205491" w:rsidRPr="0012455B" w:rsidRDefault="00205491" w:rsidP="009424C1">
      <w:pPr>
        <w:tabs>
          <w:tab w:val="left" w:pos="2268"/>
        </w:tabs>
        <w:ind w:firstLine="284"/>
        <w:jc w:val="both"/>
        <w:rPr>
          <w:rFonts w:asciiTheme="majorHAnsi" w:hAnsiTheme="majorHAnsi"/>
        </w:rPr>
      </w:pPr>
      <w:r w:rsidRPr="0012455B">
        <w:rPr>
          <w:rFonts w:asciiTheme="majorHAnsi" w:hAnsiTheme="majorHAnsi"/>
        </w:rPr>
        <w:t>I-</w:t>
      </w:r>
      <w:r w:rsidR="009424C1" w:rsidRPr="0012455B">
        <w:rPr>
          <w:rFonts w:asciiTheme="majorHAnsi" w:hAnsiTheme="majorHAnsi"/>
        </w:rPr>
        <w:t>2</w:t>
      </w:r>
      <w:r w:rsidRPr="0012455B">
        <w:rPr>
          <w:rFonts w:asciiTheme="majorHAnsi" w:hAnsiTheme="majorHAnsi"/>
        </w:rPr>
        <w:t xml:space="preserve"> Rôle et mission d'un bureau des méthodes.</w:t>
      </w:r>
    </w:p>
    <w:p w:rsidR="009424C1" w:rsidRPr="0012455B" w:rsidRDefault="009424C1" w:rsidP="009424C1">
      <w:pPr>
        <w:pStyle w:val="TM3"/>
        <w:ind w:left="567"/>
        <w:jc w:val="both"/>
        <w:rPr>
          <w:rFonts w:ascii="Cambria" w:hAnsi="Cambria" w:cstheme="minorHAnsi"/>
        </w:rPr>
      </w:pPr>
      <w:r w:rsidRPr="0012455B">
        <w:rPr>
          <w:rFonts w:ascii="Cambria" w:hAnsi="Cambria" w:cstheme="minorHAnsi"/>
        </w:rPr>
        <w:t>I.2.1. Fonction méthodes et la taille d'entreprise</w:t>
      </w:r>
      <w:r w:rsidRPr="0012455B">
        <w:rPr>
          <w:rFonts w:ascii="Cambria" w:hAnsi="Cambria" w:cstheme="minorHAnsi"/>
          <w:webHidden/>
        </w:rPr>
        <w:tab/>
      </w:r>
    </w:p>
    <w:p w:rsidR="009424C1" w:rsidRPr="0012455B" w:rsidRDefault="009424C1" w:rsidP="009424C1">
      <w:pPr>
        <w:pStyle w:val="TM3"/>
        <w:ind w:left="567"/>
        <w:jc w:val="both"/>
        <w:rPr>
          <w:rFonts w:ascii="Cambria" w:hAnsi="Cambria" w:cstheme="minorHAnsi"/>
        </w:rPr>
      </w:pPr>
      <w:r w:rsidRPr="0012455B">
        <w:rPr>
          <w:rFonts w:ascii="Cambria" w:hAnsi="Cambria" w:cstheme="minorHAnsi"/>
        </w:rPr>
        <w:t>I.2.2. Missions clefs d’un bureau de méthode</w:t>
      </w:r>
      <w:r w:rsidRPr="0012455B">
        <w:rPr>
          <w:rFonts w:ascii="Cambria" w:hAnsi="Cambria" w:cstheme="minorHAnsi"/>
          <w:webHidden/>
        </w:rPr>
        <w:tab/>
      </w:r>
    </w:p>
    <w:p w:rsidR="00205491" w:rsidRPr="0012455B" w:rsidRDefault="00205491" w:rsidP="009424C1">
      <w:pPr>
        <w:tabs>
          <w:tab w:val="left" w:pos="2268"/>
        </w:tabs>
        <w:ind w:firstLine="284"/>
        <w:jc w:val="both"/>
        <w:rPr>
          <w:rFonts w:asciiTheme="majorHAnsi" w:hAnsiTheme="majorHAnsi"/>
        </w:rPr>
      </w:pPr>
      <w:r w:rsidRPr="0012455B">
        <w:rPr>
          <w:rFonts w:asciiTheme="majorHAnsi" w:hAnsiTheme="majorHAnsi"/>
        </w:rPr>
        <w:t>I-</w:t>
      </w:r>
      <w:r w:rsidR="009424C1" w:rsidRPr="0012455B">
        <w:rPr>
          <w:rFonts w:asciiTheme="majorHAnsi" w:hAnsiTheme="majorHAnsi"/>
        </w:rPr>
        <w:t>3</w:t>
      </w:r>
      <w:r w:rsidRPr="0012455B">
        <w:rPr>
          <w:rFonts w:asciiTheme="majorHAnsi" w:hAnsiTheme="majorHAnsi"/>
        </w:rPr>
        <w:t xml:space="preserve"> Analyse du dessin de définition.</w:t>
      </w:r>
    </w:p>
    <w:p w:rsidR="00205491" w:rsidRPr="0012455B" w:rsidRDefault="00205491" w:rsidP="009424C1">
      <w:pPr>
        <w:tabs>
          <w:tab w:val="left" w:pos="2268"/>
        </w:tabs>
        <w:ind w:firstLine="284"/>
        <w:jc w:val="both"/>
        <w:rPr>
          <w:rFonts w:asciiTheme="majorHAnsi" w:hAnsiTheme="majorHAnsi"/>
        </w:rPr>
      </w:pPr>
      <w:r w:rsidRPr="0012455B">
        <w:rPr>
          <w:rFonts w:asciiTheme="majorHAnsi" w:hAnsiTheme="majorHAnsi"/>
        </w:rPr>
        <w:t>I-</w:t>
      </w:r>
      <w:r w:rsidR="009424C1" w:rsidRPr="0012455B">
        <w:rPr>
          <w:rFonts w:asciiTheme="majorHAnsi" w:hAnsiTheme="majorHAnsi"/>
        </w:rPr>
        <w:t>4</w:t>
      </w:r>
      <w:r w:rsidRPr="0012455B">
        <w:rPr>
          <w:rFonts w:asciiTheme="majorHAnsi" w:hAnsiTheme="majorHAnsi"/>
        </w:rPr>
        <w:t xml:space="preserve"> Notions de tolérances de forme et de position.</w:t>
      </w:r>
    </w:p>
    <w:p w:rsidR="009424C1" w:rsidRPr="0012455B" w:rsidRDefault="009424C1" w:rsidP="009424C1">
      <w:pPr>
        <w:pStyle w:val="TM3"/>
        <w:ind w:left="567"/>
        <w:jc w:val="both"/>
        <w:rPr>
          <w:rFonts w:ascii="Cambria" w:hAnsi="Cambria" w:cstheme="minorHAnsi"/>
        </w:rPr>
      </w:pPr>
      <w:r w:rsidRPr="0012455B">
        <w:rPr>
          <w:rFonts w:ascii="Cambria" w:hAnsi="Cambria" w:cstheme="minorHAnsi"/>
        </w:rPr>
        <w:t>I.4.1. Indication d’un élément de référence</w:t>
      </w:r>
      <w:r w:rsidRPr="0012455B">
        <w:rPr>
          <w:rFonts w:ascii="Cambria" w:hAnsi="Cambria" w:cstheme="minorHAnsi"/>
          <w:webHidden/>
        </w:rPr>
        <w:tab/>
      </w:r>
    </w:p>
    <w:p w:rsidR="009424C1" w:rsidRPr="0012455B" w:rsidRDefault="009424C1" w:rsidP="009424C1">
      <w:pPr>
        <w:pStyle w:val="TM3"/>
        <w:ind w:left="567"/>
        <w:jc w:val="both"/>
        <w:rPr>
          <w:rFonts w:ascii="Cambria" w:hAnsi="Cambria" w:cstheme="minorHAnsi"/>
        </w:rPr>
      </w:pPr>
      <w:r w:rsidRPr="0012455B">
        <w:rPr>
          <w:rFonts w:ascii="Cambria" w:hAnsi="Cambria" w:cstheme="minorHAnsi"/>
        </w:rPr>
        <w:t>I.4.2. Inscription de la valeur des tolérances</w:t>
      </w:r>
      <w:r w:rsidRPr="0012455B">
        <w:rPr>
          <w:rFonts w:ascii="Cambria" w:hAnsi="Cambria" w:cstheme="minorHAnsi"/>
          <w:webHidden/>
        </w:rPr>
        <w:tab/>
      </w:r>
    </w:p>
    <w:p w:rsidR="009424C1" w:rsidRPr="0012455B" w:rsidRDefault="009424C1" w:rsidP="009424C1">
      <w:pPr>
        <w:pStyle w:val="TM3"/>
        <w:ind w:left="567"/>
        <w:jc w:val="both"/>
        <w:rPr>
          <w:rFonts w:ascii="Cambria" w:hAnsi="Cambria" w:cstheme="minorHAnsi"/>
        </w:rPr>
      </w:pPr>
      <w:r w:rsidRPr="0012455B">
        <w:rPr>
          <w:rFonts w:ascii="Cambria" w:hAnsi="Cambria" w:cstheme="minorHAnsi"/>
        </w:rPr>
        <w:t>I.4.3. Inscription des références</w:t>
      </w:r>
      <w:r w:rsidRPr="0012455B">
        <w:rPr>
          <w:rFonts w:ascii="Cambria" w:hAnsi="Cambria" w:cstheme="minorHAnsi"/>
          <w:webHidden/>
        </w:rPr>
        <w:tab/>
      </w:r>
    </w:p>
    <w:p w:rsidR="009424C1" w:rsidRPr="0012455B" w:rsidRDefault="009424C1" w:rsidP="009424C1">
      <w:pPr>
        <w:pStyle w:val="TM3"/>
        <w:ind w:left="567"/>
        <w:jc w:val="both"/>
        <w:rPr>
          <w:rFonts w:ascii="Cambria" w:hAnsi="Cambria" w:cstheme="minorHAnsi"/>
        </w:rPr>
      </w:pPr>
      <w:r w:rsidRPr="0012455B">
        <w:rPr>
          <w:rFonts w:ascii="Cambria" w:hAnsi="Cambria" w:cstheme="minorHAnsi"/>
        </w:rPr>
        <w:t>I.4.4. Tolérances de forme</w:t>
      </w:r>
      <w:r w:rsidRPr="0012455B">
        <w:rPr>
          <w:rFonts w:ascii="Cambria" w:hAnsi="Cambria" w:cstheme="minorHAnsi"/>
          <w:webHidden/>
        </w:rPr>
        <w:tab/>
      </w:r>
    </w:p>
    <w:p w:rsidR="009424C1" w:rsidRPr="0012455B" w:rsidRDefault="009424C1" w:rsidP="009424C1">
      <w:pPr>
        <w:pStyle w:val="TM3"/>
        <w:ind w:left="567"/>
        <w:jc w:val="both"/>
        <w:rPr>
          <w:rFonts w:ascii="Cambria" w:hAnsi="Cambria" w:cstheme="minorHAnsi"/>
        </w:rPr>
      </w:pPr>
      <w:r w:rsidRPr="0012455B">
        <w:rPr>
          <w:rFonts w:ascii="Cambria" w:hAnsi="Cambria" w:cstheme="minorHAnsi"/>
        </w:rPr>
        <w:t>I.4.5. Tolérances d’orientation</w:t>
      </w:r>
      <w:r w:rsidRPr="0012455B">
        <w:rPr>
          <w:rFonts w:ascii="Cambria" w:hAnsi="Cambria" w:cstheme="minorHAnsi"/>
          <w:webHidden/>
        </w:rPr>
        <w:tab/>
      </w:r>
    </w:p>
    <w:p w:rsidR="009424C1" w:rsidRPr="0012455B" w:rsidRDefault="009424C1" w:rsidP="009424C1">
      <w:pPr>
        <w:pStyle w:val="TM3"/>
        <w:ind w:left="567"/>
        <w:jc w:val="both"/>
        <w:rPr>
          <w:rFonts w:ascii="Cambria" w:hAnsi="Cambria" w:cstheme="minorHAnsi"/>
        </w:rPr>
      </w:pPr>
      <w:r w:rsidRPr="0012455B">
        <w:rPr>
          <w:rFonts w:ascii="Cambria" w:hAnsi="Cambria" w:cstheme="minorHAnsi"/>
        </w:rPr>
        <w:t>I.4.6. Tolérances de position</w:t>
      </w:r>
      <w:r w:rsidRPr="0012455B">
        <w:rPr>
          <w:rFonts w:ascii="Cambria" w:hAnsi="Cambria" w:cstheme="minorHAnsi"/>
          <w:webHidden/>
        </w:rPr>
        <w:tab/>
      </w:r>
    </w:p>
    <w:p w:rsidR="009424C1" w:rsidRPr="0012455B" w:rsidRDefault="009424C1" w:rsidP="009424C1">
      <w:pPr>
        <w:pStyle w:val="TM3"/>
        <w:ind w:left="567"/>
        <w:jc w:val="both"/>
        <w:rPr>
          <w:rFonts w:ascii="Cambria" w:hAnsi="Cambria" w:cstheme="minorHAnsi"/>
        </w:rPr>
      </w:pPr>
      <w:r w:rsidRPr="0012455B">
        <w:rPr>
          <w:rFonts w:ascii="Cambria" w:hAnsi="Cambria" w:cstheme="minorHAnsi"/>
        </w:rPr>
        <w:t>I.4.7. Tolérances de battement</w:t>
      </w:r>
      <w:r w:rsidRPr="0012455B">
        <w:rPr>
          <w:rFonts w:ascii="Cambria" w:hAnsi="Cambria" w:cstheme="minorHAnsi"/>
          <w:webHidden/>
        </w:rPr>
        <w:tab/>
      </w:r>
    </w:p>
    <w:p w:rsidR="00205491" w:rsidRPr="0012455B" w:rsidRDefault="00205491" w:rsidP="00205491">
      <w:pPr>
        <w:tabs>
          <w:tab w:val="left" w:pos="2268"/>
        </w:tabs>
        <w:ind w:firstLine="284"/>
        <w:jc w:val="both"/>
        <w:rPr>
          <w:rFonts w:asciiTheme="majorHAnsi" w:hAnsiTheme="majorHAnsi"/>
        </w:rPr>
      </w:pPr>
    </w:p>
    <w:p w:rsidR="00205491" w:rsidRPr="0012455B" w:rsidRDefault="00205491" w:rsidP="00DA2CC3">
      <w:pPr>
        <w:tabs>
          <w:tab w:val="left" w:pos="2268"/>
        </w:tabs>
        <w:jc w:val="both"/>
        <w:rPr>
          <w:rFonts w:asciiTheme="majorHAnsi" w:hAnsiTheme="majorHAnsi"/>
        </w:rPr>
      </w:pPr>
      <w:r w:rsidRPr="0012455B">
        <w:rPr>
          <w:rFonts w:asciiTheme="majorHAnsi" w:hAnsiTheme="majorHAnsi"/>
        </w:rPr>
        <w:t xml:space="preserve">II- Isostatisme                                                                                                         </w:t>
      </w:r>
      <w:r w:rsidRPr="0012455B">
        <w:rPr>
          <w:rFonts w:asciiTheme="majorHAnsi" w:hAnsiTheme="majorHAnsi"/>
          <w:b/>
          <w:bCs/>
        </w:rPr>
        <w:t>(3 semaines)</w:t>
      </w:r>
    </w:p>
    <w:p w:rsidR="009424C1" w:rsidRPr="0012455B" w:rsidRDefault="009424C1" w:rsidP="00DA2CC3">
      <w:pPr>
        <w:pStyle w:val="TM1"/>
        <w:rPr>
          <w:color w:val="auto"/>
        </w:rPr>
      </w:pPr>
      <w:r w:rsidRPr="0012455B">
        <w:rPr>
          <w:color w:val="auto"/>
        </w:rPr>
        <w:t>II.1. Définition de l’isostatisme</w:t>
      </w:r>
      <w:r w:rsidRPr="0012455B">
        <w:rPr>
          <w:webHidden/>
          <w:color w:val="auto"/>
        </w:rPr>
        <w:tab/>
      </w:r>
    </w:p>
    <w:p w:rsidR="009424C1" w:rsidRPr="0012455B" w:rsidRDefault="009424C1" w:rsidP="009424C1">
      <w:pPr>
        <w:pStyle w:val="TM2"/>
        <w:rPr>
          <w:color w:val="auto"/>
        </w:rPr>
      </w:pPr>
      <w:r w:rsidRPr="0012455B">
        <w:rPr>
          <w:color w:val="auto"/>
        </w:rPr>
        <w:t>II.1.1. Règles d'isostatisme</w:t>
      </w:r>
      <w:r w:rsidRPr="0012455B">
        <w:rPr>
          <w:webHidden/>
          <w:color w:val="auto"/>
        </w:rPr>
        <w:tab/>
      </w:r>
    </w:p>
    <w:p w:rsidR="009424C1" w:rsidRDefault="009424C1" w:rsidP="00205491">
      <w:pPr>
        <w:tabs>
          <w:tab w:val="left" w:pos="2268"/>
        </w:tabs>
        <w:ind w:firstLine="284"/>
        <w:jc w:val="both"/>
        <w:rPr>
          <w:rFonts w:asciiTheme="majorHAnsi" w:hAnsiTheme="majorHAnsi"/>
        </w:rPr>
      </w:pPr>
    </w:p>
    <w:p w:rsidR="00205491" w:rsidRDefault="00205491" w:rsidP="00DA2CC3">
      <w:pPr>
        <w:tabs>
          <w:tab w:val="left" w:pos="2268"/>
        </w:tabs>
        <w:ind w:firstLine="284"/>
        <w:jc w:val="both"/>
        <w:rPr>
          <w:rFonts w:asciiTheme="majorHAnsi" w:hAnsiTheme="majorHAnsi"/>
        </w:rPr>
      </w:pPr>
      <w:r w:rsidRPr="00411B29">
        <w:rPr>
          <w:rFonts w:asciiTheme="majorHAnsi" w:hAnsiTheme="majorHAnsi"/>
        </w:rPr>
        <w:t>II-</w:t>
      </w:r>
      <w:r w:rsidR="00DA2CC3">
        <w:rPr>
          <w:rFonts w:asciiTheme="majorHAnsi" w:hAnsiTheme="majorHAnsi"/>
        </w:rPr>
        <w:t>2</w:t>
      </w:r>
      <w:r w:rsidRPr="00411B29">
        <w:rPr>
          <w:rFonts w:asciiTheme="majorHAnsi" w:hAnsiTheme="majorHAnsi"/>
        </w:rPr>
        <w:t xml:space="preserve"> Prise de pièce.</w:t>
      </w:r>
    </w:p>
    <w:p w:rsidR="009424C1" w:rsidRPr="0012455B" w:rsidRDefault="009424C1" w:rsidP="009424C1">
      <w:pPr>
        <w:pStyle w:val="TM2"/>
        <w:rPr>
          <w:color w:val="auto"/>
        </w:rPr>
      </w:pPr>
      <w:r w:rsidRPr="0012455B">
        <w:rPr>
          <w:color w:val="auto"/>
        </w:rPr>
        <w:lastRenderedPageBreak/>
        <w:t>II.2.1. Règles pour choisir la mise en position</w:t>
      </w:r>
      <w:r w:rsidRPr="0012455B">
        <w:rPr>
          <w:webHidden/>
          <w:color w:val="auto"/>
        </w:rPr>
        <w:tab/>
      </w:r>
    </w:p>
    <w:p w:rsidR="00205491" w:rsidRPr="0012455B" w:rsidRDefault="00205491" w:rsidP="00DA2CC3">
      <w:pPr>
        <w:tabs>
          <w:tab w:val="left" w:pos="2268"/>
        </w:tabs>
        <w:ind w:firstLine="284"/>
        <w:jc w:val="both"/>
        <w:rPr>
          <w:rFonts w:asciiTheme="majorHAnsi" w:hAnsiTheme="majorHAnsi"/>
        </w:rPr>
      </w:pPr>
      <w:r w:rsidRPr="0012455B">
        <w:rPr>
          <w:rFonts w:asciiTheme="majorHAnsi" w:hAnsiTheme="majorHAnsi"/>
        </w:rPr>
        <w:t>II-</w:t>
      </w:r>
      <w:r w:rsidR="00DA2CC3" w:rsidRPr="0012455B">
        <w:rPr>
          <w:rFonts w:asciiTheme="majorHAnsi" w:hAnsiTheme="majorHAnsi"/>
        </w:rPr>
        <w:t>3</w:t>
      </w:r>
      <w:r w:rsidRPr="0012455B">
        <w:rPr>
          <w:rFonts w:asciiTheme="majorHAnsi" w:hAnsiTheme="majorHAnsi"/>
        </w:rPr>
        <w:t xml:space="preserve"> Symbolisation </w:t>
      </w:r>
      <w:r w:rsidR="00DA2CC3" w:rsidRPr="0012455B">
        <w:rPr>
          <w:rFonts w:asciiTheme="majorHAnsi" w:hAnsiTheme="majorHAnsi"/>
        </w:rPr>
        <w:t xml:space="preserve">technologiques et </w:t>
      </w:r>
      <w:r w:rsidRPr="0012455B">
        <w:rPr>
          <w:rFonts w:asciiTheme="majorHAnsi" w:hAnsiTheme="majorHAnsi"/>
        </w:rPr>
        <w:t>géométrique.</w:t>
      </w:r>
    </w:p>
    <w:p w:rsidR="00DA2CC3" w:rsidRPr="0012455B" w:rsidRDefault="00DA2CC3" w:rsidP="00DA2CC3">
      <w:pPr>
        <w:tabs>
          <w:tab w:val="left" w:pos="2268"/>
        </w:tabs>
        <w:ind w:left="284" w:firstLine="284"/>
        <w:jc w:val="both"/>
        <w:rPr>
          <w:rFonts w:asciiTheme="majorHAnsi" w:hAnsiTheme="majorHAnsi"/>
        </w:rPr>
      </w:pPr>
      <w:r w:rsidRPr="0012455B">
        <w:rPr>
          <w:rFonts w:asciiTheme="majorHAnsi" w:hAnsiTheme="majorHAnsi"/>
        </w:rPr>
        <w:t>II.3.1. Symbolisation technologique</w:t>
      </w:r>
    </w:p>
    <w:p w:rsidR="00DA2CC3" w:rsidRPr="0012455B" w:rsidRDefault="007E2FA2" w:rsidP="00DA2CC3">
      <w:pPr>
        <w:pStyle w:val="TM2"/>
        <w:rPr>
          <w:color w:val="auto"/>
        </w:rPr>
      </w:pPr>
      <w:hyperlink w:anchor="_Toc30271902" w:history="1">
        <w:r w:rsidR="00DA2CC3" w:rsidRPr="0012455B">
          <w:rPr>
            <w:color w:val="auto"/>
          </w:rPr>
          <w:t>II.3.2. Type de technologie</w:t>
        </w:r>
        <w:r w:rsidR="00DA2CC3" w:rsidRPr="0012455B">
          <w:rPr>
            <w:webHidden/>
            <w:color w:val="auto"/>
          </w:rPr>
          <w:tab/>
        </w:r>
      </w:hyperlink>
    </w:p>
    <w:p w:rsidR="00DA2CC3" w:rsidRPr="0012455B" w:rsidRDefault="007E2FA2" w:rsidP="00DA2CC3">
      <w:pPr>
        <w:pStyle w:val="TM2"/>
        <w:rPr>
          <w:color w:val="auto"/>
        </w:rPr>
      </w:pPr>
      <w:hyperlink w:anchor="_Toc30271903" w:history="1">
        <w:r w:rsidR="00DA2CC3" w:rsidRPr="0012455B">
          <w:rPr>
            <w:color w:val="auto"/>
          </w:rPr>
          <w:t>II.3.3. Nature de la surface repérée</w:t>
        </w:r>
        <w:r w:rsidR="00DA2CC3" w:rsidRPr="0012455B">
          <w:rPr>
            <w:webHidden/>
            <w:color w:val="auto"/>
          </w:rPr>
          <w:tab/>
        </w:r>
      </w:hyperlink>
    </w:p>
    <w:p w:rsidR="00DA2CC3" w:rsidRPr="0012455B" w:rsidRDefault="007E2FA2" w:rsidP="00DA2CC3">
      <w:pPr>
        <w:pStyle w:val="TM2"/>
        <w:rPr>
          <w:color w:val="auto"/>
        </w:rPr>
      </w:pPr>
      <w:hyperlink w:anchor="_Toc30271904" w:history="1">
        <w:r w:rsidR="00DA2CC3" w:rsidRPr="0012455B">
          <w:rPr>
            <w:color w:val="auto"/>
          </w:rPr>
          <w:t>II.3.4. Fonction de l’élément technologique</w:t>
        </w:r>
        <w:r w:rsidR="00DA2CC3" w:rsidRPr="0012455B">
          <w:rPr>
            <w:webHidden/>
            <w:color w:val="auto"/>
          </w:rPr>
          <w:tab/>
        </w:r>
      </w:hyperlink>
    </w:p>
    <w:p w:rsidR="00DA2CC3" w:rsidRPr="0012455B" w:rsidRDefault="007E2FA2" w:rsidP="00DA2CC3">
      <w:pPr>
        <w:pStyle w:val="TM2"/>
        <w:rPr>
          <w:color w:val="auto"/>
        </w:rPr>
      </w:pPr>
      <w:hyperlink w:anchor="_Toc30271905" w:history="1">
        <w:r w:rsidR="00DA2CC3" w:rsidRPr="0012455B">
          <w:rPr>
            <w:color w:val="auto"/>
          </w:rPr>
          <w:t>II.3.5. Nature de la surface de contact</w:t>
        </w:r>
        <w:r w:rsidR="00DA2CC3" w:rsidRPr="0012455B">
          <w:rPr>
            <w:webHidden/>
            <w:color w:val="auto"/>
          </w:rPr>
          <w:tab/>
        </w:r>
      </w:hyperlink>
    </w:p>
    <w:p w:rsidR="00DA2CC3" w:rsidRPr="0012455B" w:rsidRDefault="007E2FA2" w:rsidP="00DA2CC3">
      <w:pPr>
        <w:pStyle w:val="TM2"/>
        <w:rPr>
          <w:color w:val="auto"/>
        </w:rPr>
      </w:pPr>
      <w:hyperlink w:anchor="_Toc30271906" w:history="1">
        <w:r w:rsidR="00DA2CC3" w:rsidRPr="0012455B">
          <w:rPr>
            <w:color w:val="auto"/>
          </w:rPr>
          <w:t>II.3.6. Notion de normale</w:t>
        </w:r>
        <w:r w:rsidR="00DA2CC3" w:rsidRPr="0012455B">
          <w:rPr>
            <w:webHidden/>
            <w:color w:val="auto"/>
          </w:rPr>
          <w:tab/>
        </w:r>
      </w:hyperlink>
    </w:p>
    <w:p w:rsidR="00DA2CC3" w:rsidRPr="0012455B" w:rsidRDefault="007E2FA2" w:rsidP="00DA2CC3">
      <w:pPr>
        <w:pStyle w:val="TM2"/>
        <w:rPr>
          <w:color w:val="auto"/>
        </w:rPr>
      </w:pPr>
      <w:hyperlink w:anchor="_Toc30271907" w:history="1">
        <w:r w:rsidR="00DA2CC3" w:rsidRPr="0012455B">
          <w:rPr>
            <w:color w:val="auto"/>
          </w:rPr>
          <w:t>II.3.7. Représentation Normalisée</w:t>
        </w:r>
        <w:r w:rsidR="00DA2CC3" w:rsidRPr="0012455B">
          <w:rPr>
            <w:webHidden/>
            <w:color w:val="auto"/>
          </w:rPr>
          <w:tab/>
        </w:r>
      </w:hyperlink>
    </w:p>
    <w:p w:rsidR="00DA2CC3" w:rsidRPr="0012455B" w:rsidRDefault="007E2FA2" w:rsidP="00DA2CC3">
      <w:pPr>
        <w:pStyle w:val="TM2"/>
        <w:rPr>
          <w:color w:val="auto"/>
        </w:rPr>
      </w:pPr>
      <w:hyperlink w:anchor="_Toc30271908" w:history="1">
        <w:r w:rsidR="00DA2CC3" w:rsidRPr="0012455B">
          <w:rPr>
            <w:color w:val="auto"/>
          </w:rPr>
          <w:t>II.3.8. Liaisons élémentaires</w:t>
        </w:r>
        <w:r w:rsidR="00DA2CC3" w:rsidRPr="0012455B">
          <w:rPr>
            <w:webHidden/>
            <w:color w:val="auto"/>
          </w:rPr>
          <w:tab/>
        </w:r>
      </w:hyperlink>
    </w:p>
    <w:p w:rsidR="00205491" w:rsidRPr="0012455B" w:rsidRDefault="00205491" w:rsidP="00DA2CC3">
      <w:pPr>
        <w:tabs>
          <w:tab w:val="left" w:pos="2268"/>
        </w:tabs>
        <w:ind w:firstLine="284"/>
        <w:jc w:val="both"/>
        <w:rPr>
          <w:rFonts w:asciiTheme="majorHAnsi" w:hAnsiTheme="majorHAnsi"/>
        </w:rPr>
      </w:pPr>
      <w:r w:rsidRPr="0012455B">
        <w:rPr>
          <w:rFonts w:asciiTheme="majorHAnsi" w:hAnsiTheme="majorHAnsi"/>
        </w:rPr>
        <w:t>II-</w:t>
      </w:r>
      <w:r w:rsidR="00DA2CC3" w:rsidRPr="0012455B">
        <w:rPr>
          <w:rFonts w:asciiTheme="majorHAnsi" w:hAnsiTheme="majorHAnsi"/>
        </w:rPr>
        <w:t>4</w:t>
      </w:r>
      <w:r w:rsidRPr="0012455B">
        <w:rPr>
          <w:rFonts w:asciiTheme="majorHAnsi" w:hAnsiTheme="majorHAnsi"/>
        </w:rPr>
        <w:t xml:space="preserve"> Choix des surfaces de mise en position.</w:t>
      </w:r>
    </w:p>
    <w:p w:rsidR="00DA2CC3" w:rsidRPr="0012455B" w:rsidRDefault="007E2FA2" w:rsidP="00DA2CC3">
      <w:pPr>
        <w:pStyle w:val="TM2"/>
        <w:rPr>
          <w:color w:val="auto"/>
        </w:rPr>
      </w:pPr>
      <w:hyperlink w:anchor="_Toc30271910" w:history="1">
        <w:r w:rsidR="00DA2CC3" w:rsidRPr="0012455B">
          <w:rPr>
            <w:color w:val="auto"/>
          </w:rPr>
          <w:t>II.4.1. Principe fondamental</w:t>
        </w:r>
        <w:r w:rsidR="00DA2CC3" w:rsidRPr="0012455B">
          <w:rPr>
            <w:webHidden/>
            <w:color w:val="auto"/>
          </w:rPr>
          <w:tab/>
        </w:r>
      </w:hyperlink>
    </w:p>
    <w:p w:rsidR="00DA2CC3" w:rsidRPr="0012455B" w:rsidRDefault="007E2FA2" w:rsidP="00DA2CC3">
      <w:pPr>
        <w:pStyle w:val="TM2"/>
        <w:rPr>
          <w:color w:val="auto"/>
        </w:rPr>
      </w:pPr>
      <w:hyperlink w:anchor="_Toc30271911" w:history="1">
        <w:r w:rsidR="00DA2CC3" w:rsidRPr="0012455B">
          <w:rPr>
            <w:color w:val="auto"/>
          </w:rPr>
          <w:t>II.4.2. Règles de choix</w:t>
        </w:r>
        <w:r w:rsidR="00DA2CC3" w:rsidRPr="0012455B">
          <w:rPr>
            <w:webHidden/>
            <w:color w:val="auto"/>
          </w:rPr>
          <w:tab/>
        </w:r>
      </w:hyperlink>
    </w:p>
    <w:p w:rsidR="00DA2CC3" w:rsidRPr="0012455B" w:rsidRDefault="007E2FA2" w:rsidP="00C07476">
      <w:pPr>
        <w:pStyle w:val="TM3"/>
        <w:ind w:left="851"/>
        <w:jc w:val="both"/>
        <w:rPr>
          <w:rFonts w:ascii="Cambria" w:hAnsi="Cambria"/>
        </w:rPr>
      </w:pPr>
      <w:hyperlink w:anchor="_Toc30271912" w:history="1">
        <w:r w:rsidR="00DA2CC3" w:rsidRPr="0012455B">
          <w:rPr>
            <w:rFonts w:ascii="Cambria" w:hAnsi="Cambria"/>
          </w:rPr>
          <w:t>II.4.2.1. Règle 1</w:t>
        </w:r>
        <w:r w:rsidR="00DA2CC3" w:rsidRPr="0012455B">
          <w:rPr>
            <w:rFonts w:ascii="Cambria" w:hAnsi="Cambria"/>
            <w:webHidden/>
          </w:rPr>
          <w:tab/>
        </w:r>
      </w:hyperlink>
    </w:p>
    <w:p w:rsidR="00DA2CC3" w:rsidRPr="0012455B" w:rsidRDefault="007E2FA2" w:rsidP="00C07476">
      <w:pPr>
        <w:pStyle w:val="TM3"/>
        <w:ind w:left="851"/>
        <w:jc w:val="both"/>
        <w:rPr>
          <w:rFonts w:ascii="Cambria" w:hAnsi="Cambria"/>
        </w:rPr>
      </w:pPr>
      <w:hyperlink w:anchor="_Toc30271913" w:history="1">
        <w:r w:rsidR="00DA2CC3" w:rsidRPr="0012455B">
          <w:rPr>
            <w:rFonts w:ascii="Cambria" w:hAnsi="Cambria"/>
          </w:rPr>
          <w:t>II.4.2.1. Règle 2</w:t>
        </w:r>
        <w:r w:rsidR="00DA2CC3" w:rsidRPr="0012455B">
          <w:rPr>
            <w:rFonts w:ascii="Cambria" w:hAnsi="Cambria"/>
            <w:webHidden/>
          </w:rPr>
          <w:tab/>
        </w:r>
      </w:hyperlink>
    </w:p>
    <w:p w:rsidR="00DA2CC3" w:rsidRPr="0012455B" w:rsidRDefault="007E2FA2" w:rsidP="00C07476">
      <w:pPr>
        <w:pStyle w:val="TM3"/>
        <w:ind w:left="851"/>
        <w:jc w:val="both"/>
        <w:rPr>
          <w:rFonts w:ascii="Cambria" w:hAnsi="Cambria"/>
        </w:rPr>
      </w:pPr>
      <w:hyperlink w:anchor="_Toc30271914" w:history="1">
        <w:r w:rsidR="00DA2CC3" w:rsidRPr="0012455B">
          <w:rPr>
            <w:rFonts w:ascii="Cambria" w:hAnsi="Cambria"/>
          </w:rPr>
          <w:t>II.4.2.1. Règle 3</w:t>
        </w:r>
        <w:r w:rsidR="00DA2CC3" w:rsidRPr="0012455B">
          <w:rPr>
            <w:rFonts w:ascii="Cambria" w:hAnsi="Cambria"/>
            <w:webHidden/>
          </w:rPr>
          <w:tab/>
        </w:r>
      </w:hyperlink>
    </w:p>
    <w:p w:rsidR="00205491" w:rsidRPr="00411B29" w:rsidRDefault="00205491" w:rsidP="00DA2CC3">
      <w:pPr>
        <w:tabs>
          <w:tab w:val="left" w:pos="2268"/>
        </w:tabs>
        <w:ind w:firstLine="284"/>
        <w:jc w:val="both"/>
        <w:rPr>
          <w:rFonts w:asciiTheme="majorHAnsi" w:hAnsiTheme="majorHAnsi"/>
        </w:rPr>
      </w:pPr>
      <w:r w:rsidRPr="00411B29">
        <w:rPr>
          <w:rFonts w:asciiTheme="majorHAnsi" w:hAnsiTheme="majorHAnsi"/>
        </w:rPr>
        <w:t>II-</w:t>
      </w:r>
      <w:r w:rsidR="00DA2CC3">
        <w:rPr>
          <w:rFonts w:asciiTheme="majorHAnsi" w:hAnsiTheme="majorHAnsi"/>
        </w:rPr>
        <w:t>5</w:t>
      </w:r>
      <w:r w:rsidRPr="00411B29">
        <w:rPr>
          <w:rFonts w:asciiTheme="majorHAnsi" w:hAnsiTheme="majorHAnsi"/>
        </w:rPr>
        <w:t xml:space="preserve"> Exemples d'application.</w:t>
      </w:r>
    </w:p>
    <w:p w:rsidR="00205491" w:rsidRPr="00411B29" w:rsidRDefault="00205491" w:rsidP="00205491">
      <w:pPr>
        <w:tabs>
          <w:tab w:val="left" w:pos="2268"/>
        </w:tabs>
        <w:ind w:firstLine="284"/>
        <w:jc w:val="both"/>
        <w:rPr>
          <w:rFonts w:asciiTheme="majorHAnsi" w:hAnsiTheme="majorHAnsi"/>
        </w:rPr>
      </w:pPr>
    </w:p>
    <w:p w:rsidR="00205491" w:rsidRPr="00411B29" w:rsidRDefault="00205491" w:rsidP="00DA2CC3">
      <w:pPr>
        <w:tabs>
          <w:tab w:val="left" w:pos="2268"/>
        </w:tabs>
        <w:jc w:val="both"/>
        <w:rPr>
          <w:rFonts w:asciiTheme="majorHAnsi" w:hAnsiTheme="majorHAnsi"/>
        </w:rPr>
      </w:pPr>
      <w:r w:rsidRPr="00411B29">
        <w:rPr>
          <w:rFonts w:asciiTheme="majorHAnsi" w:hAnsiTheme="majorHAnsi"/>
        </w:rPr>
        <w:t xml:space="preserve">III- Cotation de fabrication                                                                                      </w:t>
      </w:r>
      <w:r w:rsidR="00C07476">
        <w:rPr>
          <w:rFonts w:asciiTheme="majorHAnsi" w:hAnsiTheme="majorHAnsi"/>
        </w:rPr>
        <w:tab/>
      </w:r>
      <w:r w:rsidRPr="00411B29">
        <w:rPr>
          <w:rFonts w:asciiTheme="majorHAnsi" w:hAnsiTheme="majorHAnsi"/>
          <w:b/>
          <w:bCs/>
        </w:rPr>
        <w:t>(3 semaines)</w:t>
      </w:r>
    </w:p>
    <w:p w:rsidR="00205491" w:rsidRPr="0012455B" w:rsidRDefault="00205491" w:rsidP="00205491">
      <w:pPr>
        <w:tabs>
          <w:tab w:val="left" w:pos="2268"/>
        </w:tabs>
        <w:ind w:firstLine="284"/>
        <w:jc w:val="both"/>
        <w:rPr>
          <w:rFonts w:asciiTheme="majorHAnsi" w:hAnsiTheme="majorHAnsi"/>
        </w:rPr>
      </w:pPr>
      <w:r w:rsidRPr="0012455B">
        <w:rPr>
          <w:rFonts w:asciiTheme="majorHAnsi" w:hAnsiTheme="majorHAnsi"/>
        </w:rPr>
        <w:t>III-1 Cote de fabrication : cote-outil, cote-machine et cote-appareillage</w:t>
      </w:r>
    </w:p>
    <w:p w:rsidR="00DA2CC3" w:rsidRPr="0012455B" w:rsidRDefault="00DA2CC3" w:rsidP="00DA2CC3">
      <w:pPr>
        <w:pStyle w:val="TM2"/>
        <w:rPr>
          <w:color w:val="auto"/>
        </w:rPr>
      </w:pPr>
      <w:r w:rsidRPr="0012455B">
        <w:rPr>
          <w:color w:val="auto"/>
        </w:rPr>
        <w:t>III.1.1. Définition d’une cote fabriquée</w:t>
      </w:r>
      <w:r w:rsidRPr="0012455B">
        <w:rPr>
          <w:webHidden/>
          <w:color w:val="auto"/>
        </w:rPr>
        <w:tab/>
      </w:r>
    </w:p>
    <w:p w:rsidR="00DA2CC3" w:rsidRPr="0012455B" w:rsidRDefault="00DA2CC3" w:rsidP="00DA2CC3">
      <w:pPr>
        <w:pStyle w:val="TM2"/>
        <w:rPr>
          <w:color w:val="auto"/>
        </w:rPr>
      </w:pPr>
      <w:r w:rsidRPr="0012455B">
        <w:rPr>
          <w:color w:val="auto"/>
        </w:rPr>
        <w:t>III.1.2. Recherche d'une cotation d'usinage logique</w:t>
      </w:r>
      <w:r w:rsidRPr="0012455B">
        <w:rPr>
          <w:webHidden/>
          <w:color w:val="auto"/>
        </w:rPr>
        <w:tab/>
      </w:r>
    </w:p>
    <w:p w:rsidR="00DA2CC3" w:rsidRPr="0012455B" w:rsidRDefault="00DA2CC3" w:rsidP="00DA2CC3">
      <w:pPr>
        <w:pStyle w:val="TM2"/>
        <w:rPr>
          <w:color w:val="auto"/>
        </w:rPr>
      </w:pPr>
      <w:r w:rsidRPr="0012455B">
        <w:rPr>
          <w:color w:val="auto"/>
        </w:rPr>
        <w:t>III.1.3. Règles de base à respecter</w:t>
      </w:r>
      <w:r w:rsidRPr="0012455B">
        <w:rPr>
          <w:webHidden/>
          <w:color w:val="auto"/>
        </w:rPr>
        <w:tab/>
      </w:r>
    </w:p>
    <w:p w:rsidR="00DA2CC3" w:rsidRPr="0012455B" w:rsidRDefault="00DA2CC3" w:rsidP="00DA2CC3">
      <w:pPr>
        <w:pStyle w:val="TM2"/>
        <w:rPr>
          <w:color w:val="auto"/>
        </w:rPr>
      </w:pPr>
      <w:r w:rsidRPr="0012455B">
        <w:rPr>
          <w:color w:val="auto"/>
        </w:rPr>
        <w:t>III.1.4. Différentes cotes de fabrication</w:t>
      </w:r>
      <w:r w:rsidRPr="0012455B">
        <w:rPr>
          <w:webHidden/>
          <w:color w:val="auto"/>
        </w:rPr>
        <w:tab/>
      </w:r>
    </w:p>
    <w:p w:rsidR="00DA2CC3" w:rsidRPr="0012455B" w:rsidRDefault="00DA2CC3" w:rsidP="00C07476">
      <w:pPr>
        <w:pStyle w:val="TM3"/>
        <w:ind w:left="851"/>
        <w:jc w:val="both"/>
        <w:rPr>
          <w:rFonts w:ascii="Cambria" w:hAnsi="Cambria" w:cstheme="minorHAnsi"/>
        </w:rPr>
      </w:pPr>
      <w:r w:rsidRPr="0012455B">
        <w:rPr>
          <w:rFonts w:ascii="Cambria" w:hAnsi="Cambria" w:cstheme="minorHAnsi"/>
        </w:rPr>
        <w:t>III.1.4.1. Cotes-machines (Cm)</w:t>
      </w:r>
      <w:r w:rsidRPr="0012455B">
        <w:rPr>
          <w:rFonts w:ascii="Cambria" w:hAnsi="Cambria" w:cstheme="minorHAnsi"/>
          <w:webHidden/>
        </w:rPr>
        <w:tab/>
      </w:r>
    </w:p>
    <w:p w:rsidR="00DA2CC3" w:rsidRPr="0012455B" w:rsidRDefault="00DA2CC3" w:rsidP="00C07476">
      <w:pPr>
        <w:pStyle w:val="TM3"/>
        <w:ind w:left="851"/>
        <w:jc w:val="both"/>
        <w:rPr>
          <w:rFonts w:ascii="Cambria" w:hAnsi="Cambria" w:cstheme="minorHAnsi"/>
        </w:rPr>
      </w:pPr>
      <w:r w:rsidRPr="0012455B">
        <w:rPr>
          <w:rFonts w:ascii="Cambria" w:hAnsi="Cambria" w:cstheme="minorHAnsi"/>
        </w:rPr>
        <w:t>III.1.4.2. Cotes-appareillages (Ca)</w:t>
      </w:r>
      <w:r w:rsidRPr="0012455B">
        <w:rPr>
          <w:rFonts w:ascii="Cambria" w:hAnsi="Cambria" w:cstheme="minorHAnsi"/>
          <w:webHidden/>
        </w:rPr>
        <w:tab/>
      </w:r>
    </w:p>
    <w:p w:rsidR="00DA2CC3" w:rsidRPr="0012455B" w:rsidRDefault="00DA2CC3" w:rsidP="00C07476">
      <w:pPr>
        <w:pStyle w:val="TM3"/>
        <w:ind w:left="851"/>
        <w:jc w:val="both"/>
        <w:rPr>
          <w:rFonts w:ascii="Cambria" w:hAnsi="Cambria" w:cstheme="minorHAnsi"/>
        </w:rPr>
      </w:pPr>
      <w:r w:rsidRPr="0012455B">
        <w:rPr>
          <w:rFonts w:ascii="Cambria" w:hAnsi="Cambria" w:cstheme="minorHAnsi"/>
        </w:rPr>
        <w:t>III.1.4.3. Cotes-outils (Co)</w:t>
      </w:r>
      <w:r w:rsidRPr="0012455B">
        <w:rPr>
          <w:rFonts w:ascii="Cambria" w:hAnsi="Cambria" w:cstheme="minorHAnsi"/>
          <w:webHidden/>
        </w:rPr>
        <w:tab/>
      </w:r>
    </w:p>
    <w:p w:rsidR="00DA2CC3" w:rsidRPr="0012455B" w:rsidRDefault="00DA2CC3" w:rsidP="00C07476">
      <w:pPr>
        <w:pStyle w:val="TM3"/>
        <w:ind w:left="851"/>
        <w:jc w:val="both"/>
        <w:rPr>
          <w:rFonts w:ascii="Cambria" w:hAnsi="Cambria" w:cstheme="minorHAnsi"/>
        </w:rPr>
      </w:pPr>
      <w:r w:rsidRPr="0012455B">
        <w:rPr>
          <w:rFonts w:ascii="Cambria" w:hAnsi="Cambria" w:cstheme="minorHAnsi"/>
        </w:rPr>
        <w:t>III.1.4.4. Notion de référentiel auxiliaire de réglage</w:t>
      </w:r>
      <w:r w:rsidRPr="0012455B">
        <w:rPr>
          <w:rFonts w:ascii="Cambria" w:hAnsi="Cambria" w:cstheme="minorHAnsi"/>
          <w:webHidden/>
        </w:rPr>
        <w:tab/>
      </w:r>
    </w:p>
    <w:p w:rsidR="00DA2CC3" w:rsidRPr="0012455B" w:rsidRDefault="00DA2CC3" w:rsidP="00C07476">
      <w:pPr>
        <w:pStyle w:val="TM3"/>
        <w:ind w:left="851"/>
        <w:jc w:val="both"/>
        <w:rPr>
          <w:rFonts w:ascii="Cambria" w:hAnsi="Cambria" w:cstheme="minorHAnsi"/>
        </w:rPr>
      </w:pPr>
      <w:r w:rsidRPr="0012455B">
        <w:rPr>
          <w:rFonts w:ascii="Cambria" w:hAnsi="Cambria" w:cstheme="minorHAnsi"/>
        </w:rPr>
        <w:t>III.1.4.5. Conseils</w:t>
      </w:r>
      <w:r w:rsidRPr="0012455B">
        <w:rPr>
          <w:rFonts w:ascii="Cambria" w:hAnsi="Cambria" w:cstheme="minorHAnsi"/>
          <w:webHidden/>
        </w:rPr>
        <w:tab/>
      </w:r>
    </w:p>
    <w:p w:rsidR="00205491" w:rsidRPr="0012455B" w:rsidRDefault="00205491" w:rsidP="00205491">
      <w:pPr>
        <w:tabs>
          <w:tab w:val="left" w:pos="2268"/>
        </w:tabs>
        <w:ind w:firstLine="284"/>
        <w:jc w:val="both"/>
        <w:rPr>
          <w:rFonts w:asciiTheme="majorHAnsi" w:hAnsiTheme="majorHAnsi"/>
        </w:rPr>
      </w:pPr>
      <w:r w:rsidRPr="0012455B">
        <w:rPr>
          <w:rFonts w:asciiTheme="majorHAnsi" w:hAnsiTheme="majorHAnsi"/>
        </w:rPr>
        <w:t xml:space="preserve">III-2 Transfert de cote </w:t>
      </w:r>
    </w:p>
    <w:p w:rsidR="00DA2CC3" w:rsidRPr="0012455B" w:rsidRDefault="00DA2CC3" w:rsidP="00DA2CC3">
      <w:pPr>
        <w:pStyle w:val="TM2"/>
        <w:rPr>
          <w:color w:val="auto"/>
        </w:rPr>
      </w:pPr>
      <w:r w:rsidRPr="0012455B">
        <w:rPr>
          <w:color w:val="auto"/>
        </w:rPr>
        <w:t>III.2.1. Définitions</w:t>
      </w:r>
      <w:r w:rsidRPr="0012455B">
        <w:rPr>
          <w:webHidden/>
          <w:color w:val="auto"/>
        </w:rPr>
        <w:tab/>
      </w:r>
    </w:p>
    <w:p w:rsidR="00DA2CC3" w:rsidRPr="0012455B" w:rsidRDefault="00DA2CC3" w:rsidP="00C07476">
      <w:pPr>
        <w:pStyle w:val="TM3"/>
        <w:ind w:left="851"/>
        <w:jc w:val="both"/>
        <w:rPr>
          <w:rFonts w:ascii="Cambria" w:hAnsi="Cambria" w:cstheme="minorHAnsi"/>
        </w:rPr>
      </w:pPr>
      <w:r w:rsidRPr="0012455B">
        <w:rPr>
          <w:rFonts w:ascii="Cambria" w:hAnsi="Cambria" w:cstheme="minorHAnsi"/>
        </w:rPr>
        <w:t>III.2.1.1. Cote directe</w:t>
      </w:r>
      <w:r w:rsidRPr="0012455B">
        <w:rPr>
          <w:rFonts w:ascii="Cambria" w:hAnsi="Cambria" w:cstheme="minorHAnsi"/>
          <w:webHidden/>
        </w:rPr>
        <w:tab/>
      </w:r>
    </w:p>
    <w:p w:rsidR="00DA2CC3" w:rsidRPr="0012455B" w:rsidRDefault="00DA2CC3" w:rsidP="00C07476">
      <w:pPr>
        <w:pStyle w:val="TM3"/>
        <w:ind w:left="851"/>
        <w:jc w:val="both"/>
        <w:rPr>
          <w:rFonts w:ascii="Cambria" w:hAnsi="Cambria" w:cstheme="minorHAnsi"/>
        </w:rPr>
      </w:pPr>
      <w:r w:rsidRPr="0012455B">
        <w:rPr>
          <w:rFonts w:ascii="Cambria" w:hAnsi="Cambria" w:cstheme="minorHAnsi"/>
        </w:rPr>
        <w:t>III.2.1.2. Cote transférée</w:t>
      </w:r>
      <w:r w:rsidRPr="0012455B">
        <w:rPr>
          <w:rFonts w:ascii="Cambria" w:hAnsi="Cambria" w:cstheme="minorHAnsi"/>
          <w:webHidden/>
        </w:rPr>
        <w:tab/>
      </w:r>
    </w:p>
    <w:p w:rsidR="00DA2CC3" w:rsidRPr="0012455B" w:rsidRDefault="00DA2CC3" w:rsidP="00C07476">
      <w:pPr>
        <w:pStyle w:val="TM3"/>
        <w:ind w:left="851"/>
        <w:jc w:val="both"/>
        <w:rPr>
          <w:rFonts w:ascii="Cambria" w:hAnsi="Cambria" w:cstheme="minorHAnsi"/>
        </w:rPr>
      </w:pPr>
      <w:r w:rsidRPr="0012455B">
        <w:rPr>
          <w:rFonts w:ascii="Cambria" w:hAnsi="Cambria" w:cstheme="minorHAnsi"/>
        </w:rPr>
        <w:t>III.2.1.3. Cotes-méthodes</w:t>
      </w:r>
      <w:r w:rsidRPr="0012455B">
        <w:rPr>
          <w:rFonts w:ascii="Cambria" w:hAnsi="Cambria" w:cstheme="minorHAnsi"/>
          <w:webHidden/>
        </w:rPr>
        <w:tab/>
      </w:r>
    </w:p>
    <w:p w:rsidR="00DA2CC3" w:rsidRPr="0012455B" w:rsidRDefault="00DA2CC3" w:rsidP="00C07476">
      <w:pPr>
        <w:pStyle w:val="TM3"/>
        <w:ind w:left="851"/>
        <w:jc w:val="both"/>
        <w:rPr>
          <w:rFonts w:ascii="Cambria" w:hAnsi="Cambria" w:cstheme="minorHAnsi"/>
        </w:rPr>
      </w:pPr>
      <w:r w:rsidRPr="0012455B">
        <w:rPr>
          <w:rFonts w:ascii="Cambria" w:hAnsi="Cambria" w:cstheme="minorHAnsi"/>
        </w:rPr>
        <w:t>III.2.1.4. Cotes-conditions CC</w:t>
      </w:r>
      <w:r w:rsidRPr="0012455B">
        <w:rPr>
          <w:rFonts w:ascii="Cambria" w:hAnsi="Cambria" w:cstheme="minorHAnsi"/>
          <w:webHidden/>
        </w:rPr>
        <w:tab/>
      </w:r>
    </w:p>
    <w:p w:rsidR="00DA2CC3" w:rsidRPr="0012455B" w:rsidRDefault="00DA2CC3" w:rsidP="00C07476">
      <w:pPr>
        <w:pStyle w:val="TM3"/>
        <w:ind w:left="851"/>
        <w:jc w:val="both"/>
        <w:rPr>
          <w:rFonts w:ascii="Cambria" w:hAnsi="Cambria" w:cstheme="minorHAnsi"/>
        </w:rPr>
      </w:pPr>
      <w:r w:rsidRPr="0012455B">
        <w:rPr>
          <w:rFonts w:ascii="Cambria" w:hAnsi="Cambria" w:cstheme="minorHAnsi"/>
        </w:rPr>
        <w:t>III.2.1.5. Tolérances économiques</w:t>
      </w:r>
      <w:r w:rsidRPr="0012455B">
        <w:rPr>
          <w:rFonts w:ascii="Cambria" w:hAnsi="Cambria" w:cstheme="minorHAnsi"/>
          <w:webHidden/>
        </w:rPr>
        <w:tab/>
      </w:r>
    </w:p>
    <w:p w:rsidR="00DA2CC3" w:rsidRPr="0012455B" w:rsidRDefault="00DA2CC3" w:rsidP="00DA2CC3">
      <w:pPr>
        <w:pStyle w:val="TM2"/>
        <w:rPr>
          <w:color w:val="auto"/>
        </w:rPr>
      </w:pPr>
      <w:r w:rsidRPr="0012455B">
        <w:rPr>
          <w:color w:val="auto"/>
        </w:rPr>
        <w:t>III.2.2. Exemple de transfert de cotes</w:t>
      </w:r>
      <w:r w:rsidRPr="0012455B">
        <w:rPr>
          <w:webHidden/>
          <w:color w:val="auto"/>
        </w:rPr>
        <w:tab/>
      </w:r>
    </w:p>
    <w:p w:rsidR="00DA2CC3" w:rsidRPr="0012455B" w:rsidRDefault="00DA2CC3" w:rsidP="00DA2CC3">
      <w:pPr>
        <w:pStyle w:val="TM2"/>
        <w:rPr>
          <w:color w:val="auto"/>
        </w:rPr>
      </w:pPr>
      <w:r w:rsidRPr="0012455B">
        <w:rPr>
          <w:color w:val="auto"/>
        </w:rPr>
        <w:t>III.2.3. Conventions adoptées pour tracer le graphe de transfert</w:t>
      </w:r>
      <w:r w:rsidRPr="0012455B">
        <w:rPr>
          <w:webHidden/>
          <w:color w:val="auto"/>
        </w:rPr>
        <w:tab/>
      </w:r>
    </w:p>
    <w:p w:rsidR="00DA2CC3" w:rsidRPr="0012455B" w:rsidRDefault="00DA2CC3" w:rsidP="00DA2CC3">
      <w:pPr>
        <w:pStyle w:val="TM2"/>
        <w:rPr>
          <w:color w:val="auto"/>
        </w:rPr>
      </w:pPr>
      <w:r w:rsidRPr="0012455B">
        <w:rPr>
          <w:color w:val="auto"/>
        </w:rPr>
        <w:t>III.2.4. Méthodes de calcul d'un transfert de cote</w:t>
      </w:r>
      <w:r w:rsidRPr="0012455B">
        <w:rPr>
          <w:webHidden/>
          <w:color w:val="auto"/>
        </w:rPr>
        <w:tab/>
      </w:r>
    </w:p>
    <w:p w:rsidR="00DA2CC3" w:rsidRPr="0012455B" w:rsidRDefault="00DA2CC3" w:rsidP="00C07476">
      <w:pPr>
        <w:pStyle w:val="TM3"/>
        <w:ind w:left="851"/>
        <w:jc w:val="both"/>
        <w:rPr>
          <w:rFonts w:ascii="Cambria" w:hAnsi="Cambria" w:cstheme="minorHAnsi"/>
        </w:rPr>
      </w:pPr>
      <w:r w:rsidRPr="0012455B">
        <w:rPr>
          <w:rFonts w:ascii="Cambria" w:hAnsi="Cambria" w:cstheme="minorHAnsi"/>
        </w:rPr>
        <w:t>III.2.4.1. Méthode des cotes limites</w:t>
      </w:r>
      <w:r w:rsidRPr="0012455B">
        <w:rPr>
          <w:rFonts w:ascii="Cambria" w:hAnsi="Cambria" w:cstheme="minorHAnsi"/>
          <w:webHidden/>
        </w:rPr>
        <w:tab/>
      </w:r>
    </w:p>
    <w:p w:rsidR="00DA2CC3" w:rsidRPr="0012455B" w:rsidRDefault="00DA2CC3" w:rsidP="00C07476">
      <w:pPr>
        <w:pStyle w:val="TM3"/>
        <w:ind w:left="851"/>
        <w:jc w:val="both"/>
        <w:rPr>
          <w:rFonts w:ascii="Cambria" w:hAnsi="Cambria" w:cstheme="minorHAnsi"/>
        </w:rPr>
      </w:pPr>
      <w:r w:rsidRPr="0012455B">
        <w:rPr>
          <w:rFonts w:ascii="Cambria" w:hAnsi="Cambria" w:cstheme="minorHAnsi"/>
        </w:rPr>
        <w:t>III.2.4.2. Méthode des cotes moyennes</w:t>
      </w:r>
      <w:r w:rsidRPr="0012455B">
        <w:rPr>
          <w:rFonts w:ascii="Cambria" w:hAnsi="Cambria" w:cstheme="minorHAnsi"/>
          <w:webHidden/>
        </w:rPr>
        <w:tab/>
      </w:r>
    </w:p>
    <w:p w:rsidR="00DA2CC3" w:rsidRPr="0012455B" w:rsidRDefault="00DA2CC3" w:rsidP="00C07476">
      <w:pPr>
        <w:pStyle w:val="TM3"/>
        <w:ind w:left="851"/>
        <w:jc w:val="both"/>
        <w:rPr>
          <w:rFonts w:ascii="Cambria" w:hAnsi="Cambria" w:cstheme="minorHAnsi"/>
        </w:rPr>
      </w:pPr>
      <w:r w:rsidRPr="0012455B">
        <w:rPr>
          <w:rFonts w:ascii="Cambria" w:hAnsi="Cambria" w:cstheme="minorHAnsi"/>
        </w:rPr>
        <w:t>III.2.4.3. Calcul du transfert total</w:t>
      </w:r>
      <w:r w:rsidRPr="0012455B">
        <w:rPr>
          <w:rFonts w:ascii="Cambria" w:hAnsi="Cambria" w:cstheme="minorHAnsi"/>
          <w:webHidden/>
        </w:rPr>
        <w:tab/>
      </w:r>
    </w:p>
    <w:p w:rsidR="00DA2CC3" w:rsidRPr="0012455B" w:rsidRDefault="00DA2CC3" w:rsidP="00DA2CC3">
      <w:pPr>
        <w:pStyle w:val="TM1"/>
        <w:rPr>
          <w:color w:val="auto"/>
        </w:rPr>
      </w:pPr>
      <w:r w:rsidRPr="0012455B">
        <w:rPr>
          <w:color w:val="auto"/>
        </w:rPr>
        <w:t>III.3. Transfert de tolérances d'orientation</w:t>
      </w:r>
      <w:r w:rsidRPr="0012455B">
        <w:rPr>
          <w:webHidden/>
          <w:color w:val="auto"/>
        </w:rPr>
        <w:tab/>
      </w:r>
    </w:p>
    <w:p w:rsidR="00DA2CC3" w:rsidRPr="0012455B" w:rsidRDefault="00DA2CC3" w:rsidP="00DA2CC3">
      <w:pPr>
        <w:pStyle w:val="TM2"/>
        <w:rPr>
          <w:color w:val="auto"/>
        </w:rPr>
      </w:pPr>
      <w:r w:rsidRPr="0012455B">
        <w:rPr>
          <w:color w:val="auto"/>
        </w:rPr>
        <w:t>III.3.1. Réalisation directe</w:t>
      </w:r>
      <w:r w:rsidRPr="0012455B">
        <w:rPr>
          <w:webHidden/>
          <w:color w:val="auto"/>
        </w:rPr>
        <w:tab/>
      </w:r>
    </w:p>
    <w:p w:rsidR="00DA2CC3" w:rsidRPr="0012455B" w:rsidRDefault="00DA2CC3" w:rsidP="00DA2CC3">
      <w:pPr>
        <w:pStyle w:val="TM2"/>
        <w:rPr>
          <w:color w:val="auto"/>
        </w:rPr>
      </w:pPr>
      <w:r w:rsidRPr="0012455B">
        <w:rPr>
          <w:color w:val="auto"/>
        </w:rPr>
        <w:t>III.3.2. Transfert d'une tolérance de parallélisme</w:t>
      </w:r>
      <w:r w:rsidRPr="0012455B">
        <w:rPr>
          <w:webHidden/>
          <w:color w:val="auto"/>
        </w:rPr>
        <w:tab/>
      </w:r>
    </w:p>
    <w:p w:rsidR="00DA2CC3" w:rsidRPr="00271498" w:rsidRDefault="00DA2CC3" w:rsidP="00DA2CC3">
      <w:pPr>
        <w:pStyle w:val="TM2"/>
      </w:pPr>
      <w:r w:rsidRPr="0012455B">
        <w:rPr>
          <w:color w:val="auto"/>
        </w:rPr>
        <w:t>III.3.3. Transfert d'une tolérance de perpendicularité</w:t>
      </w:r>
      <w:r w:rsidRPr="00271498">
        <w:rPr>
          <w:webHidden/>
        </w:rPr>
        <w:tab/>
      </w:r>
    </w:p>
    <w:p w:rsidR="00205491" w:rsidRPr="00411B29" w:rsidRDefault="00205491" w:rsidP="00205491">
      <w:pPr>
        <w:tabs>
          <w:tab w:val="left" w:pos="2268"/>
        </w:tabs>
        <w:ind w:firstLine="284"/>
        <w:jc w:val="both"/>
        <w:rPr>
          <w:rFonts w:asciiTheme="majorHAnsi" w:hAnsiTheme="majorHAnsi"/>
        </w:rPr>
      </w:pPr>
    </w:p>
    <w:p w:rsidR="00205491" w:rsidRPr="00411B29" w:rsidRDefault="00205491" w:rsidP="00593823">
      <w:pPr>
        <w:tabs>
          <w:tab w:val="left" w:pos="2268"/>
        </w:tabs>
        <w:rPr>
          <w:rFonts w:asciiTheme="majorHAnsi" w:hAnsiTheme="majorHAnsi"/>
        </w:rPr>
      </w:pPr>
      <w:r w:rsidRPr="00411B29">
        <w:rPr>
          <w:rFonts w:asciiTheme="majorHAnsi" w:hAnsiTheme="majorHAnsi"/>
        </w:rPr>
        <w:t xml:space="preserve">IV- Opérations élémentaires et antériorités </w:t>
      </w:r>
      <w:r w:rsidRPr="00411B29">
        <w:rPr>
          <w:rStyle w:val="st1"/>
          <w:rFonts w:asciiTheme="majorHAnsi" w:hAnsiTheme="majorHAnsi"/>
          <w:color w:val="222222"/>
        </w:rPr>
        <w:t xml:space="preserve">dues aux contraintes </w:t>
      </w:r>
      <w:r w:rsidRPr="00411B29">
        <w:rPr>
          <w:rStyle w:val="Accentuation"/>
          <w:rFonts w:asciiTheme="majorHAnsi" w:hAnsiTheme="majorHAnsi"/>
          <w:i w:val="0"/>
          <w:iCs w:val="0"/>
          <w:color w:val="222222"/>
        </w:rPr>
        <w:t>d'usinage</w:t>
      </w:r>
      <w:r w:rsidRPr="00411B29">
        <w:rPr>
          <w:rFonts w:asciiTheme="majorHAnsi" w:hAnsiTheme="majorHAnsi"/>
          <w:b/>
          <w:bCs/>
        </w:rPr>
        <w:t>(2 semaines)</w:t>
      </w:r>
    </w:p>
    <w:p w:rsidR="00205491" w:rsidRDefault="00205491" w:rsidP="00C07476">
      <w:pPr>
        <w:tabs>
          <w:tab w:val="left" w:pos="2268"/>
        </w:tabs>
        <w:ind w:left="851" w:hanging="567"/>
        <w:jc w:val="both"/>
        <w:rPr>
          <w:rFonts w:asciiTheme="majorHAnsi" w:hAnsiTheme="majorHAnsi"/>
        </w:rPr>
      </w:pPr>
      <w:r w:rsidRPr="00411B29">
        <w:rPr>
          <w:rFonts w:asciiTheme="majorHAnsi" w:hAnsiTheme="majorHAnsi"/>
        </w:rPr>
        <w:t xml:space="preserve">IV -1 </w:t>
      </w:r>
      <w:r w:rsidR="00C07476">
        <w:rPr>
          <w:rFonts w:asciiTheme="majorHAnsi" w:hAnsiTheme="majorHAnsi"/>
        </w:rPr>
        <w:t>O</w:t>
      </w:r>
      <w:r w:rsidRPr="00411B29">
        <w:rPr>
          <w:rFonts w:asciiTheme="majorHAnsi" w:hAnsiTheme="majorHAnsi"/>
        </w:rPr>
        <w:t>pérations élémentaires d'usinage : tournage, fraisage, perçage, alésage, taillage d'engrenage et rectification.</w:t>
      </w:r>
    </w:p>
    <w:p w:rsidR="00C07476" w:rsidRPr="0012455B" w:rsidRDefault="00C07476" w:rsidP="00C07476">
      <w:pPr>
        <w:pStyle w:val="TM2"/>
        <w:rPr>
          <w:rStyle w:val="Lienhypertexte"/>
          <w:color w:val="auto"/>
          <w:u w:val="none"/>
        </w:rPr>
      </w:pPr>
      <w:r w:rsidRPr="0012455B">
        <w:rPr>
          <w:rStyle w:val="Lienhypertexte"/>
          <w:color w:val="auto"/>
          <w:u w:val="none"/>
        </w:rPr>
        <w:t>IV.1.1 Opérations de tournage</w:t>
      </w:r>
      <w:r w:rsidRPr="0012455B">
        <w:rPr>
          <w:rStyle w:val="Lienhypertexte"/>
          <w:webHidden/>
          <w:color w:val="auto"/>
          <w:u w:val="none"/>
        </w:rPr>
        <w:tab/>
      </w:r>
    </w:p>
    <w:p w:rsidR="00C07476" w:rsidRPr="0012455B" w:rsidRDefault="00C07476" w:rsidP="00C07476">
      <w:pPr>
        <w:pStyle w:val="TM2"/>
        <w:rPr>
          <w:rStyle w:val="Lienhypertexte"/>
          <w:color w:val="auto"/>
          <w:u w:val="none"/>
        </w:rPr>
      </w:pPr>
      <w:r w:rsidRPr="0012455B">
        <w:rPr>
          <w:rStyle w:val="Lienhypertexte"/>
          <w:color w:val="auto"/>
          <w:u w:val="none"/>
        </w:rPr>
        <w:lastRenderedPageBreak/>
        <w:t>IV.1.2 Opérations de fraisage</w:t>
      </w:r>
      <w:r w:rsidRPr="0012455B">
        <w:rPr>
          <w:rStyle w:val="Lienhypertexte"/>
          <w:webHidden/>
          <w:color w:val="auto"/>
          <w:u w:val="none"/>
        </w:rPr>
        <w:tab/>
      </w:r>
    </w:p>
    <w:p w:rsidR="00C07476" w:rsidRPr="0012455B" w:rsidRDefault="00C07476" w:rsidP="00C07476">
      <w:pPr>
        <w:pStyle w:val="TM2"/>
        <w:rPr>
          <w:rStyle w:val="Lienhypertexte"/>
          <w:color w:val="auto"/>
          <w:u w:val="none"/>
        </w:rPr>
      </w:pPr>
      <w:r w:rsidRPr="0012455B">
        <w:rPr>
          <w:rStyle w:val="Lienhypertexte"/>
          <w:color w:val="auto"/>
          <w:u w:val="none"/>
          <w:lang w:bidi="ar-DZ"/>
        </w:rPr>
        <w:t>IV.1.3 Opérations de perçage</w:t>
      </w:r>
      <w:r w:rsidRPr="0012455B">
        <w:rPr>
          <w:rStyle w:val="Lienhypertexte"/>
          <w:webHidden/>
          <w:color w:val="auto"/>
          <w:u w:val="none"/>
          <w:lang w:bidi="ar-DZ"/>
        </w:rPr>
        <w:tab/>
      </w:r>
    </w:p>
    <w:p w:rsidR="00C07476" w:rsidRPr="0012455B" w:rsidRDefault="00C07476" w:rsidP="00C07476">
      <w:pPr>
        <w:pStyle w:val="TM2"/>
        <w:rPr>
          <w:rStyle w:val="Lienhypertexte"/>
          <w:color w:val="auto"/>
          <w:u w:val="none"/>
        </w:rPr>
      </w:pPr>
      <w:r w:rsidRPr="0012455B">
        <w:rPr>
          <w:rStyle w:val="Lienhypertexte"/>
          <w:color w:val="auto"/>
          <w:u w:val="none"/>
        </w:rPr>
        <w:t>IV.1.4 Opération d’alésage</w:t>
      </w:r>
      <w:r w:rsidRPr="0012455B">
        <w:rPr>
          <w:rStyle w:val="Lienhypertexte"/>
          <w:webHidden/>
          <w:color w:val="auto"/>
          <w:u w:val="none"/>
        </w:rPr>
        <w:tab/>
      </w:r>
    </w:p>
    <w:p w:rsidR="00C07476" w:rsidRPr="0012455B" w:rsidRDefault="00C07476" w:rsidP="00C07476">
      <w:pPr>
        <w:pStyle w:val="TM2"/>
        <w:rPr>
          <w:rStyle w:val="Lienhypertexte"/>
          <w:color w:val="auto"/>
          <w:u w:val="none"/>
        </w:rPr>
      </w:pPr>
      <w:r w:rsidRPr="0012455B">
        <w:rPr>
          <w:rStyle w:val="Lienhypertexte"/>
          <w:color w:val="auto"/>
          <w:u w:val="none"/>
        </w:rPr>
        <w:t>IV.1.5 Opérations de taillage des pignons</w:t>
      </w:r>
      <w:r w:rsidRPr="0012455B">
        <w:rPr>
          <w:rStyle w:val="Lienhypertexte"/>
          <w:webHidden/>
          <w:color w:val="auto"/>
          <w:u w:val="none"/>
        </w:rPr>
        <w:tab/>
      </w:r>
    </w:p>
    <w:p w:rsidR="00C07476" w:rsidRPr="0012455B" w:rsidRDefault="00C07476" w:rsidP="00C07476">
      <w:pPr>
        <w:pStyle w:val="TM2"/>
        <w:rPr>
          <w:rStyle w:val="Lienhypertexte"/>
          <w:color w:val="auto"/>
        </w:rPr>
      </w:pPr>
      <w:r w:rsidRPr="0012455B">
        <w:rPr>
          <w:rStyle w:val="Lienhypertexte"/>
          <w:color w:val="auto"/>
          <w:u w:val="none"/>
        </w:rPr>
        <w:t>IV.1.6 Opérations de rectification</w:t>
      </w:r>
      <w:r w:rsidRPr="0012455B">
        <w:rPr>
          <w:rStyle w:val="Lienhypertexte"/>
          <w:webHidden/>
          <w:color w:val="auto"/>
          <w:u w:val="none"/>
        </w:rPr>
        <w:tab/>
      </w:r>
    </w:p>
    <w:p w:rsidR="00C07476" w:rsidRPr="00411B29" w:rsidRDefault="00C07476" w:rsidP="00C07476">
      <w:pPr>
        <w:tabs>
          <w:tab w:val="left" w:pos="2268"/>
        </w:tabs>
        <w:ind w:left="851" w:hanging="567"/>
        <w:jc w:val="both"/>
        <w:rPr>
          <w:rFonts w:asciiTheme="majorHAnsi" w:hAnsiTheme="majorHAnsi"/>
        </w:rPr>
      </w:pPr>
    </w:p>
    <w:p w:rsidR="00205491" w:rsidRDefault="00205491" w:rsidP="00205491">
      <w:pPr>
        <w:tabs>
          <w:tab w:val="left" w:pos="2268"/>
        </w:tabs>
        <w:ind w:left="993" w:hanging="709"/>
        <w:jc w:val="both"/>
        <w:rPr>
          <w:rFonts w:asciiTheme="majorHAnsi" w:hAnsiTheme="majorHAnsi"/>
        </w:rPr>
      </w:pPr>
      <w:r w:rsidRPr="00411B29">
        <w:rPr>
          <w:rFonts w:asciiTheme="majorHAnsi" w:hAnsiTheme="majorHAnsi"/>
        </w:rPr>
        <w:t xml:space="preserve">IV -2 Les antériorités </w:t>
      </w:r>
      <w:r w:rsidRPr="00411B29">
        <w:rPr>
          <w:rStyle w:val="st1"/>
          <w:rFonts w:asciiTheme="majorHAnsi" w:hAnsiTheme="majorHAnsi"/>
          <w:color w:val="222222"/>
        </w:rPr>
        <w:t xml:space="preserve">dues aux contraintes </w:t>
      </w:r>
      <w:r w:rsidRPr="00411B29">
        <w:rPr>
          <w:rStyle w:val="Accentuation"/>
          <w:rFonts w:asciiTheme="majorHAnsi" w:hAnsiTheme="majorHAnsi"/>
          <w:b/>
          <w:bCs/>
          <w:color w:val="222222"/>
        </w:rPr>
        <w:t xml:space="preserve">d'usinage </w:t>
      </w:r>
      <w:r w:rsidRPr="00411B29">
        <w:rPr>
          <w:rFonts w:asciiTheme="majorHAnsi" w:hAnsiTheme="majorHAnsi"/>
        </w:rPr>
        <w:t>: dimensionnelles, géométriques et technologiques.</w:t>
      </w:r>
    </w:p>
    <w:p w:rsidR="00C07476" w:rsidRPr="0012455B" w:rsidRDefault="00C07476" w:rsidP="00C07476">
      <w:pPr>
        <w:pStyle w:val="TM2"/>
        <w:rPr>
          <w:rStyle w:val="Lienhypertexte"/>
          <w:color w:val="auto"/>
          <w:u w:val="none"/>
        </w:rPr>
      </w:pPr>
      <w:r w:rsidRPr="0012455B">
        <w:rPr>
          <w:rStyle w:val="Lienhypertexte"/>
          <w:color w:val="auto"/>
          <w:u w:val="none"/>
        </w:rPr>
        <w:t>IV.2.1 Contraintes de spécifications dimensionnelles (de cotation)</w:t>
      </w:r>
      <w:r w:rsidRPr="0012455B">
        <w:rPr>
          <w:rStyle w:val="Lienhypertexte"/>
          <w:webHidden/>
          <w:color w:val="auto"/>
          <w:u w:val="none"/>
        </w:rPr>
        <w:tab/>
      </w:r>
    </w:p>
    <w:p w:rsidR="00C07476" w:rsidRPr="0012455B" w:rsidRDefault="00C07476" w:rsidP="00C07476">
      <w:pPr>
        <w:pStyle w:val="TM3"/>
        <w:ind w:left="851"/>
        <w:jc w:val="both"/>
        <w:rPr>
          <w:rStyle w:val="Lienhypertexte"/>
          <w:rFonts w:ascii="Cambria" w:hAnsi="Cambria"/>
          <w:color w:val="auto"/>
          <w:u w:val="none"/>
        </w:rPr>
      </w:pPr>
      <w:r w:rsidRPr="0012455B">
        <w:rPr>
          <w:rStyle w:val="Lienhypertexte"/>
          <w:rFonts w:ascii="Cambria" w:hAnsi="Cambria"/>
          <w:color w:val="auto"/>
          <w:u w:val="none"/>
        </w:rPr>
        <w:t>IV.2.1.1 De la liaison entre une surface brute et une surface usinée</w:t>
      </w:r>
      <w:r w:rsidRPr="0012455B">
        <w:rPr>
          <w:rStyle w:val="Lienhypertexte"/>
          <w:rFonts w:ascii="Cambria" w:hAnsi="Cambria"/>
          <w:webHidden/>
          <w:color w:val="auto"/>
          <w:u w:val="none"/>
        </w:rPr>
        <w:tab/>
      </w:r>
    </w:p>
    <w:p w:rsidR="00C07476" w:rsidRPr="0012455B" w:rsidRDefault="00C07476" w:rsidP="00C07476">
      <w:pPr>
        <w:pStyle w:val="TM3"/>
        <w:ind w:left="851"/>
        <w:jc w:val="both"/>
        <w:rPr>
          <w:rStyle w:val="Lienhypertexte"/>
          <w:rFonts w:ascii="Cambria" w:hAnsi="Cambria"/>
          <w:color w:val="auto"/>
          <w:u w:val="none"/>
        </w:rPr>
      </w:pPr>
      <w:r w:rsidRPr="0012455B">
        <w:rPr>
          <w:rStyle w:val="Lienhypertexte"/>
          <w:rFonts w:ascii="Cambria" w:hAnsi="Cambria"/>
          <w:color w:val="auto"/>
          <w:u w:val="none"/>
        </w:rPr>
        <w:t>IV.2.1.2 De la liaison entre surfaces usinées</w:t>
      </w:r>
      <w:r w:rsidRPr="0012455B">
        <w:rPr>
          <w:rStyle w:val="Lienhypertexte"/>
          <w:rFonts w:ascii="Cambria" w:hAnsi="Cambria"/>
          <w:webHidden/>
          <w:color w:val="auto"/>
          <w:u w:val="none"/>
        </w:rPr>
        <w:tab/>
      </w:r>
    </w:p>
    <w:p w:rsidR="00C07476" w:rsidRPr="0012455B" w:rsidRDefault="00C07476" w:rsidP="00C07476">
      <w:pPr>
        <w:pStyle w:val="TM3"/>
        <w:ind w:left="851"/>
        <w:jc w:val="both"/>
        <w:rPr>
          <w:rStyle w:val="Lienhypertexte"/>
          <w:rFonts w:ascii="Cambria" w:hAnsi="Cambria"/>
          <w:color w:val="auto"/>
          <w:u w:val="none"/>
        </w:rPr>
      </w:pPr>
      <w:r w:rsidRPr="0012455B">
        <w:rPr>
          <w:rStyle w:val="Lienhypertexte"/>
          <w:rFonts w:ascii="Cambria" w:hAnsi="Cambria"/>
          <w:color w:val="auto"/>
          <w:u w:val="none"/>
        </w:rPr>
        <w:t>IV.2.1.3 Des surfaces usinées associées</w:t>
      </w:r>
      <w:r w:rsidRPr="0012455B">
        <w:rPr>
          <w:rStyle w:val="Lienhypertexte"/>
          <w:rFonts w:ascii="Cambria" w:hAnsi="Cambria"/>
          <w:webHidden/>
          <w:color w:val="auto"/>
          <w:u w:val="none"/>
        </w:rPr>
        <w:tab/>
      </w:r>
    </w:p>
    <w:p w:rsidR="00C07476" w:rsidRPr="0012455B" w:rsidRDefault="00C07476" w:rsidP="00C07476">
      <w:pPr>
        <w:pStyle w:val="TM2"/>
        <w:rPr>
          <w:rStyle w:val="Lienhypertexte"/>
          <w:color w:val="auto"/>
          <w:u w:val="none"/>
        </w:rPr>
      </w:pPr>
      <w:r w:rsidRPr="0012455B">
        <w:rPr>
          <w:rStyle w:val="Lienhypertexte"/>
          <w:color w:val="auto"/>
          <w:u w:val="none"/>
        </w:rPr>
        <w:t>IV.2.2 Contraintes de spécifications géométriques (d’ordre)</w:t>
      </w:r>
      <w:r w:rsidRPr="0012455B">
        <w:rPr>
          <w:rStyle w:val="Lienhypertexte"/>
          <w:webHidden/>
          <w:color w:val="auto"/>
          <w:u w:val="none"/>
        </w:rPr>
        <w:tab/>
      </w:r>
    </w:p>
    <w:p w:rsidR="00C07476" w:rsidRPr="0012455B" w:rsidRDefault="00C07476" w:rsidP="00C07476">
      <w:pPr>
        <w:pStyle w:val="TM3"/>
        <w:ind w:left="851"/>
        <w:jc w:val="both"/>
        <w:rPr>
          <w:rStyle w:val="Lienhypertexte"/>
          <w:rFonts w:ascii="Cambria" w:hAnsi="Cambria"/>
          <w:color w:val="auto"/>
          <w:u w:val="none"/>
        </w:rPr>
      </w:pPr>
      <w:r w:rsidRPr="0012455B">
        <w:rPr>
          <w:rStyle w:val="Lienhypertexte"/>
          <w:rFonts w:ascii="Cambria" w:hAnsi="Cambria"/>
          <w:color w:val="auto"/>
          <w:u w:val="none"/>
        </w:rPr>
        <w:t>IV.2.2.1 Tolérances de forme</w:t>
      </w:r>
      <w:r w:rsidRPr="0012455B">
        <w:rPr>
          <w:rStyle w:val="Lienhypertexte"/>
          <w:rFonts w:ascii="Cambria" w:hAnsi="Cambria"/>
          <w:webHidden/>
          <w:color w:val="auto"/>
          <w:u w:val="none"/>
        </w:rPr>
        <w:tab/>
      </w:r>
    </w:p>
    <w:p w:rsidR="00C07476" w:rsidRPr="0012455B" w:rsidRDefault="00C07476" w:rsidP="00C07476">
      <w:pPr>
        <w:pStyle w:val="TM3"/>
        <w:ind w:left="851"/>
        <w:jc w:val="both"/>
        <w:rPr>
          <w:rStyle w:val="Lienhypertexte"/>
          <w:rFonts w:ascii="Cambria" w:hAnsi="Cambria"/>
          <w:color w:val="auto"/>
          <w:u w:val="none"/>
        </w:rPr>
      </w:pPr>
      <w:r w:rsidRPr="0012455B">
        <w:rPr>
          <w:rStyle w:val="Lienhypertexte"/>
          <w:rFonts w:ascii="Cambria" w:hAnsi="Cambria"/>
          <w:color w:val="auto"/>
          <w:u w:val="none"/>
        </w:rPr>
        <w:t>IV.2.2.2 Tolérances d’orientation</w:t>
      </w:r>
      <w:r w:rsidRPr="0012455B">
        <w:rPr>
          <w:rStyle w:val="Lienhypertexte"/>
          <w:rFonts w:ascii="Cambria" w:hAnsi="Cambria"/>
          <w:webHidden/>
          <w:color w:val="auto"/>
          <w:u w:val="none"/>
        </w:rPr>
        <w:tab/>
      </w:r>
    </w:p>
    <w:p w:rsidR="00C07476" w:rsidRPr="0012455B" w:rsidRDefault="00C07476" w:rsidP="00C07476">
      <w:pPr>
        <w:pStyle w:val="TM3"/>
        <w:ind w:left="851"/>
        <w:jc w:val="both"/>
        <w:rPr>
          <w:rStyle w:val="Lienhypertexte"/>
          <w:rFonts w:ascii="Cambria" w:hAnsi="Cambria"/>
          <w:color w:val="auto"/>
          <w:u w:val="none"/>
        </w:rPr>
      </w:pPr>
      <w:r w:rsidRPr="0012455B">
        <w:rPr>
          <w:rStyle w:val="Lienhypertexte"/>
          <w:rFonts w:ascii="Cambria" w:hAnsi="Cambria"/>
          <w:color w:val="auto"/>
          <w:u w:val="none"/>
        </w:rPr>
        <w:t>IV.2.2.3 Tolérances de position</w:t>
      </w:r>
      <w:r w:rsidRPr="0012455B">
        <w:rPr>
          <w:rStyle w:val="Lienhypertexte"/>
          <w:rFonts w:ascii="Cambria" w:hAnsi="Cambria"/>
          <w:webHidden/>
          <w:color w:val="auto"/>
          <w:u w:val="none"/>
        </w:rPr>
        <w:tab/>
      </w:r>
    </w:p>
    <w:p w:rsidR="00C07476" w:rsidRPr="0012455B" w:rsidRDefault="00C07476" w:rsidP="00C07476">
      <w:pPr>
        <w:pStyle w:val="TM3"/>
        <w:ind w:left="851"/>
        <w:jc w:val="both"/>
        <w:rPr>
          <w:rStyle w:val="Lienhypertexte"/>
          <w:rFonts w:ascii="Cambria" w:hAnsi="Cambria"/>
          <w:color w:val="auto"/>
          <w:u w:val="none"/>
        </w:rPr>
      </w:pPr>
      <w:r w:rsidRPr="0012455B">
        <w:rPr>
          <w:rStyle w:val="Lienhypertexte"/>
          <w:rFonts w:ascii="Cambria" w:hAnsi="Cambria"/>
          <w:color w:val="auto"/>
          <w:u w:val="none"/>
        </w:rPr>
        <w:t>IV.2.2.4 Exemple d’ordre des opérations</w:t>
      </w:r>
      <w:r w:rsidRPr="0012455B">
        <w:rPr>
          <w:rStyle w:val="Lienhypertexte"/>
          <w:rFonts w:ascii="Cambria" w:hAnsi="Cambria"/>
          <w:webHidden/>
          <w:color w:val="auto"/>
          <w:u w:val="none"/>
        </w:rPr>
        <w:tab/>
      </w:r>
    </w:p>
    <w:p w:rsidR="00C07476" w:rsidRPr="0012455B" w:rsidRDefault="00C07476" w:rsidP="00C07476">
      <w:pPr>
        <w:pStyle w:val="TM2"/>
        <w:rPr>
          <w:rStyle w:val="Lienhypertexte"/>
          <w:color w:val="auto"/>
          <w:u w:val="none"/>
        </w:rPr>
      </w:pPr>
      <w:r w:rsidRPr="0012455B">
        <w:rPr>
          <w:rStyle w:val="Lienhypertexte"/>
          <w:color w:val="auto"/>
          <w:u w:val="none"/>
        </w:rPr>
        <w:t>IV.2.3 Exemples d’ordres des opérations dans la phase imposés par les spécifications</w:t>
      </w:r>
      <w:r w:rsidRPr="0012455B">
        <w:rPr>
          <w:rStyle w:val="Lienhypertexte"/>
          <w:webHidden/>
          <w:color w:val="auto"/>
          <w:u w:val="none"/>
        </w:rPr>
        <w:tab/>
      </w:r>
    </w:p>
    <w:p w:rsidR="00C07476" w:rsidRPr="0012455B" w:rsidRDefault="00C07476" w:rsidP="00C07476">
      <w:pPr>
        <w:pStyle w:val="TM2"/>
        <w:rPr>
          <w:rStyle w:val="Lienhypertexte"/>
          <w:color w:val="auto"/>
          <w:u w:val="none"/>
        </w:rPr>
      </w:pPr>
      <w:r w:rsidRPr="0012455B">
        <w:rPr>
          <w:rStyle w:val="Lienhypertexte"/>
          <w:color w:val="auto"/>
          <w:u w:val="none"/>
        </w:rPr>
        <w:t>IV.2.4 Contraintes technologiques (de séquence)</w:t>
      </w:r>
      <w:r w:rsidRPr="0012455B">
        <w:rPr>
          <w:rStyle w:val="Lienhypertexte"/>
          <w:webHidden/>
          <w:color w:val="auto"/>
          <w:u w:val="none"/>
        </w:rPr>
        <w:tab/>
      </w:r>
    </w:p>
    <w:p w:rsidR="00C07476" w:rsidRPr="0012455B" w:rsidRDefault="00C07476" w:rsidP="00C07476">
      <w:pPr>
        <w:pStyle w:val="TM3"/>
        <w:ind w:left="851"/>
        <w:jc w:val="both"/>
        <w:rPr>
          <w:rStyle w:val="Lienhypertexte"/>
          <w:rFonts w:ascii="Cambria" w:hAnsi="Cambria"/>
          <w:color w:val="auto"/>
          <w:u w:val="none"/>
        </w:rPr>
      </w:pPr>
      <w:r w:rsidRPr="0012455B">
        <w:rPr>
          <w:rStyle w:val="Lienhypertexte"/>
          <w:rFonts w:ascii="Cambria" w:hAnsi="Cambria"/>
          <w:color w:val="auto"/>
          <w:u w:val="none"/>
        </w:rPr>
        <w:t>IV.2.4.1 Opérations élémentaires</w:t>
      </w:r>
      <w:r w:rsidRPr="0012455B">
        <w:rPr>
          <w:rStyle w:val="Lienhypertexte"/>
          <w:rFonts w:ascii="Cambria" w:hAnsi="Cambria"/>
          <w:webHidden/>
          <w:color w:val="auto"/>
          <w:u w:val="none"/>
        </w:rPr>
        <w:tab/>
      </w:r>
    </w:p>
    <w:p w:rsidR="00C07476" w:rsidRPr="0012455B" w:rsidRDefault="00C07476" w:rsidP="00C07476">
      <w:pPr>
        <w:pStyle w:val="TM3"/>
        <w:ind w:left="851"/>
        <w:jc w:val="both"/>
        <w:rPr>
          <w:rStyle w:val="Lienhypertexte"/>
          <w:rFonts w:ascii="Cambria" w:hAnsi="Cambria"/>
          <w:color w:val="auto"/>
          <w:u w:val="none"/>
        </w:rPr>
      </w:pPr>
      <w:r w:rsidRPr="0012455B">
        <w:rPr>
          <w:rStyle w:val="Lienhypertexte"/>
          <w:rFonts w:ascii="Cambria" w:hAnsi="Cambria"/>
          <w:color w:val="auto"/>
          <w:u w:val="none"/>
        </w:rPr>
        <w:t>IV.2.4.2 Rainure de la clavette</w:t>
      </w:r>
      <w:r w:rsidRPr="0012455B">
        <w:rPr>
          <w:rStyle w:val="Lienhypertexte"/>
          <w:rFonts w:ascii="Cambria" w:hAnsi="Cambria"/>
          <w:webHidden/>
          <w:color w:val="auto"/>
          <w:u w:val="none"/>
        </w:rPr>
        <w:tab/>
      </w:r>
    </w:p>
    <w:p w:rsidR="00C07476" w:rsidRPr="0012455B" w:rsidRDefault="00C07476" w:rsidP="00C07476">
      <w:pPr>
        <w:pStyle w:val="TM3"/>
        <w:ind w:left="851"/>
        <w:jc w:val="both"/>
        <w:rPr>
          <w:rStyle w:val="Lienhypertexte"/>
          <w:rFonts w:ascii="Cambria" w:hAnsi="Cambria"/>
          <w:color w:val="auto"/>
          <w:u w:val="none"/>
        </w:rPr>
      </w:pPr>
      <w:r w:rsidRPr="0012455B">
        <w:rPr>
          <w:rStyle w:val="Lienhypertexte"/>
          <w:rFonts w:ascii="Cambria" w:hAnsi="Cambria"/>
          <w:color w:val="auto"/>
          <w:u w:val="none"/>
        </w:rPr>
        <w:t>IV.2.4.2 Alésages sécants</w:t>
      </w:r>
      <w:r w:rsidRPr="0012455B">
        <w:rPr>
          <w:rStyle w:val="Lienhypertexte"/>
          <w:rFonts w:ascii="Cambria" w:hAnsi="Cambria"/>
          <w:webHidden/>
          <w:color w:val="auto"/>
          <w:u w:val="none"/>
        </w:rPr>
        <w:tab/>
      </w:r>
    </w:p>
    <w:p w:rsidR="00C07476" w:rsidRPr="0012455B" w:rsidRDefault="00C07476" w:rsidP="00C07476">
      <w:pPr>
        <w:pStyle w:val="TM3"/>
        <w:ind w:left="851"/>
        <w:jc w:val="both"/>
        <w:rPr>
          <w:rStyle w:val="Lienhypertexte"/>
          <w:rFonts w:ascii="Cambria" w:hAnsi="Cambria"/>
          <w:color w:val="auto"/>
          <w:u w:val="none"/>
        </w:rPr>
      </w:pPr>
      <w:r w:rsidRPr="0012455B">
        <w:rPr>
          <w:rStyle w:val="Lienhypertexte"/>
          <w:rFonts w:ascii="Cambria" w:hAnsi="Cambria"/>
          <w:color w:val="auto"/>
          <w:u w:val="none"/>
        </w:rPr>
        <w:t>IV.2.4.3 Trou lamé et taraudé</w:t>
      </w:r>
      <w:r w:rsidRPr="0012455B">
        <w:rPr>
          <w:rStyle w:val="Lienhypertexte"/>
          <w:rFonts w:ascii="Cambria" w:hAnsi="Cambria"/>
          <w:webHidden/>
          <w:color w:val="auto"/>
          <w:u w:val="none"/>
        </w:rPr>
        <w:tab/>
      </w:r>
    </w:p>
    <w:p w:rsidR="00C07476" w:rsidRPr="00C07476" w:rsidRDefault="00C07476" w:rsidP="00C07476">
      <w:pPr>
        <w:pStyle w:val="TM3"/>
        <w:ind w:left="851"/>
        <w:jc w:val="both"/>
        <w:rPr>
          <w:rStyle w:val="Lienhypertexte"/>
          <w:rFonts w:ascii="Cambria" w:hAnsi="Cambria"/>
          <w:color w:val="FF0000"/>
          <w:u w:val="none"/>
        </w:rPr>
      </w:pPr>
      <w:r w:rsidRPr="0012455B">
        <w:rPr>
          <w:rStyle w:val="Lienhypertexte"/>
          <w:rFonts w:ascii="Cambria" w:hAnsi="Cambria"/>
          <w:color w:val="auto"/>
          <w:u w:val="none"/>
        </w:rPr>
        <w:t>IV.2.4.4 Gorges de dégagement</w:t>
      </w:r>
      <w:r w:rsidRPr="00C07476">
        <w:rPr>
          <w:rStyle w:val="Lienhypertexte"/>
          <w:rFonts w:ascii="Cambria" w:hAnsi="Cambria"/>
          <w:webHidden/>
          <w:color w:val="FF0000"/>
          <w:u w:val="none"/>
        </w:rPr>
        <w:tab/>
      </w:r>
    </w:p>
    <w:p w:rsidR="00C07476" w:rsidRPr="00411B29" w:rsidRDefault="00C07476" w:rsidP="00205491">
      <w:pPr>
        <w:tabs>
          <w:tab w:val="left" w:pos="2268"/>
        </w:tabs>
        <w:ind w:left="993" w:hanging="709"/>
        <w:jc w:val="both"/>
        <w:rPr>
          <w:rFonts w:asciiTheme="majorHAnsi" w:hAnsiTheme="majorHAnsi"/>
        </w:rPr>
      </w:pPr>
    </w:p>
    <w:p w:rsidR="00205491" w:rsidRDefault="00205491" w:rsidP="00DA2CC3">
      <w:pPr>
        <w:tabs>
          <w:tab w:val="left" w:pos="2268"/>
        </w:tabs>
        <w:jc w:val="both"/>
        <w:rPr>
          <w:rFonts w:asciiTheme="majorHAnsi" w:hAnsiTheme="majorHAnsi"/>
          <w:b/>
          <w:bCs/>
        </w:rPr>
      </w:pPr>
      <w:r w:rsidRPr="00411B29">
        <w:rPr>
          <w:rFonts w:asciiTheme="majorHAnsi" w:hAnsiTheme="majorHAnsi"/>
        </w:rPr>
        <w:t xml:space="preserve">V- Etablissement d'un processus complet de fabrication d'un produit et conception des gammes d'usinage                                                                                                         </w:t>
      </w:r>
      <w:r w:rsidR="00C07476">
        <w:rPr>
          <w:rFonts w:asciiTheme="majorHAnsi" w:hAnsiTheme="majorHAnsi"/>
        </w:rPr>
        <w:tab/>
      </w:r>
      <w:r w:rsidRPr="00411B29">
        <w:rPr>
          <w:rFonts w:asciiTheme="majorHAnsi" w:hAnsiTheme="majorHAnsi"/>
          <w:b/>
          <w:bCs/>
        </w:rPr>
        <w:t>(5 semaines)</w:t>
      </w:r>
    </w:p>
    <w:p w:rsidR="00C07476" w:rsidRPr="0012455B" w:rsidRDefault="00C07476" w:rsidP="00C07476">
      <w:pPr>
        <w:pStyle w:val="TM1"/>
        <w:rPr>
          <w:rStyle w:val="Lienhypertexte"/>
          <w:color w:val="auto"/>
          <w:u w:val="none"/>
        </w:rPr>
      </w:pPr>
      <w:r w:rsidRPr="0012455B">
        <w:rPr>
          <w:rStyle w:val="Lienhypertexte"/>
          <w:color w:val="auto"/>
          <w:u w:val="none"/>
        </w:rPr>
        <w:t>V.1 Introduction</w:t>
      </w:r>
      <w:r w:rsidRPr="0012455B">
        <w:rPr>
          <w:rStyle w:val="Lienhypertexte"/>
          <w:webHidden/>
          <w:color w:val="auto"/>
          <w:u w:val="none"/>
        </w:rPr>
        <w:tab/>
      </w:r>
    </w:p>
    <w:p w:rsidR="00C07476" w:rsidRPr="0012455B" w:rsidRDefault="00C07476" w:rsidP="00C07476">
      <w:pPr>
        <w:pStyle w:val="TM1"/>
        <w:rPr>
          <w:rStyle w:val="Lienhypertexte"/>
          <w:color w:val="auto"/>
          <w:u w:val="none"/>
        </w:rPr>
      </w:pPr>
      <w:r w:rsidRPr="0012455B">
        <w:rPr>
          <w:rStyle w:val="Lienhypertexte"/>
          <w:color w:val="auto"/>
          <w:u w:val="none"/>
        </w:rPr>
        <w:t>V.2 Dessin et réalisation de la pièce brute</w:t>
      </w:r>
      <w:r w:rsidRPr="0012455B">
        <w:rPr>
          <w:rStyle w:val="Lienhypertexte"/>
          <w:webHidden/>
          <w:color w:val="auto"/>
          <w:u w:val="none"/>
        </w:rPr>
        <w:tab/>
      </w:r>
    </w:p>
    <w:p w:rsidR="00C07476" w:rsidRPr="0012455B" w:rsidRDefault="00C07476" w:rsidP="00C07476">
      <w:pPr>
        <w:pStyle w:val="TM2"/>
        <w:rPr>
          <w:rStyle w:val="Lienhypertexte"/>
          <w:color w:val="auto"/>
          <w:u w:val="none"/>
        </w:rPr>
      </w:pPr>
      <w:r w:rsidRPr="0012455B">
        <w:rPr>
          <w:rStyle w:val="Lienhypertexte"/>
          <w:color w:val="auto"/>
          <w:u w:val="none"/>
        </w:rPr>
        <w:t>V.2.1 Hypothèses relatives à la pièce</w:t>
      </w:r>
      <w:r w:rsidRPr="0012455B">
        <w:rPr>
          <w:rStyle w:val="Lienhypertexte"/>
          <w:webHidden/>
          <w:color w:val="auto"/>
          <w:u w:val="none"/>
        </w:rPr>
        <w:tab/>
      </w:r>
    </w:p>
    <w:p w:rsidR="00C07476" w:rsidRPr="0012455B" w:rsidRDefault="00C07476" w:rsidP="00C07476">
      <w:pPr>
        <w:pStyle w:val="TM2"/>
        <w:rPr>
          <w:rStyle w:val="Lienhypertexte"/>
          <w:color w:val="auto"/>
          <w:u w:val="none"/>
        </w:rPr>
      </w:pPr>
      <w:r w:rsidRPr="0012455B">
        <w:rPr>
          <w:rStyle w:val="Lienhypertexte"/>
          <w:color w:val="auto"/>
          <w:u w:val="none"/>
        </w:rPr>
        <w:t>V.2.2 Hypothèses relatives à la fabrication</w:t>
      </w:r>
      <w:r w:rsidRPr="0012455B">
        <w:rPr>
          <w:rStyle w:val="Lienhypertexte"/>
          <w:webHidden/>
          <w:color w:val="auto"/>
          <w:u w:val="none"/>
        </w:rPr>
        <w:tab/>
      </w:r>
    </w:p>
    <w:p w:rsidR="00C07476" w:rsidRPr="00271498" w:rsidRDefault="00C07476" w:rsidP="00C07476">
      <w:pPr>
        <w:pStyle w:val="TM2"/>
        <w:rPr>
          <w:rStyle w:val="Lienhypertexte"/>
        </w:rPr>
      </w:pPr>
      <w:r w:rsidRPr="0012455B">
        <w:rPr>
          <w:rStyle w:val="Lienhypertexte"/>
          <w:color w:val="auto"/>
          <w:u w:val="none"/>
        </w:rPr>
        <w:t>V.2.3 Hypothèses relatives à l’équipement des ateliers</w:t>
      </w:r>
      <w:r w:rsidRPr="00C07476">
        <w:rPr>
          <w:rStyle w:val="Lienhypertexte"/>
          <w:webHidden/>
          <w:color w:val="FF0000"/>
          <w:u w:val="none"/>
        </w:rPr>
        <w:tab/>
      </w:r>
    </w:p>
    <w:p w:rsidR="00C07476" w:rsidRPr="00411B29" w:rsidRDefault="00C07476" w:rsidP="00DA2CC3">
      <w:pPr>
        <w:tabs>
          <w:tab w:val="left" w:pos="2268"/>
        </w:tabs>
        <w:jc w:val="both"/>
        <w:rPr>
          <w:rFonts w:asciiTheme="majorHAnsi" w:hAnsiTheme="majorHAnsi"/>
        </w:rPr>
      </w:pPr>
    </w:p>
    <w:p w:rsidR="00205491" w:rsidRPr="00411B29" w:rsidRDefault="00205491" w:rsidP="00C07476">
      <w:pPr>
        <w:tabs>
          <w:tab w:val="left" w:pos="2268"/>
        </w:tabs>
        <w:ind w:left="709" w:hanging="425"/>
        <w:jc w:val="both"/>
        <w:rPr>
          <w:rFonts w:asciiTheme="majorHAnsi" w:hAnsiTheme="majorHAnsi"/>
        </w:rPr>
      </w:pPr>
      <w:r w:rsidRPr="00411B29">
        <w:rPr>
          <w:rFonts w:asciiTheme="majorHAnsi" w:hAnsiTheme="majorHAnsi"/>
        </w:rPr>
        <w:t>V-</w:t>
      </w:r>
      <w:r w:rsidR="00C07476">
        <w:rPr>
          <w:rFonts w:asciiTheme="majorHAnsi" w:hAnsiTheme="majorHAnsi"/>
        </w:rPr>
        <w:t>3</w:t>
      </w:r>
      <w:r w:rsidRPr="00411B29">
        <w:rPr>
          <w:rFonts w:asciiTheme="majorHAnsi" w:hAnsiTheme="majorHAnsi"/>
        </w:rPr>
        <w:t xml:space="preserve"> Détermination du nombre des opérations d'usinage selon la qualité et l'état de la surface usinée.</w:t>
      </w:r>
    </w:p>
    <w:p w:rsidR="00205491" w:rsidRPr="00411B29" w:rsidRDefault="00205491" w:rsidP="00C07476">
      <w:pPr>
        <w:tabs>
          <w:tab w:val="left" w:pos="2268"/>
        </w:tabs>
        <w:ind w:firstLine="284"/>
        <w:jc w:val="both"/>
        <w:rPr>
          <w:rFonts w:asciiTheme="majorHAnsi" w:hAnsiTheme="majorHAnsi"/>
        </w:rPr>
      </w:pPr>
      <w:r w:rsidRPr="00411B29">
        <w:rPr>
          <w:rFonts w:asciiTheme="majorHAnsi" w:hAnsiTheme="majorHAnsi"/>
        </w:rPr>
        <w:t>V-</w:t>
      </w:r>
      <w:r w:rsidR="00C07476">
        <w:rPr>
          <w:rFonts w:asciiTheme="majorHAnsi" w:hAnsiTheme="majorHAnsi"/>
        </w:rPr>
        <w:t>4</w:t>
      </w:r>
      <w:r w:rsidRPr="00411B29">
        <w:rPr>
          <w:rFonts w:asciiTheme="majorHAnsi" w:hAnsiTheme="majorHAnsi"/>
        </w:rPr>
        <w:t xml:space="preserve"> Détermination des antériorités des opérations d'usinage.</w:t>
      </w:r>
    </w:p>
    <w:p w:rsidR="00205491" w:rsidRPr="00411B29" w:rsidRDefault="00205491" w:rsidP="00C07476">
      <w:pPr>
        <w:tabs>
          <w:tab w:val="left" w:pos="2268"/>
        </w:tabs>
        <w:ind w:firstLine="284"/>
        <w:jc w:val="both"/>
        <w:rPr>
          <w:rFonts w:asciiTheme="majorHAnsi" w:hAnsiTheme="majorHAnsi"/>
        </w:rPr>
      </w:pPr>
      <w:r w:rsidRPr="00411B29">
        <w:rPr>
          <w:rFonts w:asciiTheme="majorHAnsi" w:hAnsiTheme="majorHAnsi"/>
        </w:rPr>
        <w:t>V-</w:t>
      </w:r>
      <w:r w:rsidR="00C07476">
        <w:rPr>
          <w:rFonts w:asciiTheme="majorHAnsi" w:hAnsiTheme="majorHAnsi"/>
        </w:rPr>
        <w:t>5</w:t>
      </w:r>
      <w:r w:rsidRPr="00411B29">
        <w:rPr>
          <w:rFonts w:asciiTheme="majorHAnsi" w:hAnsiTheme="majorHAnsi"/>
        </w:rPr>
        <w:t xml:space="preserve"> Méthode matricielle d'établissement de l'ordre d'usinage.</w:t>
      </w:r>
    </w:p>
    <w:p w:rsidR="00205491" w:rsidRPr="00411B29" w:rsidRDefault="00205491" w:rsidP="00C07476">
      <w:pPr>
        <w:tabs>
          <w:tab w:val="left" w:pos="2268"/>
        </w:tabs>
        <w:ind w:firstLine="284"/>
        <w:jc w:val="both"/>
        <w:rPr>
          <w:rFonts w:asciiTheme="majorHAnsi" w:hAnsiTheme="majorHAnsi"/>
        </w:rPr>
      </w:pPr>
      <w:r w:rsidRPr="00411B29">
        <w:rPr>
          <w:rFonts w:asciiTheme="majorHAnsi" w:hAnsiTheme="majorHAnsi"/>
        </w:rPr>
        <w:t>V-</w:t>
      </w:r>
      <w:r w:rsidR="00C07476">
        <w:rPr>
          <w:rFonts w:asciiTheme="majorHAnsi" w:hAnsiTheme="majorHAnsi"/>
        </w:rPr>
        <w:t>6</w:t>
      </w:r>
      <w:r w:rsidRPr="00411B29">
        <w:rPr>
          <w:rFonts w:asciiTheme="majorHAnsi" w:hAnsiTheme="majorHAnsi"/>
        </w:rPr>
        <w:t xml:space="preserve"> Regroupement des opérations d'usinage en phase et sous phase.</w:t>
      </w:r>
    </w:p>
    <w:p w:rsidR="00205491" w:rsidRPr="00411B29" w:rsidRDefault="00205491" w:rsidP="00C07476">
      <w:pPr>
        <w:tabs>
          <w:tab w:val="left" w:pos="2268"/>
        </w:tabs>
        <w:ind w:firstLine="284"/>
        <w:jc w:val="both"/>
        <w:rPr>
          <w:rFonts w:asciiTheme="majorHAnsi" w:hAnsiTheme="majorHAnsi"/>
        </w:rPr>
      </w:pPr>
      <w:r w:rsidRPr="00411B29">
        <w:rPr>
          <w:rFonts w:asciiTheme="majorHAnsi" w:hAnsiTheme="majorHAnsi"/>
        </w:rPr>
        <w:t>V-</w:t>
      </w:r>
      <w:r w:rsidR="00C07476">
        <w:rPr>
          <w:rFonts w:asciiTheme="majorHAnsi" w:hAnsiTheme="majorHAnsi"/>
        </w:rPr>
        <w:t>7</w:t>
      </w:r>
      <w:r w:rsidRPr="00411B29">
        <w:rPr>
          <w:rFonts w:asciiTheme="majorHAnsi" w:hAnsiTheme="majorHAnsi"/>
        </w:rPr>
        <w:t xml:space="preserve"> Projet de gamme d'usinage.</w:t>
      </w:r>
    </w:p>
    <w:p w:rsidR="00205491" w:rsidRPr="00411B29" w:rsidRDefault="00205491" w:rsidP="00C07476">
      <w:pPr>
        <w:tabs>
          <w:tab w:val="left" w:pos="2268"/>
        </w:tabs>
        <w:ind w:firstLine="284"/>
        <w:jc w:val="both"/>
        <w:rPr>
          <w:rFonts w:asciiTheme="majorHAnsi" w:hAnsiTheme="majorHAnsi"/>
        </w:rPr>
      </w:pPr>
      <w:r w:rsidRPr="00411B29">
        <w:rPr>
          <w:rFonts w:asciiTheme="majorHAnsi" w:hAnsiTheme="majorHAnsi"/>
        </w:rPr>
        <w:t>V-</w:t>
      </w:r>
      <w:r w:rsidR="00C07476">
        <w:rPr>
          <w:rFonts w:asciiTheme="majorHAnsi" w:hAnsiTheme="majorHAnsi"/>
        </w:rPr>
        <w:t>8</w:t>
      </w:r>
      <w:r w:rsidRPr="00411B29">
        <w:rPr>
          <w:rFonts w:asciiTheme="majorHAnsi" w:hAnsiTheme="majorHAnsi"/>
        </w:rPr>
        <w:t xml:space="preserve"> Contrat des différentes phases d'usinage et choix du régime de coupe.</w:t>
      </w:r>
    </w:p>
    <w:p w:rsidR="00205491" w:rsidRPr="00411B29" w:rsidRDefault="00571C1B" w:rsidP="00571C1B">
      <w:pPr>
        <w:tabs>
          <w:tab w:val="left" w:pos="2268"/>
        </w:tabs>
        <w:ind w:firstLine="284"/>
        <w:jc w:val="both"/>
        <w:rPr>
          <w:rFonts w:asciiTheme="majorHAnsi" w:hAnsiTheme="majorHAnsi"/>
        </w:rPr>
      </w:pPr>
      <w:r>
        <w:rPr>
          <w:rFonts w:asciiTheme="majorHAnsi" w:hAnsiTheme="majorHAnsi"/>
        </w:rPr>
        <w:t xml:space="preserve">V-9 </w:t>
      </w:r>
      <w:r w:rsidR="00205491" w:rsidRPr="00411B29">
        <w:rPr>
          <w:rFonts w:asciiTheme="majorHAnsi" w:hAnsiTheme="majorHAnsi"/>
        </w:rPr>
        <w:t xml:space="preserve">Exemples de gamme </w:t>
      </w:r>
      <w:r w:rsidR="00205491" w:rsidRPr="0012455B">
        <w:rPr>
          <w:rFonts w:asciiTheme="majorHAnsi" w:hAnsiTheme="majorHAnsi"/>
        </w:rPr>
        <w:t>d'usinage</w:t>
      </w:r>
      <w:r w:rsidR="00C07476" w:rsidRPr="0012455B">
        <w:rPr>
          <w:rFonts w:asciiTheme="majorHAnsi" w:hAnsiTheme="majorHAnsi"/>
        </w:rPr>
        <w:t xml:space="preserve"> pour roue dentée</w:t>
      </w:r>
      <w:r w:rsidR="00C07476" w:rsidRPr="0012455B">
        <w:rPr>
          <w:rFonts w:asciiTheme="majorHAnsi" w:hAnsiTheme="majorHAnsi"/>
          <w:webHidden/>
        </w:rPr>
        <w:tab/>
      </w:r>
      <w:r w:rsidR="00205491" w:rsidRPr="0012455B">
        <w:rPr>
          <w:rFonts w:asciiTheme="majorHAnsi" w:hAnsiTheme="majorHAnsi"/>
        </w:rPr>
        <w:t>.</w:t>
      </w:r>
    </w:p>
    <w:p w:rsidR="00205491" w:rsidRPr="00411B29" w:rsidRDefault="00205491" w:rsidP="00205491">
      <w:pPr>
        <w:tabs>
          <w:tab w:val="left" w:pos="2268"/>
        </w:tabs>
        <w:ind w:firstLine="284"/>
        <w:jc w:val="both"/>
        <w:rPr>
          <w:rFonts w:asciiTheme="majorHAnsi" w:hAnsiTheme="majorHAnsi"/>
        </w:rPr>
      </w:pPr>
    </w:p>
    <w:p w:rsidR="00205491" w:rsidRPr="00411B29" w:rsidRDefault="00205491" w:rsidP="00C07476">
      <w:pPr>
        <w:tabs>
          <w:tab w:val="left" w:pos="2268"/>
        </w:tabs>
        <w:jc w:val="both"/>
        <w:rPr>
          <w:rFonts w:asciiTheme="majorHAnsi" w:hAnsiTheme="majorHAnsi"/>
        </w:rPr>
      </w:pPr>
      <w:r w:rsidRPr="00411B29">
        <w:rPr>
          <w:rFonts w:asciiTheme="majorHAnsi" w:hAnsiTheme="majorHAnsi"/>
          <w:b/>
          <w:bCs/>
          <w:u w:val="single"/>
        </w:rPr>
        <w:t>Programme des Travaux Dirigés (ou des Travaux   Pratiques)</w:t>
      </w:r>
      <w:r w:rsidRPr="00411B29">
        <w:rPr>
          <w:rFonts w:asciiTheme="majorHAnsi" w:hAnsiTheme="majorHAnsi"/>
          <w:b/>
          <w:bCs/>
        </w:rPr>
        <w:tab/>
        <w:t>(1h</w:t>
      </w:r>
      <w:r w:rsidR="00275175" w:rsidRPr="00411B29">
        <w:rPr>
          <w:rFonts w:asciiTheme="majorHAnsi" w:hAnsiTheme="majorHAnsi"/>
          <w:b/>
          <w:bCs/>
        </w:rPr>
        <w:t>30</w:t>
      </w:r>
      <w:r w:rsidRPr="00411B29">
        <w:rPr>
          <w:rFonts w:asciiTheme="majorHAnsi" w:hAnsiTheme="majorHAnsi"/>
          <w:b/>
          <w:bCs/>
        </w:rPr>
        <w:t>/ semaine)</w:t>
      </w:r>
    </w:p>
    <w:p w:rsidR="00205491" w:rsidRPr="00411B29" w:rsidRDefault="00205491" w:rsidP="00C07476">
      <w:pPr>
        <w:numPr>
          <w:ilvl w:val="3"/>
          <w:numId w:val="77"/>
        </w:numPr>
        <w:ind w:left="567"/>
        <w:jc w:val="both"/>
        <w:rPr>
          <w:rFonts w:asciiTheme="majorHAnsi" w:hAnsiTheme="majorHAnsi"/>
        </w:rPr>
      </w:pPr>
      <w:r w:rsidRPr="00411B29">
        <w:rPr>
          <w:rFonts w:asciiTheme="majorHAnsi" w:hAnsiTheme="majorHAnsi"/>
        </w:rPr>
        <w:t>TD (TP) n°1: Analyse d'un dessin de définition d'une pièce donnée.</w:t>
      </w:r>
    </w:p>
    <w:p w:rsidR="00205491" w:rsidRPr="00411B29" w:rsidRDefault="00205491" w:rsidP="00E57EF7">
      <w:pPr>
        <w:numPr>
          <w:ilvl w:val="0"/>
          <w:numId w:val="77"/>
        </w:numPr>
        <w:tabs>
          <w:tab w:val="left" w:pos="709"/>
        </w:tabs>
        <w:ind w:left="567"/>
        <w:jc w:val="both"/>
        <w:rPr>
          <w:rFonts w:asciiTheme="majorHAnsi" w:hAnsiTheme="majorHAnsi"/>
        </w:rPr>
      </w:pPr>
      <w:r w:rsidRPr="00411B29">
        <w:rPr>
          <w:rFonts w:asciiTheme="majorHAnsi" w:hAnsiTheme="majorHAnsi"/>
        </w:rPr>
        <w:t>TD (TP) n°2: Analyse de mise en position d'une pièce avec utilisation</w:t>
      </w:r>
      <w:r w:rsidR="00E57EF7">
        <w:rPr>
          <w:rFonts w:asciiTheme="majorHAnsi" w:hAnsiTheme="majorHAnsi"/>
        </w:rPr>
        <w:t xml:space="preserve"> des</w:t>
      </w:r>
      <w:r w:rsidRPr="00411B29">
        <w:rPr>
          <w:rFonts w:asciiTheme="majorHAnsi" w:hAnsiTheme="majorHAnsi"/>
        </w:rPr>
        <w:t xml:space="preserve"> symbolisations géométrique et technologique. </w:t>
      </w:r>
    </w:p>
    <w:p w:rsidR="00205491" w:rsidRPr="00411B29" w:rsidRDefault="00205491" w:rsidP="009E4A84">
      <w:pPr>
        <w:numPr>
          <w:ilvl w:val="0"/>
          <w:numId w:val="77"/>
        </w:numPr>
        <w:tabs>
          <w:tab w:val="left" w:pos="709"/>
        </w:tabs>
        <w:ind w:left="567"/>
        <w:jc w:val="both"/>
        <w:rPr>
          <w:rFonts w:asciiTheme="majorHAnsi" w:hAnsiTheme="majorHAnsi"/>
        </w:rPr>
      </w:pPr>
      <w:r w:rsidRPr="00411B29">
        <w:rPr>
          <w:rFonts w:asciiTheme="majorHAnsi" w:hAnsiTheme="majorHAnsi"/>
        </w:rPr>
        <w:t>TD (TP) n°3:</w:t>
      </w:r>
      <w:r w:rsidR="009E4A84">
        <w:rPr>
          <w:rFonts w:asciiTheme="majorHAnsi" w:hAnsiTheme="majorHAnsi"/>
        </w:rPr>
        <w:t xml:space="preserve"> Analyse d'une cotation </w:t>
      </w:r>
      <w:r w:rsidRPr="00411B29">
        <w:rPr>
          <w:rFonts w:asciiTheme="majorHAnsi" w:hAnsiTheme="majorHAnsi"/>
        </w:rPr>
        <w:t>de fabrication (dimensionnelle).</w:t>
      </w:r>
    </w:p>
    <w:p w:rsidR="00205491" w:rsidRPr="00411B29" w:rsidRDefault="00205491" w:rsidP="009E4A84">
      <w:pPr>
        <w:numPr>
          <w:ilvl w:val="0"/>
          <w:numId w:val="77"/>
        </w:numPr>
        <w:tabs>
          <w:tab w:val="left" w:pos="709"/>
        </w:tabs>
        <w:ind w:left="567"/>
        <w:jc w:val="both"/>
        <w:rPr>
          <w:rFonts w:asciiTheme="majorHAnsi" w:hAnsiTheme="majorHAnsi"/>
        </w:rPr>
      </w:pPr>
      <w:r w:rsidRPr="00411B29">
        <w:rPr>
          <w:rFonts w:asciiTheme="majorHAnsi" w:hAnsiTheme="majorHAnsi"/>
        </w:rPr>
        <w:t xml:space="preserve">TD (TP) n°4: </w:t>
      </w:r>
      <w:r w:rsidR="009E4A84">
        <w:rPr>
          <w:rFonts w:asciiTheme="majorHAnsi" w:hAnsiTheme="majorHAnsi"/>
        </w:rPr>
        <w:t>Analyse d'une cotation</w:t>
      </w:r>
      <w:r w:rsidRPr="00411B29">
        <w:rPr>
          <w:rFonts w:asciiTheme="majorHAnsi" w:hAnsiTheme="majorHAnsi"/>
        </w:rPr>
        <w:t xml:space="preserve"> de fabrication (géométrique).</w:t>
      </w:r>
    </w:p>
    <w:p w:rsidR="00205491" w:rsidRPr="00411B29" w:rsidRDefault="00205491" w:rsidP="009E4A84">
      <w:pPr>
        <w:numPr>
          <w:ilvl w:val="0"/>
          <w:numId w:val="77"/>
        </w:numPr>
        <w:tabs>
          <w:tab w:val="left" w:pos="709"/>
        </w:tabs>
        <w:ind w:left="567"/>
        <w:jc w:val="both"/>
        <w:rPr>
          <w:rFonts w:asciiTheme="majorHAnsi" w:hAnsiTheme="majorHAnsi"/>
        </w:rPr>
      </w:pPr>
      <w:r w:rsidRPr="00411B29">
        <w:rPr>
          <w:rFonts w:asciiTheme="majorHAnsi" w:hAnsiTheme="majorHAnsi"/>
        </w:rPr>
        <w:t>TD (TP) n°5:Réalisation d'un transfert de cote à partir d'un dessin de définition pour une opération d'usinage donnée.</w:t>
      </w:r>
    </w:p>
    <w:p w:rsidR="00205491" w:rsidRPr="00411B29" w:rsidRDefault="00205491" w:rsidP="009E4A84">
      <w:pPr>
        <w:numPr>
          <w:ilvl w:val="0"/>
          <w:numId w:val="77"/>
        </w:numPr>
        <w:tabs>
          <w:tab w:val="left" w:pos="709"/>
        </w:tabs>
        <w:ind w:left="567"/>
        <w:jc w:val="both"/>
        <w:rPr>
          <w:rFonts w:asciiTheme="majorHAnsi" w:hAnsiTheme="majorHAnsi"/>
        </w:rPr>
      </w:pPr>
      <w:r w:rsidRPr="00411B29">
        <w:rPr>
          <w:rFonts w:asciiTheme="majorHAnsi" w:hAnsiTheme="majorHAnsi"/>
        </w:rPr>
        <w:lastRenderedPageBreak/>
        <w:t>TD (TP) n°6: Etude des opérations élémentaires</w:t>
      </w:r>
      <w:r w:rsidR="009E4A84">
        <w:rPr>
          <w:rFonts w:asciiTheme="majorHAnsi" w:hAnsiTheme="majorHAnsi"/>
        </w:rPr>
        <w:t xml:space="preserve"> de tournage avec détermination</w:t>
      </w:r>
      <w:r w:rsidRPr="00411B29">
        <w:rPr>
          <w:rFonts w:asciiTheme="majorHAnsi" w:hAnsiTheme="majorHAnsi"/>
        </w:rPr>
        <w:t xml:space="preserve"> du régime de coupe. </w:t>
      </w:r>
    </w:p>
    <w:p w:rsidR="00205491" w:rsidRPr="00411B29" w:rsidRDefault="00205491" w:rsidP="00E57EF7">
      <w:pPr>
        <w:numPr>
          <w:ilvl w:val="0"/>
          <w:numId w:val="77"/>
        </w:numPr>
        <w:tabs>
          <w:tab w:val="left" w:pos="709"/>
        </w:tabs>
        <w:ind w:left="567"/>
        <w:jc w:val="both"/>
        <w:rPr>
          <w:rFonts w:asciiTheme="majorHAnsi" w:hAnsiTheme="majorHAnsi"/>
        </w:rPr>
      </w:pPr>
      <w:r w:rsidRPr="00411B29">
        <w:rPr>
          <w:rFonts w:asciiTheme="majorHAnsi" w:hAnsiTheme="majorHAnsi"/>
        </w:rPr>
        <w:t>TD (TP) n°7</w:t>
      </w:r>
      <w:r w:rsidR="009E4A84">
        <w:rPr>
          <w:rFonts w:asciiTheme="majorHAnsi" w:hAnsiTheme="majorHAnsi"/>
        </w:rPr>
        <w:t xml:space="preserve"> : </w:t>
      </w:r>
      <w:r w:rsidRPr="00411B29">
        <w:rPr>
          <w:rFonts w:asciiTheme="majorHAnsi" w:hAnsiTheme="majorHAnsi"/>
        </w:rPr>
        <w:t xml:space="preserve">Etude des opérations élémentaires de fraisage avec détermination du régime de coupe </w:t>
      </w:r>
    </w:p>
    <w:p w:rsidR="00205491" w:rsidRPr="00411B29" w:rsidRDefault="00205491" w:rsidP="009E4A84">
      <w:pPr>
        <w:numPr>
          <w:ilvl w:val="0"/>
          <w:numId w:val="77"/>
        </w:numPr>
        <w:tabs>
          <w:tab w:val="left" w:pos="709"/>
        </w:tabs>
        <w:ind w:left="567"/>
        <w:jc w:val="both"/>
        <w:rPr>
          <w:rFonts w:asciiTheme="majorHAnsi" w:hAnsiTheme="majorHAnsi"/>
        </w:rPr>
      </w:pPr>
      <w:r w:rsidRPr="00411B29">
        <w:rPr>
          <w:rFonts w:asciiTheme="majorHAnsi" w:hAnsiTheme="majorHAnsi"/>
        </w:rPr>
        <w:t xml:space="preserve">TD (TP) n°8: Etude des opérations élémentaires de perçage/alésage avec détermination du régime de coupe </w:t>
      </w:r>
    </w:p>
    <w:p w:rsidR="00205491" w:rsidRPr="00411B29" w:rsidRDefault="00205491" w:rsidP="00E57EF7">
      <w:pPr>
        <w:numPr>
          <w:ilvl w:val="0"/>
          <w:numId w:val="77"/>
        </w:numPr>
        <w:tabs>
          <w:tab w:val="left" w:pos="709"/>
        </w:tabs>
        <w:ind w:left="567"/>
        <w:jc w:val="both"/>
        <w:rPr>
          <w:rFonts w:asciiTheme="majorHAnsi" w:hAnsiTheme="majorHAnsi"/>
        </w:rPr>
      </w:pPr>
      <w:r w:rsidRPr="00411B29">
        <w:rPr>
          <w:rFonts w:asciiTheme="majorHAnsi" w:hAnsiTheme="majorHAnsi"/>
        </w:rPr>
        <w:t>TD (TP) n°9</w:t>
      </w:r>
      <w:r w:rsidR="009E4A84">
        <w:rPr>
          <w:rFonts w:asciiTheme="majorHAnsi" w:hAnsiTheme="majorHAnsi"/>
        </w:rPr>
        <w:t xml:space="preserve"> : Etude des </w:t>
      </w:r>
      <w:r w:rsidRPr="00411B29">
        <w:rPr>
          <w:rFonts w:asciiTheme="majorHAnsi" w:hAnsiTheme="majorHAnsi"/>
        </w:rPr>
        <w:t>antériorités d'usinage pour une pièce donnée.</w:t>
      </w:r>
    </w:p>
    <w:p w:rsidR="00205491" w:rsidRPr="00411B29" w:rsidRDefault="00205491" w:rsidP="00E57EF7">
      <w:pPr>
        <w:numPr>
          <w:ilvl w:val="0"/>
          <w:numId w:val="77"/>
        </w:numPr>
        <w:tabs>
          <w:tab w:val="left" w:pos="709"/>
        </w:tabs>
        <w:ind w:left="567"/>
        <w:jc w:val="both"/>
        <w:rPr>
          <w:rFonts w:asciiTheme="majorHAnsi" w:hAnsiTheme="majorHAnsi"/>
        </w:rPr>
      </w:pPr>
      <w:r w:rsidRPr="00411B29">
        <w:rPr>
          <w:rFonts w:asciiTheme="majorHAnsi" w:hAnsiTheme="majorHAnsi"/>
        </w:rPr>
        <w:t>TD (TP)n°10</w:t>
      </w:r>
      <w:r w:rsidR="009E4A84">
        <w:rPr>
          <w:rFonts w:asciiTheme="majorHAnsi" w:hAnsiTheme="majorHAnsi"/>
        </w:rPr>
        <w:t xml:space="preserve"> : </w:t>
      </w:r>
      <w:r w:rsidRPr="00411B29">
        <w:rPr>
          <w:rFonts w:asciiTheme="majorHAnsi" w:hAnsiTheme="majorHAnsi"/>
        </w:rPr>
        <w:t>Analyse et détermination du nombre d'opérations d'usinage, pour une pièce donnée, selon la qualité et l'état de surface.</w:t>
      </w:r>
    </w:p>
    <w:p w:rsidR="00205491" w:rsidRPr="00411B29" w:rsidRDefault="00E57EF7" w:rsidP="009E4A84">
      <w:pPr>
        <w:numPr>
          <w:ilvl w:val="0"/>
          <w:numId w:val="77"/>
        </w:numPr>
        <w:tabs>
          <w:tab w:val="left" w:pos="709"/>
        </w:tabs>
        <w:ind w:left="567"/>
        <w:jc w:val="both"/>
        <w:rPr>
          <w:rFonts w:asciiTheme="majorHAnsi" w:hAnsiTheme="majorHAnsi"/>
        </w:rPr>
      </w:pPr>
      <w:r>
        <w:rPr>
          <w:rFonts w:asciiTheme="majorHAnsi" w:hAnsiTheme="majorHAnsi"/>
        </w:rPr>
        <w:t>TD (TP)</w:t>
      </w:r>
      <w:r w:rsidR="00205491" w:rsidRPr="00411B29">
        <w:rPr>
          <w:rFonts w:asciiTheme="majorHAnsi" w:hAnsiTheme="majorHAnsi"/>
        </w:rPr>
        <w:t xml:space="preserve"> n°11: Méthode matricielle d'établissement de l'ordre d'usinage pour une pièce de révolution.</w:t>
      </w:r>
    </w:p>
    <w:p w:rsidR="00205491" w:rsidRPr="00411B29" w:rsidRDefault="00E57EF7" w:rsidP="009E4A84">
      <w:pPr>
        <w:numPr>
          <w:ilvl w:val="0"/>
          <w:numId w:val="77"/>
        </w:numPr>
        <w:tabs>
          <w:tab w:val="left" w:pos="709"/>
        </w:tabs>
        <w:ind w:left="567"/>
        <w:jc w:val="both"/>
        <w:rPr>
          <w:rFonts w:asciiTheme="majorHAnsi" w:hAnsiTheme="majorHAnsi"/>
        </w:rPr>
      </w:pPr>
      <w:r>
        <w:rPr>
          <w:rFonts w:asciiTheme="majorHAnsi" w:hAnsiTheme="majorHAnsi"/>
        </w:rPr>
        <w:t>TD (TP)</w:t>
      </w:r>
      <w:r w:rsidR="00205491" w:rsidRPr="00411B29">
        <w:rPr>
          <w:rFonts w:asciiTheme="majorHAnsi" w:hAnsiTheme="majorHAnsi"/>
        </w:rPr>
        <w:t xml:space="preserve"> n°12:Méthode matricielle d'établissement de l'ordre d'usinage pour une pièce de forme quelconque.</w:t>
      </w:r>
    </w:p>
    <w:p w:rsidR="00205491" w:rsidRPr="00411B29" w:rsidRDefault="00205491" w:rsidP="009E4A84">
      <w:pPr>
        <w:numPr>
          <w:ilvl w:val="0"/>
          <w:numId w:val="77"/>
        </w:numPr>
        <w:tabs>
          <w:tab w:val="left" w:pos="709"/>
        </w:tabs>
        <w:ind w:left="567"/>
        <w:jc w:val="both"/>
        <w:rPr>
          <w:rFonts w:asciiTheme="majorHAnsi" w:hAnsiTheme="majorHAnsi"/>
        </w:rPr>
      </w:pPr>
      <w:r w:rsidRPr="00411B29">
        <w:rPr>
          <w:rFonts w:asciiTheme="majorHAnsi" w:hAnsiTheme="majorHAnsi"/>
        </w:rPr>
        <w:t>TD (TP) n°13: Projet de gamme d'usinage pour une pièce de révolution.</w:t>
      </w:r>
    </w:p>
    <w:p w:rsidR="00205491" w:rsidRPr="00411B29" w:rsidRDefault="00205491" w:rsidP="009E4A84">
      <w:pPr>
        <w:numPr>
          <w:ilvl w:val="0"/>
          <w:numId w:val="77"/>
        </w:numPr>
        <w:tabs>
          <w:tab w:val="left" w:pos="709"/>
        </w:tabs>
        <w:ind w:left="567"/>
        <w:jc w:val="both"/>
        <w:rPr>
          <w:rFonts w:asciiTheme="majorHAnsi" w:hAnsiTheme="majorHAnsi"/>
        </w:rPr>
      </w:pPr>
      <w:r w:rsidRPr="00411B29">
        <w:rPr>
          <w:rFonts w:asciiTheme="majorHAnsi" w:hAnsiTheme="majorHAnsi"/>
        </w:rPr>
        <w:t>TD (TP) n°14: Projet de gamme d'usinage pour une pièce de forme quelconque.</w:t>
      </w:r>
    </w:p>
    <w:p w:rsidR="00205491" w:rsidRPr="00411B29" w:rsidRDefault="00205491" w:rsidP="009E4A84">
      <w:pPr>
        <w:numPr>
          <w:ilvl w:val="0"/>
          <w:numId w:val="77"/>
        </w:numPr>
        <w:tabs>
          <w:tab w:val="left" w:pos="709"/>
        </w:tabs>
        <w:ind w:left="567"/>
        <w:jc w:val="both"/>
        <w:rPr>
          <w:rFonts w:asciiTheme="majorHAnsi" w:hAnsiTheme="majorHAnsi"/>
        </w:rPr>
      </w:pPr>
      <w:r w:rsidRPr="00411B29">
        <w:rPr>
          <w:rFonts w:asciiTheme="majorHAnsi" w:hAnsiTheme="majorHAnsi"/>
        </w:rPr>
        <w:t>TD (TP) n°15: Analyse des contrats de phase pour une pièce de révolution.</w:t>
      </w:r>
    </w:p>
    <w:p w:rsidR="00205491" w:rsidRPr="00411B29" w:rsidRDefault="00205491" w:rsidP="00205491">
      <w:pPr>
        <w:tabs>
          <w:tab w:val="left" w:pos="2268"/>
        </w:tabs>
        <w:jc w:val="both"/>
        <w:rPr>
          <w:rFonts w:asciiTheme="majorHAnsi" w:hAnsiTheme="majorHAnsi"/>
        </w:rPr>
      </w:pPr>
    </w:p>
    <w:p w:rsidR="00205491" w:rsidRPr="00411B29" w:rsidRDefault="00205491" w:rsidP="00205491">
      <w:pPr>
        <w:jc w:val="both"/>
        <w:rPr>
          <w:rFonts w:asciiTheme="majorHAnsi" w:hAnsiTheme="majorHAnsi" w:cs="Arial"/>
          <w:b/>
          <w:u w:val="thick" w:color="F79646"/>
        </w:rPr>
      </w:pPr>
      <w:r w:rsidRPr="00411B29">
        <w:rPr>
          <w:rFonts w:asciiTheme="majorHAnsi" w:hAnsiTheme="majorHAnsi" w:cs="Arial"/>
          <w:b/>
          <w:u w:val="thick" w:color="F79646"/>
        </w:rPr>
        <w:t>Mode d’évaluation:</w:t>
      </w:r>
    </w:p>
    <w:p w:rsidR="00205491" w:rsidRPr="00411B29" w:rsidRDefault="00C07476" w:rsidP="00C07476">
      <w:pPr>
        <w:jc w:val="both"/>
        <w:rPr>
          <w:rFonts w:asciiTheme="majorHAnsi" w:hAnsiTheme="majorHAnsi" w:cs="Arial"/>
        </w:rPr>
      </w:pPr>
      <w:r>
        <w:rPr>
          <w:rFonts w:asciiTheme="majorHAnsi" w:hAnsiTheme="majorHAnsi" w:cs="Arial"/>
        </w:rPr>
        <w:t>Contrôle continu : 40%, </w:t>
      </w:r>
      <w:r w:rsidR="00205491" w:rsidRPr="00411B29">
        <w:rPr>
          <w:rFonts w:asciiTheme="majorHAnsi" w:hAnsiTheme="majorHAnsi" w:cs="Arial"/>
        </w:rPr>
        <w:t>Examen :60 %</w:t>
      </w:r>
      <w:r>
        <w:rPr>
          <w:rFonts w:asciiTheme="majorHAnsi" w:hAnsiTheme="majorHAnsi" w:cs="Arial"/>
        </w:rPr>
        <w:t>.</w:t>
      </w:r>
      <w:r w:rsidR="00205491" w:rsidRPr="00411B29">
        <w:rPr>
          <w:rFonts w:asciiTheme="majorHAnsi" w:hAnsiTheme="majorHAnsi" w:cs="Arial"/>
        </w:rPr>
        <w:t> </w:t>
      </w:r>
    </w:p>
    <w:p w:rsidR="00C07476" w:rsidRDefault="00C07476" w:rsidP="00205491">
      <w:pPr>
        <w:jc w:val="both"/>
        <w:rPr>
          <w:rFonts w:asciiTheme="majorHAnsi" w:hAnsiTheme="majorHAnsi" w:cs="Arial"/>
          <w:b/>
          <w:u w:val="thick" w:color="F79646"/>
        </w:rPr>
      </w:pPr>
    </w:p>
    <w:p w:rsidR="00205491" w:rsidRPr="00411B29" w:rsidRDefault="00205491" w:rsidP="00205491">
      <w:pPr>
        <w:jc w:val="both"/>
        <w:rPr>
          <w:rFonts w:asciiTheme="majorHAnsi" w:hAnsiTheme="majorHAnsi" w:cs="Arial"/>
        </w:rPr>
      </w:pPr>
      <w:r w:rsidRPr="00411B29">
        <w:rPr>
          <w:rFonts w:asciiTheme="majorHAnsi" w:hAnsiTheme="majorHAnsi" w:cs="Arial"/>
          <w:b/>
          <w:u w:val="thick" w:color="F79646"/>
        </w:rPr>
        <w:t>Références bibliographiques</w:t>
      </w:r>
      <w:r w:rsidRPr="00411B29">
        <w:rPr>
          <w:rFonts w:asciiTheme="majorHAnsi" w:hAnsiTheme="majorHAnsi" w:cs="Arial"/>
          <w:iCs/>
          <w:u w:val="thick" w:color="F79646"/>
        </w:rPr>
        <w:t>:</w:t>
      </w:r>
    </w:p>
    <w:p w:rsidR="00205491" w:rsidRPr="00411B29" w:rsidRDefault="00205491" w:rsidP="00205491">
      <w:pPr>
        <w:tabs>
          <w:tab w:val="left" w:pos="2268"/>
        </w:tabs>
        <w:jc w:val="both"/>
        <w:rPr>
          <w:rFonts w:asciiTheme="majorHAnsi" w:hAnsiTheme="majorHAnsi"/>
        </w:rPr>
      </w:pPr>
      <w:r w:rsidRPr="00411B29">
        <w:rPr>
          <w:rFonts w:asciiTheme="majorHAnsi" w:hAnsiTheme="majorHAnsi"/>
        </w:rPr>
        <w:t>[1]</w:t>
      </w:r>
      <w:hyperlink r:id="rId63" w:history="1">
        <w:r w:rsidRPr="00411B29">
          <w:rPr>
            <w:rStyle w:val="Lienhypertexte"/>
            <w:rFonts w:asciiTheme="majorHAnsi" w:hAnsiTheme="majorHAnsi"/>
            <w:color w:val="auto"/>
            <w:u w:val="none"/>
          </w:rPr>
          <w:t xml:space="preserve"> Anselmetti</w:t>
        </w:r>
      </w:hyperlink>
      <w:r w:rsidRPr="00411B29">
        <w:rPr>
          <w:rFonts w:asciiTheme="majorHAnsi" w:hAnsiTheme="majorHAnsi"/>
        </w:rPr>
        <w:t xml:space="preserve"> B., </w:t>
      </w:r>
      <w:r w:rsidRPr="00411B29">
        <w:rPr>
          <w:rFonts w:asciiTheme="majorHAnsi" w:hAnsiTheme="majorHAnsi"/>
          <w:i/>
          <w:iCs/>
        </w:rPr>
        <w:t>'</w:t>
      </w:r>
      <w:hyperlink r:id="rId64" w:history="1">
        <w:r w:rsidRPr="00411B29">
          <w:rPr>
            <w:rStyle w:val="Lienhypertexte"/>
            <w:rFonts w:asciiTheme="majorHAnsi" w:hAnsiTheme="majorHAnsi"/>
            <w:i/>
            <w:iCs/>
            <w:color w:val="auto"/>
            <w:u w:val="none"/>
          </w:rPr>
          <w:t>Manuel de tolérancement</w:t>
        </w:r>
      </w:hyperlink>
      <w:r w:rsidRPr="00411B29">
        <w:rPr>
          <w:rFonts w:asciiTheme="majorHAnsi" w:hAnsiTheme="majorHAnsi"/>
          <w:i/>
          <w:iCs/>
        </w:rPr>
        <w:t xml:space="preserve"> (</w:t>
      </w:r>
      <w:hyperlink r:id="rId65" w:history="1">
        <w:r w:rsidRPr="00411B29">
          <w:rPr>
            <w:rStyle w:val="Lienhypertexte"/>
            <w:rFonts w:asciiTheme="majorHAnsi" w:hAnsiTheme="majorHAnsi"/>
            <w:i/>
            <w:iCs/>
            <w:color w:val="auto"/>
            <w:u w:val="none"/>
          </w:rPr>
          <w:t>Volume 4): Cotation de fabrication avec les normes ISO</w:t>
        </w:r>
      </w:hyperlink>
      <w:r w:rsidRPr="00411B29">
        <w:rPr>
          <w:rFonts w:asciiTheme="majorHAnsi" w:hAnsiTheme="majorHAnsi"/>
          <w:i/>
          <w:iCs/>
        </w:rPr>
        <w:t>'</w:t>
      </w:r>
      <w:r w:rsidRPr="00411B29">
        <w:rPr>
          <w:rFonts w:asciiTheme="majorHAnsi" w:hAnsiTheme="majorHAnsi"/>
        </w:rPr>
        <w:t xml:space="preserve">, </w:t>
      </w:r>
      <w:hyperlink r:id="rId66" w:history="1">
        <w:r w:rsidRPr="00411B29">
          <w:rPr>
            <w:rStyle w:val="Lienhypertexte"/>
            <w:rFonts w:asciiTheme="majorHAnsi" w:hAnsiTheme="majorHAnsi"/>
            <w:color w:val="auto"/>
            <w:u w:val="none"/>
          </w:rPr>
          <w:t>Hermes Science Publications</w:t>
        </w:r>
      </w:hyperlink>
      <w:r w:rsidRPr="00411B29">
        <w:rPr>
          <w:rFonts w:asciiTheme="majorHAnsi" w:hAnsiTheme="majorHAnsi"/>
        </w:rPr>
        <w:t>, 2010.</w:t>
      </w:r>
    </w:p>
    <w:p w:rsidR="00205491" w:rsidRPr="00411B29" w:rsidRDefault="00205491" w:rsidP="00205491">
      <w:pPr>
        <w:tabs>
          <w:tab w:val="left" w:pos="2268"/>
        </w:tabs>
        <w:jc w:val="both"/>
        <w:rPr>
          <w:rFonts w:asciiTheme="majorHAnsi" w:hAnsiTheme="majorHAnsi"/>
        </w:rPr>
      </w:pPr>
      <w:r w:rsidRPr="00411B29">
        <w:rPr>
          <w:rFonts w:asciiTheme="majorHAnsi" w:hAnsiTheme="majorHAnsi"/>
        </w:rPr>
        <w:t xml:space="preserve">[2] </w:t>
      </w:r>
      <w:hyperlink r:id="rId67" w:history="1">
        <w:r w:rsidRPr="00411B29">
          <w:rPr>
            <w:rStyle w:val="Lienhypertexte"/>
            <w:rFonts w:asciiTheme="majorHAnsi" w:hAnsiTheme="majorHAnsi"/>
            <w:color w:val="auto"/>
            <w:u w:val="none"/>
          </w:rPr>
          <w:t>Gara</w:t>
        </w:r>
      </w:hyperlink>
      <w:r w:rsidRPr="00411B29">
        <w:rPr>
          <w:rFonts w:asciiTheme="majorHAnsi" w:hAnsiTheme="majorHAnsi"/>
        </w:rPr>
        <w:t xml:space="preserve"> S., </w:t>
      </w:r>
      <w:r w:rsidRPr="00411B29">
        <w:rPr>
          <w:rFonts w:asciiTheme="majorHAnsi" w:hAnsiTheme="majorHAnsi"/>
          <w:i/>
          <w:iCs/>
        </w:rPr>
        <w:t>'</w:t>
      </w:r>
      <w:hyperlink r:id="rId68" w:history="1">
        <w:r w:rsidRPr="00411B29">
          <w:rPr>
            <w:rStyle w:val="Lienhypertexte"/>
            <w:rFonts w:asciiTheme="majorHAnsi" w:hAnsiTheme="majorHAnsi"/>
            <w:i/>
            <w:iCs/>
            <w:color w:val="auto"/>
            <w:u w:val="none"/>
          </w:rPr>
          <w:t>Productique - Procédés d'usinage</w:t>
        </w:r>
      </w:hyperlink>
      <w:r w:rsidRPr="00411B29">
        <w:rPr>
          <w:rFonts w:asciiTheme="majorHAnsi" w:hAnsiTheme="majorHAnsi"/>
          <w:i/>
          <w:iCs/>
        </w:rPr>
        <w:t xml:space="preserve"> :</w:t>
      </w:r>
      <w:hyperlink r:id="rId69" w:history="1">
        <w:r w:rsidRPr="00411B29">
          <w:rPr>
            <w:rStyle w:val="Lienhypertexte"/>
            <w:rFonts w:asciiTheme="majorHAnsi" w:hAnsiTheme="majorHAnsi"/>
            <w:i/>
            <w:iCs/>
            <w:color w:val="auto"/>
            <w:u w:val="none"/>
          </w:rPr>
          <w:t>Tournage, fraisage, perçage, rectification</w:t>
        </w:r>
      </w:hyperlink>
      <w:r w:rsidRPr="00411B29">
        <w:rPr>
          <w:rFonts w:asciiTheme="majorHAnsi" w:hAnsiTheme="majorHAnsi"/>
          <w:i/>
          <w:iCs/>
        </w:rPr>
        <w:t>',</w:t>
      </w:r>
      <w:r w:rsidRPr="00411B29">
        <w:rPr>
          <w:rFonts w:asciiTheme="majorHAnsi" w:hAnsiTheme="majorHAnsi"/>
        </w:rPr>
        <w:t xml:space="preserve">  Editions </w:t>
      </w:r>
      <w:hyperlink r:id="rId70" w:history="1">
        <w:r w:rsidRPr="00411B29">
          <w:rPr>
            <w:rStyle w:val="Lienhypertexte"/>
            <w:rFonts w:asciiTheme="majorHAnsi" w:hAnsiTheme="majorHAnsi"/>
            <w:color w:val="auto"/>
            <w:u w:val="none"/>
          </w:rPr>
          <w:t>Ellipses Marketing</w:t>
        </w:r>
      </w:hyperlink>
      <w:r w:rsidRPr="00411B29">
        <w:rPr>
          <w:rFonts w:asciiTheme="majorHAnsi" w:hAnsiTheme="majorHAnsi"/>
        </w:rPr>
        <w:t>, 2014</w:t>
      </w:r>
    </w:p>
    <w:p w:rsidR="00205491" w:rsidRPr="00411B29" w:rsidRDefault="00205491" w:rsidP="00F11DE1">
      <w:pPr>
        <w:tabs>
          <w:tab w:val="left" w:pos="2268"/>
        </w:tabs>
        <w:jc w:val="both"/>
        <w:rPr>
          <w:rFonts w:asciiTheme="majorHAnsi" w:hAnsiTheme="majorHAnsi"/>
          <w:lang w:eastAsia="fr-FR"/>
        </w:rPr>
      </w:pPr>
      <w:r w:rsidRPr="00411B29">
        <w:rPr>
          <w:rFonts w:asciiTheme="majorHAnsi" w:hAnsiTheme="majorHAnsi"/>
        </w:rPr>
        <w:t xml:space="preserve">[3] </w:t>
      </w:r>
      <w:r w:rsidRPr="00411B29">
        <w:rPr>
          <w:rFonts w:asciiTheme="majorHAnsi" w:hAnsiTheme="majorHAnsi"/>
          <w:lang w:eastAsia="fr-FR"/>
        </w:rPr>
        <w:t xml:space="preserve">Pimbaud L., Layes G., Moulin J., </w:t>
      </w:r>
      <w:r w:rsidRPr="00411B29">
        <w:rPr>
          <w:rFonts w:asciiTheme="majorHAnsi" w:hAnsiTheme="majorHAnsi"/>
          <w:i/>
          <w:iCs/>
          <w:lang w:eastAsia="fr-FR"/>
        </w:rPr>
        <w:t>'Guide pratique de l'usinage (tome 1)',</w:t>
      </w:r>
      <w:r w:rsidRPr="00411B29">
        <w:rPr>
          <w:rFonts w:asciiTheme="majorHAnsi" w:hAnsiTheme="majorHAnsi"/>
          <w:lang w:eastAsia="fr-FR"/>
        </w:rPr>
        <w:t xml:space="preserve"> Edition Hachette, 2003.</w:t>
      </w:r>
    </w:p>
    <w:p w:rsidR="00205491" w:rsidRPr="00411B29" w:rsidRDefault="00205491" w:rsidP="00205491">
      <w:pPr>
        <w:tabs>
          <w:tab w:val="left" w:pos="2268"/>
        </w:tabs>
        <w:jc w:val="both"/>
        <w:rPr>
          <w:rFonts w:asciiTheme="majorHAnsi" w:hAnsiTheme="majorHAnsi"/>
          <w:lang w:eastAsia="fr-FR"/>
        </w:rPr>
      </w:pPr>
      <w:r w:rsidRPr="00411B29">
        <w:rPr>
          <w:rFonts w:asciiTheme="majorHAnsi" w:hAnsiTheme="majorHAnsi"/>
        </w:rPr>
        <w:t xml:space="preserve">[4] </w:t>
      </w:r>
      <w:r w:rsidRPr="00411B29">
        <w:rPr>
          <w:rFonts w:asciiTheme="majorHAnsi" w:hAnsiTheme="majorHAnsi"/>
          <w:lang w:eastAsia="fr-FR"/>
        </w:rPr>
        <w:t xml:space="preserve">Barlier C., Poulet B., </w:t>
      </w:r>
      <w:r w:rsidRPr="00411B29">
        <w:rPr>
          <w:rFonts w:asciiTheme="majorHAnsi" w:hAnsiTheme="majorHAnsi"/>
          <w:i/>
          <w:iCs/>
          <w:lang w:eastAsia="fr-FR"/>
        </w:rPr>
        <w:t>'Productique mécanique'</w:t>
      </w:r>
      <w:r w:rsidRPr="00411B29">
        <w:rPr>
          <w:rFonts w:asciiTheme="majorHAnsi" w:hAnsiTheme="majorHAnsi"/>
          <w:lang w:eastAsia="fr-FR"/>
        </w:rPr>
        <w:t>, Collection Mémotech, Editions Casteilla, 1999</w:t>
      </w:r>
    </w:p>
    <w:p w:rsidR="00205491" w:rsidRPr="00411B29" w:rsidRDefault="00205491" w:rsidP="00F11DE1">
      <w:pPr>
        <w:tabs>
          <w:tab w:val="left" w:pos="2268"/>
        </w:tabs>
        <w:jc w:val="both"/>
        <w:rPr>
          <w:rFonts w:asciiTheme="majorHAnsi" w:hAnsiTheme="majorHAnsi"/>
          <w:lang w:eastAsia="fr-FR"/>
        </w:rPr>
      </w:pPr>
      <w:r w:rsidRPr="00411B29">
        <w:rPr>
          <w:rFonts w:asciiTheme="majorHAnsi" w:hAnsiTheme="majorHAnsi"/>
        </w:rPr>
        <w:t xml:space="preserve">[5] </w:t>
      </w:r>
      <w:r w:rsidRPr="00411B29">
        <w:rPr>
          <w:rFonts w:asciiTheme="majorHAnsi" w:hAnsiTheme="majorHAnsi"/>
          <w:lang w:eastAsia="fr-FR"/>
        </w:rPr>
        <w:t xml:space="preserve">Chevalier A, Bohan J., Molina A., </w:t>
      </w:r>
      <w:r w:rsidRPr="00411B29">
        <w:rPr>
          <w:rFonts w:asciiTheme="majorHAnsi" w:hAnsiTheme="majorHAnsi"/>
          <w:i/>
          <w:iCs/>
          <w:lang w:eastAsia="fr-FR"/>
        </w:rPr>
        <w:t>'Guide pratique de productique'</w:t>
      </w:r>
      <w:r w:rsidRPr="00411B29">
        <w:rPr>
          <w:rFonts w:asciiTheme="majorHAnsi" w:hAnsiTheme="majorHAnsi"/>
          <w:lang w:eastAsia="fr-FR"/>
        </w:rPr>
        <w:t>, Editions Hachette, 2000.</w:t>
      </w:r>
    </w:p>
    <w:p w:rsidR="00205491" w:rsidRPr="00411B29" w:rsidRDefault="00205491" w:rsidP="00F11DE1">
      <w:pPr>
        <w:tabs>
          <w:tab w:val="left" w:pos="2268"/>
        </w:tabs>
        <w:jc w:val="both"/>
        <w:rPr>
          <w:rFonts w:asciiTheme="majorHAnsi" w:hAnsiTheme="majorHAnsi"/>
          <w:lang w:eastAsia="fr-FR"/>
        </w:rPr>
      </w:pPr>
      <w:r w:rsidRPr="00411B29">
        <w:rPr>
          <w:rFonts w:asciiTheme="majorHAnsi" w:hAnsiTheme="majorHAnsi"/>
        </w:rPr>
        <w:t xml:space="preserve">[6] </w:t>
      </w:r>
      <w:r w:rsidRPr="00411B29">
        <w:rPr>
          <w:rFonts w:asciiTheme="majorHAnsi" w:hAnsiTheme="majorHAnsi"/>
          <w:lang w:eastAsia="fr-FR"/>
        </w:rPr>
        <w:t xml:space="preserve">Padilla P. et Thely A.,  ' </w:t>
      </w:r>
      <w:r w:rsidRPr="00411B29">
        <w:rPr>
          <w:rFonts w:asciiTheme="majorHAnsi" w:hAnsiTheme="majorHAnsi"/>
          <w:i/>
          <w:iCs/>
          <w:lang w:eastAsia="fr-FR"/>
        </w:rPr>
        <w:t xml:space="preserve">Guide des Fabrications Mécaniques', </w:t>
      </w:r>
      <w:r w:rsidRPr="00411B29">
        <w:rPr>
          <w:rFonts w:asciiTheme="majorHAnsi" w:hAnsiTheme="majorHAnsi"/>
          <w:lang w:eastAsia="fr-FR"/>
        </w:rPr>
        <w:t>Dunod, 1978.</w:t>
      </w:r>
    </w:p>
    <w:p w:rsidR="00205491" w:rsidRPr="00411B29" w:rsidRDefault="00205491" w:rsidP="00F11DE1">
      <w:pPr>
        <w:tabs>
          <w:tab w:val="left" w:pos="2268"/>
        </w:tabs>
        <w:jc w:val="both"/>
        <w:rPr>
          <w:rFonts w:asciiTheme="majorHAnsi" w:hAnsiTheme="majorHAnsi"/>
          <w:lang w:eastAsia="fr-FR"/>
        </w:rPr>
      </w:pPr>
      <w:r w:rsidRPr="00411B29">
        <w:rPr>
          <w:rFonts w:asciiTheme="majorHAnsi" w:hAnsiTheme="majorHAnsi"/>
        </w:rPr>
        <w:t xml:space="preserve">[7] </w:t>
      </w:r>
      <w:r w:rsidRPr="00411B29">
        <w:rPr>
          <w:rFonts w:asciiTheme="majorHAnsi" w:hAnsiTheme="majorHAnsi"/>
          <w:lang w:eastAsia="fr-FR"/>
        </w:rPr>
        <w:t xml:space="preserve">Padilla P., </w:t>
      </w:r>
      <w:hyperlink r:id="rId71" w:history="1">
        <w:r w:rsidRPr="00411B29">
          <w:rPr>
            <w:rStyle w:val="Lienhypertexte"/>
            <w:rFonts w:asciiTheme="majorHAnsi" w:hAnsiTheme="majorHAnsi"/>
            <w:color w:val="auto"/>
            <w:u w:val="none"/>
          </w:rPr>
          <w:t xml:space="preserve"> Anselmetti</w:t>
        </w:r>
      </w:hyperlink>
      <w:r w:rsidRPr="00411B29">
        <w:rPr>
          <w:rFonts w:asciiTheme="majorHAnsi" w:hAnsiTheme="majorHAnsi"/>
        </w:rPr>
        <w:t xml:space="preserve"> B</w:t>
      </w:r>
      <w:r w:rsidRPr="00411B29">
        <w:rPr>
          <w:rFonts w:asciiTheme="majorHAnsi" w:hAnsiTheme="majorHAnsi"/>
          <w:lang w:eastAsia="fr-FR"/>
        </w:rPr>
        <w:t>., Mathieu L. et Raboyeau M., '</w:t>
      </w:r>
      <w:r w:rsidRPr="00411B29">
        <w:rPr>
          <w:rFonts w:asciiTheme="majorHAnsi" w:hAnsiTheme="majorHAnsi"/>
          <w:i/>
          <w:iCs/>
          <w:lang w:eastAsia="fr-FR"/>
        </w:rPr>
        <w:t xml:space="preserve">ProductionMécanique', </w:t>
      </w:r>
      <w:r w:rsidRPr="00411B29">
        <w:rPr>
          <w:rFonts w:asciiTheme="majorHAnsi" w:hAnsiTheme="majorHAnsi"/>
          <w:lang w:eastAsia="fr-FR"/>
        </w:rPr>
        <w:t>Editions Dunod, 1986.</w:t>
      </w:r>
    </w:p>
    <w:p w:rsidR="00205491" w:rsidRPr="00411B29" w:rsidRDefault="00205491" w:rsidP="00205491">
      <w:pPr>
        <w:tabs>
          <w:tab w:val="left" w:pos="2268"/>
        </w:tabs>
        <w:jc w:val="both"/>
        <w:rPr>
          <w:rFonts w:asciiTheme="majorHAnsi" w:hAnsiTheme="majorHAnsi"/>
          <w:lang w:eastAsia="fr-FR"/>
        </w:rPr>
      </w:pPr>
      <w:r w:rsidRPr="00411B29">
        <w:rPr>
          <w:rFonts w:asciiTheme="majorHAnsi" w:hAnsiTheme="majorHAnsi"/>
          <w:lang w:eastAsia="fr-FR"/>
        </w:rPr>
        <w:t xml:space="preserve">[8] Weill R. , </w:t>
      </w:r>
      <w:r w:rsidRPr="00411B29">
        <w:rPr>
          <w:rFonts w:asciiTheme="majorHAnsi" w:hAnsiTheme="majorHAnsi"/>
          <w:i/>
          <w:iCs/>
          <w:lang w:eastAsia="fr-FR"/>
        </w:rPr>
        <w:t>'Conception des gammes d'usinage'</w:t>
      </w:r>
      <w:r w:rsidRPr="00411B29">
        <w:rPr>
          <w:rFonts w:asciiTheme="majorHAnsi" w:hAnsiTheme="majorHAnsi"/>
          <w:lang w:eastAsia="fr-FR"/>
        </w:rPr>
        <w:t>, Techniques de l'ingénieur Doc B2 025,  1993</w:t>
      </w:r>
    </w:p>
    <w:p w:rsidR="00205491" w:rsidRPr="00411B29" w:rsidRDefault="00205491" w:rsidP="00205491">
      <w:pPr>
        <w:tabs>
          <w:tab w:val="left" w:pos="2268"/>
        </w:tabs>
        <w:jc w:val="both"/>
        <w:rPr>
          <w:rFonts w:asciiTheme="majorHAnsi" w:hAnsiTheme="majorHAnsi"/>
          <w:lang w:val="en-GB" w:eastAsia="fr-FR"/>
        </w:rPr>
      </w:pPr>
      <w:r w:rsidRPr="00411B29">
        <w:rPr>
          <w:rFonts w:asciiTheme="majorHAnsi" w:hAnsiTheme="majorHAnsi"/>
          <w:lang w:val="en-GB" w:eastAsia="fr-FR"/>
        </w:rPr>
        <w:t>[9] Matthieu L. et Weill R., '</w:t>
      </w:r>
      <w:r w:rsidRPr="00411B29">
        <w:rPr>
          <w:rFonts w:asciiTheme="majorHAnsi" w:hAnsiTheme="majorHAnsi"/>
          <w:i/>
          <w:iCs/>
          <w:lang w:val="en-GB" w:eastAsia="fr-FR"/>
        </w:rPr>
        <w:t xml:space="preserve">A Model for Machine Tool Setting as a Function of Positioning Errors' </w:t>
      </w:r>
      <w:r w:rsidRPr="00411B29">
        <w:rPr>
          <w:rFonts w:asciiTheme="majorHAnsi" w:hAnsiTheme="majorHAnsi"/>
          <w:lang w:val="en-GB" w:eastAsia="fr-FR"/>
        </w:rPr>
        <w:t>CIRP International WorkingSeminar on Computer-Aided Tolerancing,The Pennsylvania State University,  1991.</w:t>
      </w:r>
    </w:p>
    <w:p w:rsidR="00205491" w:rsidRPr="00571C1B" w:rsidRDefault="00205491" w:rsidP="00D27DFD">
      <w:pPr>
        <w:tabs>
          <w:tab w:val="left" w:pos="2268"/>
        </w:tabs>
        <w:jc w:val="both"/>
        <w:rPr>
          <w:rFonts w:asciiTheme="majorHAnsi" w:hAnsiTheme="majorHAnsi"/>
          <w:lang w:eastAsia="fr-FR"/>
        </w:rPr>
      </w:pPr>
      <w:r w:rsidRPr="00411B29">
        <w:rPr>
          <w:rFonts w:asciiTheme="majorHAnsi" w:hAnsiTheme="majorHAnsi"/>
          <w:lang w:eastAsia="fr-FR"/>
        </w:rPr>
        <w:t xml:space="preserve">[10] Hassin S., </w:t>
      </w:r>
      <w:r w:rsidRPr="00411B29">
        <w:rPr>
          <w:rFonts w:asciiTheme="majorHAnsi" w:hAnsiTheme="majorHAnsi"/>
          <w:i/>
          <w:iCs/>
          <w:lang w:eastAsia="fr-FR"/>
        </w:rPr>
        <w:t>'Quali</w:t>
      </w:r>
      <w:r w:rsidRPr="00411B29">
        <w:rPr>
          <w:rFonts w:asciiTheme="majorHAnsi" w:hAnsiTheme="majorHAnsi"/>
          <w:i/>
          <w:iCs/>
          <w:lang w:val="en-GB" w:eastAsia="fr-FR"/>
        </w:rPr>
        <w:t>ﬁ</w:t>
      </w:r>
      <w:r w:rsidRPr="00411B29">
        <w:rPr>
          <w:rFonts w:asciiTheme="majorHAnsi" w:hAnsiTheme="majorHAnsi"/>
          <w:i/>
          <w:iCs/>
          <w:lang w:eastAsia="fr-FR"/>
        </w:rPr>
        <w:t>cation multi-crit`eres des gammes d’usinage : application aux piéces de structure aéronautique en alliage Airware'</w:t>
      </w:r>
      <w:r w:rsidRPr="00411B29">
        <w:rPr>
          <w:rFonts w:asciiTheme="majorHAnsi" w:hAnsiTheme="majorHAnsi"/>
          <w:lang w:eastAsia="fr-FR"/>
        </w:rPr>
        <w:t xml:space="preserve">, Thèse de doctorat, Université Blaise Pascal - </w:t>
      </w:r>
      <w:r w:rsidRPr="00571C1B">
        <w:rPr>
          <w:rFonts w:asciiTheme="majorHAnsi" w:hAnsiTheme="majorHAnsi"/>
          <w:lang w:eastAsia="fr-FR"/>
        </w:rPr>
        <w:t>Clermont-Ferrand II, 2015.</w:t>
      </w:r>
    </w:p>
    <w:p w:rsidR="00D27DFD" w:rsidRPr="00571C1B" w:rsidRDefault="00D27DFD" w:rsidP="00D27DFD">
      <w:pPr>
        <w:jc w:val="both"/>
        <w:rPr>
          <w:rFonts w:ascii="Cambria" w:hAnsi="Cambria" w:cstheme="majorBidi"/>
        </w:rPr>
      </w:pPr>
      <w:r w:rsidRPr="00571C1B">
        <w:rPr>
          <w:rFonts w:ascii="Cambria" w:hAnsi="Cambria" w:cstheme="majorBidi"/>
        </w:rPr>
        <w:t>[11] André Chevalier, «Guide du dessinateur industriel», Hachette technique, 2004.</w:t>
      </w:r>
    </w:p>
    <w:p w:rsidR="00D27DFD" w:rsidRPr="00571C1B" w:rsidRDefault="00D27DFD" w:rsidP="00D27DFD">
      <w:pPr>
        <w:jc w:val="both"/>
        <w:rPr>
          <w:rFonts w:ascii="Cambria" w:hAnsi="Cambria" w:cstheme="majorBidi"/>
        </w:rPr>
      </w:pPr>
      <w:r w:rsidRPr="00571C1B">
        <w:rPr>
          <w:rFonts w:ascii="Cambria" w:hAnsi="Cambria" w:cstheme="majorBidi"/>
        </w:rPr>
        <w:t>[12] Saber A, « L'analyse de fabrication le préparateur le bureau des méthodes», Alger : Technologie, p. 328.</w:t>
      </w:r>
    </w:p>
    <w:p w:rsidR="00D27DFD" w:rsidRPr="00571C1B" w:rsidRDefault="00D27DFD" w:rsidP="00D27DFD">
      <w:pPr>
        <w:jc w:val="both"/>
        <w:rPr>
          <w:rFonts w:ascii="Cambria" w:hAnsi="Cambria" w:cstheme="majorBidi"/>
        </w:rPr>
      </w:pPr>
      <w:r w:rsidRPr="00571C1B">
        <w:rPr>
          <w:rFonts w:ascii="Cambria" w:hAnsi="Cambria" w:cstheme="majorBidi"/>
        </w:rPr>
        <w:t>[13] JP Trotignon et al., «Précis de construction mécanique», Tome 2, Projet-Méthodes, Production, Normalisation», Nathan, 2006.</w:t>
      </w:r>
    </w:p>
    <w:p w:rsidR="00D27DFD" w:rsidRPr="00571C1B" w:rsidRDefault="00D27DFD" w:rsidP="00D27DFD">
      <w:pPr>
        <w:jc w:val="both"/>
        <w:rPr>
          <w:rFonts w:ascii="Cambria" w:hAnsi="Cambria" w:cstheme="majorBidi"/>
        </w:rPr>
      </w:pPr>
      <w:r w:rsidRPr="00571C1B">
        <w:rPr>
          <w:rFonts w:ascii="Cambria" w:hAnsi="Cambria" w:cstheme="majorBidi"/>
        </w:rPr>
        <w:t xml:space="preserve">[14] </w:t>
      </w:r>
      <w:r w:rsidRPr="00571C1B">
        <w:rPr>
          <w:rFonts w:ascii="Cambria" w:hAnsi="Cambria" w:cstheme="majorBidi"/>
        </w:rPr>
        <w:tab/>
        <w:t xml:space="preserve">Georges Paquet , « Guide de l'usinage», Delagrave, 2000. </w:t>
      </w:r>
    </w:p>
    <w:p w:rsidR="00D27DFD" w:rsidRPr="00571C1B" w:rsidRDefault="00D27DFD" w:rsidP="00D27DFD">
      <w:pPr>
        <w:jc w:val="both"/>
        <w:rPr>
          <w:rFonts w:ascii="Cambria" w:hAnsi="Cambria" w:cstheme="majorBidi"/>
        </w:rPr>
      </w:pPr>
      <w:r w:rsidRPr="00571C1B">
        <w:rPr>
          <w:rFonts w:ascii="Cambria" w:hAnsi="Cambria" w:cstheme="majorBidi"/>
        </w:rPr>
        <w:t xml:space="preserve">[15] R Quatremer et al., « Précis de construction mécanique », Tome 1, Projets-Etudes, Composants, Normalisation, Pierre de Coubertin, Paris: Nathan, 2006. </w:t>
      </w:r>
    </w:p>
    <w:p w:rsidR="00D27DFD" w:rsidRPr="00571C1B" w:rsidRDefault="00D27DFD" w:rsidP="00D27DFD">
      <w:pPr>
        <w:jc w:val="both"/>
        <w:rPr>
          <w:rFonts w:ascii="Cambria" w:hAnsi="Cambria" w:cstheme="majorBidi"/>
        </w:rPr>
      </w:pPr>
      <w:r w:rsidRPr="00571C1B">
        <w:rPr>
          <w:rFonts w:ascii="Cambria" w:hAnsi="Cambria" w:cstheme="majorBidi"/>
        </w:rPr>
        <w:t>[16] Bruce Anglade – Hélène Horsin Molinaro, «Taillage des engrenages par génération, outil fraise-mère», Polycopié de cours, Ecole normale supérieure Paris-Saclay, 2017.</w:t>
      </w:r>
    </w:p>
    <w:p w:rsidR="00D27DFD" w:rsidRPr="00571C1B" w:rsidRDefault="00D27DFD" w:rsidP="00D27DFD">
      <w:pPr>
        <w:jc w:val="both"/>
        <w:rPr>
          <w:rFonts w:ascii="Cambria" w:hAnsi="Cambria" w:cstheme="majorBidi"/>
        </w:rPr>
      </w:pPr>
      <w:r w:rsidRPr="00571C1B">
        <w:rPr>
          <w:rFonts w:ascii="Cambria" w:hAnsi="Cambria" w:cstheme="majorBidi"/>
        </w:rPr>
        <w:lastRenderedPageBreak/>
        <w:t>[17] Bruce Anglade – Hélène Horsin Molinaro, «Taillage des engrenages sans génération», Polycopié de cours,  Ecole normale supérieure Paris-Saclay, 2017.</w:t>
      </w:r>
    </w:p>
    <w:p w:rsidR="00D27DFD" w:rsidRPr="00571C1B" w:rsidRDefault="00D27DFD" w:rsidP="00D27DFD">
      <w:pPr>
        <w:jc w:val="both"/>
        <w:rPr>
          <w:rFonts w:ascii="Cambria" w:hAnsi="Cambria" w:cstheme="majorBidi"/>
        </w:rPr>
      </w:pPr>
      <w:r w:rsidRPr="00571C1B">
        <w:rPr>
          <w:rFonts w:ascii="Cambria" w:hAnsi="Cambria" w:cstheme="majorBidi"/>
        </w:rPr>
        <w:t xml:space="preserve">[18] JP Trotignon et al., «Précis de construction mécanique», Vol. 2, Pierre de Coubertin, Paris: Nathan , 2002. </w:t>
      </w:r>
    </w:p>
    <w:p w:rsidR="00D27DFD" w:rsidRPr="00571C1B" w:rsidRDefault="00D27DFD" w:rsidP="00D27DFD">
      <w:pPr>
        <w:jc w:val="both"/>
        <w:rPr>
          <w:rFonts w:ascii="Cambria" w:hAnsi="Cambria" w:cstheme="majorBidi"/>
        </w:rPr>
      </w:pPr>
      <w:r w:rsidRPr="00571C1B">
        <w:rPr>
          <w:rFonts w:ascii="Cambria" w:hAnsi="Cambria" w:cstheme="majorBidi"/>
        </w:rPr>
        <w:t>[19] Philippe DEPEYRE, «Fabrication mécanique», Polycopié de cours, Université de la Réunion, 2004-2005.</w:t>
      </w:r>
    </w:p>
    <w:p w:rsidR="00D27DFD" w:rsidRPr="00571C1B" w:rsidRDefault="00D27DFD" w:rsidP="00D27DFD">
      <w:pPr>
        <w:jc w:val="both"/>
        <w:rPr>
          <w:rFonts w:ascii="Cambria" w:hAnsi="Cambria" w:cstheme="majorBidi"/>
        </w:rPr>
      </w:pPr>
      <w:r w:rsidRPr="00571C1B">
        <w:rPr>
          <w:rFonts w:ascii="Cambria" w:hAnsi="Cambria" w:cstheme="majorBidi"/>
        </w:rPr>
        <w:t>[20] EugideLalé MBUNDA, «Essai de modélisation de la fonction de production dans une entreprise industrielle. Cas du complexe théicole de Butuhe "CTB SPRL" de 2003 à 2008», Université du CEPROMAD , 2008.</w:t>
      </w:r>
    </w:p>
    <w:p w:rsidR="00D27DFD" w:rsidRPr="00571C1B" w:rsidRDefault="00D27DFD" w:rsidP="00D27DFD">
      <w:pPr>
        <w:jc w:val="both"/>
        <w:rPr>
          <w:rFonts w:ascii="Cambria" w:hAnsi="Cambria" w:cstheme="majorBidi"/>
        </w:rPr>
      </w:pPr>
      <w:r w:rsidRPr="00571C1B">
        <w:rPr>
          <w:rFonts w:ascii="Cambria" w:hAnsi="Cambria" w:cstheme="majorBidi"/>
        </w:rPr>
        <w:t>[21] Xavier BLOUËT, «La fonction Méthodes industrielles : Pivot de la compétitivité industrielle», Elite Organisation, 17/12/2015. [Consulté le 18/01/2020]. Disponible sur :http://www.elite-organisation.fr/a-propos/references/parole-d-expert/291-la-fonction-methodes-industrielles-pivot-de-la-competitivite-industrielle.html.</w:t>
      </w:r>
      <w:r w:rsidRPr="00571C1B">
        <w:rPr>
          <w:rFonts w:ascii="Cambria" w:hAnsi="Cambria" w:cstheme="majorBidi"/>
        </w:rPr>
        <w:cr/>
        <w:t>[12] Cristian Hohmann, «Lean trasformation model», Depuis 1988. [Consulté le 18/01/2020]. Disponible sur : http://christian.hohmann.free.fr/index.php/lean-entreprise/lean-management/346-lean-transformation-model.</w:t>
      </w:r>
      <w:r w:rsidRPr="00571C1B">
        <w:rPr>
          <w:rFonts w:ascii="Cambria" w:hAnsi="Cambria" w:cstheme="majorBidi"/>
        </w:rPr>
        <w:cr/>
        <w:t>[13] Vieille B, «Méthodes et fabrication», Conservatoire National des Arts et Métiers- production automatisée , 2017.</w:t>
      </w:r>
    </w:p>
    <w:p w:rsidR="00D27DFD" w:rsidRPr="00571C1B" w:rsidRDefault="00D27DFD" w:rsidP="00D27DFD">
      <w:pPr>
        <w:jc w:val="both"/>
        <w:rPr>
          <w:rFonts w:ascii="Cambria" w:hAnsi="Cambria" w:cstheme="majorBidi"/>
        </w:rPr>
      </w:pPr>
      <w:r w:rsidRPr="00571C1B">
        <w:rPr>
          <w:rFonts w:ascii="Cambria" w:hAnsi="Cambria" w:cstheme="majorBidi"/>
        </w:rPr>
        <w:t>[14] Philippe Berger, «Isostatisme-Symbolisation des éléments technologiques», 2017. [Consulté le 18/01/2020]. Disponible sur : http://philippe.berger2.free.fr/ productique/ ressources/ isostatisme/isostatisme.htm</w:t>
      </w:r>
      <w:r w:rsidRPr="00571C1B">
        <w:rPr>
          <w:rFonts w:ascii="Cambria" w:hAnsi="Cambria" w:cstheme="majorBidi"/>
        </w:rPr>
        <w:cr/>
        <w:t>[15] «Fabrication mécanique-cours gratuit de génie mécanique, l’isostatisme et symbolisation technologique», 2013. [Consulté le 18/01/2020]. Disponible sur: https://fabrication1.blogspot.com/2013/09/lisostatisme.html</w:t>
      </w:r>
      <w:r w:rsidRPr="00571C1B">
        <w:rPr>
          <w:rFonts w:ascii="Cambria" w:hAnsi="Cambria" w:cstheme="majorBidi"/>
        </w:rPr>
        <w:cr/>
        <w:t>[16] JF Debongnie, «Complément de fabrication mécanique et FAO (MECA2453)», Polycopié de cours, Université de Liège, 2010. Disponible sur : http://hdl.handle.net/2268/26025.</w:t>
      </w:r>
      <w:r w:rsidRPr="00571C1B">
        <w:rPr>
          <w:rFonts w:ascii="Cambria" w:hAnsi="Cambria" w:cstheme="majorBidi"/>
        </w:rPr>
        <w:cr/>
        <w:t>[17] Ion-Cosmin GRUESCU, «Le transfert de cotes (TC)», 2015. [Consulté le 18/01/2020]. Disponible sur : http://analyse-fabrication.univ-lille1.fr/co/ch4_1_2.html.</w:t>
      </w:r>
    </w:p>
    <w:p w:rsidR="00205491" w:rsidRPr="00411B29" w:rsidRDefault="00205491" w:rsidP="00205491">
      <w:pPr>
        <w:tabs>
          <w:tab w:val="left" w:pos="2268"/>
        </w:tabs>
        <w:jc w:val="both"/>
        <w:rPr>
          <w:rFonts w:asciiTheme="majorHAnsi" w:hAnsiTheme="majorHAnsi"/>
          <w:lang w:eastAsia="fr-FR"/>
        </w:rPr>
      </w:pPr>
    </w:p>
    <w:p w:rsidR="0079358B" w:rsidRPr="00411B29" w:rsidRDefault="0079358B" w:rsidP="0079358B">
      <w:pPr>
        <w:pStyle w:val="Paragraphedeliste"/>
        <w:spacing w:line="276" w:lineRule="auto"/>
        <w:ind w:right="282"/>
        <w:rPr>
          <w:rFonts w:asciiTheme="majorHAnsi" w:hAnsiTheme="majorHAnsi"/>
          <w:i/>
          <w:iCs/>
        </w:rPr>
      </w:pPr>
    </w:p>
    <w:p w:rsidR="00D725F1" w:rsidRPr="00411B29" w:rsidRDefault="00D725F1" w:rsidP="0079358B">
      <w:pPr>
        <w:pStyle w:val="Paragraphedeliste"/>
        <w:spacing w:line="276" w:lineRule="auto"/>
        <w:ind w:right="282"/>
        <w:rPr>
          <w:rFonts w:asciiTheme="majorHAnsi" w:hAnsiTheme="majorHAnsi"/>
          <w:i/>
          <w:iCs/>
        </w:rPr>
        <w:sectPr w:rsidR="00D725F1"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color w:val="000000" w:themeColor="text1"/>
        </w:rPr>
      </w:pPr>
      <w:r w:rsidRPr="00411B29">
        <w:rPr>
          <w:rFonts w:asciiTheme="majorHAnsi" w:hAnsiTheme="majorHAnsi" w:cs="Calibri"/>
          <w:b/>
          <w:color w:val="000000" w:themeColor="text1"/>
        </w:rPr>
        <w:lastRenderedPageBreak/>
        <w:t>Semestre : 3</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 xml:space="preserve">Unité d’enseignement : UEM 2.1  </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themeColor="text1"/>
          <w:lang w:eastAsia="en-US"/>
        </w:rPr>
      </w:pPr>
      <w:r w:rsidRPr="00411B29">
        <w:rPr>
          <w:rFonts w:asciiTheme="majorHAnsi" w:hAnsiTheme="majorHAnsi" w:cs="Calibri"/>
          <w:b/>
          <w:bCs/>
          <w:iCs/>
          <w:color w:val="000000" w:themeColor="text1"/>
        </w:rPr>
        <w:t xml:space="preserve">Matière : </w:t>
      </w:r>
      <w:r w:rsidRPr="00411B29">
        <w:rPr>
          <w:rFonts w:asciiTheme="majorHAnsi" w:eastAsia="Calibri" w:hAnsiTheme="majorHAnsi"/>
          <w:b/>
          <w:bCs/>
          <w:color w:val="000000" w:themeColor="text1"/>
        </w:rPr>
        <w:t>Turbomachines</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eastAsia="Calibri" w:hAnsiTheme="majorHAnsi" w:cs="Arial"/>
          <w:b/>
          <w:bCs/>
          <w:color w:val="000000" w:themeColor="text1"/>
          <w:lang w:eastAsia="en-US"/>
        </w:rPr>
        <w:t xml:space="preserve">VHS : </w:t>
      </w:r>
      <w:r w:rsidR="00275175" w:rsidRPr="00411B29">
        <w:rPr>
          <w:rFonts w:asciiTheme="majorHAnsi" w:eastAsia="Calibri" w:hAnsiTheme="majorHAnsi" w:cs="Arial"/>
          <w:b/>
          <w:bCs/>
          <w:color w:val="000000" w:themeColor="text1"/>
          <w:lang w:eastAsia="en-US"/>
        </w:rPr>
        <w:t>37</w:t>
      </w:r>
      <w:r w:rsidRPr="00411B29">
        <w:rPr>
          <w:rFonts w:asciiTheme="majorHAnsi" w:eastAsia="Calibri" w:hAnsiTheme="majorHAnsi" w:cs="Arial"/>
          <w:b/>
          <w:bCs/>
          <w:color w:val="000000" w:themeColor="text1"/>
          <w:lang w:eastAsia="en-US"/>
        </w:rPr>
        <w:t>h</w:t>
      </w:r>
      <w:r w:rsidR="00275175" w:rsidRPr="00411B29">
        <w:rPr>
          <w:rFonts w:asciiTheme="majorHAnsi" w:eastAsia="Calibri" w:hAnsiTheme="majorHAnsi" w:cs="Arial"/>
          <w:b/>
          <w:bCs/>
          <w:color w:val="000000" w:themeColor="text1"/>
          <w:lang w:eastAsia="en-US"/>
        </w:rPr>
        <w:t>3</w:t>
      </w:r>
      <w:r w:rsidRPr="00411B29">
        <w:rPr>
          <w:rFonts w:asciiTheme="majorHAnsi" w:eastAsia="Calibri" w:hAnsiTheme="majorHAnsi" w:cs="Arial"/>
          <w:b/>
          <w:bCs/>
          <w:color w:val="000000" w:themeColor="text1"/>
          <w:lang w:eastAsia="en-US"/>
        </w:rPr>
        <w:t>0 (cours : 1h30, TP : 1h</w:t>
      </w:r>
      <w:r w:rsidR="00275175" w:rsidRPr="00411B29">
        <w:rPr>
          <w:rFonts w:asciiTheme="majorHAnsi" w:eastAsia="Calibri" w:hAnsiTheme="majorHAnsi" w:cs="Arial"/>
          <w:b/>
          <w:bCs/>
          <w:color w:val="000000" w:themeColor="text1"/>
          <w:lang w:eastAsia="en-US"/>
        </w:rPr>
        <w:t>0</w:t>
      </w:r>
      <w:r w:rsidRPr="00411B29">
        <w:rPr>
          <w:rFonts w:asciiTheme="majorHAnsi" w:eastAsia="Calibri" w:hAnsiTheme="majorHAnsi" w:cs="Arial"/>
          <w:b/>
          <w:bCs/>
          <w:color w:val="000000" w:themeColor="text1"/>
          <w:lang w:eastAsia="en-US"/>
        </w:rPr>
        <w:t>0)</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 xml:space="preserve">Crédits : </w:t>
      </w:r>
      <w:r w:rsidR="00275175" w:rsidRPr="00411B29">
        <w:rPr>
          <w:rFonts w:asciiTheme="majorHAnsi" w:hAnsiTheme="majorHAnsi" w:cs="Calibri"/>
          <w:b/>
          <w:bCs/>
          <w:iCs/>
          <w:color w:val="000000" w:themeColor="text1"/>
        </w:rPr>
        <w:t>3</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Coefficient : 2</w:t>
      </w:r>
    </w:p>
    <w:p w:rsidR="0079358B" w:rsidRPr="00411B29" w:rsidRDefault="0079358B" w:rsidP="0079358B">
      <w:pPr>
        <w:jc w:val="both"/>
        <w:rPr>
          <w:rFonts w:asciiTheme="majorHAnsi" w:hAnsiTheme="majorHAnsi"/>
          <w:b/>
        </w:rPr>
      </w:pPr>
    </w:p>
    <w:p w:rsidR="0079358B" w:rsidRPr="00411B29" w:rsidRDefault="0079358B" w:rsidP="0079358B">
      <w:pPr>
        <w:jc w:val="both"/>
        <w:rPr>
          <w:rFonts w:asciiTheme="majorHAnsi" w:hAnsiTheme="majorHAnsi" w:cs="Calibri"/>
          <w:b/>
          <w:u w:val="thick" w:color="F79646"/>
        </w:rPr>
      </w:pPr>
      <w:r w:rsidRPr="00411B29">
        <w:rPr>
          <w:rFonts w:asciiTheme="majorHAnsi" w:hAnsiTheme="majorHAnsi" w:cs="Calibri"/>
          <w:b/>
          <w:u w:val="thick" w:color="F79646"/>
        </w:rPr>
        <w:t xml:space="preserve">Objectifs de l’enseignement : </w:t>
      </w:r>
    </w:p>
    <w:p w:rsidR="0079358B" w:rsidRPr="00411B29" w:rsidRDefault="0079358B" w:rsidP="0079358B">
      <w:pPr>
        <w:jc w:val="both"/>
        <w:rPr>
          <w:rFonts w:asciiTheme="majorHAnsi" w:hAnsiTheme="majorHAnsi"/>
        </w:rPr>
      </w:pPr>
      <w:r w:rsidRPr="00411B29">
        <w:rPr>
          <w:rFonts w:asciiTheme="majorHAnsi" w:hAnsiTheme="majorHAnsi"/>
        </w:rPr>
        <w:t>Le cours a essentiellement pour but de familiariserl'étudiant avec le fonctionnement et le calcul énergétique d’une turbomachine. A cet effet,les notions dethermodynamique sont appliquées aux turbomachines pour le calcul desdifférents rendements et performances.</w:t>
      </w:r>
    </w:p>
    <w:p w:rsidR="0079358B" w:rsidRPr="00411B29" w:rsidRDefault="0079358B" w:rsidP="0079358B">
      <w:pPr>
        <w:jc w:val="both"/>
        <w:rPr>
          <w:rFonts w:asciiTheme="majorHAnsi" w:hAnsiTheme="majorHAnsi"/>
        </w:rPr>
      </w:pPr>
    </w:p>
    <w:p w:rsidR="0079358B" w:rsidRPr="00411B29" w:rsidRDefault="0079358B" w:rsidP="0079358B">
      <w:pPr>
        <w:jc w:val="both"/>
        <w:rPr>
          <w:rFonts w:asciiTheme="majorHAnsi" w:hAnsiTheme="majorHAnsi" w:cs="Calibri"/>
          <w:b/>
          <w:u w:val="thick" w:color="F79646"/>
        </w:rPr>
      </w:pPr>
      <w:r w:rsidRPr="00411B29">
        <w:rPr>
          <w:rFonts w:asciiTheme="majorHAnsi" w:hAnsiTheme="majorHAnsi" w:cs="Calibri"/>
          <w:b/>
          <w:u w:val="thick" w:color="F79646"/>
        </w:rPr>
        <w:t>Connaissances préalables recommandées :</w:t>
      </w:r>
    </w:p>
    <w:p w:rsidR="0079358B" w:rsidRPr="00411B29" w:rsidRDefault="00593823" w:rsidP="0079358B">
      <w:pPr>
        <w:jc w:val="both"/>
        <w:rPr>
          <w:rFonts w:asciiTheme="majorHAnsi" w:hAnsiTheme="majorHAnsi"/>
        </w:rPr>
      </w:pPr>
      <w:r w:rsidRPr="00411B29">
        <w:rPr>
          <w:rFonts w:asciiTheme="majorHAnsi" w:hAnsiTheme="majorHAnsi"/>
        </w:rPr>
        <w:t>Les</w:t>
      </w:r>
      <w:r w:rsidR="0079358B" w:rsidRPr="00411B29">
        <w:rPr>
          <w:rFonts w:asciiTheme="majorHAnsi" w:hAnsiTheme="majorHAnsi"/>
        </w:rPr>
        <w:t xml:space="preserve"> notions de base de thermodynamiqueet mécanique de fluides sont requises.</w:t>
      </w:r>
    </w:p>
    <w:p w:rsidR="0079358B" w:rsidRPr="00411B29" w:rsidRDefault="0079358B" w:rsidP="0079358B">
      <w:pPr>
        <w:jc w:val="both"/>
        <w:rPr>
          <w:rFonts w:asciiTheme="majorHAnsi" w:hAnsiTheme="majorHAnsi" w:cs="Calibri"/>
          <w:b/>
          <w:u w:val="thick" w:color="F79646"/>
        </w:rPr>
      </w:pPr>
    </w:p>
    <w:p w:rsidR="0079358B" w:rsidRPr="00411B29" w:rsidRDefault="0079358B" w:rsidP="0079358B">
      <w:pPr>
        <w:jc w:val="both"/>
        <w:rPr>
          <w:rFonts w:asciiTheme="majorHAnsi" w:hAnsiTheme="majorHAnsi" w:cs="Calibri"/>
          <w:b/>
          <w:u w:val="thick" w:color="F79646"/>
        </w:rPr>
      </w:pPr>
      <w:r w:rsidRPr="00411B29">
        <w:rPr>
          <w:rFonts w:asciiTheme="majorHAnsi" w:hAnsiTheme="majorHAnsi" w:cs="Calibri"/>
          <w:b/>
          <w:u w:val="thick" w:color="F79646"/>
        </w:rPr>
        <w:t>Contenu de la matière : </w:t>
      </w:r>
    </w:p>
    <w:p w:rsidR="0079358B" w:rsidRPr="00411B29" w:rsidRDefault="0079358B" w:rsidP="0079358B">
      <w:pPr>
        <w:jc w:val="both"/>
        <w:rPr>
          <w:rFonts w:asciiTheme="majorHAnsi" w:hAnsiTheme="majorHAnsi" w:cs="Calibri"/>
          <w:b/>
          <w:u w:val="thick" w:color="F79646"/>
        </w:rPr>
      </w:pPr>
    </w:p>
    <w:p w:rsidR="00765C3A" w:rsidRPr="00411B29" w:rsidRDefault="00765C3A" w:rsidP="0088191D">
      <w:pPr>
        <w:pStyle w:val="Paragraphedeliste"/>
        <w:numPr>
          <w:ilvl w:val="0"/>
          <w:numId w:val="89"/>
        </w:numPr>
        <w:spacing w:line="276" w:lineRule="auto"/>
        <w:rPr>
          <w:rFonts w:asciiTheme="majorHAnsi" w:hAnsiTheme="majorHAnsi" w:cstheme="majorBidi"/>
          <w:b/>
          <w:bCs/>
        </w:rPr>
      </w:pPr>
      <w:r w:rsidRPr="00411B29">
        <w:rPr>
          <w:rFonts w:asciiTheme="majorHAnsi" w:hAnsiTheme="majorHAnsi" w:cstheme="majorBidi"/>
          <w:b/>
          <w:bCs/>
        </w:rPr>
        <w:t>Définitions générales des turbomachines    (01 semaine)</w:t>
      </w:r>
    </w:p>
    <w:p w:rsidR="00765C3A" w:rsidRPr="00411B29" w:rsidRDefault="00765C3A" w:rsidP="0088191D">
      <w:pPr>
        <w:pStyle w:val="Paragraphedeliste"/>
        <w:numPr>
          <w:ilvl w:val="0"/>
          <w:numId w:val="89"/>
        </w:numPr>
        <w:spacing w:line="276" w:lineRule="auto"/>
        <w:rPr>
          <w:rFonts w:asciiTheme="majorHAnsi" w:hAnsiTheme="majorHAnsi" w:cstheme="majorBidi"/>
          <w:b/>
          <w:bCs/>
        </w:rPr>
      </w:pPr>
      <w:r w:rsidRPr="00411B29">
        <w:rPr>
          <w:rFonts w:asciiTheme="majorHAnsi" w:hAnsiTheme="majorHAnsi" w:cstheme="majorBidi"/>
          <w:b/>
          <w:bCs/>
        </w:rPr>
        <w:t xml:space="preserve">Similitudes dans </w:t>
      </w:r>
      <w:r w:rsidR="00D93479" w:rsidRPr="00411B29">
        <w:rPr>
          <w:rFonts w:asciiTheme="majorHAnsi" w:hAnsiTheme="majorHAnsi" w:cstheme="majorBidi"/>
          <w:b/>
          <w:bCs/>
        </w:rPr>
        <w:t>les turbomachines</w:t>
      </w:r>
      <w:r w:rsidRPr="00411B29">
        <w:rPr>
          <w:rFonts w:asciiTheme="majorHAnsi" w:hAnsiTheme="majorHAnsi" w:cstheme="majorBidi"/>
          <w:b/>
          <w:bCs/>
        </w:rPr>
        <w:t xml:space="preserve"> (02 semaines)</w:t>
      </w:r>
    </w:p>
    <w:p w:rsidR="00765C3A" w:rsidRPr="00411B29" w:rsidRDefault="00765C3A" w:rsidP="0088191D">
      <w:pPr>
        <w:pStyle w:val="Paragraphedeliste"/>
        <w:numPr>
          <w:ilvl w:val="0"/>
          <w:numId w:val="89"/>
        </w:numPr>
        <w:spacing w:line="276" w:lineRule="auto"/>
        <w:rPr>
          <w:rFonts w:asciiTheme="majorHAnsi" w:hAnsiTheme="majorHAnsi" w:cstheme="majorBidi"/>
          <w:b/>
          <w:bCs/>
        </w:rPr>
      </w:pPr>
      <w:r w:rsidRPr="00411B29">
        <w:rPr>
          <w:rFonts w:asciiTheme="majorHAnsi" w:hAnsiTheme="majorHAnsi" w:cstheme="majorBidi"/>
          <w:b/>
          <w:bCs/>
        </w:rPr>
        <w:t>Les pompes     (03 semaines)</w:t>
      </w:r>
    </w:p>
    <w:p w:rsidR="00765C3A" w:rsidRPr="00411B29" w:rsidRDefault="00765C3A" w:rsidP="00765C3A">
      <w:pPr>
        <w:pStyle w:val="Paragraphedeliste"/>
        <w:ind w:left="1080"/>
        <w:rPr>
          <w:rFonts w:asciiTheme="majorHAnsi" w:hAnsiTheme="majorHAnsi" w:cstheme="majorBidi"/>
        </w:rPr>
      </w:pPr>
      <w:r w:rsidRPr="00411B29">
        <w:rPr>
          <w:rFonts w:asciiTheme="majorHAnsi" w:hAnsiTheme="majorHAnsi" w:cstheme="majorBidi"/>
        </w:rPr>
        <w:t>Pompes centrifuges</w:t>
      </w:r>
    </w:p>
    <w:p w:rsidR="00765C3A" w:rsidRPr="00411B29" w:rsidRDefault="00765C3A" w:rsidP="00765C3A">
      <w:pPr>
        <w:pStyle w:val="Paragraphedeliste"/>
        <w:ind w:left="1080"/>
        <w:rPr>
          <w:rFonts w:asciiTheme="majorHAnsi" w:hAnsiTheme="majorHAnsi" w:cstheme="majorBidi"/>
        </w:rPr>
      </w:pPr>
      <w:r w:rsidRPr="00411B29">
        <w:rPr>
          <w:rFonts w:asciiTheme="majorHAnsi" w:hAnsiTheme="majorHAnsi" w:cstheme="majorBidi"/>
        </w:rPr>
        <w:t>Pompes axiales</w:t>
      </w:r>
    </w:p>
    <w:p w:rsidR="00765C3A" w:rsidRPr="00411B29" w:rsidRDefault="00765C3A" w:rsidP="00765C3A">
      <w:pPr>
        <w:pStyle w:val="Paragraphedeliste"/>
        <w:ind w:left="1080"/>
        <w:rPr>
          <w:rFonts w:asciiTheme="majorHAnsi" w:hAnsiTheme="majorHAnsi" w:cstheme="majorBidi"/>
        </w:rPr>
      </w:pPr>
      <w:r w:rsidRPr="00411B29">
        <w:rPr>
          <w:rFonts w:asciiTheme="majorHAnsi" w:hAnsiTheme="majorHAnsi" w:cstheme="majorBidi"/>
        </w:rPr>
        <w:t>Triangles de vitesses</w:t>
      </w:r>
    </w:p>
    <w:p w:rsidR="00765C3A" w:rsidRPr="00411B29" w:rsidRDefault="00765C3A" w:rsidP="00765C3A">
      <w:pPr>
        <w:pStyle w:val="Paragraphedeliste"/>
        <w:ind w:left="1080"/>
        <w:rPr>
          <w:rFonts w:asciiTheme="majorHAnsi" w:hAnsiTheme="majorHAnsi" w:cstheme="majorBidi"/>
        </w:rPr>
      </w:pPr>
      <w:r w:rsidRPr="00411B29">
        <w:rPr>
          <w:rFonts w:asciiTheme="majorHAnsi" w:hAnsiTheme="majorHAnsi" w:cstheme="majorBidi"/>
        </w:rPr>
        <w:t>Puissances et rendements</w:t>
      </w:r>
    </w:p>
    <w:p w:rsidR="00765C3A" w:rsidRPr="00411B29" w:rsidRDefault="00765C3A" w:rsidP="0088191D">
      <w:pPr>
        <w:pStyle w:val="Paragraphedeliste"/>
        <w:numPr>
          <w:ilvl w:val="0"/>
          <w:numId w:val="89"/>
        </w:numPr>
        <w:spacing w:line="276" w:lineRule="auto"/>
        <w:rPr>
          <w:rFonts w:asciiTheme="majorHAnsi" w:hAnsiTheme="majorHAnsi" w:cstheme="majorBidi"/>
          <w:b/>
          <w:bCs/>
        </w:rPr>
      </w:pPr>
      <w:r w:rsidRPr="00411B29">
        <w:rPr>
          <w:rFonts w:asciiTheme="majorHAnsi" w:hAnsiTheme="majorHAnsi" w:cstheme="majorBidi"/>
          <w:b/>
          <w:bCs/>
        </w:rPr>
        <w:t xml:space="preserve">Cavitation dans les </w:t>
      </w:r>
      <w:r w:rsidR="00D93479" w:rsidRPr="00411B29">
        <w:rPr>
          <w:rFonts w:asciiTheme="majorHAnsi" w:hAnsiTheme="majorHAnsi" w:cstheme="majorBidi"/>
          <w:b/>
          <w:bCs/>
        </w:rPr>
        <w:t>pompes (</w:t>
      </w:r>
      <w:r w:rsidRPr="00411B29">
        <w:rPr>
          <w:rFonts w:asciiTheme="majorHAnsi" w:hAnsiTheme="majorHAnsi" w:cstheme="majorBidi"/>
          <w:b/>
          <w:bCs/>
        </w:rPr>
        <w:t>02 semaines)</w:t>
      </w:r>
    </w:p>
    <w:p w:rsidR="00765C3A" w:rsidRPr="00411B29" w:rsidRDefault="00765C3A" w:rsidP="0088191D">
      <w:pPr>
        <w:pStyle w:val="Paragraphedeliste"/>
        <w:numPr>
          <w:ilvl w:val="0"/>
          <w:numId w:val="89"/>
        </w:numPr>
        <w:spacing w:line="276" w:lineRule="auto"/>
        <w:rPr>
          <w:rFonts w:asciiTheme="majorHAnsi" w:hAnsiTheme="majorHAnsi" w:cstheme="majorBidi"/>
          <w:b/>
          <w:bCs/>
        </w:rPr>
      </w:pPr>
      <w:r w:rsidRPr="00411B29">
        <w:rPr>
          <w:rFonts w:asciiTheme="majorHAnsi" w:hAnsiTheme="majorHAnsi" w:cstheme="majorBidi"/>
          <w:b/>
          <w:bCs/>
        </w:rPr>
        <w:t xml:space="preserve">Couplages des pompes </w:t>
      </w:r>
      <w:r w:rsidR="00D93479" w:rsidRPr="00411B29">
        <w:rPr>
          <w:rFonts w:asciiTheme="majorHAnsi" w:hAnsiTheme="majorHAnsi" w:cstheme="majorBidi"/>
          <w:b/>
          <w:bCs/>
        </w:rPr>
        <w:t>centrifuges (</w:t>
      </w:r>
      <w:r w:rsidRPr="00411B29">
        <w:rPr>
          <w:rFonts w:asciiTheme="majorHAnsi" w:hAnsiTheme="majorHAnsi" w:cstheme="majorBidi"/>
          <w:b/>
          <w:bCs/>
        </w:rPr>
        <w:t>01 semaine)</w:t>
      </w:r>
    </w:p>
    <w:p w:rsidR="00765C3A" w:rsidRPr="00411B29" w:rsidRDefault="00765C3A" w:rsidP="0088191D">
      <w:pPr>
        <w:pStyle w:val="Paragraphedeliste"/>
        <w:numPr>
          <w:ilvl w:val="0"/>
          <w:numId w:val="89"/>
        </w:numPr>
        <w:spacing w:line="276" w:lineRule="auto"/>
        <w:rPr>
          <w:rFonts w:asciiTheme="majorHAnsi" w:hAnsiTheme="majorHAnsi" w:cstheme="majorBidi"/>
          <w:b/>
          <w:bCs/>
        </w:rPr>
      </w:pPr>
      <w:r w:rsidRPr="00411B29">
        <w:rPr>
          <w:rFonts w:asciiTheme="majorHAnsi" w:hAnsiTheme="majorHAnsi" w:cstheme="majorBidi"/>
          <w:b/>
          <w:bCs/>
        </w:rPr>
        <w:t xml:space="preserve">Dimensionnement des pompes </w:t>
      </w:r>
      <w:r w:rsidR="00D93479" w:rsidRPr="00411B29">
        <w:rPr>
          <w:rFonts w:asciiTheme="majorHAnsi" w:hAnsiTheme="majorHAnsi" w:cstheme="majorBidi"/>
          <w:b/>
          <w:bCs/>
        </w:rPr>
        <w:t>centrifuges (</w:t>
      </w:r>
      <w:r w:rsidRPr="00411B29">
        <w:rPr>
          <w:rFonts w:asciiTheme="majorHAnsi" w:hAnsiTheme="majorHAnsi" w:cstheme="majorBidi"/>
          <w:b/>
          <w:bCs/>
        </w:rPr>
        <w:t>02 semaines)</w:t>
      </w:r>
    </w:p>
    <w:p w:rsidR="00765C3A" w:rsidRPr="00411B29" w:rsidRDefault="00765C3A" w:rsidP="0088191D">
      <w:pPr>
        <w:pStyle w:val="Paragraphedeliste"/>
        <w:numPr>
          <w:ilvl w:val="0"/>
          <w:numId w:val="89"/>
        </w:numPr>
        <w:spacing w:line="276" w:lineRule="auto"/>
        <w:rPr>
          <w:rFonts w:asciiTheme="majorHAnsi" w:hAnsiTheme="majorHAnsi" w:cstheme="majorBidi"/>
          <w:b/>
          <w:bCs/>
        </w:rPr>
      </w:pPr>
      <w:r w:rsidRPr="00411B29">
        <w:rPr>
          <w:rFonts w:asciiTheme="majorHAnsi" w:hAnsiTheme="majorHAnsi" w:cstheme="majorBidi"/>
          <w:b/>
          <w:bCs/>
        </w:rPr>
        <w:t>Les turbines hydrauliques   (03 semaines)</w:t>
      </w:r>
    </w:p>
    <w:p w:rsidR="00765C3A" w:rsidRPr="00411B29" w:rsidRDefault="00765C3A" w:rsidP="00765C3A">
      <w:pPr>
        <w:pStyle w:val="Paragraphedeliste"/>
        <w:ind w:left="1080"/>
        <w:rPr>
          <w:rFonts w:asciiTheme="majorHAnsi" w:hAnsiTheme="majorHAnsi" w:cstheme="majorBidi"/>
        </w:rPr>
      </w:pPr>
      <w:r w:rsidRPr="00411B29">
        <w:rPr>
          <w:rFonts w:asciiTheme="majorHAnsi" w:hAnsiTheme="majorHAnsi" w:cstheme="majorBidi"/>
        </w:rPr>
        <w:t>Turbine Pelton, Turbine Francis, Turbine Kaplan</w:t>
      </w:r>
    </w:p>
    <w:p w:rsidR="0079358B" w:rsidRPr="00411B29" w:rsidRDefault="0079358B" w:rsidP="0079358B">
      <w:pPr>
        <w:rPr>
          <w:rFonts w:asciiTheme="majorHAnsi" w:hAnsiTheme="majorHAnsi" w:cs="Arial"/>
          <w:i/>
          <w:iCs/>
        </w:rPr>
      </w:pPr>
    </w:p>
    <w:p w:rsidR="00D93479" w:rsidRDefault="0079358B" w:rsidP="0079358B">
      <w:pPr>
        <w:jc w:val="both"/>
        <w:rPr>
          <w:rFonts w:asciiTheme="majorHAnsi" w:hAnsiTheme="majorHAnsi" w:cs="Arial"/>
          <w:b/>
        </w:rPr>
      </w:pPr>
      <w:r w:rsidRPr="00411B29">
        <w:rPr>
          <w:rFonts w:asciiTheme="majorHAnsi" w:hAnsiTheme="majorHAnsi" w:cs="Calibri"/>
          <w:b/>
          <w:u w:val="thick" w:color="F79646"/>
        </w:rPr>
        <w:t>Mode d’évaluation</w:t>
      </w:r>
      <w:r w:rsidRPr="00411B29">
        <w:rPr>
          <w:rFonts w:asciiTheme="majorHAnsi" w:hAnsiTheme="majorHAnsi" w:cs="Arial"/>
          <w:b/>
        </w:rPr>
        <w:t> : </w:t>
      </w:r>
    </w:p>
    <w:p w:rsidR="0079358B" w:rsidRPr="00D93479" w:rsidRDefault="0079358B" w:rsidP="0079358B">
      <w:pPr>
        <w:jc w:val="both"/>
        <w:rPr>
          <w:rFonts w:asciiTheme="majorHAnsi" w:hAnsiTheme="majorHAnsi" w:cs="Arial"/>
        </w:rPr>
      </w:pPr>
      <w:r w:rsidRPr="00D93479">
        <w:rPr>
          <w:rFonts w:asciiTheme="majorHAnsi" w:hAnsiTheme="majorHAnsi" w:cs="Arial"/>
          <w:iCs/>
        </w:rPr>
        <w:t>Contrôle</w:t>
      </w:r>
      <w:r w:rsidRPr="00D93479">
        <w:rPr>
          <w:rFonts w:asciiTheme="majorHAnsi" w:eastAsia="Calibri" w:hAnsiTheme="majorHAnsi" w:cs="Calibri"/>
          <w:color w:val="000000"/>
        </w:rPr>
        <w:t xml:space="preserve"> Continu : </w:t>
      </w:r>
      <w:r w:rsidRPr="00D93479">
        <w:rPr>
          <w:rFonts w:asciiTheme="majorHAnsi" w:eastAsia="Calibri" w:hAnsiTheme="majorHAnsi"/>
          <w:color w:val="000000"/>
        </w:rPr>
        <w:t xml:space="preserve">40%, </w:t>
      </w:r>
      <w:r w:rsidRPr="00D93479">
        <w:rPr>
          <w:rFonts w:asciiTheme="majorHAnsi" w:eastAsia="Calibri" w:hAnsiTheme="majorHAnsi" w:cs="Calibri"/>
          <w:color w:val="000000"/>
        </w:rPr>
        <w:t xml:space="preserve">Examen : </w:t>
      </w:r>
      <w:r w:rsidRPr="00D93479">
        <w:rPr>
          <w:rFonts w:asciiTheme="majorHAnsi" w:eastAsia="Calibri" w:hAnsiTheme="majorHAnsi"/>
          <w:color w:val="000000"/>
        </w:rPr>
        <w:t>60%</w:t>
      </w:r>
      <w:r w:rsidRPr="00D93479">
        <w:rPr>
          <w:rFonts w:asciiTheme="majorHAnsi" w:hAnsiTheme="majorHAnsi" w:cs="Arial"/>
        </w:rPr>
        <w:t>.</w:t>
      </w:r>
    </w:p>
    <w:p w:rsidR="0079358B" w:rsidRPr="00411B29" w:rsidRDefault="0079358B" w:rsidP="0079358B">
      <w:pPr>
        <w:jc w:val="both"/>
        <w:rPr>
          <w:rFonts w:asciiTheme="majorHAnsi" w:hAnsiTheme="majorHAnsi" w:cs="Arial"/>
          <w:b/>
        </w:rPr>
      </w:pPr>
    </w:p>
    <w:p w:rsidR="0079358B" w:rsidRPr="00411B29" w:rsidRDefault="0079358B" w:rsidP="0079358B">
      <w:pPr>
        <w:jc w:val="both"/>
        <w:rPr>
          <w:rFonts w:asciiTheme="majorHAnsi" w:hAnsiTheme="majorHAnsi" w:cs="Arial"/>
        </w:rPr>
      </w:pPr>
      <w:r w:rsidRPr="00411B29">
        <w:rPr>
          <w:rFonts w:asciiTheme="majorHAnsi" w:hAnsiTheme="majorHAnsi" w:cs="Calibri"/>
          <w:b/>
          <w:u w:val="thick" w:color="F79646"/>
        </w:rPr>
        <w:t>Références</w:t>
      </w:r>
      <w:r w:rsidR="00D93479" w:rsidRPr="00411B29">
        <w:rPr>
          <w:rFonts w:asciiTheme="majorHAnsi" w:hAnsiTheme="majorHAnsi" w:cs="Arial"/>
          <w:b/>
          <w:u w:val="thick" w:color="F79646"/>
        </w:rPr>
        <w:t>bibliographiques</w:t>
      </w:r>
      <w:r w:rsidR="00D10F9B" w:rsidRPr="00411B29">
        <w:rPr>
          <w:rFonts w:asciiTheme="majorHAnsi" w:hAnsiTheme="majorHAnsi" w:cs="Calibri"/>
          <w:b/>
          <w:u w:val="thick" w:color="F79646"/>
        </w:rPr>
        <w:t> :</w:t>
      </w:r>
      <w:r w:rsidRPr="00411B29">
        <w:rPr>
          <w:rFonts w:asciiTheme="majorHAnsi" w:hAnsiTheme="majorHAnsi" w:cs="Arial"/>
          <w:b/>
        </w:rPr>
        <w:t xml:space="preserve">  </w:t>
      </w:r>
    </w:p>
    <w:p w:rsidR="0079358B" w:rsidRPr="00411B29" w:rsidRDefault="0079358B" w:rsidP="0079358B">
      <w:pPr>
        <w:jc w:val="both"/>
        <w:rPr>
          <w:rFonts w:asciiTheme="majorHAnsi" w:hAnsiTheme="majorHAnsi" w:cs="Arial"/>
        </w:rPr>
      </w:pPr>
    </w:p>
    <w:p w:rsidR="0079358B" w:rsidRPr="00411B29" w:rsidRDefault="0079358B" w:rsidP="0088191D">
      <w:pPr>
        <w:numPr>
          <w:ilvl w:val="0"/>
          <w:numId w:val="74"/>
        </w:numPr>
        <w:rPr>
          <w:rFonts w:asciiTheme="majorHAnsi" w:hAnsiTheme="majorHAnsi"/>
          <w:sz w:val="22"/>
          <w:szCs w:val="22"/>
          <w:lang w:val="en-US"/>
        </w:rPr>
      </w:pPr>
      <w:r w:rsidRPr="00411B29">
        <w:rPr>
          <w:rFonts w:asciiTheme="majorHAnsi" w:hAnsiTheme="majorHAnsi"/>
          <w:sz w:val="22"/>
          <w:szCs w:val="22"/>
          <w:lang w:val="en-US"/>
        </w:rPr>
        <w:t>Dixon (1998), Fluid mechanics and thermodyn</w:t>
      </w:r>
      <w:r w:rsidR="00765C3A" w:rsidRPr="00411B29">
        <w:rPr>
          <w:rFonts w:asciiTheme="majorHAnsi" w:hAnsiTheme="majorHAnsi"/>
          <w:sz w:val="22"/>
          <w:szCs w:val="22"/>
          <w:lang w:val="en-US"/>
        </w:rPr>
        <w:t xml:space="preserve">amics of turbomachinery, 4t </w:t>
      </w:r>
      <w:r w:rsidRPr="0039350E">
        <w:rPr>
          <w:rFonts w:asciiTheme="majorHAnsi" w:hAnsiTheme="majorHAnsi"/>
          <w:sz w:val="22"/>
          <w:szCs w:val="22"/>
          <w:lang w:val="en-GB"/>
        </w:rPr>
        <w:t>ed Butterworth-Heinemann</w:t>
      </w:r>
    </w:p>
    <w:p w:rsidR="0079358B" w:rsidRPr="00411B29" w:rsidRDefault="0079358B" w:rsidP="0088191D">
      <w:pPr>
        <w:numPr>
          <w:ilvl w:val="0"/>
          <w:numId w:val="74"/>
        </w:numPr>
        <w:rPr>
          <w:rFonts w:asciiTheme="majorHAnsi" w:hAnsiTheme="majorHAnsi"/>
          <w:sz w:val="22"/>
          <w:szCs w:val="22"/>
        </w:rPr>
      </w:pPr>
      <w:r w:rsidRPr="00411B29">
        <w:rPr>
          <w:rFonts w:asciiTheme="majorHAnsi" w:hAnsiTheme="majorHAnsi"/>
          <w:sz w:val="22"/>
          <w:szCs w:val="22"/>
        </w:rPr>
        <w:t>Albin BOLCS (1990), Turbomachines thermiques, EPFL Lausanne, VOL 1 &amp; 2</w:t>
      </w:r>
    </w:p>
    <w:p w:rsidR="00765C3A" w:rsidRPr="00411B29" w:rsidRDefault="00765C3A" w:rsidP="0088191D">
      <w:pPr>
        <w:pStyle w:val="Paragraphedeliste"/>
        <w:numPr>
          <w:ilvl w:val="0"/>
          <w:numId w:val="74"/>
        </w:numPr>
        <w:spacing w:line="276" w:lineRule="auto"/>
        <w:ind w:right="284"/>
        <w:jc w:val="both"/>
        <w:rPr>
          <w:rFonts w:asciiTheme="majorHAnsi" w:hAnsiTheme="majorHAnsi" w:cstheme="majorBidi"/>
          <w:i/>
          <w:iCs/>
        </w:rPr>
      </w:pPr>
      <w:r w:rsidRPr="00411B29">
        <w:rPr>
          <w:rFonts w:asciiTheme="majorHAnsi" w:hAnsiTheme="majorHAnsi" w:cstheme="majorBidi"/>
          <w:i/>
          <w:iCs/>
        </w:rPr>
        <w:t>R. Comolet, Mécanique expérimentale des fluides, Tome II, dynamique des fluides réels, turbomachines,  Editions Masson,  1982.</w:t>
      </w:r>
    </w:p>
    <w:p w:rsidR="00765C3A" w:rsidRPr="00411B29" w:rsidRDefault="00765C3A" w:rsidP="0088191D">
      <w:pPr>
        <w:pStyle w:val="Paragraphedeliste"/>
        <w:numPr>
          <w:ilvl w:val="0"/>
          <w:numId w:val="74"/>
        </w:numPr>
        <w:spacing w:line="276" w:lineRule="auto"/>
        <w:ind w:right="284"/>
        <w:jc w:val="both"/>
        <w:rPr>
          <w:rFonts w:asciiTheme="majorHAnsi" w:hAnsiTheme="majorHAnsi" w:cstheme="majorBidi"/>
          <w:i/>
          <w:iCs/>
          <w:lang w:val="en-US"/>
        </w:rPr>
      </w:pPr>
      <w:r w:rsidRPr="00411B29">
        <w:rPr>
          <w:rFonts w:asciiTheme="majorHAnsi" w:hAnsiTheme="majorHAnsi" w:cstheme="majorBidi"/>
          <w:i/>
          <w:iCs/>
          <w:lang w:val="en-US"/>
        </w:rPr>
        <w:t>B. Lakshminarayana, Fluid Dynamics and Heat Transfer of Turbomachinery, Wiley, New York, 1996.</w:t>
      </w:r>
    </w:p>
    <w:p w:rsidR="0079358B" w:rsidRPr="00411B29" w:rsidRDefault="0079358B" w:rsidP="0079358B">
      <w:pPr>
        <w:jc w:val="both"/>
        <w:rPr>
          <w:rFonts w:asciiTheme="majorHAnsi" w:hAnsiTheme="majorHAnsi" w:cs="Arial"/>
          <w:i/>
          <w:sz w:val="22"/>
          <w:szCs w:val="22"/>
          <w:lang w:val="en-US"/>
        </w:rPr>
      </w:pPr>
    </w:p>
    <w:p w:rsidR="0079358B" w:rsidRPr="0039350E" w:rsidRDefault="0079358B" w:rsidP="0079358B">
      <w:pPr>
        <w:jc w:val="both"/>
        <w:rPr>
          <w:rFonts w:asciiTheme="majorHAnsi" w:hAnsiTheme="majorHAnsi" w:cs="Arial"/>
          <w:i/>
          <w:lang w:val="en-GB"/>
        </w:rPr>
      </w:pPr>
    </w:p>
    <w:p w:rsidR="0079358B" w:rsidRPr="0039350E" w:rsidRDefault="0079358B" w:rsidP="0079358B">
      <w:pPr>
        <w:jc w:val="both"/>
        <w:rPr>
          <w:rFonts w:asciiTheme="majorHAnsi" w:hAnsiTheme="majorHAnsi" w:cs="Arial"/>
          <w:i/>
          <w:lang w:val="en-GB"/>
        </w:rPr>
      </w:pPr>
    </w:p>
    <w:p w:rsidR="0079358B" w:rsidRPr="0039350E" w:rsidRDefault="0079358B" w:rsidP="0079358B">
      <w:pPr>
        <w:jc w:val="both"/>
        <w:rPr>
          <w:rFonts w:asciiTheme="majorHAnsi" w:hAnsiTheme="majorHAnsi" w:cs="Arial"/>
          <w:i/>
          <w:lang w:val="en-GB"/>
        </w:rPr>
      </w:pPr>
    </w:p>
    <w:p w:rsidR="00D725F1" w:rsidRPr="0039350E" w:rsidRDefault="00D725F1" w:rsidP="0079358B">
      <w:pPr>
        <w:jc w:val="both"/>
        <w:rPr>
          <w:rFonts w:asciiTheme="majorHAnsi" w:hAnsiTheme="majorHAnsi" w:cs="Arial"/>
          <w:i/>
          <w:lang w:val="en-GB"/>
        </w:rPr>
        <w:sectPr w:rsidR="00D725F1" w:rsidRPr="0039350E"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color w:val="000000" w:themeColor="text1"/>
        </w:rPr>
      </w:pPr>
      <w:r w:rsidRPr="00411B29">
        <w:rPr>
          <w:rFonts w:asciiTheme="majorHAnsi" w:hAnsiTheme="majorHAnsi" w:cs="Calibri"/>
          <w:b/>
          <w:color w:val="000000" w:themeColor="text1"/>
        </w:rPr>
        <w:lastRenderedPageBreak/>
        <w:t>Semestre : 3</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 xml:space="preserve">Unité d’enseignement : UEM 2.1  </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themeColor="text1"/>
          <w:lang w:eastAsia="en-US"/>
        </w:rPr>
      </w:pPr>
      <w:r w:rsidRPr="00411B29">
        <w:rPr>
          <w:rFonts w:asciiTheme="majorHAnsi" w:hAnsiTheme="majorHAnsi" w:cs="Calibri"/>
          <w:b/>
          <w:bCs/>
          <w:iCs/>
          <w:color w:val="000000" w:themeColor="text1"/>
        </w:rPr>
        <w:t xml:space="preserve">Matière : </w:t>
      </w:r>
      <w:r w:rsidRPr="00411B29">
        <w:rPr>
          <w:rFonts w:asciiTheme="majorHAnsi" w:eastAsia="Calibri" w:hAnsiTheme="majorHAnsi"/>
          <w:b/>
          <w:bCs/>
          <w:color w:val="000000" w:themeColor="text1"/>
        </w:rPr>
        <w:t>Logiciels de simulation numérique en mécanique</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eastAsia="Calibri" w:hAnsiTheme="majorHAnsi" w:cs="Arial"/>
          <w:b/>
          <w:bCs/>
          <w:color w:val="000000" w:themeColor="text1"/>
          <w:lang w:eastAsia="en-US"/>
        </w:rPr>
        <w:t>VHS : 22h30 (TP : 1h30)</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Crédits : 2</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Coefficient : 1</w:t>
      </w:r>
    </w:p>
    <w:p w:rsidR="0079358B" w:rsidRPr="00411B29" w:rsidRDefault="0079358B" w:rsidP="0079358B">
      <w:pPr>
        <w:jc w:val="both"/>
        <w:rPr>
          <w:rFonts w:asciiTheme="majorHAnsi" w:hAnsiTheme="majorHAnsi"/>
          <w:b/>
        </w:rPr>
      </w:pPr>
    </w:p>
    <w:p w:rsidR="0079358B" w:rsidRPr="00411B29" w:rsidRDefault="0079358B" w:rsidP="0079358B">
      <w:pPr>
        <w:jc w:val="both"/>
        <w:rPr>
          <w:rFonts w:asciiTheme="majorHAnsi" w:hAnsiTheme="majorHAnsi" w:cs="Calibri"/>
          <w:b/>
          <w:u w:val="thick" w:color="F79646"/>
        </w:rPr>
      </w:pPr>
      <w:r w:rsidRPr="00411B29">
        <w:rPr>
          <w:rFonts w:asciiTheme="majorHAnsi" w:hAnsiTheme="majorHAnsi" w:cs="Calibri"/>
          <w:b/>
          <w:u w:val="thick" w:color="F79646"/>
        </w:rPr>
        <w:t xml:space="preserve">Objectifs de l’enseignement : </w:t>
      </w:r>
    </w:p>
    <w:p w:rsidR="0079358B" w:rsidRPr="00411B29" w:rsidRDefault="0079358B" w:rsidP="0079358B">
      <w:pPr>
        <w:jc w:val="both"/>
        <w:rPr>
          <w:rFonts w:asciiTheme="majorHAnsi" w:hAnsiTheme="majorHAnsi"/>
        </w:rPr>
      </w:pPr>
      <w:r w:rsidRPr="00411B29">
        <w:rPr>
          <w:rFonts w:asciiTheme="majorHAnsi" w:hAnsiTheme="majorHAnsi"/>
        </w:rPr>
        <w:t>Avoir une idée sur les logiciels de simulation numériqu</w:t>
      </w:r>
      <w:r w:rsidR="00014281" w:rsidRPr="00411B29">
        <w:rPr>
          <w:rFonts w:asciiTheme="majorHAnsi" w:hAnsiTheme="majorHAnsi"/>
        </w:rPr>
        <w:t>e en mécanique et apprendre aux étudiants la résolution pratique de quelques problèmes</w:t>
      </w:r>
      <w:r w:rsidRPr="00411B29">
        <w:rPr>
          <w:rFonts w:asciiTheme="majorHAnsi" w:hAnsiTheme="majorHAnsi"/>
        </w:rPr>
        <w:t>.</w:t>
      </w:r>
    </w:p>
    <w:p w:rsidR="0079358B" w:rsidRPr="00411B29" w:rsidRDefault="0079358B" w:rsidP="0079358B">
      <w:pPr>
        <w:jc w:val="both"/>
        <w:rPr>
          <w:rFonts w:asciiTheme="majorHAnsi" w:hAnsiTheme="majorHAnsi"/>
        </w:rPr>
      </w:pPr>
    </w:p>
    <w:p w:rsidR="0079358B" w:rsidRPr="00411B29" w:rsidRDefault="0079358B" w:rsidP="0079358B">
      <w:pPr>
        <w:jc w:val="both"/>
        <w:rPr>
          <w:rFonts w:asciiTheme="majorHAnsi" w:hAnsiTheme="majorHAnsi" w:cs="Calibri"/>
          <w:b/>
          <w:u w:val="thick" w:color="F79646"/>
        </w:rPr>
      </w:pPr>
      <w:r w:rsidRPr="00411B29">
        <w:rPr>
          <w:rFonts w:asciiTheme="majorHAnsi" w:hAnsiTheme="majorHAnsi" w:cs="Calibri"/>
          <w:b/>
          <w:u w:val="thick" w:color="F79646"/>
        </w:rPr>
        <w:t>Connaissances préalables recommandées :</w:t>
      </w:r>
    </w:p>
    <w:p w:rsidR="00653EF5" w:rsidRPr="00411B29" w:rsidRDefault="00653EF5" w:rsidP="0079358B">
      <w:pPr>
        <w:jc w:val="both"/>
        <w:rPr>
          <w:rFonts w:asciiTheme="majorHAnsi" w:hAnsiTheme="majorHAnsi" w:cs="Calibri"/>
          <w:bCs/>
        </w:rPr>
      </w:pPr>
      <w:r w:rsidRPr="00411B29">
        <w:rPr>
          <w:rFonts w:asciiTheme="majorHAnsi" w:hAnsiTheme="majorHAnsi" w:cs="Calibri"/>
          <w:bCs/>
        </w:rPr>
        <w:t>Notions de mécanique générale et d’informatique</w:t>
      </w:r>
    </w:p>
    <w:p w:rsidR="0079358B" w:rsidRPr="00411B29" w:rsidRDefault="0079358B" w:rsidP="0079358B">
      <w:pPr>
        <w:jc w:val="both"/>
        <w:rPr>
          <w:rFonts w:asciiTheme="majorHAnsi" w:hAnsiTheme="majorHAnsi"/>
          <w:iCs/>
        </w:rPr>
      </w:pPr>
    </w:p>
    <w:p w:rsidR="0079358B" w:rsidRPr="00411B29" w:rsidRDefault="0079358B" w:rsidP="0079358B">
      <w:pPr>
        <w:jc w:val="both"/>
        <w:rPr>
          <w:rFonts w:asciiTheme="majorHAnsi" w:hAnsiTheme="majorHAnsi" w:cs="Calibri"/>
          <w:b/>
          <w:u w:val="thick" w:color="F79646"/>
        </w:rPr>
      </w:pPr>
      <w:r w:rsidRPr="00411B29">
        <w:rPr>
          <w:rFonts w:asciiTheme="majorHAnsi" w:hAnsiTheme="majorHAnsi" w:cs="Calibri"/>
          <w:b/>
          <w:u w:val="thick" w:color="F79646"/>
        </w:rPr>
        <w:t>Contenu de la matière : </w:t>
      </w:r>
    </w:p>
    <w:p w:rsidR="0079358B" w:rsidRPr="00411B29" w:rsidRDefault="0079358B" w:rsidP="00653EF5">
      <w:pPr>
        <w:rPr>
          <w:rFonts w:asciiTheme="majorHAnsi" w:hAnsiTheme="majorHAnsi" w:cs="Arial"/>
        </w:rPr>
      </w:pPr>
      <w:r w:rsidRPr="00411B29">
        <w:rPr>
          <w:rFonts w:asciiTheme="majorHAnsi" w:hAnsiTheme="majorHAnsi" w:cs="Arial"/>
        </w:rPr>
        <w:t>Choix d’un logiciel (ou plus) de simulation numérique en mécanique et donner quelques exemples de problèmes</w:t>
      </w:r>
      <w:r w:rsidR="00653EF5" w:rsidRPr="00411B29">
        <w:rPr>
          <w:rFonts w:asciiTheme="majorHAnsi" w:hAnsiTheme="majorHAnsi" w:cs="Arial"/>
        </w:rPr>
        <w:t> :</w:t>
      </w:r>
    </w:p>
    <w:p w:rsidR="00653EF5" w:rsidRPr="00411B29" w:rsidRDefault="00653EF5" w:rsidP="0088191D">
      <w:pPr>
        <w:numPr>
          <w:ilvl w:val="0"/>
          <w:numId w:val="85"/>
        </w:numPr>
        <w:spacing w:before="100" w:beforeAutospacing="1" w:after="100" w:afterAutospacing="1"/>
        <w:rPr>
          <w:rFonts w:asciiTheme="majorHAnsi" w:eastAsia="Times New Roman" w:hAnsiTheme="majorHAnsi"/>
          <w:lang w:eastAsia="fr-FR"/>
        </w:rPr>
      </w:pPr>
      <w:r w:rsidRPr="00411B29">
        <w:rPr>
          <w:rFonts w:asciiTheme="majorHAnsi" w:eastAsia="Times New Roman" w:hAnsiTheme="majorHAnsi"/>
          <w:b/>
          <w:bCs/>
          <w:lang w:eastAsia="fr-FR"/>
        </w:rPr>
        <w:t>TP N°1 :</w:t>
      </w:r>
      <w:r w:rsidRPr="00411B29">
        <w:rPr>
          <w:rFonts w:asciiTheme="majorHAnsi" w:eastAsia="Times New Roman" w:hAnsiTheme="majorHAnsi"/>
          <w:lang w:eastAsia="fr-FR"/>
        </w:rPr>
        <w:t xml:space="preserve"> Problème de statique linéaire 1D (Barre, poutre). </w:t>
      </w:r>
      <w:r w:rsidR="00411B29">
        <w:rPr>
          <w:rFonts w:asciiTheme="majorHAnsi" w:eastAsia="Times New Roman" w:hAnsiTheme="majorHAnsi"/>
          <w:lang w:eastAsia="fr-FR"/>
        </w:rPr>
        <w:tab/>
      </w:r>
      <w:r w:rsidR="00411B29">
        <w:rPr>
          <w:rFonts w:asciiTheme="majorHAnsi" w:eastAsia="Times New Roman" w:hAnsiTheme="majorHAnsi"/>
          <w:lang w:eastAsia="fr-FR"/>
        </w:rPr>
        <w:tab/>
      </w:r>
      <w:r w:rsidRPr="00411B29">
        <w:rPr>
          <w:rFonts w:asciiTheme="majorHAnsi" w:eastAsia="Times New Roman" w:hAnsiTheme="majorHAnsi"/>
          <w:b/>
          <w:bCs/>
          <w:lang w:eastAsia="fr-FR"/>
        </w:rPr>
        <w:t>(1 semaine)</w:t>
      </w:r>
    </w:p>
    <w:p w:rsidR="00653EF5" w:rsidRPr="00411B29" w:rsidRDefault="00653EF5" w:rsidP="0088191D">
      <w:pPr>
        <w:numPr>
          <w:ilvl w:val="0"/>
          <w:numId w:val="85"/>
        </w:numPr>
        <w:spacing w:before="100" w:beforeAutospacing="1" w:after="100" w:afterAutospacing="1"/>
        <w:rPr>
          <w:rFonts w:asciiTheme="majorHAnsi" w:eastAsia="Times New Roman" w:hAnsiTheme="majorHAnsi"/>
          <w:lang w:eastAsia="fr-FR"/>
        </w:rPr>
      </w:pPr>
      <w:r w:rsidRPr="00411B29">
        <w:rPr>
          <w:rFonts w:asciiTheme="majorHAnsi" w:eastAsia="Times New Roman" w:hAnsiTheme="majorHAnsi"/>
          <w:b/>
          <w:bCs/>
          <w:lang w:eastAsia="fr-FR"/>
        </w:rPr>
        <w:t>TP N°2 :</w:t>
      </w:r>
      <w:r w:rsidRPr="00411B29">
        <w:rPr>
          <w:rFonts w:asciiTheme="majorHAnsi" w:eastAsia="Times New Roman" w:hAnsiTheme="majorHAnsi"/>
          <w:lang w:eastAsia="fr-FR"/>
        </w:rPr>
        <w:t xml:space="preserve"> Problème de statique linéaire 2D (Contraintes planes, déformations planes). </w:t>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Pr="00411B29">
        <w:rPr>
          <w:rFonts w:asciiTheme="majorHAnsi" w:eastAsia="Times New Roman" w:hAnsiTheme="majorHAnsi"/>
          <w:b/>
          <w:bCs/>
          <w:lang w:eastAsia="fr-FR"/>
        </w:rPr>
        <w:t>(1 semaine)</w:t>
      </w:r>
    </w:p>
    <w:p w:rsidR="00653EF5" w:rsidRPr="00411B29" w:rsidRDefault="00653EF5" w:rsidP="0088191D">
      <w:pPr>
        <w:numPr>
          <w:ilvl w:val="0"/>
          <w:numId w:val="85"/>
        </w:numPr>
        <w:spacing w:before="100" w:beforeAutospacing="1" w:after="100" w:afterAutospacing="1"/>
        <w:rPr>
          <w:rFonts w:asciiTheme="majorHAnsi" w:eastAsia="Times New Roman" w:hAnsiTheme="majorHAnsi"/>
          <w:lang w:eastAsia="fr-FR"/>
        </w:rPr>
      </w:pPr>
      <w:r w:rsidRPr="00411B29">
        <w:rPr>
          <w:rFonts w:asciiTheme="majorHAnsi" w:eastAsia="Times New Roman" w:hAnsiTheme="majorHAnsi"/>
          <w:b/>
          <w:bCs/>
          <w:lang w:eastAsia="fr-FR"/>
        </w:rPr>
        <w:t>TP N°3 :</w:t>
      </w:r>
      <w:r w:rsidRPr="00411B29">
        <w:rPr>
          <w:rFonts w:asciiTheme="majorHAnsi" w:eastAsia="Times New Roman" w:hAnsiTheme="majorHAnsi"/>
          <w:lang w:eastAsia="fr-FR"/>
        </w:rPr>
        <w:t xml:space="preserve"> Problème de statique linéaire 3D (Eléments tétraédrique, éléments cubiques). </w:t>
      </w:r>
      <w:r w:rsidRPr="00411B29">
        <w:rPr>
          <w:rFonts w:asciiTheme="majorHAnsi" w:eastAsia="Times New Roman" w:hAnsiTheme="majorHAnsi"/>
          <w:b/>
          <w:bCs/>
          <w:lang w:eastAsia="fr-FR"/>
        </w:rPr>
        <w:t>(1 semaine)</w:t>
      </w:r>
    </w:p>
    <w:p w:rsidR="00653EF5" w:rsidRPr="00411B29" w:rsidRDefault="00653EF5" w:rsidP="0088191D">
      <w:pPr>
        <w:numPr>
          <w:ilvl w:val="0"/>
          <w:numId w:val="85"/>
        </w:numPr>
        <w:spacing w:before="100" w:beforeAutospacing="1" w:after="100" w:afterAutospacing="1"/>
        <w:rPr>
          <w:rFonts w:asciiTheme="majorHAnsi" w:eastAsia="Times New Roman" w:hAnsiTheme="majorHAnsi"/>
          <w:lang w:eastAsia="fr-FR"/>
        </w:rPr>
      </w:pPr>
      <w:r w:rsidRPr="00411B29">
        <w:rPr>
          <w:rFonts w:asciiTheme="majorHAnsi" w:eastAsia="Times New Roman" w:hAnsiTheme="majorHAnsi"/>
          <w:b/>
          <w:bCs/>
          <w:lang w:eastAsia="fr-FR"/>
        </w:rPr>
        <w:t>TP N°4 :</w:t>
      </w:r>
      <w:r w:rsidRPr="00411B29">
        <w:rPr>
          <w:rFonts w:asciiTheme="majorHAnsi" w:eastAsia="Times New Roman" w:hAnsiTheme="majorHAnsi"/>
          <w:lang w:eastAsia="fr-FR"/>
        </w:rPr>
        <w:t xml:space="preserve"> Non linéarité géométrique (Grandes déformation, flambage). </w:t>
      </w:r>
      <w:r w:rsidRPr="00411B29">
        <w:rPr>
          <w:rFonts w:asciiTheme="majorHAnsi" w:eastAsia="Times New Roman" w:hAnsiTheme="majorHAnsi"/>
          <w:b/>
          <w:bCs/>
          <w:lang w:eastAsia="fr-FR"/>
        </w:rPr>
        <w:t>(2 semaines)</w:t>
      </w:r>
    </w:p>
    <w:p w:rsidR="00411B29" w:rsidRDefault="00653EF5" w:rsidP="00411B29">
      <w:pPr>
        <w:numPr>
          <w:ilvl w:val="0"/>
          <w:numId w:val="85"/>
        </w:numPr>
        <w:spacing w:before="100" w:beforeAutospacing="1" w:after="100" w:afterAutospacing="1"/>
        <w:rPr>
          <w:rFonts w:asciiTheme="majorHAnsi" w:eastAsia="Times New Roman" w:hAnsiTheme="majorHAnsi"/>
          <w:lang w:eastAsia="fr-FR"/>
        </w:rPr>
      </w:pPr>
      <w:r w:rsidRPr="00411B29">
        <w:rPr>
          <w:rFonts w:asciiTheme="majorHAnsi" w:eastAsia="Times New Roman" w:hAnsiTheme="majorHAnsi"/>
          <w:b/>
          <w:bCs/>
          <w:lang w:eastAsia="fr-FR"/>
        </w:rPr>
        <w:t>TP N°5 :</w:t>
      </w:r>
      <w:r w:rsidRPr="00411B29">
        <w:rPr>
          <w:rFonts w:asciiTheme="majorHAnsi" w:eastAsia="Times New Roman" w:hAnsiTheme="majorHAnsi"/>
          <w:lang w:eastAsia="fr-FR"/>
        </w:rPr>
        <w:t xml:space="preserve"> Non linéarité du matériau (Déformation plastique, fluage, viscoélasticité). </w:t>
      </w:r>
    </w:p>
    <w:p w:rsidR="00653EF5" w:rsidRPr="00411B29" w:rsidRDefault="00411B29" w:rsidP="00411B29">
      <w:pPr>
        <w:numPr>
          <w:ilvl w:val="0"/>
          <w:numId w:val="85"/>
        </w:numPr>
        <w:spacing w:before="100" w:beforeAutospacing="1" w:after="100" w:afterAutospacing="1"/>
        <w:rPr>
          <w:rFonts w:asciiTheme="majorHAnsi" w:eastAsia="Times New Roman" w:hAnsiTheme="majorHAnsi"/>
          <w:lang w:eastAsia="fr-FR"/>
        </w:rPr>
      </w:pPr>
      <w:r>
        <w:rPr>
          <w:rFonts w:asciiTheme="majorHAnsi" w:eastAsia="Times New Roman" w:hAnsiTheme="majorHAnsi"/>
          <w:lang w:eastAsia="fr-FR"/>
        </w:rPr>
        <w:tab/>
      </w:r>
      <w:r>
        <w:rPr>
          <w:rFonts w:asciiTheme="majorHAnsi" w:eastAsia="Times New Roman" w:hAnsiTheme="majorHAnsi"/>
          <w:lang w:eastAsia="fr-FR"/>
        </w:rPr>
        <w:tab/>
      </w:r>
      <w:r>
        <w:rPr>
          <w:rFonts w:asciiTheme="majorHAnsi" w:eastAsia="Times New Roman" w:hAnsiTheme="majorHAnsi"/>
          <w:lang w:eastAsia="fr-FR"/>
        </w:rPr>
        <w:tab/>
      </w:r>
      <w:r>
        <w:rPr>
          <w:rFonts w:asciiTheme="majorHAnsi" w:eastAsia="Times New Roman" w:hAnsiTheme="majorHAnsi"/>
          <w:lang w:eastAsia="fr-FR"/>
        </w:rPr>
        <w:tab/>
      </w:r>
      <w:r>
        <w:rPr>
          <w:rFonts w:asciiTheme="majorHAnsi" w:eastAsia="Times New Roman" w:hAnsiTheme="majorHAnsi"/>
          <w:lang w:eastAsia="fr-FR"/>
        </w:rPr>
        <w:tab/>
      </w:r>
      <w:r>
        <w:rPr>
          <w:rFonts w:asciiTheme="majorHAnsi" w:eastAsia="Times New Roman" w:hAnsiTheme="majorHAnsi"/>
          <w:lang w:eastAsia="fr-FR"/>
        </w:rPr>
        <w:tab/>
      </w:r>
      <w:r>
        <w:rPr>
          <w:rFonts w:asciiTheme="majorHAnsi" w:eastAsia="Times New Roman" w:hAnsiTheme="majorHAnsi"/>
          <w:lang w:eastAsia="fr-FR"/>
        </w:rPr>
        <w:tab/>
      </w:r>
      <w:r>
        <w:rPr>
          <w:rFonts w:asciiTheme="majorHAnsi" w:eastAsia="Times New Roman" w:hAnsiTheme="majorHAnsi"/>
          <w:lang w:eastAsia="fr-FR"/>
        </w:rPr>
        <w:tab/>
      </w:r>
      <w:r>
        <w:rPr>
          <w:rFonts w:asciiTheme="majorHAnsi" w:eastAsia="Times New Roman" w:hAnsiTheme="majorHAnsi"/>
          <w:lang w:eastAsia="fr-FR"/>
        </w:rPr>
        <w:tab/>
      </w:r>
      <w:r>
        <w:rPr>
          <w:rFonts w:asciiTheme="majorHAnsi" w:eastAsia="Times New Roman" w:hAnsiTheme="majorHAnsi"/>
          <w:lang w:eastAsia="fr-FR"/>
        </w:rPr>
        <w:tab/>
      </w:r>
      <w:r w:rsidR="00653EF5" w:rsidRPr="00411B29">
        <w:rPr>
          <w:rFonts w:asciiTheme="majorHAnsi" w:eastAsia="Times New Roman" w:hAnsiTheme="majorHAnsi"/>
          <w:b/>
          <w:bCs/>
          <w:lang w:eastAsia="fr-FR"/>
        </w:rPr>
        <w:t>(2 semaines)</w:t>
      </w:r>
    </w:p>
    <w:p w:rsidR="00653EF5" w:rsidRPr="00411B29" w:rsidRDefault="00653EF5" w:rsidP="0088191D">
      <w:pPr>
        <w:numPr>
          <w:ilvl w:val="0"/>
          <w:numId w:val="85"/>
        </w:numPr>
        <w:spacing w:before="100" w:beforeAutospacing="1" w:after="100" w:afterAutospacing="1"/>
        <w:rPr>
          <w:rFonts w:asciiTheme="majorHAnsi" w:eastAsia="Times New Roman" w:hAnsiTheme="majorHAnsi"/>
          <w:lang w:eastAsia="fr-FR"/>
        </w:rPr>
      </w:pPr>
      <w:r w:rsidRPr="00411B29">
        <w:rPr>
          <w:rFonts w:asciiTheme="majorHAnsi" w:eastAsia="Times New Roman" w:hAnsiTheme="majorHAnsi"/>
          <w:b/>
          <w:bCs/>
          <w:lang w:eastAsia="fr-FR"/>
        </w:rPr>
        <w:t>TP N°6 :</w:t>
      </w:r>
      <w:r w:rsidRPr="00411B29">
        <w:rPr>
          <w:rFonts w:asciiTheme="majorHAnsi" w:eastAsia="Times New Roman" w:hAnsiTheme="majorHAnsi"/>
          <w:lang w:eastAsia="fr-FR"/>
        </w:rPr>
        <w:t xml:space="preserve"> Problème de contact. </w:t>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Pr="00411B29">
        <w:rPr>
          <w:rFonts w:asciiTheme="majorHAnsi" w:eastAsia="Times New Roman" w:hAnsiTheme="majorHAnsi"/>
          <w:b/>
          <w:bCs/>
          <w:lang w:eastAsia="fr-FR"/>
        </w:rPr>
        <w:t>(1 semaine)</w:t>
      </w:r>
    </w:p>
    <w:p w:rsidR="00653EF5" w:rsidRPr="00411B29" w:rsidRDefault="00653EF5" w:rsidP="0088191D">
      <w:pPr>
        <w:numPr>
          <w:ilvl w:val="0"/>
          <w:numId w:val="85"/>
        </w:numPr>
        <w:spacing w:before="100" w:beforeAutospacing="1" w:after="100" w:afterAutospacing="1"/>
        <w:rPr>
          <w:rFonts w:asciiTheme="majorHAnsi" w:eastAsia="Times New Roman" w:hAnsiTheme="majorHAnsi"/>
          <w:lang w:eastAsia="fr-FR"/>
        </w:rPr>
      </w:pPr>
      <w:r w:rsidRPr="00411B29">
        <w:rPr>
          <w:rFonts w:asciiTheme="majorHAnsi" w:eastAsia="Times New Roman" w:hAnsiTheme="majorHAnsi"/>
          <w:b/>
          <w:bCs/>
          <w:lang w:eastAsia="fr-FR"/>
        </w:rPr>
        <w:t>TP N°7 :</w:t>
      </w:r>
      <w:r w:rsidRPr="00411B29">
        <w:rPr>
          <w:rFonts w:asciiTheme="majorHAnsi" w:eastAsia="Times New Roman" w:hAnsiTheme="majorHAnsi"/>
          <w:lang w:eastAsia="fr-FR"/>
        </w:rPr>
        <w:t xml:space="preserve"> Problème thermomécanique. </w:t>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Pr="00411B29">
        <w:rPr>
          <w:rFonts w:asciiTheme="majorHAnsi" w:eastAsia="Times New Roman" w:hAnsiTheme="majorHAnsi"/>
          <w:b/>
          <w:bCs/>
          <w:lang w:eastAsia="fr-FR"/>
        </w:rPr>
        <w:t>(1 semaine)</w:t>
      </w:r>
    </w:p>
    <w:p w:rsidR="00653EF5" w:rsidRPr="00411B29" w:rsidRDefault="00653EF5" w:rsidP="0088191D">
      <w:pPr>
        <w:numPr>
          <w:ilvl w:val="0"/>
          <w:numId w:val="85"/>
        </w:numPr>
        <w:spacing w:before="100" w:beforeAutospacing="1" w:after="100" w:afterAutospacing="1"/>
        <w:rPr>
          <w:rFonts w:asciiTheme="majorHAnsi" w:eastAsia="Times New Roman" w:hAnsiTheme="majorHAnsi"/>
          <w:lang w:eastAsia="fr-FR"/>
        </w:rPr>
      </w:pPr>
      <w:r w:rsidRPr="00411B29">
        <w:rPr>
          <w:rFonts w:asciiTheme="majorHAnsi" w:eastAsia="Times New Roman" w:hAnsiTheme="majorHAnsi"/>
          <w:b/>
          <w:bCs/>
          <w:lang w:eastAsia="fr-FR"/>
        </w:rPr>
        <w:t>TP N°8 :</w:t>
      </w:r>
      <w:r w:rsidRPr="00411B29">
        <w:rPr>
          <w:rFonts w:asciiTheme="majorHAnsi" w:eastAsia="Times New Roman" w:hAnsiTheme="majorHAnsi"/>
          <w:lang w:eastAsia="fr-FR"/>
        </w:rPr>
        <w:t xml:space="preserve"> Matériau anisotrope (Matériaux composites). </w:t>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Pr="00411B29">
        <w:rPr>
          <w:rFonts w:asciiTheme="majorHAnsi" w:eastAsia="Times New Roman" w:hAnsiTheme="majorHAnsi"/>
          <w:b/>
          <w:bCs/>
          <w:lang w:eastAsia="fr-FR"/>
        </w:rPr>
        <w:t>(2 semaines)</w:t>
      </w:r>
    </w:p>
    <w:p w:rsidR="00653EF5" w:rsidRPr="00411B29" w:rsidRDefault="00653EF5" w:rsidP="0088191D">
      <w:pPr>
        <w:numPr>
          <w:ilvl w:val="0"/>
          <w:numId w:val="85"/>
        </w:numPr>
        <w:spacing w:before="100" w:beforeAutospacing="1" w:after="100" w:afterAutospacing="1"/>
        <w:rPr>
          <w:rFonts w:asciiTheme="majorHAnsi" w:eastAsia="Times New Roman" w:hAnsiTheme="majorHAnsi"/>
          <w:lang w:eastAsia="fr-FR"/>
        </w:rPr>
      </w:pPr>
      <w:r w:rsidRPr="00411B29">
        <w:rPr>
          <w:rFonts w:asciiTheme="majorHAnsi" w:eastAsia="Times New Roman" w:hAnsiTheme="majorHAnsi"/>
          <w:b/>
          <w:bCs/>
          <w:lang w:eastAsia="fr-FR"/>
        </w:rPr>
        <w:t>TP N°9 :</w:t>
      </w:r>
      <w:r w:rsidRPr="00411B29">
        <w:rPr>
          <w:rFonts w:asciiTheme="majorHAnsi" w:eastAsia="Times New Roman" w:hAnsiTheme="majorHAnsi"/>
          <w:lang w:eastAsia="fr-FR"/>
        </w:rPr>
        <w:t xml:space="preserve"> Calcul des fréquences propres d’une structure. </w:t>
      </w:r>
      <w:r w:rsidR="00411B29">
        <w:rPr>
          <w:rFonts w:asciiTheme="majorHAnsi" w:eastAsia="Times New Roman" w:hAnsiTheme="majorHAnsi"/>
          <w:lang w:eastAsia="fr-FR"/>
        </w:rPr>
        <w:tab/>
      </w:r>
      <w:r w:rsidR="00411B29">
        <w:rPr>
          <w:rFonts w:asciiTheme="majorHAnsi" w:eastAsia="Times New Roman" w:hAnsiTheme="majorHAnsi"/>
          <w:lang w:eastAsia="fr-FR"/>
        </w:rPr>
        <w:tab/>
      </w:r>
      <w:r w:rsidRPr="00411B29">
        <w:rPr>
          <w:rFonts w:asciiTheme="majorHAnsi" w:eastAsia="Times New Roman" w:hAnsiTheme="majorHAnsi"/>
          <w:b/>
          <w:bCs/>
          <w:lang w:eastAsia="fr-FR"/>
        </w:rPr>
        <w:t>(1 semaine)</w:t>
      </w:r>
    </w:p>
    <w:p w:rsidR="00653EF5" w:rsidRPr="00411B29" w:rsidRDefault="00653EF5" w:rsidP="0088191D">
      <w:pPr>
        <w:numPr>
          <w:ilvl w:val="0"/>
          <w:numId w:val="85"/>
        </w:numPr>
        <w:spacing w:before="100" w:beforeAutospacing="1" w:after="100" w:afterAutospacing="1"/>
        <w:rPr>
          <w:rFonts w:asciiTheme="majorHAnsi" w:eastAsia="Times New Roman" w:hAnsiTheme="majorHAnsi"/>
          <w:lang w:eastAsia="fr-FR"/>
        </w:rPr>
      </w:pPr>
      <w:r w:rsidRPr="00411B29">
        <w:rPr>
          <w:rFonts w:asciiTheme="majorHAnsi" w:eastAsia="Times New Roman" w:hAnsiTheme="majorHAnsi"/>
          <w:b/>
          <w:bCs/>
          <w:lang w:eastAsia="fr-FR"/>
        </w:rPr>
        <w:t>TP N°10 :</w:t>
      </w:r>
      <w:r w:rsidRPr="00411B29">
        <w:rPr>
          <w:rFonts w:asciiTheme="majorHAnsi" w:eastAsia="Times New Roman" w:hAnsiTheme="majorHAnsi"/>
          <w:lang w:eastAsia="fr-FR"/>
        </w:rPr>
        <w:t xml:space="preserve"> Analyse harmonique d’une structure.</w:t>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Pr="00411B29">
        <w:rPr>
          <w:rFonts w:asciiTheme="majorHAnsi" w:eastAsia="Times New Roman" w:hAnsiTheme="majorHAnsi"/>
          <w:b/>
          <w:bCs/>
          <w:lang w:eastAsia="fr-FR"/>
        </w:rPr>
        <w:t>(1 semaine)</w:t>
      </w:r>
    </w:p>
    <w:p w:rsidR="00653EF5" w:rsidRPr="00411B29" w:rsidRDefault="00653EF5" w:rsidP="0088191D">
      <w:pPr>
        <w:numPr>
          <w:ilvl w:val="0"/>
          <w:numId w:val="85"/>
        </w:numPr>
        <w:spacing w:before="100" w:beforeAutospacing="1" w:after="100" w:afterAutospacing="1"/>
        <w:rPr>
          <w:rFonts w:asciiTheme="majorHAnsi" w:eastAsia="Times New Roman" w:hAnsiTheme="majorHAnsi"/>
          <w:lang w:eastAsia="fr-FR"/>
        </w:rPr>
      </w:pPr>
      <w:r w:rsidRPr="00411B29">
        <w:rPr>
          <w:rFonts w:asciiTheme="majorHAnsi" w:eastAsia="Times New Roman" w:hAnsiTheme="majorHAnsi"/>
          <w:b/>
          <w:bCs/>
          <w:lang w:eastAsia="fr-FR"/>
        </w:rPr>
        <w:t>TP N°11 :</w:t>
      </w:r>
      <w:r w:rsidRPr="00411B29">
        <w:rPr>
          <w:rFonts w:asciiTheme="majorHAnsi" w:eastAsia="Times New Roman" w:hAnsiTheme="majorHAnsi"/>
          <w:lang w:eastAsia="fr-FR"/>
        </w:rPr>
        <w:t xml:space="preserve"> Analyse dynamique rigide. </w:t>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Pr="00411B29">
        <w:rPr>
          <w:rFonts w:asciiTheme="majorHAnsi" w:eastAsia="Times New Roman" w:hAnsiTheme="majorHAnsi"/>
          <w:b/>
          <w:bCs/>
          <w:lang w:eastAsia="fr-FR"/>
        </w:rPr>
        <w:t>(1 semaine)</w:t>
      </w:r>
    </w:p>
    <w:p w:rsidR="00653EF5" w:rsidRPr="00411B29" w:rsidRDefault="00653EF5" w:rsidP="0088191D">
      <w:pPr>
        <w:numPr>
          <w:ilvl w:val="0"/>
          <w:numId w:val="85"/>
        </w:numPr>
        <w:spacing w:before="100" w:beforeAutospacing="1" w:after="100" w:afterAutospacing="1"/>
        <w:rPr>
          <w:rFonts w:asciiTheme="majorHAnsi" w:eastAsia="Times New Roman" w:hAnsiTheme="majorHAnsi"/>
          <w:lang w:eastAsia="fr-FR"/>
        </w:rPr>
      </w:pPr>
      <w:r w:rsidRPr="00411B29">
        <w:rPr>
          <w:rFonts w:asciiTheme="majorHAnsi" w:eastAsia="Times New Roman" w:hAnsiTheme="majorHAnsi"/>
          <w:b/>
          <w:bCs/>
          <w:lang w:eastAsia="fr-FR"/>
        </w:rPr>
        <w:t>TP N°12 :</w:t>
      </w:r>
      <w:r w:rsidRPr="00411B29">
        <w:rPr>
          <w:rFonts w:asciiTheme="majorHAnsi" w:eastAsia="Times New Roman" w:hAnsiTheme="majorHAnsi"/>
          <w:lang w:eastAsia="fr-FR"/>
        </w:rPr>
        <w:t xml:space="preserve"> Transfert de chaleur en régime transitoire. </w:t>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Pr="00411B29">
        <w:rPr>
          <w:rFonts w:asciiTheme="majorHAnsi" w:eastAsia="Times New Roman" w:hAnsiTheme="majorHAnsi"/>
          <w:b/>
          <w:bCs/>
          <w:lang w:eastAsia="fr-FR"/>
        </w:rPr>
        <w:t>(1 semaine)</w:t>
      </w:r>
    </w:p>
    <w:p w:rsidR="0079358B" w:rsidRPr="00411B29" w:rsidRDefault="0079358B" w:rsidP="0079358B">
      <w:pPr>
        <w:jc w:val="both"/>
        <w:rPr>
          <w:rFonts w:asciiTheme="majorHAnsi" w:hAnsiTheme="majorHAnsi" w:cs="Arial"/>
          <w:b/>
        </w:rPr>
      </w:pPr>
    </w:p>
    <w:p w:rsidR="0045398B" w:rsidRDefault="0079358B" w:rsidP="0079358B">
      <w:pPr>
        <w:jc w:val="both"/>
        <w:rPr>
          <w:rFonts w:asciiTheme="majorHAnsi" w:hAnsiTheme="majorHAnsi" w:cs="Arial"/>
          <w:b/>
        </w:rPr>
      </w:pPr>
      <w:r w:rsidRPr="00411B29">
        <w:rPr>
          <w:rFonts w:asciiTheme="majorHAnsi" w:hAnsiTheme="majorHAnsi" w:cs="Calibri"/>
          <w:b/>
          <w:u w:val="thick" w:color="F79646"/>
        </w:rPr>
        <w:t>Mode d’évaluation</w:t>
      </w:r>
      <w:r w:rsidRPr="00411B29">
        <w:rPr>
          <w:rFonts w:asciiTheme="majorHAnsi" w:hAnsiTheme="majorHAnsi" w:cs="Arial"/>
          <w:b/>
        </w:rPr>
        <w:t> : </w:t>
      </w:r>
    </w:p>
    <w:p w:rsidR="0079358B" w:rsidRPr="0045398B" w:rsidRDefault="0045398B" w:rsidP="0079358B">
      <w:pPr>
        <w:jc w:val="both"/>
        <w:rPr>
          <w:rFonts w:asciiTheme="majorHAnsi" w:hAnsiTheme="majorHAnsi" w:cs="Arial"/>
        </w:rPr>
      </w:pPr>
      <w:r w:rsidRPr="0045398B">
        <w:rPr>
          <w:rFonts w:asciiTheme="majorHAnsi" w:hAnsiTheme="majorHAnsi" w:cs="Arial"/>
          <w:iCs/>
        </w:rPr>
        <w:t>Contrôle</w:t>
      </w:r>
      <w:r w:rsidRPr="0045398B">
        <w:rPr>
          <w:rFonts w:asciiTheme="majorHAnsi" w:eastAsia="Calibri" w:hAnsiTheme="majorHAnsi" w:cs="Calibri"/>
          <w:color w:val="000000"/>
        </w:rPr>
        <w:t xml:space="preserve"> Continu </w:t>
      </w:r>
      <w:r w:rsidR="0079358B" w:rsidRPr="0045398B">
        <w:rPr>
          <w:rFonts w:asciiTheme="majorHAnsi" w:eastAsia="Calibri" w:hAnsiTheme="majorHAnsi" w:cs="Calibri"/>
          <w:color w:val="000000"/>
        </w:rPr>
        <w:t>: 10</w:t>
      </w:r>
      <w:r w:rsidR="0079358B" w:rsidRPr="0045398B">
        <w:rPr>
          <w:rFonts w:asciiTheme="majorHAnsi" w:eastAsia="Calibri" w:hAnsiTheme="majorHAnsi"/>
          <w:color w:val="000000"/>
        </w:rPr>
        <w:t>0%</w:t>
      </w:r>
      <w:r w:rsidR="0079358B" w:rsidRPr="0045398B">
        <w:rPr>
          <w:rFonts w:asciiTheme="majorHAnsi" w:hAnsiTheme="majorHAnsi" w:cs="Arial"/>
        </w:rPr>
        <w:t>.</w:t>
      </w:r>
    </w:p>
    <w:p w:rsidR="0079358B" w:rsidRPr="00411B29" w:rsidRDefault="0079358B" w:rsidP="0079358B">
      <w:pPr>
        <w:jc w:val="both"/>
        <w:rPr>
          <w:rFonts w:asciiTheme="majorHAnsi" w:hAnsiTheme="majorHAnsi" w:cs="Arial"/>
        </w:rPr>
      </w:pPr>
    </w:p>
    <w:p w:rsidR="0079358B" w:rsidRPr="00411B29" w:rsidRDefault="0079358B" w:rsidP="0079358B">
      <w:pPr>
        <w:spacing w:line="276" w:lineRule="auto"/>
        <w:jc w:val="both"/>
        <w:rPr>
          <w:rFonts w:asciiTheme="majorHAnsi" w:hAnsiTheme="majorHAnsi" w:cs="Arial"/>
          <w:iCs/>
          <w:u w:val="thick" w:color="F79646"/>
        </w:rPr>
      </w:pPr>
      <w:r w:rsidRPr="00411B29">
        <w:rPr>
          <w:rFonts w:asciiTheme="majorHAnsi" w:hAnsiTheme="majorHAnsi" w:cs="Arial"/>
          <w:b/>
          <w:u w:val="thick" w:color="F79646"/>
        </w:rPr>
        <w:t>Références bibliographiques</w:t>
      </w:r>
      <w:r w:rsidRPr="00411B29">
        <w:rPr>
          <w:rFonts w:asciiTheme="majorHAnsi" w:hAnsiTheme="majorHAnsi" w:cs="Arial"/>
          <w:iCs/>
          <w:u w:val="thick" w:color="F79646"/>
        </w:rPr>
        <w:t> :</w:t>
      </w:r>
    </w:p>
    <w:p w:rsidR="0079358B" w:rsidRPr="00411B29" w:rsidRDefault="0079358B" w:rsidP="0079358B">
      <w:pPr>
        <w:spacing w:line="276" w:lineRule="auto"/>
        <w:jc w:val="both"/>
        <w:rPr>
          <w:rFonts w:asciiTheme="majorHAnsi" w:hAnsiTheme="majorHAnsi" w:cs="Arial"/>
          <w:iCs/>
          <w:u w:val="thick" w:color="F79646"/>
        </w:rPr>
      </w:pPr>
    </w:p>
    <w:p w:rsidR="00D725F1" w:rsidRPr="00411B29" w:rsidRDefault="00D725F1" w:rsidP="0079358B">
      <w:pPr>
        <w:spacing w:line="276" w:lineRule="auto"/>
        <w:jc w:val="both"/>
        <w:rPr>
          <w:rFonts w:asciiTheme="majorHAnsi" w:hAnsiTheme="majorHAnsi" w:cs="Arial"/>
          <w:iCs/>
          <w:u w:val="thick" w:color="F79646"/>
        </w:rPr>
        <w:sectPr w:rsidR="00D725F1"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B50AE" w:rsidRPr="00411B29" w:rsidRDefault="00CB50AE" w:rsidP="00CB50A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411B29">
        <w:rPr>
          <w:rFonts w:asciiTheme="majorHAnsi" w:hAnsiTheme="majorHAnsi" w:cs="Calibri"/>
          <w:b/>
        </w:rPr>
        <w:lastRenderedPageBreak/>
        <w:t>Semestre : 3</w:t>
      </w:r>
    </w:p>
    <w:p w:rsidR="00CB50AE" w:rsidRPr="00411B29" w:rsidRDefault="00CB50AE" w:rsidP="00CB50A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Unité d’enseignement: UET 1.3</w:t>
      </w:r>
    </w:p>
    <w:p w:rsidR="00CB50AE" w:rsidRPr="00411B29" w:rsidRDefault="00CB50AE" w:rsidP="00CB50AE">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411B29">
        <w:rPr>
          <w:rFonts w:asciiTheme="majorHAnsi" w:hAnsiTheme="majorHAnsi" w:cs="Calibri"/>
          <w:b/>
          <w:bCs/>
          <w:iCs/>
        </w:rPr>
        <w:t>Matière 1 :</w:t>
      </w:r>
      <w:r w:rsidRPr="00411B29">
        <w:rPr>
          <w:rFonts w:asciiTheme="majorHAnsi" w:eastAsia="Calibri" w:hAnsiTheme="majorHAnsi" w:cs="Calibri"/>
          <w:b/>
          <w:bCs/>
          <w:lang w:eastAsia="en-US"/>
        </w:rPr>
        <w:t>Recherche documentaire et conception du mémoire</w:t>
      </w:r>
    </w:p>
    <w:p w:rsidR="00CB50AE" w:rsidRPr="00411B29" w:rsidRDefault="00CB50AE" w:rsidP="00CB50A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eastAsia="Calibri" w:hAnsiTheme="majorHAnsi" w:cs="Arial"/>
          <w:b/>
          <w:bCs/>
          <w:color w:val="000000"/>
          <w:lang w:eastAsia="en-US"/>
        </w:rPr>
        <w:t>VHS : 22h30 (Cours: 1h30)</w:t>
      </w:r>
    </w:p>
    <w:p w:rsidR="00CB50AE" w:rsidRPr="00411B29" w:rsidRDefault="00CB50AE" w:rsidP="00CB50A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Crédits : 1</w:t>
      </w:r>
    </w:p>
    <w:p w:rsidR="00CB50AE" w:rsidRPr="00411B29" w:rsidRDefault="00CB50AE" w:rsidP="00CB50A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Coefficient : 1</w:t>
      </w:r>
    </w:p>
    <w:p w:rsidR="00CB50AE" w:rsidRPr="00411B29" w:rsidRDefault="00CB50AE" w:rsidP="00CB50AE">
      <w:pPr>
        <w:jc w:val="both"/>
        <w:rPr>
          <w:rFonts w:asciiTheme="majorHAnsi" w:hAnsiTheme="majorHAnsi" w:cs="Arial"/>
          <w:b/>
          <w:u w:val="single" w:color="FF0000"/>
        </w:rPr>
      </w:pPr>
    </w:p>
    <w:p w:rsidR="00CB50AE" w:rsidRPr="00411B29" w:rsidRDefault="00CB50AE" w:rsidP="00CB50AE">
      <w:pPr>
        <w:jc w:val="both"/>
        <w:rPr>
          <w:rFonts w:asciiTheme="majorHAnsi" w:hAnsiTheme="majorHAnsi"/>
          <w:i/>
        </w:rPr>
      </w:pPr>
      <w:r w:rsidRPr="00411B29">
        <w:rPr>
          <w:rFonts w:asciiTheme="majorHAnsi" w:hAnsiTheme="majorHAnsi" w:cs="Arial"/>
          <w:b/>
          <w:u w:val="single" w:color="FF0000"/>
        </w:rPr>
        <w:t>Objectifs de l’enseignement</w:t>
      </w:r>
      <w:r w:rsidRPr="00411B29">
        <w:rPr>
          <w:rFonts w:asciiTheme="majorHAnsi" w:hAnsiTheme="majorHAnsi"/>
        </w:rPr>
        <w:t> :</w:t>
      </w:r>
    </w:p>
    <w:p w:rsidR="00CB50AE" w:rsidRPr="00411B29" w:rsidRDefault="00CB50AE" w:rsidP="00CB50AE">
      <w:pPr>
        <w:jc w:val="both"/>
        <w:rPr>
          <w:rFonts w:asciiTheme="majorHAnsi" w:hAnsiTheme="majorHAnsi"/>
          <w:bCs/>
          <w:sz w:val="22"/>
          <w:szCs w:val="22"/>
        </w:rPr>
      </w:pPr>
      <w:r w:rsidRPr="00411B29">
        <w:rPr>
          <w:rFonts w:asciiTheme="majorHAnsi" w:hAnsiTheme="majorHAnsi" w:cs="Calibri"/>
          <w:bCs/>
          <w:sz w:val="22"/>
          <w:szCs w:val="22"/>
        </w:rPr>
        <w:t xml:space="preserve">Donner à l’étudiant les outils nécessaires afin de rechercher l’information utile pour mieux l’exploiter dans son projet de fin d’études. </w:t>
      </w:r>
      <w:r w:rsidRPr="00411B29">
        <w:rPr>
          <w:rFonts w:asciiTheme="majorHAnsi" w:hAnsiTheme="majorHAnsi" w:cs="TimesNewRomanPS-ItalicMT"/>
          <w:bCs/>
          <w:sz w:val="22"/>
          <w:szCs w:val="22"/>
        </w:rPr>
        <w:t xml:space="preserve">L’aider à franchir les différentes étapes menant à la rédaction d’un document scientifique. Lui signifier </w:t>
      </w:r>
      <w:r w:rsidRPr="00411B29">
        <w:rPr>
          <w:rFonts w:asciiTheme="majorHAnsi" w:hAnsiTheme="majorHAnsi"/>
          <w:bCs/>
          <w:sz w:val="22"/>
          <w:szCs w:val="22"/>
        </w:rPr>
        <w:t xml:space="preserve">l'importance de la communication et lui </w:t>
      </w:r>
      <w:r w:rsidRPr="00411B29">
        <w:rPr>
          <w:rFonts w:asciiTheme="majorHAnsi" w:hAnsiTheme="majorHAnsi" w:cs="TimesNewRomanPS-ItalicMT"/>
          <w:bCs/>
          <w:sz w:val="22"/>
          <w:szCs w:val="22"/>
        </w:rPr>
        <w:t>apprendre à présenter de manière rigoureuse et pédagogique le travail effectué.</w:t>
      </w:r>
    </w:p>
    <w:p w:rsidR="00CB50AE" w:rsidRPr="00411B29" w:rsidRDefault="00CB50AE" w:rsidP="00CB50AE">
      <w:pPr>
        <w:jc w:val="both"/>
        <w:rPr>
          <w:rFonts w:asciiTheme="majorHAnsi" w:hAnsiTheme="majorHAnsi" w:cs="Calibri"/>
          <w:b/>
          <w:sz w:val="22"/>
          <w:szCs w:val="22"/>
          <w:u w:val="thick" w:color="F79646"/>
        </w:rPr>
      </w:pPr>
    </w:p>
    <w:p w:rsidR="00CB50AE" w:rsidRPr="00411B29" w:rsidRDefault="00CB50AE" w:rsidP="00CB50AE">
      <w:pPr>
        <w:jc w:val="both"/>
        <w:rPr>
          <w:rFonts w:asciiTheme="majorHAnsi" w:hAnsiTheme="majorHAnsi" w:cs="Calibri"/>
          <w:i/>
          <w:sz w:val="22"/>
          <w:szCs w:val="22"/>
          <w:u w:val="thick" w:color="F79646"/>
        </w:rPr>
      </w:pPr>
      <w:r w:rsidRPr="00411B29">
        <w:rPr>
          <w:rFonts w:asciiTheme="majorHAnsi" w:hAnsiTheme="majorHAnsi" w:cs="Calibri"/>
          <w:b/>
          <w:sz w:val="22"/>
          <w:szCs w:val="22"/>
          <w:u w:val="thick" w:color="F79646"/>
        </w:rPr>
        <w:t xml:space="preserve">Connaissances préalables recommandées : </w:t>
      </w:r>
    </w:p>
    <w:p w:rsidR="00CB50AE" w:rsidRPr="00411B29" w:rsidRDefault="00CB50AE" w:rsidP="00CB50AE">
      <w:pPr>
        <w:jc w:val="both"/>
        <w:rPr>
          <w:rFonts w:asciiTheme="majorHAnsi" w:hAnsiTheme="majorHAnsi" w:cs="Arial"/>
          <w:sz w:val="22"/>
          <w:szCs w:val="22"/>
        </w:rPr>
      </w:pPr>
      <w:r w:rsidRPr="00411B29">
        <w:rPr>
          <w:rFonts w:asciiTheme="majorHAnsi" w:hAnsiTheme="majorHAnsi" w:cs="Arial"/>
          <w:sz w:val="22"/>
          <w:szCs w:val="22"/>
        </w:rPr>
        <w:t>Méthodologie de la rédaction, Méthodologie de la présentation.</w:t>
      </w:r>
    </w:p>
    <w:p w:rsidR="00CB50AE" w:rsidRPr="00411B29" w:rsidRDefault="00CB50AE" w:rsidP="00CB50AE">
      <w:pPr>
        <w:jc w:val="both"/>
        <w:rPr>
          <w:rFonts w:asciiTheme="majorHAnsi" w:hAnsiTheme="majorHAnsi" w:cs="Arial"/>
          <w:sz w:val="22"/>
          <w:szCs w:val="22"/>
        </w:rPr>
      </w:pPr>
    </w:p>
    <w:p w:rsidR="00CB50AE" w:rsidRPr="00411B29" w:rsidRDefault="00CB50AE" w:rsidP="00CB50AE">
      <w:pPr>
        <w:jc w:val="both"/>
        <w:rPr>
          <w:rFonts w:asciiTheme="majorHAnsi" w:hAnsiTheme="majorHAnsi"/>
          <w:b/>
          <w:sz w:val="22"/>
          <w:szCs w:val="22"/>
        </w:rPr>
      </w:pPr>
      <w:r w:rsidRPr="00411B29">
        <w:rPr>
          <w:rFonts w:asciiTheme="majorHAnsi" w:hAnsiTheme="majorHAnsi"/>
          <w:b/>
          <w:sz w:val="22"/>
          <w:szCs w:val="22"/>
          <w:u w:val="thick" w:color="F79646"/>
        </w:rPr>
        <w:t>Contenu de la matière</w:t>
      </w:r>
      <w:r w:rsidRPr="00411B29">
        <w:rPr>
          <w:rFonts w:asciiTheme="majorHAnsi" w:hAnsiTheme="majorHAnsi"/>
          <w:b/>
          <w:sz w:val="22"/>
          <w:szCs w:val="22"/>
        </w:rPr>
        <w:t xml:space="preserve">:  </w:t>
      </w:r>
    </w:p>
    <w:p w:rsidR="00CB50AE" w:rsidRPr="00411B29" w:rsidRDefault="00CB50AE" w:rsidP="00CB50AE">
      <w:pPr>
        <w:outlineLvl w:val="3"/>
        <w:rPr>
          <w:rFonts w:asciiTheme="majorHAnsi" w:eastAsia="Times New Roman" w:hAnsiTheme="majorHAnsi"/>
          <w:b/>
          <w:bCs/>
          <w:sz w:val="22"/>
          <w:szCs w:val="22"/>
          <w:lang w:eastAsia="fr-FR"/>
        </w:rPr>
      </w:pPr>
    </w:p>
    <w:p w:rsidR="00CB50AE" w:rsidRPr="00411B29" w:rsidRDefault="00CB50AE" w:rsidP="00CB50AE">
      <w:pPr>
        <w:outlineLvl w:val="3"/>
        <w:rPr>
          <w:rFonts w:asciiTheme="majorHAnsi" w:eastAsia="Times New Roman" w:hAnsiTheme="majorHAnsi"/>
          <w:b/>
          <w:bCs/>
          <w:sz w:val="22"/>
          <w:szCs w:val="22"/>
          <w:lang w:eastAsia="fr-FR"/>
        </w:rPr>
      </w:pPr>
      <w:r w:rsidRPr="00411B29">
        <w:rPr>
          <w:rFonts w:asciiTheme="majorHAnsi" w:eastAsia="Times New Roman" w:hAnsiTheme="majorHAnsi"/>
          <w:b/>
          <w:bCs/>
          <w:sz w:val="22"/>
          <w:szCs w:val="22"/>
          <w:lang w:eastAsia="fr-FR"/>
        </w:rPr>
        <w:t>Partie I- : Recherche documentaire :</w:t>
      </w:r>
    </w:p>
    <w:p w:rsidR="00CB50AE" w:rsidRPr="00411B29" w:rsidRDefault="00CB50AE" w:rsidP="00CB50AE">
      <w:pPr>
        <w:rPr>
          <w:rFonts w:asciiTheme="majorHAnsi" w:eastAsia="Times New Roman" w:hAnsiTheme="majorHAnsi"/>
          <w:b/>
          <w:bCs/>
          <w:sz w:val="22"/>
          <w:szCs w:val="22"/>
          <w:lang w:eastAsia="fr-FR"/>
        </w:rPr>
      </w:pPr>
    </w:p>
    <w:p w:rsidR="00CB50AE" w:rsidRPr="00411B29" w:rsidRDefault="00CB50AE" w:rsidP="00CB50AE">
      <w:pPr>
        <w:rPr>
          <w:rFonts w:asciiTheme="majorHAnsi" w:eastAsia="Times New Roman" w:hAnsiTheme="majorHAnsi"/>
          <w:b/>
          <w:bCs/>
          <w:sz w:val="22"/>
          <w:szCs w:val="22"/>
          <w:lang w:eastAsia="fr-FR"/>
        </w:rPr>
      </w:pPr>
      <w:r w:rsidRPr="00411B29">
        <w:rPr>
          <w:rFonts w:asciiTheme="majorHAnsi" w:eastAsia="Times New Roman" w:hAnsiTheme="majorHAnsi"/>
          <w:b/>
          <w:bCs/>
          <w:sz w:val="22"/>
          <w:szCs w:val="22"/>
          <w:lang w:eastAsia="fr-FR"/>
        </w:rPr>
        <w:t xml:space="preserve">Chapitre I-1 : Définition du sujet </w:t>
      </w:r>
      <w:r w:rsidRPr="00411B29">
        <w:rPr>
          <w:rFonts w:asciiTheme="majorHAnsi" w:eastAsia="Times New Roman" w:hAnsiTheme="majorHAnsi"/>
          <w:b/>
          <w:bCs/>
          <w:sz w:val="22"/>
          <w:szCs w:val="22"/>
          <w:lang w:eastAsia="fr-FR"/>
        </w:rPr>
        <w:tab/>
      </w:r>
      <w:r w:rsidRPr="00411B29">
        <w:rPr>
          <w:rFonts w:asciiTheme="majorHAnsi" w:eastAsia="Times New Roman" w:hAnsiTheme="majorHAnsi"/>
          <w:b/>
          <w:bCs/>
          <w:sz w:val="22"/>
          <w:szCs w:val="22"/>
          <w:lang w:eastAsia="fr-FR"/>
        </w:rPr>
        <w:tab/>
      </w:r>
      <w:r w:rsidRPr="00411B29">
        <w:rPr>
          <w:rFonts w:asciiTheme="majorHAnsi" w:eastAsia="Times New Roman" w:hAnsiTheme="majorHAnsi"/>
          <w:b/>
          <w:bCs/>
          <w:sz w:val="22"/>
          <w:szCs w:val="22"/>
          <w:lang w:eastAsia="fr-FR"/>
        </w:rPr>
        <w:tab/>
      </w:r>
      <w:r w:rsidRPr="00411B29">
        <w:rPr>
          <w:rFonts w:asciiTheme="majorHAnsi" w:eastAsia="Times New Roman" w:hAnsiTheme="majorHAnsi"/>
          <w:b/>
          <w:bCs/>
          <w:sz w:val="22"/>
          <w:szCs w:val="22"/>
          <w:lang w:eastAsia="fr-FR"/>
        </w:rPr>
        <w:tab/>
      </w:r>
      <w:r w:rsidRPr="00411B29">
        <w:rPr>
          <w:rFonts w:asciiTheme="majorHAnsi" w:eastAsia="Times New Roman" w:hAnsiTheme="majorHAnsi"/>
          <w:b/>
          <w:bCs/>
          <w:sz w:val="22"/>
          <w:szCs w:val="22"/>
          <w:lang w:eastAsia="fr-FR"/>
        </w:rPr>
        <w:tab/>
      </w:r>
      <w:r w:rsidRPr="00411B29">
        <w:rPr>
          <w:rFonts w:asciiTheme="majorHAnsi" w:eastAsia="Times New Roman" w:hAnsiTheme="majorHAnsi"/>
          <w:b/>
          <w:bCs/>
          <w:sz w:val="22"/>
          <w:szCs w:val="22"/>
          <w:lang w:eastAsia="fr-FR"/>
        </w:rPr>
        <w:tab/>
      </w:r>
      <w:r w:rsidRPr="00411B29">
        <w:rPr>
          <w:rFonts w:asciiTheme="majorHAnsi" w:hAnsiTheme="majorHAnsi"/>
          <w:b/>
          <w:bCs/>
          <w:sz w:val="22"/>
          <w:szCs w:val="22"/>
        </w:rPr>
        <w:t>(02  Semaines)</w:t>
      </w:r>
    </w:p>
    <w:p w:rsidR="00CB50AE" w:rsidRPr="00411B29" w:rsidRDefault="00CB50AE" w:rsidP="0088191D">
      <w:pPr>
        <w:pStyle w:val="Paragraphedeliste"/>
        <w:numPr>
          <w:ilvl w:val="0"/>
          <w:numId w:val="91"/>
        </w:numPr>
        <w:tabs>
          <w:tab w:val="left" w:pos="1843"/>
        </w:tabs>
        <w:ind w:left="1418" w:firstLine="0"/>
        <w:rPr>
          <w:rFonts w:asciiTheme="majorHAnsi" w:eastAsia="Times New Roman" w:hAnsiTheme="majorHAnsi"/>
          <w:sz w:val="22"/>
          <w:szCs w:val="22"/>
          <w:lang w:eastAsia="fr-FR"/>
        </w:rPr>
      </w:pPr>
      <w:r w:rsidRPr="00411B29">
        <w:rPr>
          <w:rFonts w:asciiTheme="majorHAnsi" w:eastAsia="Times New Roman" w:hAnsiTheme="majorHAnsi"/>
          <w:sz w:val="22"/>
          <w:szCs w:val="22"/>
          <w:lang w:eastAsia="fr-FR"/>
        </w:rPr>
        <w:t>Intitulé du sujet</w:t>
      </w:r>
    </w:p>
    <w:p w:rsidR="00CB50AE" w:rsidRPr="00411B29" w:rsidRDefault="00CB50AE" w:rsidP="0088191D">
      <w:pPr>
        <w:pStyle w:val="Paragraphedeliste"/>
        <w:numPr>
          <w:ilvl w:val="0"/>
          <w:numId w:val="91"/>
        </w:numPr>
        <w:tabs>
          <w:tab w:val="left" w:pos="1843"/>
        </w:tabs>
        <w:ind w:left="1418" w:firstLine="0"/>
        <w:rPr>
          <w:rFonts w:asciiTheme="majorHAnsi" w:hAnsiTheme="majorHAnsi"/>
          <w:sz w:val="22"/>
          <w:szCs w:val="22"/>
        </w:rPr>
      </w:pPr>
      <w:r w:rsidRPr="00411B29">
        <w:rPr>
          <w:rFonts w:asciiTheme="majorHAnsi" w:hAnsiTheme="majorHAnsi"/>
          <w:sz w:val="22"/>
          <w:szCs w:val="22"/>
        </w:rPr>
        <w:t>Liste des mots clés concernant le sujet</w:t>
      </w:r>
    </w:p>
    <w:p w:rsidR="00CB50AE" w:rsidRPr="00411B29" w:rsidRDefault="00CB50AE" w:rsidP="0088191D">
      <w:pPr>
        <w:pStyle w:val="Paragraphedeliste"/>
        <w:numPr>
          <w:ilvl w:val="0"/>
          <w:numId w:val="91"/>
        </w:numPr>
        <w:tabs>
          <w:tab w:val="left" w:pos="1843"/>
        </w:tabs>
        <w:ind w:left="1890" w:hanging="472"/>
        <w:rPr>
          <w:rFonts w:asciiTheme="majorHAnsi" w:hAnsiTheme="majorHAnsi"/>
          <w:sz w:val="22"/>
          <w:szCs w:val="22"/>
        </w:rPr>
      </w:pPr>
      <w:r w:rsidRPr="00411B29">
        <w:rPr>
          <w:rFonts w:asciiTheme="majorHAnsi" w:eastAsia="Times New Roman" w:hAnsiTheme="majorHAnsi"/>
          <w:sz w:val="22"/>
          <w:szCs w:val="22"/>
          <w:lang w:eastAsia="fr-FR"/>
        </w:rPr>
        <w:t>Rassembler l'information de base (</w:t>
      </w:r>
      <w:r w:rsidRPr="00411B29">
        <w:rPr>
          <w:rFonts w:asciiTheme="majorHAnsi" w:hAnsiTheme="majorHAnsi"/>
          <w:sz w:val="22"/>
          <w:szCs w:val="22"/>
        </w:rPr>
        <w:t>acquisition du vocabulaire spécialisé,</w:t>
      </w:r>
      <w:r w:rsidRPr="00411B29">
        <w:rPr>
          <w:rFonts w:asciiTheme="majorHAnsi" w:eastAsia="Times New Roman" w:hAnsiTheme="majorHAnsi"/>
          <w:sz w:val="22"/>
          <w:szCs w:val="22"/>
          <w:lang w:eastAsia="fr-FR"/>
        </w:rPr>
        <w:t xml:space="preserve"> signification des termes, définition linguistique)</w:t>
      </w:r>
    </w:p>
    <w:p w:rsidR="00CB50AE" w:rsidRPr="00411B29" w:rsidRDefault="00CB50AE" w:rsidP="0088191D">
      <w:pPr>
        <w:pStyle w:val="Paragraphedeliste"/>
        <w:numPr>
          <w:ilvl w:val="0"/>
          <w:numId w:val="91"/>
        </w:numPr>
        <w:tabs>
          <w:tab w:val="left" w:pos="1843"/>
        </w:tabs>
        <w:ind w:left="1418" w:firstLine="0"/>
        <w:rPr>
          <w:rFonts w:asciiTheme="majorHAnsi" w:hAnsiTheme="majorHAnsi"/>
          <w:sz w:val="22"/>
          <w:szCs w:val="22"/>
        </w:rPr>
      </w:pPr>
      <w:r w:rsidRPr="00411B29">
        <w:rPr>
          <w:rFonts w:asciiTheme="majorHAnsi" w:eastAsia="Times New Roman" w:hAnsiTheme="majorHAnsi"/>
          <w:sz w:val="22"/>
          <w:szCs w:val="22"/>
          <w:lang w:eastAsia="fr-FR"/>
        </w:rPr>
        <w:t>Les informations recherchées </w:t>
      </w:r>
    </w:p>
    <w:p w:rsidR="00CB50AE" w:rsidRPr="00411B29" w:rsidRDefault="00CB50AE" w:rsidP="0088191D">
      <w:pPr>
        <w:pStyle w:val="Paragraphedeliste"/>
        <w:numPr>
          <w:ilvl w:val="0"/>
          <w:numId w:val="91"/>
        </w:numPr>
        <w:tabs>
          <w:tab w:val="left" w:pos="1843"/>
        </w:tabs>
        <w:ind w:left="1418" w:firstLine="0"/>
        <w:jc w:val="both"/>
        <w:rPr>
          <w:rFonts w:asciiTheme="majorHAnsi" w:hAnsiTheme="majorHAnsi"/>
          <w:sz w:val="22"/>
          <w:szCs w:val="22"/>
        </w:rPr>
      </w:pPr>
      <w:r w:rsidRPr="00411B29">
        <w:rPr>
          <w:rFonts w:asciiTheme="majorHAnsi" w:hAnsiTheme="majorHAnsi"/>
          <w:sz w:val="22"/>
          <w:szCs w:val="22"/>
        </w:rPr>
        <w:t>Faire le point sur ses connaissances dans le domaine</w:t>
      </w:r>
    </w:p>
    <w:p w:rsidR="00CB50AE" w:rsidRPr="00411B29" w:rsidRDefault="00CB50AE" w:rsidP="00CB50AE">
      <w:pPr>
        <w:pStyle w:val="Paragraphedeliste"/>
        <w:ind w:left="1571"/>
        <w:rPr>
          <w:rFonts w:asciiTheme="majorHAnsi" w:hAnsiTheme="majorHAnsi"/>
          <w:sz w:val="22"/>
          <w:szCs w:val="22"/>
        </w:rPr>
      </w:pPr>
    </w:p>
    <w:p w:rsidR="00CB50AE" w:rsidRPr="00411B29" w:rsidRDefault="00CB50AE" w:rsidP="00CB50AE">
      <w:pPr>
        <w:jc w:val="both"/>
        <w:rPr>
          <w:rFonts w:asciiTheme="majorHAnsi" w:hAnsiTheme="majorHAnsi"/>
          <w:b/>
          <w:bCs/>
          <w:sz w:val="22"/>
          <w:szCs w:val="22"/>
        </w:rPr>
      </w:pPr>
      <w:r w:rsidRPr="00411B29">
        <w:rPr>
          <w:rFonts w:asciiTheme="majorHAnsi" w:eastAsia="Times New Roman" w:hAnsiTheme="majorHAnsi"/>
          <w:b/>
          <w:bCs/>
          <w:sz w:val="22"/>
          <w:szCs w:val="22"/>
          <w:lang w:eastAsia="fr-FR"/>
        </w:rPr>
        <w:t xml:space="preserve">Chapitre I-2 : </w:t>
      </w:r>
      <w:r w:rsidRPr="00411B29">
        <w:rPr>
          <w:rFonts w:asciiTheme="majorHAnsi" w:hAnsiTheme="majorHAnsi"/>
          <w:b/>
          <w:bCs/>
          <w:sz w:val="22"/>
          <w:szCs w:val="22"/>
        </w:rPr>
        <w:t>Sélectionner les sources d'information</w:t>
      </w:r>
      <w:r w:rsidRPr="00411B29">
        <w:rPr>
          <w:rFonts w:asciiTheme="majorHAnsi" w:hAnsiTheme="majorHAnsi"/>
          <w:b/>
          <w:bCs/>
          <w:sz w:val="22"/>
          <w:szCs w:val="22"/>
        </w:rPr>
        <w:tab/>
      </w:r>
      <w:r w:rsidRPr="00411B29">
        <w:rPr>
          <w:rFonts w:asciiTheme="majorHAnsi" w:hAnsiTheme="majorHAnsi"/>
          <w:b/>
          <w:bCs/>
          <w:sz w:val="22"/>
          <w:szCs w:val="22"/>
        </w:rPr>
        <w:tab/>
      </w:r>
      <w:r w:rsidRPr="00411B29">
        <w:rPr>
          <w:rFonts w:asciiTheme="majorHAnsi" w:hAnsiTheme="majorHAnsi"/>
          <w:b/>
          <w:bCs/>
          <w:sz w:val="22"/>
          <w:szCs w:val="22"/>
        </w:rPr>
        <w:tab/>
        <w:t>(02  Semaines)</w:t>
      </w:r>
    </w:p>
    <w:p w:rsidR="00CB50AE" w:rsidRPr="00411B29" w:rsidRDefault="00CB50AE" w:rsidP="0088191D">
      <w:pPr>
        <w:pStyle w:val="Paragraphedeliste"/>
        <w:numPr>
          <w:ilvl w:val="0"/>
          <w:numId w:val="92"/>
        </w:numPr>
        <w:rPr>
          <w:rFonts w:asciiTheme="majorHAnsi" w:eastAsia="Times New Roman" w:hAnsiTheme="majorHAnsi"/>
          <w:sz w:val="22"/>
          <w:szCs w:val="22"/>
          <w:lang w:eastAsia="fr-FR"/>
        </w:rPr>
      </w:pPr>
      <w:r w:rsidRPr="00411B29">
        <w:rPr>
          <w:rFonts w:asciiTheme="majorHAnsi" w:hAnsiTheme="majorHAnsi"/>
          <w:sz w:val="22"/>
          <w:szCs w:val="22"/>
        </w:rPr>
        <w:t>Type de documents (L</w:t>
      </w:r>
      <w:r w:rsidRPr="00411B29">
        <w:rPr>
          <w:rFonts w:asciiTheme="majorHAnsi" w:eastAsia="Times New Roman" w:hAnsiTheme="majorHAnsi"/>
          <w:sz w:val="22"/>
          <w:szCs w:val="22"/>
          <w:lang w:eastAsia="fr-FR"/>
        </w:rPr>
        <w:t>ivres, Thèses, Mémoires, Articles de périodiques, Actes de colloques, Documents audiovisuels…)</w:t>
      </w:r>
    </w:p>
    <w:p w:rsidR="00CB50AE" w:rsidRPr="00411B29" w:rsidRDefault="00CB50AE" w:rsidP="0088191D">
      <w:pPr>
        <w:pStyle w:val="Paragraphedeliste"/>
        <w:numPr>
          <w:ilvl w:val="0"/>
          <w:numId w:val="92"/>
        </w:numPr>
        <w:jc w:val="both"/>
        <w:rPr>
          <w:rFonts w:asciiTheme="majorHAnsi" w:hAnsiTheme="majorHAnsi"/>
          <w:sz w:val="22"/>
          <w:szCs w:val="22"/>
        </w:rPr>
      </w:pPr>
      <w:r w:rsidRPr="00411B29">
        <w:rPr>
          <w:rFonts w:asciiTheme="majorHAnsi" w:hAnsiTheme="majorHAnsi"/>
          <w:sz w:val="22"/>
          <w:szCs w:val="22"/>
        </w:rPr>
        <w:t>Type de ressources (Bibliothèques, Internet…)</w:t>
      </w:r>
    </w:p>
    <w:p w:rsidR="00CB50AE" w:rsidRPr="00411B29" w:rsidRDefault="00CB50AE" w:rsidP="0088191D">
      <w:pPr>
        <w:pStyle w:val="Paragraphedeliste"/>
        <w:numPr>
          <w:ilvl w:val="0"/>
          <w:numId w:val="92"/>
        </w:numPr>
        <w:jc w:val="both"/>
        <w:rPr>
          <w:rFonts w:asciiTheme="majorHAnsi" w:hAnsiTheme="majorHAnsi"/>
          <w:sz w:val="22"/>
          <w:szCs w:val="22"/>
        </w:rPr>
      </w:pPr>
      <w:r w:rsidRPr="00411B29">
        <w:rPr>
          <w:rFonts w:asciiTheme="majorHAnsi" w:hAnsiTheme="majorHAnsi"/>
          <w:sz w:val="22"/>
          <w:szCs w:val="22"/>
        </w:rPr>
        <w:t>Evaluer la qualité et la pertinence des sources d’information</w:t>
      </w:r>
    </w:p>
    <w:p w:rsidR="00CB50AE" w:rsidRPr="00411B29" w:rsidRDefault="00CB50AE" w:rsidP="00CB50AE">
      <w:pPr>
        <w:ind w:left="720"/>
        <w:jc w:val="both"/>
        <w:rPr>
          <w:rFonts w:asciiTheme="majorHAnsi" w:eastAsia="Times New Roman" w:hAnsiTheme="majorHAnsi"/>
          <w:b/>
          <w:bCs/>
          <w:sz w:val="22"/>
          <w:szCs w:val="22"/>
          <w:lang w:eastAsia="fr-FR"/>
        </w:rPr>
      </w:pPr>
    </w:p>
    <w:p w:rsidR="00CB50AE" w:rsidRPr="00411B29" w:rsidRDefault="00CB50AE" w:rsidP="00CB50AE">
      <w:pPr>
        <w:jc w:val="both"/>
        <w:rPr>
          <w:rFonts w:asciiTheme="majorHAnsi" w:hAnsiTheme="majorHAnsi"/>
          <w:b/>
          <w:bCs/>
          <w:sz w:val="22"/>
          <w:szCs w:val="22"/>
        </w:rPr>
      </w:pPr>
      <w:r w:rsidRPr="00411B29">
        <w:rPr>
          <w:rFonts w:asciiTheme="majorHAnsi" w:eastAsia="Times New Roman" w:hAnsiTheme="majorHAnsi"/>
          <w:b/>
          <w:bCs/>
          <w:sz w:val="22"/>
          <w:szCs w:val="22"/>
          <w:lang w:eastAsia="fr-FR"/>
        </w:rPr>
        <w:t xml:space="preserve">Chapitre I-3 : </w:t>
      </w:r>
      <w:r w:rsidRPr="00411B29">
        <w:rPr>
          <w:rFonts w:asciiTheme="majorHAnsi" w:hAnsiTheme="majorHAnsi"/>
          <w:b/>
          <w:bCs/>
          <w:sz w:val="22"/>
          <w:szCs w:val="22"/>
        </w:rPr>
        <w:t>Localiser les documents</w:t>
      </w:r>
      <w:r w:rsidRPr="00411B29">
        <w:rPr>
          <w:rFonts w:asciiTheme="majorHAnsi" w:hAnsiTheme="majorHAnsi"/>
          <w:b/>
          <w:bCs/>
          <w:sz w:val="22"/>
          <w:szCs w:val="22"/>
        </w:rPr>
        <w:tab/>
      </w:r>
      <w:r w:rsidRPr="00411B29">
        <w:rPr>
          <w:rFonts w:asciiTheme="majorHAnsi" w:hAnsiTheme="majorHAnsi"/>
          <w:b/>
          <w:bCs/>
          <w:sz w:val="22"/>
          <w:szCs w:val="22"/>
        </w:rPr>
        <w:tab/>
      </w:r>
      <w:r w:rsidRPr="00411B29">
        <w:rPr>
          <w:rFonts w:asciiTheme="majorHAnsi" w:hAnsiTheme="majorHAnsi"/>
          <w:b/>
          <w:bCs/>
          <w:sz w:val="22"/>
          <w:szCs w:val="22"/>
        </w:rPr>
        <w:tab/>
      </w:r>
      <w:r w:rsidRPr="00411B29">
        <w:rPr>
          <w:rFonts w:asciiTheme="majorHAnsi" w:hAnsiTheme="majorHAnsi"/>
          <w:b/>
          <w:bCs/>
          <w:sz w:val="22"/>
          <w:szCs w:val="22"/>
        </w:rPr>
        <w:tab/>
      </w:r>
      <w:r w:rsidRPr="00411B29">
        <w:rPr>
          <w:rFonts w:asciiTheme="majorHAnsi" w:hAnsiTheme="majorHAnsi"/>
          <w:b/>
          <w:bCs/>
          <w:sz w:val="22"/>
          <w:szCs w:val="22"/>
        </w:rPr>
        <w:tab/>
        <w:t xml:space="preserve">(01  Semaine) </w:t>
      </w:r>
    </w:p>
    <w:p w:rsidR="00CB50AE" w:rsidRPr="00411B29" w:rsidRDefault="00CB50AE" w:rsidP="0088191D">
      <w:pPr>
        <w:pStyle w:val="Paragraphedeliste"/>
        <w:numPr>
          <w:ilvl w:val="0"/>
          <w:numId w:val="92"/>
        </w:numPr>
        <w:jc w:val="both"/>
        <w:rPr>
          <w:rFonts w:asciiTheme="majorHAnsi" w:hAnsiTheme="majorHAnsi"/>
          <w:sz w:val="22"/>
          <w:szCs w:val="22"/>
        </w:rPr>
      </w:pPr>
      <w:r w:rsidRPr="00411B29">
        <w:rPr>
          <w:rFonts w:asciiTheme="majorHAnsi" w:hAnsiTheme="majorHAnsi"/>
          <w:sz w:val="22"/>
          <w:szCs w:val="22"/>
        </w:rPr>
        <w:t>Les techniques de recherche</w:t>
      </w:r>
    </w:p>
    <w:p w:rsidR="00CB50AE" w:rsidRPr="00411B29" w:rsidRDefault="00CB50AE" w:rsidP="0088191D">
      <w:pPr>
        <w:pStyle w:val="Paragraphedeliste"/>
        <w:numPr>
          <w:ilvl w:val="0"/>
          <w:numId w:val="92"/>
        </w:numPr>
        <w:jc w:val="both"/>
        <w:rPr>
          <w:rFonts w:asciiTheme="majorHAnsi" w:hAnsiTheme="majorHAnsi"/>
          <w:sz w:val="22"/>
          <w:szCs w:val="22"/>
        </w:rPr>
      </w:pPr>
      <w:r w:rsidRPr="00411B29">
        <w:rPr>
          <w:rFonts w:asciiTheme="majorHAnsi" w:hAnsiTheme="majorHAnsi"/>
          <w:sz w:val="22"/>
          <w:szCs w:val="22"/>
        </w:rPr>
        <w:t>Les opérateurs de recherche</w:t>
      </w:r>
    </w:p>
    <w:p w:rsidR="00CB50AE" w:rsidRPr="00411B29" w:rsidRDefault="00CB50AE" w:rsidP="00CB50AE">
      <w:pPr>
        <w:rPr>
          <w:rFonts w:asciiTheme="majorHAnsi" w:eastAsia="Times New Roman" w:hAnsiTheme="majorHAnsi"/>
          <w:sz w:val="22"/>
          <w:szCs w:val="22"/>
          <w:lang w:eastAsia="fr-FR"/>
        </w:rPr>
      </w:pPr>
    </w:p>
    <w:p w:rsidR="00CB50AE" w:rsidRPr="00411B29" w:rsidRDefault="00CB50AE" w:rsidP="00CB50AE">
      <w:pPr>
        <w:jc w:val="both"/>
        <w:rPr>
          <w:rFonts w:asciiTheme="majorHAnsi" w:hAnsiTheme="majorHAnsi"/>
          <w:b/>
          <w:bCs/>
          <w:sz w:val="22"/>
          <w:szCs w:val="22"/>
        </w:rPr>
      </w:pPr>
      <w:r w:rsidRPr="00411B29">
        <w:rPr>
          <w:rFonts w:asciiTheme="majorHAnsi" w:eastAsia="Times New Roman" w:hAnsiTheme="majorHAnsi"/>
          <w:b/>
          <w:bCs/>
          <w:sz w:val="22"/>
          <w:szCs w:val="22"/>
          <w:lang w:eastAsia="fr-FR"/>
        </w:rPr>
        <w:t>Chapitre I-4 </w:t>
      </w:r>
      <w:r w:rsidRPr="00411B29">
        <w:rPr>
          <w:rFonts w:asciiTheme="majorHAnsi" w:hAnsiTheme="majorHAnsi"/>
          <w:b/>
          <w:bCs/>
          <w:sz w:val="22"/>
          <w:szCs w:val="22"/>
        </w:rPr>
        <w:t>: Traiter l’information</w:t>
      </w:r>
      <w:r w:rsidRPr="00411B29">
        <w:rPr>
          <w:rFonts w:asciiTheme="majorHAnsi" w:hAnsiTheme="majorHAnsi"/>
          <w:b/>
          <w:bCs/>
          <w:sz w:val="22"/>
          <w:szCs w:val="22"/>
        </w:rPr>
        <w:tab/>
      </w:r>
      <w:r w:rsidRPr="00411B29">
        <w:rPr>
          <w:rFonts w:asciiTheme="majorHAnsi" w:hAnsiTheme="majorHAnsi"/>
          <w:b/>
          <w:bCs/>
          <w:sz w:val="22"/>
          <w:szCs w:val="22"/>
        </w:rPr>
        <w:tab/>
      </w:r>
      <w:r w:rsidRPr="00411B29">
        <w:rPr>
          <w:rFonts w:asciiTheme="majorHAnsi" w:hAnsiTheme="majorHAnsi"/>
          <w:b/>
          <w:bCs/>
          <w:sz w:val="22"/>
          <w:szCs w:val="22"/>
        </w:rPr>
        <w:tab/>
      </w:r>
      <w:r w:rsidRPr="00411B29">
        <w:rPr>
          <w:rFonts w:asciiTheme="majorHAnsi" w:hAnsiTheme="majorHAnsi"/>
          <w:b/>
          <w:bCs/>
          <w:sz w:val="22"/>
          <w:szCs w:val="22"/>
        </w:rPr>
        <w:tab/>
      </w:r>
      <w:r w:rsidRPr="00411B29">
        <w:rPr>
          <w:rFonts w:asciiTheme="majorHAnsi" w:hAnsiTheme="majorHAnsi"/>
          <w:b/>
          <w:bCs/>
          <w:sz w:val="22"/>
          <w:szCs w:val="22"/>
        </w:rPr>
        <w:tab/>
      </w:r>
      <w:r w:rsidRPr="00411B29">
        <w:rPr>
          <w:rFonts w:asciiTheme="majorHAnsi" w:hAnsiTheme="majorHAnsi"/>
          <w:b/>
          <w:bCs/>
          <w:sz w:val="22"/>
          <w:szCs w:val="22"/>
        </w:rPr>
        <w:tab/>
        <w:t>(02  Semaines)</w:t>
      </w:r>
    </w:p>
    <w:p w:rsidR="00CB50AE" w:rsidRPr="00411B29" w:rsidRDefault="00CB50AE" w:rsidP="0088191D">
      <w:pPr>
        <w:pStyle w:val="Paragraphedeliste"/>
        <w:numPr>
          <w:ilvl w:val="0"/>
          <w:numId w:val="92"/>
        </w:numPr>
        <w:jc w:val="both"/>
        <w:rPr>
          <w:rFonts w:asciiTheme="majorHAnsi" w:hAnsiTheme="majorHAnsi"/>
          <w:sz w:val="22"/>
          <w:szCs w:val="22"/>
        </w:rPr>
      </w:pPr>
      <w:r w:rsidRPr="00411B29">
        <w:rPr>
          <w:rFonts w:asciiTheme="majorHAnsi" w:hAnsiTheme="majorHAnsi"/>
          <w:sz w:val="22"/>
          <w:szCs w:val="22"/>
        </w:rPr>
        <w:t>Organisation du travail</w:t>
      </w:r>
    </w:p>
    <w:p w:rsidR="00CB50AE" w:rsidRPr="00411B29" w:rsidRDefault="00CB50AE" w:rsidP="0088191D">
      <w:pPr>
        <w:pStyle w:val="Paragraphedeliste"/>
        <w:numPr>
          <w:ilvl w:val="0"/>
          <w:numId w:val="92"/>
        </w:numPr>
        <w:jc w:val="both"/>
        <w:rPr>
          <w:rFonts w:asciiTheme="majorHAnsi" w:hAnsiTheme="majorHAnsi"/>
          <w:sz w:val="22"/>
          <w:szCs w:val="22"/>
        </w:rPr>
      </w:pPr>
      <w:r w:rsidRPr="00411B29">
        <w:rPr>
          <w:rFonts w:asciiTheme="majorHAnsi" w:hAnsiTheme="majorHAnsi"/>
          <w:sz w:val="22"/>
          <w:szCs w:val="22"/>
        </w:rPr>
        <w:t>Les questions de départ</w:t>
      </w:r>
    </w:p>
    <w:p w:rsidR="00CB50AE" w:rsidRPr="00411B29" w:rsidRDefault="00CB50AE" w:rsidP="0088191D">
      <w:pPr>
        <w:pStyle w:val="Paragraphedeliste"/>
        <w:numPr>
          <w:ilvl w:val="0"/>
          <w:numId w:val="92"/>
        </w:numPr>
        <w:jc w:val="both"/>
        <w:rPr>
          <w:rFonts w:asciiTheme="majorHAnsi" w:hAnsiTheme="majorHAnsi"/>
          <w:sz w:val="22"/>
          <w:szCs w:val="22"/>
        </w:rPr>
      </w:pPr>
      <w:r w:rsidRPr="00411B29">
        <w:rPr>
          <w:rFonts w:asciiTheme="majorHAnsi" w:hAnsiTheme="majorHAnsi"/>
          <w:sz w:val="22"/>
          <w:szCs w:val="22"/>
        </w:rPr>
        <w:t>Synthèse des documents retenus</w:t>
      </w:r>
    </w:p>
    <w:p w:rsidR="00CB50AE" w:rsidRPr="00411B29" w:rsidRDefault="00CB50AE" w:rsidP="0088191D">
      <w:pPr>
        <w:pStyle w:val="Paragraphedeliste"/>
        <w:numPr>
          <w:ilvl w:val="0"/>
          <w:numId w:val="92"/>
        </w:numPr>
        <w:jc w:val="both"/>
        <w:rPr>
          <w:rFonts w:asciiTheme="majorHAnsi" w:hAnsiTheme="majorHAnsi"/>
          <w:sz w:val="22"/>
          <w:szCs w:val="22"/>
        </w:rPr>
      </w:pPr>
      <w:r w:rsidRPr="00411B29">
        <w:rPr>
          <w:rFonts w:asciiTheme="majorHAnsi" w:hAnsiTheme="majorHAnsi"/>
          <w:sz w:val="22"/>
          <w:szCs w:val="22"/>
        </w:rPr>
        <w:t>Liens entre différentes parties</w:t>
      </w:r>
    </w:p>
    <w:p w:rsidR="00CB50AE" w:rsidRPr="00411B29" w:rsidRDefault="00CB50AE" w:rsidP="0088191D">
      <w:pPr>
        <w:pStyle w:val="Paragraphedeliste"/>
        <w:numPr>
          <w:ilvl w:val="0"/>
          <w:numId w:val="92"/>
        </w:numPr>
        <w:jc w:val="both"/>
        <w:rPr>
          <w:rFonts w:asciiTheme="majorHAnsi" w:hAnsiTheme="majorHAnsi"/>
          <w:sz w:val="22"/>
          <w:szCs w:val="22"/>
        </w:rPr>
      </w:pPr>
      <w:r w:rsidRPr="00411B29">
        <w:rPr>
          <w:rFonts w:asciiTheme="majorHAnsi" w:hAnsiTheme="majorHAnsi"/>
          <w:sz w:val="22"/>
          <w:szCs w:val="22"/>
        </w:rPr>
        <w:t>Plan final de la recherche documentaire</w:t>
      </w:r>
    </w:p>
    <w:p w:rsidR="00CB50AE" w:rsidRPr="00411B29" w:rsidRDefault="00CB50AE" w:rsidP="00CB50AE">
      <w:pPr>
        <w:ind w:firstLine="360"/>
        <w:rPr>
          <w:rFonts w:asciiTheme="majorHAnsi" w:eastAsia="Times New Roman" w:hAnsiTheme="majorHAnsi"/>
          <w:sz w:val="22"/>
          <w:szCs w:val="22"/>
          <w:lang w:eastAsia="fr-FR"/>
        </w:rPr>
      </w:pPr>
    </w:p>
    <w:p w:rsidR="00CB50AE" w:rsidRPr="00411B29" w:rsidRDefault="00CB50AE" w:rsidP="00CB50AE">
      <w:pPr>
        <w:rPr>
          <w:rFonts w:asciiTheme="majorHAnsi" w:eastAsia="Times New Roman" w:hAnsiTheme="majorHAnsi"/>
          <w:b/>
          <w:bCs/>
          <w:sz w:val="22"/>
          <w:szCs w:val="22"/>
          <w:lang w:eastAsia="fr-FR"/>
        </w:rPr>
      </w:pPr>
      <w:r w:rsidRPr="00411B29">
        <w:rPr>
          <w:rFonts w:asciiTheme="majorHAnsi" w:eastAsia="Times New Roman" w:hAnsiTheme="majorHAnsi"/>
          <w:b/>
          <w:bCs/>
          <w:sz w:val="22"/>
          <w:szCs w:val="22"/>
          <w:lang w:eastAsia="fr-FR"/>
        </w:rPr>
        <w:t>Chapitre I-5 : Présentation de la bibliographie</w:t>
      </w:r>
      <w:r w:rsidRPr="00411B29">
        <w:rPr>
          <w:rFonts w:asciiTheme="majorHAnsi" w:eastAsia="Times New Roman" w:hAnsiTheme="majorHAnsi"/>
          <w:b/>
          <w:bCs/>
          <w:sz w:val="22"/>
          <w:szCs w:val="22"/>
          <w:lang w:eastAsia="fr-FR"/>
        </w:rPr>
        <w:tab/>
      </w:r>
      <w:r w:rsidRPr="00411B29">
        <w:rPr>
          <w:rFonts w:asciiTheme="majorHAnsi" w:eastAsia="Times New Roman" w:hAnsiTheme="majorHAnsi"/>
          <w:b/>
          <w:bCs/>
          <w:sz w:val="22"/>
          <w:szCs w:val="22"/>
          <w:lang w:eastAsia="fr-FR"/>
        </w:rPr>
        <w:tab/>
      </w:r>
      <w:r w:rsidRPr="00411B29">
        <w:rPr>
          <w:rFonts w:asciiTheme="majorHAnsi" w:eastAsia="Times New Roman" w:hAnsiTheme="majorHAnsi"/>
          <w:b/>
          <w:bCs/>
          <w:sz w:val="22"/>
          <w:szCs w:val="22"/>
          <w:lang w:eastAsia="fr-FR"/>
        </w:rPr>
        <w:tab/>
      </w:r>
      <w:r w:rsidRPr="00411B29">
        <w:rPr>
          <w:rFonts w:asciiTheme="majorHAnsi" w:eastAsia="Times New Roman" w:hAnsiTheme="majorHAnsi"/>
          <w:b/>
          <w:bCs/>
          <w:sz w:val="22"/>
          <w:szCs w:val="22"/>
          <w:lang w:eastAsia="fr-FR"/>
        </w:rPr>
        <w:tab/>
      </w:r>
      <w:r w:rsidRPr="00411B29">
        <w:rPr>
          <w:rFonts w:asciiTheme="majorHAnsi" w:hAnsiTheme="majorHAnsi"/>
          <w:b/>
          <w:bCs/>
          <w:sz w:val="22"/>
          <w:szCs w:val="22"/>
        </w:rPr>
        <w:t>(01  Semaine)</w:t>
      </w:r>
    </w:p>
    <w:p w:rsidR="00CB50AE" w:rsidRPr="00411B29" w:rsidRDefault="00CB50AE" w:rsidP="0088191D">
      <w:pPr>
        <w:pStyle w:val="Paragraphedeliste"/>
        <w:numPr>
          <w:ilvl w:val="0"/>
          <w:numId w:val="92"/>
        </w:numPr>
        <w:rPr>
          <w:rFonts w:asciiTheme="majorHAnsi" w:eastAsia="Times New Roman" w:hAnsiTheme="majorHAnsi"/>
          <w:sz w:val="22"/>
          <w:szCs w:val="22"/>
          <w:lang w:eastAsia="fr-FR"/>
        </w:rPr>
      </w:pPr>
      <w:r w:rsidRPr="00411B29">
        <w:rPr>
          <w:rFonts w:asciiTheme="majorHAnsi" w:eastAsia="Times New Roman" w:hAnsiTheme="majorHAnsi"/>
          <w:sz w:val="22"/>
          <w:szCs w:val="22"/>
          <w:lang w:eastAsia="fr-FR"/>
        </w:rPr>
        <w:t>Les systèmes de présentation d’une bibliographie (Le système Harvard, Le système Vancouver, Le système mixte…)</w:t>
      </w:r>
    </w:p>
    <w:p w:rsidR="00CB50AE" w:rsidRPr="00411B29" w:rsidRDefault="00CB50AE" w:rsidP="0088191D">
      <w:pPr>
        <w:pStyle w:val="Paragraphedeliste"/>
        <w:numPr>
          <w:ilvl w:val="0"/>
          <w:numId w:val="92"/>
        </w:numPr>
        <w:rPr>
          <w:rFonts w:asciiTheme="majorHAnsi" w:eastAsia="Times New Roman" w:hAnsiTheme="majorHAnsi"/>
          <w:sz w:val="22"/>
          <w:szCs w:val="22"/>
          <w:lang w:eastAsia="fr-FR"/>
        </w:rPr>
      </w:pPr>
      <w:r w:rsidRPr="00411B29">
        <w:rPr>
          <w:rFonts w:asciiTheme="majorHAnsi" w:eastAsia="Times New Roman" w:hAnsiTheme="majorHAnsi"/>
          <w:sz w:val="22"/>
          <w:szCs w:val="22"/>
          <w:lang w:eastAsia="fr-FR"/>
        </w:rPr>
        <w:t>Présentation des documents.</w:t>
      </w:r>
    </w:p>
    <w:p w:rsidR="00CB50AE" w:rsidRPr="00411B29" w:rsidRDefault="00CB50AE" w:rsidP="0088191D">
      <w:pPr>
        <w:pStyle w:val="Paragraphedeliste"/>
        <w:numPr>
          <w:ilvl w:val="0"/>
          <w:numId w:val="92"/>
        </w:numPr>
        <w:rPr>
          <w:rFonts w:asciiTheme="majorHAnsi" w:eastAsia="Times New Roman" w:hAnsiTheme="majorHAnsi"/>
          <w:sz w:val="22"/>
          <w:szCs w:val="22"/>
          <w:lang w:eastAsia="fr-FR"/>
        </w:rPr>
      </w:pPr>
      <w:r w:rsidRPr="00411B29">
        <w:rPr>
          <w:rFonts w:asciiTheme="majorHAnsi" w:eastAsia="Times New Roman" w:hAnsiTheme="majorHAnsi"/>
          <w:sz w:val="22"/>
          <w:szCs w:val="22"/>
          <w:lang w:eastAsia="fr-FR"/>
        </w:rPr>
        <w:t>Citation des sources</w:t>
      </w:r>
    </w:p>
    <w:p w:rsidR="00CB50AE" w:rsidRPr="00411B29" w:rsidRDefault="00CB50AE" w:rsidP="00CB50AE">
      <w:pPr>
        <w:jc w:val="both"/>
        <w:rPr>
          <w:rFonts w:asciiTheme="majorHAnsi" w:hAnsiTheme="majorHAnsi"/>
          <w:b/>
          <w:sz w:val="22"/>
          <w:szCs w:val="22"/>
        </w:rPr>
      </w:pPr>
    </w:p>
    <w:p w:rsidR="00CB50AE" w:rsidRPr="00411B29" w:rsidRDefault="00CB50AE" w:rsidP="00CB50AE">
      <w:pPr>
        <w:outlineLvl w:val="3"/>
        <w:rPr>
          <w:rFonts w:asciiTheme="majorHAnsi" w:eastAsia="Times New Roman" w:hAnsiTheme="majorHAnsi"/>
          <w:b/>
          <w:bCs/>
          <w:sz w:val="22"/>
          <w:szCs w:val="22"/>
          <w:lang w:eastAsia="fr-FR"/>
        </w:rPr>
      </w:pPr>
      <w:r w:rsidRPr="00411B29">
        <w:rPr>
          <w:rFonts w:asciiTheme="majorHAnsi" w:eastAsia="Times New Roman" w:hAnsiTheme="majorHAnsi"/>
          <w:b/>
          <w:bCs/>
          <w:sz w:val="22"/>
          <w:szCs w:val="22"/>
          <w:lang w:eastAsia="fr-FR"/>
        </w:rPr>
        <w:t>Partie II : Conception du mémoire</w:t>
      </w:r>
    </w:p>
    <w:p w:rsidR="00CB50AE" w:rsidRPr="00411B29" w:rsidRDefault="00CB50AE" w:rsidP="00CB50AE">
      <w:pPr>
        <w:outlineLvl w:val="3"/>
        <w:rPr>
          <w:rFonts w:asciiTheme="majorHAnsi" w:eastAsia="Times New Roman" w:hAnsiTheme="majorHAnsi"/>
          <w:b/>
          <w:bCs/>
          <w:sz w:val="22"/>
          <w:szCs w:val="22"/>
          <w:lang w:eastAsia="fr-FR"/>
        </w:rPr>
      </w:pPr>
    </w:p>
    <w:p w:rsidR="00CB50AE" w:rsidRPr="00411B29" w:rsidRDefault="00CB50AE" w:rsidP="00CB50AE">
      <w:pPr>
        <w:rPr>
          <w:rFonts w:asciiTheme="majorHAnsi" w:eastAsia="Times New Roman" w:hAnsiTheme="majorHAnsi"/>
          <w:b/>
          <w:bCs/>
          <w:sz w:val="22"/>
          <w:szCs w:val="22"/>
          <w:lang w:eastAsia="fr-FR"/>
        </w:rPr>
      </w:pPr>
      <w:r w:rsidRPr="00411B29">
        <w:rPr>
          <w:rFonts w:asciiTheme="majorHAnsi" w:eastAsia="Times New Roman" w:hAnsiTheme="majorHAnsi"/>
          <w:b/>
          <w:bCs/>
          <w:sz w:val="22"/>
          <w:szCs w:val="22"/>
          <w:lang w:eastAsia="fr-FR"/>
        </w:rPr>
        <w:t>Chapitre II-1 </w:t>
      </w:r>
      <w:r w:rsidRPr="00411B29">
        <w:rPr>
          <w:rFonts w:asciiTheme="majorHAnsi" w:hAnsiTheme="majorHAnsi" w:cstheme="majorBidi"/>
          <w:b/>
          <w:bCs/>
          <w:sz w:val="22"/>
          <w:szCs w:val="22"/>
        </w:rPr>
        <w:t>: Plan et étapes du mémoire</w:t>
      </w:r>
      <w:r w:rsidRPr="00411B29">
        <w:rPr>
          <w:rFonts w:asciiTheme="majorHAnsi" w:hAnsiTheme="majorHAnsi"/>
          <w:b/>
          <w:bCs/>
          <w:sz w:val="22"/>
          <w:szCs w:val="22"/>
        </w:rPr>
        <w:tab/>
      </w:r>
      <w:r w:rsidRPr="00411B29">
        <w:rPr>
          <w:rFonts w:asciiTheme="majorHAnsi" w:hAnsiTheme="majorHAnsi"/>
          <w:b/>
          <w:bCs/>
          <w:sz w:val="22"/>
          <w:szCs w:val="22"/>
        </w:rPr>
        <w:tab/>
      </w:r>
      <w:r w:rsidRPr="00411B29">
        <w:rPr>
          <w:rFonts w:asciiTheme="majorHAnsi" w:hAnsiTheme="majorHAnsi"/>
          <w:b/>
          <w:bCs/>
          <w:sz w:val="22"/>
          <w:szCs w:val="22"/>
        </w:rPr>
        <w:tab/>
      </w:r>
      <w:r w:rsidRPr="00411B29">
        <w:rPr>
          <w:rFonts w:asciiTheme="majorHAnsi" w:hAnsiTheme="majorHAnsi"/>
          <w:b/>
          <w:bCs/>
          <w:sz w:val="22"/>
          <w:szCs w:val="22"/>
        </w:rPr>
        <w:tab/>
      </w:r>
      <w:r w:rsidRPr="00411B29">
        <w:rPr>
          <w:rFonts w:asciiTheme="majorHAnsi" w:hAnsiTheme="majorHAnsi"/>
          <w:b/>
          <w:bCs/>
          <w:sz w:val="22"/>
          <w:szCs w:val="22"/>
        </w:rPr>
        <w:tab/>
        <w:t xml:space="preserve"> (02  Semaines)</w:t>
      </w:r>
    </w:p>
    <w:p w:rsidR="00CB50AE" w:rsidRPr="00411B29" w:rsidRDefault="00CB50AE" w:rsidP="0088191D">
      <w:pPr>
        <w:pStyle w:val="titre0"/>
        <w:numPr>
          <w:ilvl w:val="0"/>
          <w:numId w:val="93"/>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Cerner et délimiter le sujet (Résumé)</w:t>
      </w:r>
    </w:p>
    <w:p w:rsidR="00CB50AE" w:rsidRPr="00411B29" w:rsidRDefault="00CB50AE" w:rsidP="0088191D">
      <w:pPr>
        <w:pStyle w:val="titre0"/>
        <w:numPr>
          <w:ilvl w:val="0"/>
          <w:numId w:val="93"/>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lastRenderedPageBreak/>
        <w:t>Problématique et objectifs du mémoire</w:t>
      </w:r>
    </w:p>
    <w:p w:rsidR="00CB50AE" w:rsidRPr="00411B29" w:rsidRDefault="00CB50AE" w:rsidP="0088191D">
      <w:pPr>
        <w:pStyle w:val="titre0"/>
        <w:numPr>
          <w:ilvl w:val="0"/>
          <w:numId w:val="93"/>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 xml:space="preserve">Les autres sections utiles (Les remerciements, La table des abréviations…) </w:t>
      </w:r>
    </w:p>
    <w:p w:rsidR="00CB50AE" w:rsidRPr="00411B29" w:rsidRDefault="00CB50AE" w:rsidP="0088191D">
      <w:pPr>
        <w:pStyle w:val="Paragraphedeliste"/>
        <w:numPr>
          <w:ilvl w:val="0"/>
          <w:numId w:val="93"/>
        </w:numPr>
        <w:ind w:left="1843" w:hanging="425"/>
        <w:rPr>
          <w:rFonts w:asciiTheme="majorHAnsi" w:hAnsiTheme="majorHAnsi" w:cstheme="majorBidi"/>
          <w:sz w:val="22"/>
          <w:szCs w:val="22"/>
        </w:rPr>
      </w:pPr>
      <w:r w:rsidRPr="00411B29">
        <w:rPr>
          <w:rFonts w:asciiTheme="majorHAnsi" w:hAnsiTheme="majorHAnsi" w:cstheme="majorBidi"/>
          <w:sz w:val="22"/>
          <w:szCs w:val="22"/>
        </w:rPr>
        <w:t>L'introduction (</w:t>
      </w:r>
      <w:r w:rsidRPr="00411B29">
        <w:rPr>
          <w:rFonts w:asciiTheme="majorHAnsi" w:hAnsiTheme="majorHAnsi" w:cstheme="majorBidi"/>
          <w:i/>
          <w:iCs/>
          <w:sz w:val="22"/>
          <w:szCs w:val="22"/>
        </w:rPr>
        <w:t>La rédaction de</w:t>
      </w:r>
      <w:r w:rsidRPr="00411B29">
        <w:rPr>
          <w:rFonts w:asciiTheme="majorHAnsi" w:eastAsia="Times New Roman" w:hAnsiTheme="majorHAnsi" w:cstheme="majorBidi"/>
          <w:i/>
          <w:iCs/>
          <w:sz w:val="22"/>
          <w:szCs w:val="22"/>
          <w:lang w:eastAsia="fr-FR"/>
        </w:rPr>
        <w:t xml:space="preserve"> l’introduction en dernier lieu)</w:t>
      </w:r>
    </w:p>
    <w:p w:rsidR="00CB50AE" w:rsidRPr="00411B29" w:rsidRDefault="00CB50AE" w:rsidP="0088191D">
      <w:pPr>
        <w:pStyle w:val="titre0"/>
        <w:numPr>
          <w:ilvl w:val="0"/>
          <w:numId w:val="93"/>
        </w:numPr>
        <w:spacing w:before="0" w:beforeAutospacing="0" w:after="0" w:afterAutospacing="0"/>
        <w:ind w:left="1843" w:hanging="425"/>
        <w:rPr>
          <w:rFonts w:asciiTheme="majorHAnsi" w:hAnsiTheme="majorHAnsi" w:cstheme="majorBidi"/>
          <w:sz w:val="22"/>
          <w:szCs w:val="22"/>
        </w:rPr>
      </w:pPr>
      <w:r w:rsidRPr="00411B29">
        <w:rPr>
          <w:rFonts w:asciiTheme="majorHAnsi" w:hAnsiTheme="majorHAnsi" w:cstheme="majorBidi"/>
          <w:sz w:val="22"/>
          <w:szCs w:val="22"/>
        </w:rPr>
        <w:t>État de la littérature spécialisée</w:t>
      </w:r>
    </w:p>
    <w:p w:rsidR="00CB50AE" w:rsidRPr="00411B29" w:rsidRDefault="00CB50AE" w:rsidP="0088191D">
      <w:pPr>
        <w:pStyle w:val="titre0"/>
        <w:numPr>
          <w:ilvl w:val="0"/>
          <w:numId w:val="93"/>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Formulation des hypothèses</w:t>
      </w:r>
    </w:p>
    <w:p w:rsidR="00CB50AE" w:rsidRPr="00411B29" w:rsidRDefault="00CB50AE" w:rsidP="0088191D">
      <w:pPr>
        <w:pStyle w:val="titre0"/>
        <w:numPr>
          <w:ilvl w:val="0"/>
          <w:numId w:val="93"/>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Méthodologie</w:t>
      </w:r>
    </w:p>
    <w:p w:rsidR="00CB50AE" w:rsidRPr="00411B29" w:rsidRDefault="00CB50AE" w:rsidP="0088191D">
      <w:pPr>
        <w:pStyle w:val="titre0"/>
        <w:numPr>
          <w:ilvl w:val="0"/>
          <w:numId w:val="93"/>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Résultats</w:t>
      </w:r>
    </w:p>
    <w:p w:rsidR="00CB50AE" w:rsidRPr="00411B29" w:rsidRDefault="00CB50AE" w:rsidP="0088191D">
      <w:pPr>
        <w:pStyle w:val="titre0"/>
        <w:numPr>
          <w:ilvl w:val="0"/>
          <w:numId w:val="93"/>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Discussion</w:t>
      </w:r>
    </w:p>
    <w:p w:rsidR="00CB50AE" w:rsidRPr="00411B29" w:rsidRDefault="00CB50AE" w:rsidP="0088191D">
      <w:pPr>
        <w:pStyle w:val="titre0"/>
        <w:numPr>
          <w:ilvl w:val="0"/>
          <w:numId w:val="93"/>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Recommandations</w:t>
      </w:r>
    </w:p>
    <w:p w:rsidR="00CB50AE" w:rsidRPr="00411B29" w:rsidRDefault="00CB50AE" w:rsidP="0088191D">
      <w:pPr>
        <w:pStyle w:val="titre0"/>
        <w:numPr>
          <w:ilvl w:val="0"/>
          <w:numId w:val="93"/>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Conclusion et perspectives</w:t>
      </w:r>
    </w:p>
    <w:p w:rsidR="00CB50AE" w:rsidRPr="00411B29" w:rsidRDefault="00CB50AE" w:rsidP="0088191D">
      <w:pPr>
        <w:pStyle w:val="titre0"/>
        <w:numPr>
          <w:ilvl w:val="0"/>
          <w:numId w:val="93"/>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 xml:space="preserve">La table des matières </w:t>
      </w:r>
    </w:p>
    <w:p w:rsidR="00CB50AE" w:rsidRPr="00411B29" w:rsidRDefault="00CB50AE" w:rsidP="0088191D">
      <w:pPr>
        <w:pStyle w:val="Paragraphedeliste"/>
        <w:numPr>
          <w:ilvl w:val="0"/>
          <w:numId w:val="93"/>
        </w:numPr>
        <w:ind w:left="1843" w:hanging="425"/>
        <w:rPr>
          <w:rFonts w:asciiTheme="majorHAnsi" w:eastAsia="Times New Roman" w:hAnsiTheme="majorHAnsi" w:cstheme="majorBidi"/>
          <w:sz w:val="22"/>
          <w:szCs w:val="22"/>
          <w:lang w:eastAsia="fr-FR"/>
        </w:rPr>
      </w:pPr>
      <w:r w:rsidRPr="00411B29">
        <w:rPr>
          <w:rFonts w:asciiTheme="majorHAnsi" w:eastAsia="Times New Roman" w:hAnsiTheme="majorHAnsi" w:cstheme="majorBidi"/>
          <w:sz w:val="22"/>
          <w:szCs w:val="22"/>
          <w:lang w:eastAsia="fr-FR"/>
        </w:rPr>
        <w:t>La bibliographie</w:t>
      </w:r>
    </w:p>
    <w:p w:rsidR="00CB50AE" w:rsidRPr="00411B29" w:rsidRDefault="00CB50AE" w:rsidP="0088191D">
      <w:pPr>
        <w:pStyle w:val="titre0"/>
        <w:numPr>
          <w:ilvl w:val="0"/>
          <w:numId w:val="93"/>
        </w:numPr>
        <w:spacing w:before="0" w:beforeAutospacing="0" w:after="0" w:afterAutospacing="0"/>
        <w:ind w:left="1843" w:hanging="425"/>
        <w:rPr>
          <w:rFonts w:asciiTheme="majorHAnsi" w:hAnsiTheme="majorHAnsi" w:cstheme="majorBidi"/>
          <w:sz w:val="22"/>
          <w:szCs w:val="22"/>
        </w:rPr>
      </w:pPr>
      <w:r w:rsidRPr="00411B29">
        <w:rPr>
          <w:rFonts w:asciiTheme="majorHAnsi" w:hAnsiTheme="majorHAnsi" w:cstheme="majorBidi"/>
          <w:sz w:val="22"/>
          <w:szCs w:val="22"/>
        </w:rPr>
        <w:t>Les annexes</w:t>
      </w:r>
    </w:p>
    <w:p w:rsidR="00CB50AE" w:rsidRPr="00411B29" w:rsidRDefault="00CB50AE" w:rsidP="00CB50AE">
      <w:pPr>
        <w:rPr>
          <w:rFonts w:asciiTheme="majorHAnsi" w:hAnsiTheme="majorHAnsi" w:cstheme="majorBidi"/>
          <w:b/>
          <w:bCs/>
          <w:sz w:val="22"/>
          <w:szCs w:val="22"/>
        </w:rPr>
      </w:pPr>
    </w:p>
    <w:p w:rsidR="00CB50AE" w:rsidRPr="00411B29" w:rsidRDefault="00CB50AE" w:rsidP="00CB50AE">
      <w:pPr>
        <w:rPr>
          <w:rFonts w:asciiTheme="majorHAnsi" w:eastAsia="Times New Roman" w:hAnsiTheme="majorHAnsi"/>
          <w:b/>
          <w:bCs/>
          <w:sz w:val="22"/>
          <w:szCs w:val="22"/>
          <w:lang w:eastAsia="fr-FR"/>
        </w:rPr>
      </w:pPr>
      <w:r w:rsidRPr="00411B29">
        <w:rPr>
          <w:rFonts w:asciiTheme="majorHAnsi" w:eastAsia="Times New Roman" w:hAnsiTheme="majorHAnsi"/>
          <w:b/>
          <w:bCs/>
          <w:sz w:val="22"/>
          <w:szCs w:val="22"/>
          <w:lang w:eastAsia="fr-FR"/>
        </w:rPr>
        <w:t>Chapitre II- 2 </w:t>
      </w:r>
      <w:r w:rsidRPr="00411B29">
        <w:rPr>
          <w:rFonts w:asciiTheme="majorHAnsi" w:hAnsiTheme="majorHAnsi" w:cstheme="majorBidi"/>
          <w:b/>
          <w:bCs/>
          <w:sz w:val="22"/>
          <w:szCs w:val="22"/>
        </w:rPr>
        <w:t>: Techniques et normes de rédaction </w:t>
      </w:r>
      <w:r w:rsidRPr="00411B29">
        <w:rPr>
          <w:rFonts w:asciiTheme="majorHAnsi" w:hAnsiTheme="majorHAnsi" w:cstheme="majorBidi"/>
          <w:b/>
          <w:bCs/>
          <w:sz w:val="22"/>
          <w:szCs w:val="22"/>
        </w:rPr>
        <w:tab/>
      </w:r>
      <w:r w:rsidRPr="00411B29">
        <w:rPr>
          <w:rFonts w:asciiTheme="majorHAnsi" w:hAnsiTheme="majorHAnsi" w:cstheme="majorBidi"/>
          <w:b/>
          <w:bCs/>
          <w:sz w:val="22"/>
          <w:szCs w:val="22"/>
        </w:rPr>
        <w:tab/>
      </w:r>
      <w:r w:rsidRPr="00411B29">
        <w:rPr>
          <w:rFonts w:asciiTheme="majorHAnsi" w:hAnsiTheme="majorHAnsi" w:cstheme="majorBidi"/>
          <w:b/>
          <w:bCs/>
          <w:sz w:val="22"/>
          <w:szCs w:val="22"/>
        </w:rPr>
        <w:tab/>
      </w:r>
      <w:r w:rsidRPr="00411B29">
        <w:rPr>
          <w:rFonts w:asciiTheme="majorHAnsi" w:hAnsiTheme="majorHAnsi"/>
          <w:b/>
          <w:bCs/>
          <w:sz w:val="22"/>
          <w:szCs w:val="22"/>
        </w:rPr>
        <w:t>(02  Semaines)</w:t>
      </w:r>
    </w:p>
    <w:p w:rsidR="00CB50AE" w:rsidRPr="00411B29" w:rsidRDefault="00CB50AE" w:rsidP="0088191D">
      <w:pPr>
        <w:pStyle w:val="titre0"/>
        <w:numPr>
          <w:ilvl w:val="0"/>
          <w:numId w:val="94"/>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 xml:space="preserve">La mise en forme. </w:t>
      </w:r>
      <w:r w:rsidRPr="00411B29">
        <w:rPr>
          <w:rFonts w:asciiTheme="majorHAnsi" w:hAnsiTheme="majorHAnsi" w:cs="TimesNewRomanPS-ItalicMT"/>
          <w:sz w:val="22"/>
          <w:szCs w:val="22"/>
        </w:rPr>
        <w:t>Numérotation des chapitres, des figures et des tableaux.</w:t>
      </w:r>
    </w:p>
    <w:p w:rsidR="00CB50AE" w:rsidRPr="00411B29" w:rsidRDefault="00CB50AE" w:rsidP="0088191D">
      <w:pPr>
        <w:pStyle w:val="Paragraphedeliste"/>
        <w:numPr>
          <w:ilvl w:val="0"/>
          <w:numId w:val="94"/>
        </w:numPr>
        <w:ind w:left="1843" w:hanging="425"/>
        <w:rPr>
          <w:rFonts w:asciiTheme="majorHAnsi" w:eastAsia="Times New Roman" w:hAnsiTheme="majorHAnsi"/>
          <w:sz w:val="22"/>
          <w:szCs w:val="22"/>
          <w:lang w:eastAsia="fr-FR"/>
        </w:rPr>
      </w:pPr>
      <w:r w:rsidRPr="00411B29">
        <w:rPr>
          <w:rFonts w:asciiTheme="majorHAnsi" w:eastAsia="Times New Roman" w:hAnsiTheme="majorHAnsi"/>
          <w:sz w:val="22"/>
          <w:szCs w:val="22"/>
          <w:lang w:eastAsia="fr-FR"/>
        </w:rPr>
        <w:t>La page de garde</w:t>
      </w:r>
    </w:p>
    <w:p w:rsidR="00CB50AE" w:rsidRPr="00411B29" w:rsidRDefault="00CB50AE" w:rsidP="0088191D">
      <w:pPr>
        <w:pStyle w:val="Paragraphedeliste"/>
        <w:numPr>
          <w:ilvl w:val="0"/>
          <w:numId w:val="94"/>
        </w:numPr>
        <w:ind w:left="1843" w:hanging="425"/>
        <w:rPr>
          <w:rFonts w:asciiTheme="majorHAnsi" w:eastAsia="Times New Roman" w:hAnsiTheme="majorHAnsi"/>
          <w:sz w:val="22"/>
          <w:szCs w:val="22"/>
          <w:lang w:eastAsia="fr-FR"/>
        </w:rPr>
      </w:pPr>
      <w:r w:rsidRPr="00411B29">
        <w:rPr>
          <w:rFonts w:asciiTheme="majorHAnsi" w:eastAsia="Times New Roman" w:hAnsiTheme="majorHAnsi"/>
          <w:sz w:val="22"/>
          <w:szCs w:val="22"/>
          <w:lang w:eastAsia="fr-FR"/>
        </w:rPr>
        <w:t>La typographie et la ponctuation</w:t>
      </w:r>
    </w:p>
    <w:p w:rsidR="00CB50AE" w:rsidRPr="00411B29" w:rsidRDefault="00CB50AE" w:rsidP="0088191D">
      <w:pPr>
        <w:pStyle w:val="titre0"/>
        <w:numPr>
          <w:ilvl w:val="0"/>
          <w:numId w:val="94"/>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 xml:space="preserve">La rédaction. La langue scientifique : style, grammaire, syntaxe. </w:t>
      </w:r>
    </w:p>
    <w:p w:rsidR="00CB50AE" w:rsidRPr="00411B29" w:rsidRDefault="00CB50AE" w:rsidP="0088191D">
      <w:pPr>
        <w:pStyle w:val="Paragraphedeliste"/>
        <w:numPr>
          <w:ilvl w:val="0"/>
          <w:numId w:val="94"/>
        </w:numPr>
        <w:ind w:left="1843" w:hanging="425"/>
        <w:rPr>
          <w:rFonts w:asciiTheme="majorHAnsi" w:eastAsia="Times New Roman" w:hAnsiTheme="majorHAnsi"/>
          <w:sz w:val="22"/>
          <w:szCs w:val="22"/>
          <w:lang w:eastAsia="fr-FR"/>
        </w:rPr>
      </w:pPr>
      <w:r w:rsidRPr="00411B29">
        <w:rPr>
          <w:rFonts w:asciiTheme="majorHAnsi" w:eastAsia="Times New Roman" w:hAnsiTheme="majorHAnsi"/>
          <w:sz w:val="22"/>
          <w:szCs w:val="22"/>
          <w:lang w:eastAsia="fr-FR"/>
        </w:rPr>
        <w:t xml:space="preserve">L'orthographe. </w:t>
      </w:r>
      <w:r w:rsidRPr="00411B29">
        <w:rPr>
          <w:rFonts w:asciiTheme="majorHAnsi" w:hAnsiTheme="majorHAnsi"/>
          <w:sz w:val="22"/>
          <w:szCs w:val="22"/>
        </w:rPr>
        <w:t>Amélioration de la compétence linguistique générale sur le plan de la compréhension et de l’expression.</w:t>
      </w:r>
    </w:p>
    <w:p w:rsidR="00CB50AE" w:rsidRPr="00411B29" w:rsidRDefault="00CB50AE" w:rsidP="0088191D">
      <w:pPr>
        <w:pStyle w:val="Paragraphedeliste"/>
        <w:numPr>
          <w:ilvl w:val="0"/>
          <w:numId w:val="94"/>
        </w:numPr>
        <w:ind w:left="1843" w:hanging="425"/>
        <w:rPr>
          <w:rFonts w:asciiTheme="majorHAnsi" w:eastAsia="Times New Roman" w:hAnsiTheme="majorHAnsi"/>
          <w:sz w:val="22"/>
          <w:szCs w:val="22"/>
          <w:lang w:eastAsia="fr-FR"/>
        </w:rPr>
      </w:pPr>
      <w:r w:rsidRPr="00411B29">
        <w:rPr>
          <w:rFonts w:asciiTheme="majorHAnsi" w:hAnsiTheme="majorHAnsi"/>
          <w:sz w:val="22"/>
          <w:szCs w:val="22"/>
        </w:rPr>
        <w:t>Sauvegarder, sécuriser, archiver ses données.</w:t>
      </w:r>
    </w:p>
    <w:p w:rsidR="00CB50AE" w:rsidRPr="00411B29" w:rsidRDefault="00CB50AE" w:rsidP="00CB50AE">
      <w:pPr>
        <w:autoSpaceDE w:val="0"/>
        <w:autoSpaceDN w:val="0"/>
        <w:adjustRightInd w:val="0"/>
        <w:rPr>
          <w:rFonts w:asciiTheme="majorHAnsi" w:hAnsiTheme="majorHAnsi"/>
          <w:sz w:val="22"/>
          <w:szCs w:val="22"/>
        </w:rPr>
      </w:pPr>
    </w:p>
    <w:p w:rsidR="00CB50AE" w:rsidRPr="00411B29" w:rsidRDefault="00CB50AE" w:rsidP="00CB50AE">
      <w:pPr>
        <w:rPr>
          <w:rFonts w:asciiTheme="majorHAnsi" w:eastAsia="Times New Roman" w:hAnsiTheme="majorHAnsi"/>
          <w:b/>
          <w:bCs/>
          <w:sz w:val="22"/>
          <w:szCs w:val="22"/>
          <w:lang w:eastAsia="fr-FR"/>
        </w:rPr>
      </w:pPr>
      <w:r w:rsidRPr="00411B29">
        <w:rPr>
          <w:rFonts w:asciiTheme="majorHAnsi" w:eastAsia="Times New Roman" w:hAnsiTheme="majorHAnsi"/>
          <w:b/>
          <w:bCs/>
          <w:sz w:val="22"/>
          <w:szCs w:val="22"/>
          <w:lang w:eastAsia="fr-FR"/>
        </w:rPr>
        <w:t>Chapitre II-3 </w:t>
      </w:r>
      <w:r w:rsidRPr="00411B29">
        <w:rPr>
          <w:rFonts w:asciiTheme="majorHAnsi" w:hAnsiTheme="majorHAnsi" w:cstheme="majorBidi"/>
          <w:b/>
          <w:bCs/>
          <w:sz w:val="22"/>
          <w:szCs w:val="22"/>
        </w:rPr>
        <w:t xml:space="preserve">: </w:t>
      </w:r>
      <w:r w:rsidRPr="00411B29">
        <w:rPr>
          <w:rFonts w:asciiTheme="majorHAnsi" w:hAnsiTheme="majorHAnsi"/>
          <w:b/>
          <w:bCs/>
          <w:sz w:val="22"/>
          <w:szCs w:val="22"/>
        </w:rPr>
        <w:t xml:space="preserve">Atelier : </w:t>
      </w:r>
      <w:r w:rsidRPr="00411B29">
        <w:rPr>
          <w:rFonts w:asciiTheme="majorHAnsi" w:hAnsiTheme="majorHAnsi" w:cs="TimesNewRomanPS-ItalicMT"/>
          <w:sz w:val="22"/>
          <w:szCs w:val="22"/>
        </w:rPr>
        <w:t>Etude critique d’un manuscrit</w:t>
      </w:r>
      <w:r w:rsidRPr="00411B29">
        <w:rPr>
          <w:rFonts w:asciiTheme="majorHAnsi" w:hAnsiTheme="majorHAnsi" w:cs="TimesNewRomanPS-ItalicMT"/>
          <w:sz w:val="22"/>
          <w:szCs w:val="22"/>
        </w:rPr>
        <w:tab/>
      </w:r>
      <w:r w:rsidRPr="00411B29">
        <w:rPr>
          <w:rFonts w:asciiTheme="majorHAnsi" w:hAnsiTheme="majorHAnsi" w:cs="TimesNewRomanPS-ItalicMT"/>
          <w:sz w:val="22"/>
          <w:szCs w:val="22"/>
        </w:rPr>
        <w:tab/>
      </w:r>
      <w:r w:rsidRPr="00411B29">
        <w:rPr>
          <w:rFonts w:asciiTheme="majorHAnsi" w:hAnsiTheme="majorHAnsi" w:cs="TimesNewRomanPS-ItalicMT"/>
          <w:sz w:val="22"/>
          <w:szCs w:val="22"/>
        </w:rPr>
        <w:tab/>
      </w:r>
      <w:r w:rsidRPr="00411B29">
        <w:rPr>
          <w:rFonts w:asciiTheme="majorHAnsi" w:hAnsiTheme="majorHAnsi"/>
          <w:b/>
          <w:bCs/>
          <w:sz w:val="22"/>
          <w:szCs w:val="22"/>
        </w:rPr>
        <w:t>(01  Semaine)</w:t>
      </w:r>
    </w:p>
    <w:p w:rsidR="00CB50AE" w:rsidRPr="00411B29" w:rsidRDefault="00CB50AE" w:rsidP="00CB50AE">
      <w:pPr>
        <w:autoSpaceDE w:val="0"/>
        <w:autoSpaceDN w:val="0"/>
        <w:adjustRightInd w:val="0"/>
        <w:rPr>
          <w:rFonts w:asciiTheme="majorHAnsi" w:hAnsiTheme="majorHAnsi"/>
          <w:sz w:val="22"/>
          <w:szCs w:val="22"/>
        </w:rPr>
      </w:pPr>
    </w:p>
    <w:p w:rsidR="00CB50AE" w:rsidRPr="00411B29" w:rsidRDefault="00CB50AE" w:rsidP="00CB50AE">
      <w:pPr>
        <w:rPr>
          <w:rFonts w:asciiTheme="majorHAnsi" w:eastAsia="Times New Roman" w:hAnsiTheme="majorHAnsi"/>
          <w:b/>
          <w:bCs/>
          <w:sz w:val="22"/>
          <w:szCs w:val="22"/>
          <w:lang w:eastAsia="fr-FR"/>
        </w:rPr>
      </w:pPr>
      <w:r w:rsidRPr="00411B29">
        <w:rPr>
          <w:rFonts w:asciiTheme="majorHAnsi" w:eastAsia="Times New Roman" w:hAnsiTheme="majorHAnsi"/>
          <w:b/>
          <w:bCs/>
          <w:sz w:val="22"/>
          <w:szCs w:val="22"/>
          <w:lang w:eastAsia="fr-FR"/>
        </w:rPr>
        <w:t>Chapitre II-4 </w:t>
      </w:r>
      <w:r w:rsidRPr="00411B29">
        <w:rPr>
          <w:rFonts w:asciiTheme="majorHAnsi" w:hAnsiTheme="majorHAnsi" w:cstheme="majorBidi"/>
          <w:b/>
          <w:bCs/>
          <w:sz w:val="22"/>
          <w:szCs w:val="22"/>
        </w:rPr>
        <w:t>: Exposés oraux et soutenances </w:t>
      </w:r>
      <w:r w:rsidRPr="00411B29">
        <w:rPr>
          <w:rFonts w:asciiTheme="majorHAnsi" w:hAnsiTheme="majorHAnsi" w:cstheme="majorBidi"/>
          <w:b/>
          <w:bCs/>
          <w:sz w:val="22"/>
          <w:szCs w:val="22"/>
        </w:rPr>
        <w:tab/>
      </w:r>
      <w:r w:rsidRPr="00411B29">
        <w:rPr>
          <w:rFonts w:asciiTheme="majorHAnsi" w:hAnsiTheme="majorHAnsi" w:cstheme="majorBidi"/>
          <w:b/>
          <w:bCs/>
          <w:sz w:val="22"/>
          <w:szCs w:val="22"/>
        </w:rPr>
        <w:tab/>
      </w:r>
      <w:r w:rsidRPr="00411B29">
        <w:rPr>
          <w:rFonts w:asciiTheme="majorHAnsi" w:hAnsiTheme="majorHAnsi" w:cstheme="majorBidi"/>
          <w:b/>
          <w:bCs/>
          <w:sz w:val="22"/>
          <w:szCs w:val="22"/>
        </w:rPr>
        <w:tab/>
      </w:r>
      <w:r w:rsidRPr="00411B29">
        <w:rPr>
          <w:rFonts w:asciiTheme="majorHAnsi" w:hAnsiTheme="majorHAnsi" w:cstheme="majorBidi"/>
          <w:b/>
          <w:bCs/>
          <w:sz w:val="22"/>
          <w:szCs w:val="22"/>
        </w:rPr>
        <w:tab/>
      </w:r>
      <w:r w:rsidRPr="00411B29">
        <w:rPr>
          <w:rFonts w:asciiTheme="majorHAnsi" w:hAnsiTheme="majorHAnsi"/>
          <w:b/>
          <w:bCs/>
          <w:sz w:val="22"/>
          <w:szCs w:val="22"/>
        </w:rPr>
        <w:t>(01  Semaine)</w:t>
      </w:r>
    </w:p>
    <w:p w:rsidR="00CB50AE" w:rsidRPr="00411B29" w:rsidRDefault="00CB50AE" w:rsidP="0088191D">
      <w:pPr>
        <w:pStyle w:val="titre0"/>
        <w:numPr>
          <w:ilvl w:val="0"/>
          <w:numId w:val="94"/>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Comment présenter un Poster</w:t>
      </w:r>
    </w:p>
    <w:p w:rsidR="00CB50AE" w:rsidRPr="00411B29" w:rsidRDefault="00CB50AE" w:rsidP="0088191D">
      <w:pPr>
        <w:pStyle w:val="titre0"/>
        <w:numPr>
          <w:ilvl w:val="0"/>
          <w:numId w:val="94"/>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Comment présenter une communication orale.</w:t>
      </w:r>
    </w:p>
    <w:p w:rsidR="00CB50AE" w:rsidRPr="00411B29" w:rsidRDefault="00CB50AE" w:rsidP="0088191D">
      <w:pPr>
        <w:pStyle w:val="titre0"/>
        <w:numPr>
          <w:ilvl w:val="0"/>
          <w:numId w:val="94"/>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Soutenance d’un mémoire</w:t>
      </w:r>
    </w:p>
    <w:p w:rsidR="00CB50AE" w:rsidRPr="00411B29" w:rsidRDefault="00CB50AE" w:rsidP="00CB50AE">
      <w:pPr>
        <w:pStyle w:val="titre0"/>
        <w:spacing w:before="0" w:beforeAutospacing="0" w:after="0" w:afterAutospacing="0"/>
        <w:rPr>
          <w:rFonts w:asciiTheme="majorHAnsi" w:hAnsiTheme="majorHAnsi"/>
          <w:b/>
          <w:bCs/>
          <w:sz w:val="22"/>
          <w:szCs w:val="22"/>
        </w:rPr>
      </w:pPr>
    </w:p>
    <w:p w:rsidR="00CB50AE" w:rsidRPr="00411B29" w:rsidRDefault="00CB50AE" w:rsidP="00CB50AE">
      <w:pPr>
        <w:rPr>
          <w:rFonts w:asciiTheme="majorHAnsi" w:eastAsia="Times New Roman" w:hAnsiTheme="majorHAnsi"/>
          <w:b/>
          <w:bCs/>
          <w:sz w:val="22"/>
          <w:szCs w:val="22"/>
          <w:lang w:eastAsia="fr-FR"/>
        </w:rPr>
      </w:pPr>
      <w:r w:rsidRPr="00411B29">
        <w:rPr>
          <w:rFonts w:asciiTheme="majorHAnsi" w:hAnsiTheme="majorHAnsi"/>
          <w:b/>
          <w:bCs/>
          <w:sz w:val="22"/>
          <w:szCs w:val="22"/>
        </w:rPr>
        <w:t>Chapitre II-5 : Comment éviter le plagiat</w:t>
      </w:r>
      <w:r w:rsidRPr="00411B29">
        <w:rPr>
          <w:rFonts w:asciiTheme="majorHAnsi" w:hAnsiTheme="majorHAnsi"/>
          <w:sz w:val="22"/>
          <w:szCs w:val="22"/>
        </w:rPr>
        <w:t xml:space="preserve"> ?</w:t>
      </w:r>
      <w:r w:rsidRPr="00411B29">
        <w:rPr>
          <w:rFonts w:asciiTheme="majorHAnsi" w:hAnsiTheme="majorHAnsi"/>
          <w:sz w:val="22"/>
          <w:szCs w:val="22"/>
        </w:rPr>
        <w:tab/>
      </w:r>
      <w:r w:rsidRPr="00411B29">
        <w:rPr>
          <w:rFonts w:asciiTheme="majorHAnsi" w:hAnsiTheme="majorHAnsi"/>
          <w:sz w:val="22"/>
          <w:szCs w:val="22"/>
        </w:rPr>
        <w:tab/>
      </w:r>
      <w:r w:rsidRPr="00411B29">
        <w:rPr>
          <w:rFonts w:asciiTheme="majorHAnsi" w:hAnsiTheme="majorHAnsi"/>
          <w:sz w:val="22"/>
          <w:szCs w:val="22"/>
        </w:rPr>
        <w:tab/>
      </w:r>
      <w:r w:rsidRPr="00411B29">
        <w:rPr>
          <w:rFonts w:asciiTheme="majorHAnsi" w:hAnsiTheme="majorHAnsi"/>
          <w:sz w:val="22"/>
          <w:szCs w:val="22"/>
        </w:rPr>
        <w:tab/>
      </w:r>
      <w:r w:rsidRPr="00411B29">
        <w:rPr>
          <w:rFonts w:asciiTheme="majorHAnsi" w:hAnsiTheme="majorHAnsi"/>
          <w:sz w:val="22"/>
          <w:szCs w:val="22"/>
        </w:rPr>
        <w:tab/>
      </w:r>
      <w:r w:rsidRPr="00411B29">
        <w:rPr>
          <w:rFonts w:asciiTheme="majorHAnsi" w:hAnsiTheme="majorHAnsi"/>
          <w:b/>
          <w:bCs/>
          <w:sz w:val="22"/>
          <w:szCs w:val="22"/>
        </w:rPr>
        <w:t>(01  Semaine)</w:t>
      </w:r>
    </w:p>
    <w:p w:rsidR="00CB50AE" w:rsidRPr="00411B29" w:rsidRDefault="00CB50AE" w:rsidP="00CB50AE">
      <w:pPr>
        <w:pStyle w:val="titre0"/>
        <w:spacing w:before="0" w:beforeAutospacing="0" w:after="0" w:afterAutospacing="0"/>
        <w:ind w:left="708" w:firstLine="708"/>
        <w:rPr>
          <w:rFonts w:asciiTheme="majorHAnsi" w:hAnsiTheme="majorHAnsi"/>
          <w:sz w:val="22"/>
          <w:szCs w:val="22"/>
        </w:rPr>
      </w:pPr>
      <w:r w:rsidRPr="00411B29">
        <w:rPr>
          <w:rFonts w:asciiTheme="majorHAnsi" w:hAnsiTheme="majorHAnsi"/>
          <w:sz w:val="22"/>
          <w:szCs w:val="22"/>
        </w:rPr>
        <w:t xml:space="preserve">(Formules, phrases, illustrations, graphiques, données, statistiques,...)  </w:t>
      </w:r>
    </w:p>
    <w:p w:rsidR="00CB50AE" w:rsidRPr="00411B29" w:rsidRDefault="00CB50AE" w:rsidP="0088191D">
      <w:pPr>
        <w:pStyle w:val="titre0"/>
        <w:numPr>
          <w:ilvl w:val="0"/>
          <w:numId w:val="94"/>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La citation</w:t>
      </w:r>
    </w:p>
    <w:p w:rsidR="00CB50AE" w:rsidRPr="00411B29" w:rsidRDefault="00CB50AE" w:rsidP="0088191D">
      <w:pPr>
        <w:pStyle w:val="titre0"/>
        <w:numPr>
          <w:ilvl w:val="0"/>
          <w:numId w:val="94"/>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 xml:space="preserve">La paraphrase </w:t>
      </w:r>
    </w:p>
    <w:p w:rsidR="00CB50AE" w:rsidRPr="00411B29" w:rsidRDefault="00CB50AE" w:rsidP="0088191D">
      <w:pPr>
        <w:pStyle w:val="titre0"/>
        <w:numPr>
          <w:ilvl w:val="0"/>
          <w:numId w:val="94"/>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Indiquer la référence bibliographique complète</w:t>
      </w:r>
    </w:p>
    <w:p w:rsidR="00CB50AE" w:rsidRPr="00411B29" w:rsidRDefault="00CB50AE" w:rsidP="00CB50AE">
      <w:pPr>
        <w:jc w:val="both"/>
        <w:rPr>
          <w:rFonts w:asciiTheme="majorHAnsi" w:hAnsiTheme="majorHAnsi"/>
          <w:sz w:val="22"/>
          <w:szCs w:val="22"/>
        </w:rPr>
      </w:pPr>
    </w:p>
    <w:p w:rsidR="00CB50AE" w:rsidRPr="00411B29" w:rsidRDefault="00CB50AE" w:rsidP="00CB50AE">
      <w:pPr>
        <w:spacing w:line="276" w:lineRule="auto"/>
        <w:jc w:val="both"/>
        <w:rPr>
          <w:rFonts w:asciiTheme="majorHAnsi" w:hAnsiTheme="majorHAnsi" w:cs="Arial"/>
          <w:bCs/>
          <w:sz w:val="22"/>
          <w:szCs w:val="22"/>
        </w:rPr>
      </w:pPr>
      <w:r w:rsidRPr="00411B29">
        <w:rPr>
          <w:rFonts w:asciiTheme="majorHAnsi" w:hAnsiTheme="majorHAnsi" w:cs="Arial"/>
          <w:b/>
          <w:sz w:val="22"/>
          <w:szCs w:val="22"/>
          <w:u w:val="thick" w:color="F79646"/>
        </w:rPr>
        <w:t>Mode d’évaluation :</w:t>
      </w:r>
    </w:p>
    <w:p w:rsidR="00CB50AE" w:rsidRPr="00411B29" w:rsidRDefault="00CB50AE" w:rsidP="00CB50AE">
      <w:pPr>
        <w:spacing w:line="276" w:lineRule="auto"/>
        <w:jc w:val="both"/>
        <w:rPr>
          <w:rFonts w:asciiTheme="majorHAnsi" w:hAnsiTheme="majorHAnsi" w:cs="Arial"/>
          <w:sz w:val="22"/>
          <w:szCs w:val="22"/>
        </w:rPr>
      </w:pPr>
      <w:r w:rsidRPr="00411B29">
        <w:rPr>
          <w:rFonts w:asciiTheme="majorHAnsi" w:hAnsiTheme="majorHAnsi" w:cs="Arial"/>
          <w:sz w:val="22"/>
          <w:szCs w:val="22"/>
        </w:rPr>
        <w:t>Examen : 100%</w:t>
      </w:r>
    </w:p>
    <w:p w:rsidR="00CB50AE" w:rsidRPr="00411B29" w:rsidRDefault="00CB50AE" w:rsidP="00CB50AE">
      <w:pPr>
        <w:autoSpaceDE w:val="0"/>
        <w:autoSpaceDN w:val="0"/>
        <w:adjustRightInd w:val="0"/>
        <w:rPr>
          <w:rFonts w:asciiTheme="majorHAnsi" w:hAnsiTheme="majorHAnsi"/>
          <w:b/>
          <w:bCs/>
          <w:i/>
          <w:iCs/>
          <w:sz w:val="22"/>
          <w:szCs w:val="22"/>
        </w:rPr>
      </w:pPr>
    </w:p>
    <w:p w:rsidR="00CB50AE" w:rsidRPr="00411B29" w:rsidRDefault="00D93479" w:rsidP="00CB50AE">
      <w:pPr>
        <w:jc w:val="both"/>
        <w:rPr>
          <w:rFonts w:asciiTheme="majorHAnsi" w:hAnsiTheme="majorHAnsi" w:cs="Calibri"/>
          <w:b/>
          <w:sz w:val="22"/>
          <w:szCs w:val="22"/>
          <w:u w:val="thick" w:color="F79646"/>
        </w:rPr>
      </w:pPr>
      <w:r w:rsidRPr="00411B29">
        <w:rPr>
          <w:rFonts w:asciiTheme="majorHAnsi" w:hAnsiTheme="majorHAnsi" w:cs="Calibri"/>
          <w:b/>
          <w:sz w:val="22"/>
          <w:szCs w:val="22"/>
          <w:u w:val="thick" w:color="F79646"/>
        </w:rPr>
        <w:t>Références bibliographiques</w:t>
      </w:r>
      <w:r w:rsidR="00CB50AE" w:rsidRPr="00411B29">
        <w:rPr>
          <w:rFonts w:asciiTheme="majorHAnsi" w:hAnsiTheme="majorHAnsi" w:cs="Calibri"/>
          <w:b/>
          <w:sz w:val="22"/>
          <w:szCs w:val="22"/>
          <w:u w:val="thick" w:color="F79646"/>
        </w:rPr>
        <w:t xml:space="preserve"> :</w:t>
      </w:r>
    </w:p>
    <w:p w:rsidR="00CB50AE" w:rsidRPr="00411B29" w:rsidRDefault="00CB50AE" w:rsidP="00CB50AE">
      <w:pPr>
        <w:jc w:val="both"/>
        <w:rPr>
          <w:rFonts w:asciiTheme="majorHAnsi" w:hAnsiTheme="majorHAnsi" w:cs="Segoe UI"/>
          <w:b/>
          <w:bCs/>
          <w:sz w:val="22"/>
          <w:szCs w:val="22"/>
        </w:rPr>
      </w:pPr>
    </w:p>
    <w:p w:rsidR="00CB50AE" w:rsidRPr="00411B29" w:rsidRDefault="00CB50AE" w:rsidP="0088191D">
      <w:pPr>
        <w:pStyle w:val="Paragraphedeliste"/>
        <w:numPr>
          <w:ilvl w:val="0"/>
          <w:numId w:val="95"/>
        </w:numPr>
        <w:autoSpaceDE w:val="0"/>
        <w:autoSpaceDN w:val="0"/>
        <w:adjustRightInd w:val="0"/>
        <w:jc w:val="both"/>
        <w:rPr>
          <w:rFonts w:asciiTheme="majorHAnsi" w:hAnsiTheme="majorHAnsi" w:cs="Calibri-Italic"/>
          <w:i/>
          <w:iCs/>
          <w:sz w:val="22"/>
          <w:szCs w:val="22"/>
        </w:rPr>
      </w:pPr>
      <w:r w:rsidRPr="00411B29">
        <w:rPr>
          <w:rFonts w:asciiTheme="majorHAnsi" w:hAnsiTheme="majorHAnsi"/>
          <w:i/>
          <w:iCs/>
          <w:sz w:val="22"/>
          <w:szCs w:val="22"/>
        </w:rPr>
        <w:t>M. Griselin et al., Guide de la communication écrite, 2e édition, Dunod, 1999.</w:t>
      </w:r>
    </w:p>
    <w:p w:rsidR="00CB50AE" w:rsidRPr="00411B29" w:rsidRDefault="00CB50AE" w:rsidP="0088191D">
      <w:pPr>
        <w:pStyle w:val="Paragraphedeliste"/>
        <w:numPr>
          <w:ilvl w:val="0"/>
          <w:numId w:val="95"/>
        </w:numPr>
        <w:autoSpaceDE w:val="0"/>
        <w:autoSpaceDN w:val="0"/>
        <w:adjustRightInd w:val="0"/>
        <w:jc w:val="both"/>
        <w:rPr>
          <w:rFonts w:asciiTheme="majorHAnsi" w:hAnsiTheme="majorHAnsi" w:cs="Calibri-Italic"/>
          <w:i/>
          <w:iCs/>
          <w:sz w:val="22"/>
          <w:szCs w:val="22"/>
        </w:rPr>
      </w:pPr>
      <w:r w:rsidRPr="00411B29">
        <w:rPr>
          <w:rFonts w:asciiTheme="majorHAnsi" w:hAnsiTheme="majorHAnsi"/>
          <w:i/>
          <w:iCs/>
          <w:sz w:val="22"/>
          <w:szCs w:val="22"/>
        </w:rPr>
        <w:t>J.L. Lebrun, Guide pratique de rédaction scientifique : comment écrire pour le lecteur scientifique international, Les Ulis, EDP Sciences, 2007.</w:t>
      </w:r>
    </w:p>
    <w:p w:rsidR="00CB50AE" w:rsidRPr="00411B29" w:rsidRDefault="00CB50AE" w:rsidP="0088191D">
      <w:pPr>
        <w:pStyle w:val="Paragraphedeliste"/>
        <w:numPr>
          <w:ilvl w:val="0"/>
          <w:numId w:val="95"/>
        </w:numPr>
        <w:autoSpaceDE w:val="0"/>
        <w:autoSpaceDN w:val="0"/>
        <w:adjustRightInd w:val="0"/>
        <w:jc w:val="both"/>
        <w:rPr>
          <w:rFonts w:asciiTheme="majorHAnsi" w:hAnsiTheme="majorHAnsi" w:cs="Calibri-Italic"/>
          <w:i/>
          <w:iCs/>
          <w:sz w:val="22"/>
          <w:szCs w:val="22"/>
        </w:rPr>
      </w:pPr>
      <w:r w:rsidRPr="00411B29">
        <w:rPr>
          <w:rFonts w:asciiTheme="majorHAnsi" w:eastAsia="Times New Roman" w:hAnsiTheme="majorHAnsi" w:cs="Arial"/>
          <w:i/>
          <w:iCs/>
          <w:sz w:val="22"/>
          <w:szCs w:val="22"/>
          <w:lang w:eastAsia="en-US"/>
        </w:rPr>
        <w:t>A.</w:t>
      </w:r>
      <w:r w:rsidRPr="00411B29">
        <w:rPr>
          <w:rFonts w:asciiTheme="majorHAnsi" w:hAnsiTheme="majorHAnsi"/>
          <w:i/>
          <w:iCs/>
          <w:sz w:val="22"/>
          <w:szCs w:val="22"/>
        </w:rPr>
        <w:t xml:space="preserve"> Mallender Tanner, ABC de la rédaction technique : modes d'emploi, notices d'utilisation, aides en ligne, Dunod, 2002.</w:t>
      </w:r>
    </w:p>
    <w:p w:rsidR="00CB50AE" w:rsidRPr="00411B29" w:rsidRDefault="00CB50AE" w:rsidP="0088191D">
      <w:pPr>
        <w:pStyle w:val="Paragraphedeliste"/>
        <w:numPr>
          <w:ilvl w:val="0"/>
          <w:numId w:val="95"/>
        </w:numPr>
        <w:autoSpaceDE w:val="0"/>
        <w:autoSpaceDN w:val="0"/>
        <w:adjustRightInd w:val="0"/>
        <w:jc w:val="both"/>
        <w:rPr>
          <w:rFonts w:asciiTheme="majorHAnsi" w:hAnsiTheme="majorHAnsi" w:cs="Calibri-Italic"/>
          <w:i/>
          <w:iCs/>
          <w:sz w:val="22"/>
          <w:szCs w:val="22"/>
        </w:rPr>
      </w:pPr>
      <w:r w:rsidRPr="00411B29">
        <w:rPr>
          <w:rFonts w:asciiTheme="majorHAnsi" w:hAnsiTheme="majorHAnsi"/>
          <w:i/>
          <w:iCs/>
          <w:sz w:val="22"/>
          <w:szCs w:val="22"/>
        </w:rPr>
        <w:t>M. Greuter, Bien rédiger son mémoire ou son rapport de stage, L'Etudiant, 2007.</w:t>
      </w:r>
    </w:p>
    <w:p w:rsidR="00CB50AE" w:rsidRPr="00411B29" w:rsidRDefault="00CB50AE" w:rsidP="0088191D">
      <w:pPr>
        <w:pStyle w:val="Paragraphedeliste"/>
        <w:numPr>
          <w:ilvl w:val="0"/>
          <w:numId w:val="95"/>
        </w:numPr>
        <w:autoSpaceDE w:val="0"/>
        <w:autoSpaceDN w:val="0"/>
        <w:adjustRightInd w:val="0"/>
        <w:jc w:val="both"/>
        <w:rPr>
          <w:rFonts w:asciiTheme="majorHAnsi" w:hAnsiTheme="majorHAnsi" w:cs="Calibri-Italic"/>
          <w:i/>
          <w:iCs/>
          <w:sz w:val="22"/>
          <w:szCs w:val="22"/>
        </w:rPr>
      </w:pPr>
      <w:r w:rsidRPr="00411B29">
        <w:rPr>
          <w:rFonts w:asciiTheme="majorHAnsi" w:hAnsiTheme="majorHAnsi"/>
          <w:i/>
          <w:iCs/>
          <w:sz w:val="22"/>
          <w:szCs w:val="22"/>
        </w:rPr>
        <w:t>M. Boeglin, lire et rédiger à la fac. Du chaos des idées au texte structuré. L'Etudiant, 2005.</w:t>
      </w:r>
    </w:p>
    <w:p w:rsidR="00CB50AE" w:rsidRPr="00411B29" w:rsidRDefault="00CB50AE" w:rsidP="0088191D">
      <w:pPr>
        <w:pStyle w:val="Paragraphedeliste"/>
        <w:numPr>
          <w:ilvl w:val="0"/>
          <w:numId w:val="95"/>
        </w:numPr>
        <w:autoSpaceDE w:val="0"/>
        <w:autoSpaceDN w:val="0"/>
        <w:adjustRightInd w:val="0"/>
        <w:jc w:val="both"/>
        <w:rPr>
          <w:rFonts w:asciiTheme="majorHAnsi" w:hAnsiTheme="majorHAnsi" w:cs="Calibri-Italic"/>
          <w:i/>
          <w:iCs/>
          <w:sz w:val="22"/>
          <w:szCs w:val="22"/>
        </w:rPr>
      </w:pPr>
      <w:r w:rsidRPr="00411B29">
        <w:rPr>
          <w:rFonts w:asciiTheme="majorHAnsi" w:hAnsiTheme="majorHAnsi"/>
          <w:i/>
          <w:iCs/>
          <w:sz w:val="22"/>
          <w:szCs w:val="22"/>
        </w:rPr>
        <w:t>M. Beaud, l'art de la thèse, Editions Casbah, 1999.</w:t>
      </w:r>
    </w:p>
    <w:p w:rsidR="00CB50AE" w:rsidRPr="00411B29" w:rsidRDefault="00CB50AE" w:rsidP="0088191D">
      <w:pPr>
        <w:pStyle w:val="Paragraphedeliste"/>
        <w:numPr>
          <w:ilvl w:val="0"/>
          <w:numId w:val="95"/>
        </w:numPr>
        <w:autoSpaceDE w:val="0"/>
        <w:autoSpaceDN w:val="0"/>
        <w:adjustRightInd w:val="0"/>
        <w:jc w:val="both"/>
        <w:rPr>
          <w:rFonts w:asciiTheme="majorHAnsi" w:hAnsiTheme="majorHAnsi" w:cs="Calibri-Italic"/>
          <w:i/>
          <w:iCs/>
          <w:sz w:val="22"/>
          <w:szCs w:val="22"/>
        </w:rPr>
      </w:pPr>
      <w:r w:rsidRPr="00411B29">
        <w:rPr>
          <w:rFonts w:asciiTheme="majorHAnsi" w:hAnsiTheme="majorHAnsi"/>
          <w:i/>
          <w:iCs/>
          <w:sz w:val="22"/>
          <w:szCs w:val="22"/>
        </w:rPr>
        <w:t>M. Beaud, l'art de la thèse, La découverte, 2003.</w:t>
      </w:r>
    </w:p>
    <w:p w:rsidR="00CB50AE" w:rsidRPr="00411B29" w:rsidRDefault="00CB50AE" w:rsidP="0088191D">
      <w:pPr>
        <w:pStyle w:val="Paragraphedeliste"/>
        <w:numPr>
          <w:ilvl w:val="0"/>
          <w:numId w:val="95"/>
        </w:numPr>
        <w:autoSpaceDE w:val="0"/>
        <w:autoSpaceDN w:val="0"/>
        <w:adjustRightInd w:val="0"/>
        <w:jc w:val="both"/>
        <w:rPr>
          <w:rFonts w:asciiTheme="majorHAnsi" w:hAnsiTheme="majorHAnsi" w:cs="Segoe UI"/>
          <w:b/>
          <w:bCs/>
          <w:sz w:val="22"/>
          <w:szCs w:val="22"/>
        </w:rPr>
      </w:pPr>
      <w:r w:rsidRPr="00411B29">
        <w:rPr>
          <w:rFonts w:asciiTheme="majorHAnsi" w:hAnsiTheme="majorHAnsi"/>
          <w:i/>
          <w:iCs/>
          <w:sz w:val="22"/>
          <w:szCs w:val="22"/>
        </w:rPr>
        <w:t>M. Kalika, Le mémoire de Master, Dunod, 2005.</w:t>
      </w:r>
    </w:p>
    <w:p w:rsidR="0079358B" w:rsidRPr="00411B29" w:rsidRDefault="0079358B" w:rsidP="0079358B">
      <w:pPr>
        <w:spacing w:line="276" w:lineRule="auto"/>
        <w:jc w:val="both"/>
        <w:rPr>
          <w:rFonts w:asciiTheme="majorHAnsi" w:hAnsiTheme="majorHAnsi" w:cs="Arial"/>
          <w:iCs/>
          <w:u w:val="thick" w:color="F79646"/>
        </w:rPr>
      </w:pPr>
    </w:p>
    <w:p w:rsidR="0079358B" w:rsidRPr="00411B29" w:rsidRDefault="0079358B" w:rsidP="0079358B">
      <w:pPr>
        <w:spacing w:line="276" w:lineRule="auto"/>
        <w:jc w:val="both"/>
        <w:rPr>
          <w:rFonts w:asciiTheme="majorHAnsi" w:hAnsiTheme="majorHAnsi" w:cs="Arial"/>
          <w:iCs/>
          <w:u w:val="thick" w:color="F79646"/>
        </w:rPr>
      </w:pPr>
    </w:p>
    <w:p w:rsidR="00F11DE1" w:rsidRDefault="00F11DE1" w:rsidP="00F11DE1"/>
    <w:p w:rsidR="00F11DE1" w:rsidRDefault="00F11DE1" w:rsidP="00F11DE1">
      <w:pPr>
        <w:sectPr w:rsidR="00F11DE1"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79358B" w:rsidRPr="00411B29" w:rsidRDefault="0079358B" w:rsidP="0079358B">
      <w:pPr>
        <w:spacing w:line="276" w:lineRule="auto"/>
        <w:jc w:val="both"/>
        <w:rPr>
          <w:rFonts w:asciiTheme="majorHAnsi" w:hAnsiTheme="majorHAnsi" w:cs="Arial"/>
          <w:iCs/>
          <w:u w:val="thick" w:color="F79646"/>
        </w:rPr>
      </w:pPr>
    </w:p>
    <w:p w:rsidR="0079358B" w:rsidRPr="00411B29" w:rsidRDefault="0079358B" w:rsidP="0079358B">
      <w:pPr>
        <w:spacing w:line="276" w:lineRule="auto"/>
        <w:jc w:val="both"/>
        <w:rPr>
          <w:rFonts w:asciiTheme="majorHAnsi" w:hAnsiTheme="majorHAnsi" w:cs="Arial"/>
          <w:iCs/>
          <w:u w:val="thick" w:color="F79646"/>
        </w:rPr>
      </w:pPr>
    </w:p>
    <w:p w:rsidR="0079358B" w:rsidRPr="00411B29" w:rsidRDefault="0079358B" w:rsidP="0079358B">
      <w:pPr>
        <w:spacing w:line="276" w:lineRule="auto"/>
        <w:jc w:val="both"/>
        <w:rPr>
          <w:rFonts w:asciiTheme="majorHAnsi" w:hAnsiTheme="majorHAnsi" w:cs="Arial"/>
          <w:iCs/>
          <w:u w:val="thick" w:color="F79646"/>
        </w:rPr>
      </w:pPr>
    </w:p>
    <w:p w:rsidR="0079358B" w:rsidRPr="00411B29" w:rsidRDefault="0079358B" w:rsidP="0079358B">
      <w:pPr>
        <w:spacing w:line="276" w:lineRule="auto"/>
        <w:jc w:val="both"/>
        <w:rPr>
          <w:rFonts w:asciiTheme="majorHAnsi" w:hAnsiTheme="majorHAnsi" w:cs="Arial"/>
          <w:iCs/>
          <w:u w:val="thick" w:color="F79646"/>
        </w:rPr>
      </w:pPr>
    </w:p>
    <w:p w:rsidR="0079358B" w:rsidRPr="00411B29" w:rsidRDefault="0079358B" w:rsidP="0079358B">
      <w:pPr>
        <w:spacing w:line="276" w:lineRule="auto"/>
        <w:jc w:val="both"/>
        <w:rPr>
          <w:rFonts w:asciiTheme="majorHAnsi" w:hAnsiTheme="majorHAnsi" w:cs="Arial"/>
          <w:iCs/>
          <w:u w:val="thick" w:color="F79646"/>
        </w:rPr>
      </w:pPr>
    </w:p>
    <w:p w:rsidR="0079358B" w:rsidRPr="00411B29" w:rsidRDefault="0079358B" w:rsidP="0079358B">
      <w:pPr>
        <w:spacing w:line="276" w:lineRule="auto"/>
        <w:jc w:val="both"/>
        <w:rPr>
          <w:rFonts w:asciiTheme="majorHAnsi" w:hAnsiTheme="majorHAnsi" w:cs="Arial"/>
          <w:iCs/>
          <w:u w:val="thick" w:color="F79646"/>
        </w:rPr>
      </w:pPr>
    </w:p>
    <w:p w:rsidR="0079358B" w:rsidRPr="00411B29" w:rsidRDefault="0079358B" w:rsidP="0079358B">
      <w:pPr>
        <w:spacing w:line="276" w:lineRule="auto"/>
        <w:jc w:val="both"/>
        <w:rPr>
          <w:rFonts w:asciiTheme="majorHAnsi" w:hAnsiTheme="majorHAnsi" w:cs="Arial"/>
          <w:iCs/>
          <w:u w:val="thick" w:color="F79646"/>
        </w:rPr>
      </w:pPr>
    </w:p>
    <w:p w:rsidR="0079358B" w:rsidRPr="00411B29" w:rsidRDefault="0079358B" w:rsidP="0079358B">
      <w:pPr>
        <w:spacing w:line="276" w:lineRule="auto"/>
        <w:jc w:val="both"/>
        <w:rPr>
          <w:rFonts w:asciiTheme="majorHAnsi" w:hAnsiTheme="majorHAnsi" w:cs="Arial"/>
          <w:iCs/>
          <w:u w:val="thick" w:color="F79646"/>
        </w:rPr>
      </w:pPr>
    </w:p>
    <w:p w:rsidR="0079358B" w:rsidRPr="00411B29" w:rsidRDefault="0079358B" w:rsidP="0079358B">
      <w:pPr>
        <w:spacing w:line="276" w:lineRule="auto"/>
        <w:jc w:val="both"/>
        <w:rPr>
          <w:rFonts w:asciiTheme="majorHAnsi" w:hAnsiTheme="majorHAnsi" w:cs="Arial"/>
          <w:iCs/>
          <w:u w:val="thick" w:color="F79646"/>
        </w:rPr>
      </w:pPr>
    </w:p>
    <w:p w:rsidR="0079358B" w:rsidRPr="00411B29" w:rsidRDefault="0079358B" w:rsidP="0079358B">
      <w:pPr>
        <w:spacing w:line="276" w:lineRule="auto"/>
        <w:jc w:val="both"/>
        <w:rPr>
          <w:rFonts w:asciiTheme="majorHAnsi" w:hAnsiTheme="majorHAnsi" w:cs="Arial"/>
          <w:iCs/>
          <w:u w:val="thick" w:color="F79646"/>
        </w:rPr>
      </w:pPr>
    </w:p>
    <w:p w:rsidR="00CF2B65" w:rsidRPr="00411B29" w:rsidRDefault="00CF2B65" w:rsidP="004B7815">
      <w:pPr>
        <w:spacing w:line="276" w:lineRule="auto"/>
        <w:jc w:val="both"/>
        <w:rPr>
          <w:rFonts w:asciiTheme="majorHAnsi" w:hAnsiTheme="majorHAnsi" w:cs="Arial"/>
          <w:iCs/>
          <w:u w:val="thick" w:color="F79646"/>
        </w:rPr>
      </w:pPr>
    </w:p>
    <w:p w:rsidR="00CF2B65" w:rsidRPr="00411B29" w:rsidRDefault="00CF2B65" w:rsidP="004B7815">
      <w:pPr>
        <w:spacing w:line="276" w:lineRule="auto"/>
        <w:jc w:val="both"/>
        <w:rPr>
          <w:rFonts w:asciiTheme="majorHAnsi" w:hAnsiTheme="majorHAnsi" w:cs="Arial"/>
          <w:iCs/>
          <w:u w:val="thick" w:color="F79646"/>
        </w:rPr>
      </w:pPr>
    </w:p>
    <w:p w:rsidR="00CF2B65" w:rsidRPr="00411B29" w:rsidRDefault="00CF2B65" w:rsidP="004B7815">
      <w:pPr>
        <w:spacing w:line="276" w:lineRule="auto"/>
        <w:jc w:val="both"/>
        <w:rPr>
          <w:rFonts w:asciiTheme="majorHAnsi" w:hAnsiTheme="majorHAnsi" w:cs="Arial"/>
          <w:iCs/>
          <w:u w:val="thick" w:color="F79646"/>
        </w:rPr>
      </w:pPr>
    </w:p>
    <w:p w:rsidR="00CF2B65" w:rsidRPr="00411B29" w:rsidRDefault="00CF2B65" w:rsidP="004B7815">
      <w:pPr>
        <w:spacing w:line="276" w:lineRule="auto"/>
        <w:jc w:val="both"/>
        <w:rPr>
          <w:rFonts w:asciiTheme="majorHAnsi" w:hAnsiTheme="majorHAnsi" w:cs="Arial"/>
          <w:iCs/>
          <w:u w:val="thick" w:color="F79646"/>
        </w:rPr>
      </w:pPr>
    </w:p>
    <w:p w:rsidR="00CF2B65" w:rsidRPr="00411B29" w:rsidRDefault="00CF2B65" w:rsidP="004B7815">
      <w:pPr>
        <w:spacing w:line="276" w:lineRule="auto"/>
        <w:jc w:val="both"/>
        <w:rPr>
          <w:rFonts w:asciiTheme="majorHAnsi" w:hAnsiTheme="majorHAnsi" w:cs="Arial"/>
          <w:iCs/>
          <w:u w:val="thick" w:color="F79646"/>
        </w:rPr>
      </w:pPr>
    </w:p>
    <w:p w:rsidR="00CF2B65" w:rsidRPr="00411B29" w:rsidRDefault="00CF2B65" w:rsidP="004B7815">
      <w:pPr>
        <w:spacing w:line="276" w:lineRule="auto"/>
        <w:jc w:val="both"/>
        <w:rPr>
          <w:rFonts w:asciiTheme="majorHAnsi" w:hAnsiTheme="majorHAnsi" w:cs="Arial"/>
          <w:iCs/>
          <w:u w:val="thick" w:color="F79646"/>
        </w:rPr>
      </w:pPr>
    </w:p>
    <w:p w:rsidR="00CF2B65" w:rsidRPr="00411B29" w:rsidRDefault="00CF2B65" w:rsidP="004B7815">
      <w:pPr>
        <w:spacing w:line="276" w:lineRule="auto"/>
        <w:jc w:val="both"/>
        <w:rPr>
          <w:rFonts w:asciiTheme="majorHAnsi" w:hAnsiTheme="majorHAnsi" w:cs="Arial"/>
          <w:iCs/>
          <w:u w:val="thick" w:color="F79646"/>
        </w:rPr>
      </w:pPr>
    </w:p>
    <w:p w:rsidR="00CF2B65" w:rsidRDefault="00CF2B65" w:rsidP="004B7815">
      <w:pPr>
        <w:spacing w:line="276" w:lineRule="auto"/>
        <w:jc w:val="both"/>
        <w:rPr>
          <w:rFonts w:asciiTheme="majorHAnsi" w:hAnsiTheme="majorHAnsi" w:cs="Arial"/>
          <w:iCs/>
          <w:u w:val="thick" w:color="F79646"/>
        </w:rPr>
      </w:pPr>
    </w:p>
    <w:p w:rsidR="00D93479" w:rsidRPr="00411B29" w:rsidRDefault="00D93479" w:rsidP="004B7815">
      <w:pPr>
        <w:spacing w:line="276" w:lineRule="auto"/>
        <w:jc w:val="both"/>
        <w:rPr>
          <w:rFonts w:asciiTheme="majorHAnsi" w:hAnsiTheme="majorHAnsi" w:cs="Arial"/>
          <w:iCs/>
          <w:u w:val="thick" w:color="F79646"/>
        </w:rPr>
      </w:pPr>
    </w:p>
    <w:p w:rsidR="00E729FF" w:rsidRPr="00411B29" w:rsidRDefault="00E729FF" w:rsidP="004B7815">
      <w:pPr>
        <w:spacing w:line="276" w:lineRule="auto"/>
        <w:jc w:val="both"/>
        <w:rPr>
          <w:rFonts w:asciiTheme="majorHAnsi" w:hAnsiTheme="majorHAnsi" w:cs="Arial"/>
          <w:iCs/>
          <w:u w:val="thick" w:color="F79646"/>
        </w:rPr>
      </w:pPr>
    </w:p>
    <w:p w:rsidR="00153A8B" w:rsidRPr="00411B29" w:rsidRDefault="00153A8B" w:rsidP="004B7815">
      <w:pPr>
        <w:spacing w:line="276" w:lineRule="auto"/>
        <w:jc w:val="both"/>
        <w:rPr>
          <w:rFonts w:asciiTheme="majorHAnsi" w:hAnsiTheme="majorHAnsi" w:cs="Arial"/>
          <w:iCs/>
          <w:u w:val="thick" w:color="F79646"/>
        </w:rPr>
      </w:pPr>
    </w:p>
    <w:p w:rsidR="00153A8B" w:rsidRPr="00F11DE1" w:rsidRDefault="00153A8B" w:rsidP="00153A8B">
      <w:pPr>
        <w:jc w:val="center"/>
        <w:rPr>
          <w:rFonts w:asciiTheme="majorHAnsi" w:hAnsiTheme="majorHAnsi"/>
          <w:b/>
          <w:bCs/>
          <w:sz w:val="32"/>
          <w:szCs w:val="32"/>
          <w:u w:val="thick" w:color="F79632"/>
        </w:rPr>
      </w:pPr>
      <w:r w:rsidRPr="00F11DE1">
        <w:rPr>
          <w:rFonts w:asciiTheme="majorHAnsi" w:hAnsiTheme="majorHAnsi"/>
          <w:b/>
          <w:bCs/>
          <w:sz w:val="32"/>
          <w:szCs w:val="32"/>
          <w:u w:val="thick" w:color="F79632"/>
        </w:rPr>
        <w:t>Proposition de quelques matières de découverte</w:t>
      </w:r>
    </w:p>
    <w:p w:rsidR="00153A8B" w:rsidRPr="00411B29" w:rsidRDefault="00153A8B" w:rsidP="00153A8B">
      <w:pPr>
        <w:jc w:val="center"/>
        <w:rPr>
          <w:rFonts w:asciiTheme="majorHAnsi" w:hAnsiTheme="majorHAnsi"/>
          <w:sz w:val="40"/>
          <w:szCs w:val="40"/>
        </w:rPr>
      </w:pPr>
    </w:p>
    <w:p w:rsidR="00153A8B" w:rsidRPr="00411B29" w:rsidRDefault="00153A8B" w:rsidP="00153A8B">
      <w:pPr>
        <w:jc w:val="center"/>
        <w:rPr>
          <w:rFonts w:asciiTheme="majorHAnsi" w:hAnsiTheme="majorHAnsi"/>
          <w:sz w:val="40"/>
          <w:szCs w:val="40"/>
        </w:rPr>
      </w:pPr>
    </w:p>
    <w:p w:rsidR="00D725F1" w:rsidRPr="00411B29" w:rsidRDefault="00D725F1" w:rsidP="00153A8B">
      <w:pPr>
        <w:jc w:val="center"/>
        <w:rPr>
          <w:rFonts w:asciiTheme="majorHAnsi" w:hAnsiTheme="majorHAnsi"/>
          <w:sz w:val="40"/>
          <w:szCs w:val="40"/>
        </w:rPr>
        <w:sectPr w:rsidR="00D725F1"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A4C38" w:rsidRPr="00411B29" w:rsidRDefault="00AA4C38" w:rsidP="00AA4C38">
      <w:pPr>
        <w:pBdr>
          <w:top w:val="single" w:sz="4" w:space="1" w:color="auto"/>
          <w:left w:val="single" w:sz="4" w:space="0" w:color="auto"/>
          <w:bottom w:val="single" w:sz="4" w:space="1" w:color="auto"/>
          <w:right w:val="single" w:sz="4" w:space="1" w:color="auto"/>
        </w:pBdr>
        <w:shd w:val="clear" w:color="auto" w:fill="DAEEF3"/>
        <w:jc w:val="both"/>
        <w:rPr>
          <w:rFonts w:asciiTheme="majorHAnsi" w:hAnsiTheme="majorHAnsi"/>
          <w:b/>
          <w:iCs/>
        </w:rPr>
      </w:pPr>
      <w:r w:rsidRPr="00411B29">
        <w:rPr>
          <w:rFonts w:asciiTheme="majorHAnsi" w:hAnsiTheme="majorHAnsi"/>
          <w:b/>
        </w:rPr>
        <w:lastRenderedPageBreak/>
        <w:t>Semestre: X</w:t>
      </w:r>
    </w:p>
    <w:p w:rsidR="00AA4C38" w:rsidRPr="00411B29" w:rsidRDefault="00AA4C38" w:rsidP="00411B29">
      <w:pPr>
        <w:pBdr>
          <w:top w:val="single" w:sz="4" w:space="1" w:color="auto"/>
          <w:left w:val="single" w:sz="4" w:space="0" w:color="auto"/>
          <w:bottom w:val="single" w:sz="4" w:space="1" w:color="auto"/>
          <w:right w:val="single" w:sz="4" w:space="1" w:color="auto"/>
        </w:pBdr>
        <w:shd w:val="clear" w:color="auto" w:fill="DAEEF3"/>
        <w:tabs>
          <w:tab w:val="left" w:pos="5291"/>
        </w:tabs>
        <w:jc w:val="both"/>
        <w:rPr>
          <w:rFonts w:asciiTheme="majorHAnsi" w:eastAsia="Calibri" w:hAnsiTheme="majorHAnsi"/>
          <w:b/>
        </w:rPr>
      </w:pPr>
      <w:r w:rsidRPr="00411B29">
        <w:rPr>
          <w:rFonts w:asciiTheme="majorHAnsi" w:hAnsiTheme="majorHAnsi"/>
          <w:b/>
          <w:iCs/>
        </w:rPr>
        <w:t>Unité d’enseignement: U.E.D X.X</w:t>
      </w:r>
    </w:p>
    <w:p w:rsidR="00AA4C38" w:rsidRPr="00411B29" w:rsidRDefault="00AA4C38" w:rsidP="00AA4C38">
      <w:pPr>
        <w:pBdr>
          <w:top w:val="single" w:sz="4" w:space="1" w:color="auto"/>
          <w:left w:val="single" w:sz="4" w:space="0" w:color="auto"/>
          <w:bottom w:val="single" w:sz="4" w:space="1" w:color="auto"/>
          <w:right w:val="single" w:sz="4" w:space="1" w:color="auto"/>
        </w:pBdr>
        <w:shd w:val="clear" w:color="auto" w:fill="DAEEF3"/>
        <w:jc w:val="both"/>
        <w:rPr>
          <w:rFonts w:asciiTheme="majorHAnsi" w:eastAsia="Calibri" w:hAnsiTheme="majorHAnsi"/>
          <w:b/>
          <w:iCs/>
          <w:color w:val="002060"/>
        </w:rPr>
      </w:pPr>
      <w:r w:rsidRPr="00411B29">
        <w:rPr>
          <w:rFonts w:asciiTheme="majorHAnsi" w:hAnsiTheme="majorHAnsi"/>
          <w:b/>
          <w:iCs/>
        </w:rPr>
        <w:t xml:space="preserve">Matière: </w:t>
      </w:r>
      <w:r w:rsidRPr="00411B29">
        <w:rPr>
          <w:rFonts w:asciiTheme="majorHAnsi" w:hAnsiTheme="majorHAnsi"/>
          <w:b/>
        </w:rPr>
        <w:t xml:space="preserve"> Tribologie </w:t>
      </w:r>
    </w:p>
    <w:p w:rsidR="00AA4C38" w:rsidRPr="00411B29" w:rsidRDefault="00AA4C38" w:rsidP="00AA4C38">
      <w:pPr>
        <w:pBdr>
          <w:top w:val="single" w:sz="4" w:space="1" w:color="auto"/>
          <w:left w:val="single" w:sz="4" w:space="0" w:color="auto"/>
          <w:bottom w:val="single" w:sz="4" w:space="1" w:color="auto"/>
          <w:right w:val="single" w:sz="4" w:space="1" w:color="auto"/>
        </w:pBdr>
        <w:shd w:val="clear" w:color="auto" w:fill="DAEEF3"/>
        <w:jc w:val="both"/>
        <w:rPr>
          <w:rFonts w:asciiTheme="majorHAnsi" w:eastAsia="Calibri" w:hAnsiTheme="majorHAnsi"/>
          <w:b/>
        </w:rPr>
      </w:pPr>
      <w:r w:rsidRPr="00411B29">
        <w:rPr>
          <w:rFonts w:asciiTheme="majorHAnsi" w:eastAsia="Calibri" w:hAnsiTheme="majorHAnsi"/>
          <w:b/>
        </w:rPr>
        <w:t>VHS: 22h30  (cours 1h30)</w:t>
      </w:r>
    </w:p>
    <w:p w:rsidR="00AA4C38" w:rsidRPr="00411B29" w:rsidRDefault="00AA4C38" w:rsidP="00AA4C38">
      <w:pPr>
        <w:pBdr>
          <w:top w:val="single" w:sz="4" w:space="1" w:color="auto"/>
          <w:left w:val="single" w:sz="4" w:space="0" w:color="auto"/>
          <w:bottom w:val="single" w:sz="4" w:space="1" w:color="auto"/>
          <w:right w:val="single" w:sz="4" w:space="1" w:color="auto"/>
        </w:pBdr>
        <w:shd w:val="clear" w:color="auto" w:fill="DAEEF3"/>
        <w:jc w:val="both"/>
        <w:rPr>
          <w:rFonts w:asciiTheme="majorHAnsi" w:eastAsia="Calibri" w:hAnsiTheme="majorHAnsi"/>
          <w:b/>
          <w:iCs/>
        </w:rPr>
      </w:pPr>
      <w:r w:rsidRPr="00411B29">
        <w:rPr>
          <w:rFonts w:asciiTheme="majorHAnsi" w:hAnsiTheme="majorHAnsi"/>
          <w:b/>
          <w:iCs/>
        </w:rPr>
        <w:t>Crédits: 1</w:t>
      </w:r>
    </w:p>
    <w:p w:rsidR="00AA4C38" w:rsidRPr="00411B29" w:rsidRDefault="00AA4C38" w:rsidP="00AA4C38">
      <w:pPr>
        <w:pBdr>
          <w:top w:val="single" w:sz="4" w:space="1" w:color="auto"/>
          <w:left w:val="single" w:sz="4" w:space="0" w:color="auto"/>
          <w:bottom w:val="single" w:sz="4" w:space="1" w:color="auto"/>
          <w:right w:val="single" w:sz="4" w:space="1" w:color="auto"/>
        </w:pBdr>
        <w:shd w:val="clear" w:color="auto" w:fill="DAEEF3"/>
        <w:jc w:val="both"/>
        <w:rPr>
          <w:rFonts w:asciiTheme="majorHAnsi" w:hAnsiTheme="majorHAnsi"/>
          <w:b/>
          <w:iCs/>
        </w:rPr>
      </w:pPr>
      <w:r w:rsidRPr="00411B29">
        <w:rPr>
          <w:rFonts w:asciiTheme="majorHAnsi" w:hAnsiTheme="majorHAnsi"/>
          <w:b/>
          <w:iCs/>
        </w:rPr>
        <w:t>Coefficient: 1</w:t>
      </w:r>
    </w:p>
    <w:p w:rsidR="00AA4C38" w:rsidRPr="00411B29" w:rsidRDefault="00AA4C38" w:rsidP="00AA4C38">
      <w:pPr>
        <w:jc w:val="center"/>
        <w:rPr>
          <w:rFonts w:asciiTheme="majorHAnsi" w:hAnsiTheme="majorHAnsi" w:cs="Calibri"/>
          <w:b/>
          <w:bCs/>
          <w:highlight w:val="green"/>
        </w:rPr>
      </w:pPr>
    </w:p>
    <w:p w:rsidR="00AA4C38" w:rsidRPr="00411B29" w:rsidRDefault="00AA4C38" w:rsidP="00AA4C38">
      <w:pPr>
        <w:jc w:val="both"/>
        <w:rPr>
          <w:rFonts w:asciiTheme="majorHAnsi" w:hAnsiTheme="majorHAnsi"/>
          <w:b/>
          <w:u w:val="thick" w:color="F79646"/>
        </w:rPr>
      </w:pPr>
      <w:r w:rsidRPr="00411B29">
        <w:rPr>
          <w:rFonts w:asciiTheme="majorHAnsi" w:hAnsiTheme="majorHAnsi"/>
          <w:b/>
          <w:u w:val="thick" w:color="F79646"/>
        </w:rPr>
        <w:t>Connaissances préalables recommandées :</w:t>
      </w:r>
    </w:p>
    <w:p w:rsidR="00AA4C38" w:rsidRPr="00411B29" w:rsidRDefault="00AA4C38" w:rsidP="00AA4C38">
      <w:pPr>
        <w:jc w:val="both"/>
        <w:rPr>
          <w:rFonts w:asciiTheme="majorHAnsi" w:hAnsiTheme="majorHAnsi"/>
          <w:bCs/>
        </w:rPr>
      </w:pPr>
      <w:r w:rsidRPr="00411B29">
        <w:rPr>
          <w:rFonts w:asciiTheme="majorHAnsi" w:hAnsiTheme="majorHAnsi"/>
          <w:bCs/>
        </w:rPr>
        <w:t>Mécanique rationnelle, Résistance des matériaux, Technologie de base, Sciences des matériaux et Elasticité.</w:t>
      </w:r>
    </w:p>
    <w:p w:rsidR="00AA4C38" w:rsidRPr="00411B29" w:rsidRDefault="00AA4C38" w:rsidP="00AA4C38">
      <w:pPr>
        <w:ind w:left="284"/>
        <w:rPr>
          <w:rFonts w:asciiTheme="majorHAnsi" w:hAnsiTheme="majorHAnsi"/>
          <w:b/>
          <w:u w:val="thick" w:color="F79646"/>
        </w:rPr>
      </w:pPr>
    </w:p>
    <w:p w:rsidR="00AA4C38" w:rsidRPr="00411B29" w:rsidRDefault="00AA4C38" w:rsidP="00AA4C38">
      <w:pPr>
        <w:jc w:val="both"/>
        <w:rPr>
          <w:rFonts w:asciiTheme="majorHAnsi" w:hAnsiTheme="majorHAnsi"/>
          <w:bCs/>
        </w:rPr>
      </w:pPr>
      <w:r w:rsidRPr="00411B29">
        <w:rPr>
          <w:rFonts w:asciiTheme="majorHAnsi" w:hAnsiTheme="majorHAnsi"/>
          <w:b/>
          <w:u w:val="thick" w:color="F79646"/>
        </w:rPr>
        <w:t>Objectifs de l’enseignement:</w:t>
      </w:r>
    </w:p>
    <w:p w:rsidR="00AA4C38" w:rsidRPr="00411B29" w:rsidRDefault="00AA4C38" w:rsidP="00AA4C38">
      <w:pPr>
        <w:jc w:val="both"/>
        <w:rPr>
          <w:rFonts w:asciiTheme="majorHAnsi" w:hAnsiTheme="majorHAnsi"/>
        </w:rPr>
      </w:pPr>
      <w:r w:rsidRPr="00411B29">
        <w:rPr>
          <w:rFonts w:asciiTheme="majorHAnsi" w:hAnsiTheme="majorHAnsi"/>
        </w:rPr>
        <w:t xml:space="preserve">L'objectif de la matière est d'initier les étudiants à la tribologie et en particulier à la description et l'interprétation des phénomènes susceptibles de se produire entre deux systèmes matériels en contact, immobiles ou animés de mouvements relatifs. Il recouvre, entre autres, tous les domaines de </w:t>
      </w:r>
      <w:hyperlink r:id="rId72" w:tooltip="Frottement" w:history="1">
        <w:r w:rsidRPr="00411B29">
          <w:rPr>
            <w:rStyle w:val="Lienhypertexte"/>
            <w:rFonts w:asciiTheme="majorHAnsi" w:hAnsiTheme="majorHAnsi"/>
            <w:color w:val="auto"/>
            <w:u w:val="none"/>
          </w:rPr>
          <w:t>frottement</w:t>
        </w:r>
      </w:hyperlink>
      <w:r w:rsidRPr="00411B29">
        <w:rPr>
          <w:rFonts w:asciiTheme="majorHAnsi" w:hAnsiTheme="majorHAnsi"/>
        </w:rPr>
        <w:t>, de l’</w:t>
      </w:r>
      <w:hyperlink r:id="rId73" w:tooltip="Usure des surfaces" w:history="1">
        <w:r w:rsidRPr="00411B29">
          <w:rPr>
            <w:rStyle w:val="Lienhypertexte"/>
            <w:rFonts w:asciiTheme="majorHAnsi" w:hAnsiTheme="majorHAnsi"/>
            <w:color w:val="auto"/>
            <w:u w:val="none"/>
          </w:rPr>
          <w:t>usure</w:t>
        </w:r>
      </w:hyperlink>
      <w:r w:rsidRPr="00411B29">
        <w:rPr>
          <w:rFonts w:asciiTheme="majorHAnsi" w:hAnsiTheme="majorHAnsi"/>
        </w:rPr>
        <w:t xml:space="preserve">, du </w:t>
      </w:r>
      <w:r w:rsidRPr="00411B29">
        <w:rPr>
          <w:rFonts w:asciiTheme="majorHAnsi" w:hAnsiTheme="majorHAnsi"/>
          <w:bCs/>
          <w:iCs/>
        </w:rPr>
        <w:t>contact élastique entre deux corps solides</w:t>
      </w:r>
      <w:r w:rsidRPr="00411B29">
        <w:rPr>
          <w:rFonts w:asciiTheme="majorHAnsi" w:hAnsiTheme="majorHAnsi"/>
        </w:rPr>
        <w:t xml:space="preserve"> et de la </w:t>
      </w:r>
      <w:hyperlink r:id="rId74" w:tooltip="Lubrification" w:history="1">
        <w:r w:rsidRPr="00411B29">
          <w:rPr>
            <w:rStyle w:val="Lienhypertexte"/>
            <w:rFonts w:asciiTheme="majorHAnsi" w:hAnsiTheme="majorHAnsi"/>
            <w:color w:val="auto"/>
            <w:u w:val="none"/>
          </w:rPr>
          <w:t>lubrification</w:t>
        </w:r>
      </w:hyperlink>
      <w:r w:rsidRPr="00411B29">
        <w:rPr>
          <w:rFonts w:asciiTheme="majorHAnsi" w:hAnsiTheme="majorHAnsi"/>
        </w:rPr>
        <w:t>.</w:t>
      </w:r>
    </w:p>
    <w:p w:rsidR="00AA4C38" w:rsidRPr="00411B29" w:rsidRDefault="00AA4C38" w:rsidP="00AA4C38">
      <w:pPr>
        <w:ind w:left="284"/>
        <w:rPr>
          <w:rFonts w:asciiTheme="majorHAnsi" w:hAnsiTheme="majorHAnsi" w:cs="Calibri"/>
          <w:b/>
        </w:rPr>
      </w:pPr>
    </w:p>
    <w:p w:rsidR="00AA4C38" w:rsidRPr="00411B29" w:rsidRDefault="00AA4C38" w:rsidP="00D93479">
      <w:pPr>
        <w:jc w:val="both"/>
        <w:rPr>
          <w:rFonts w:asciiTheme="majorHAnsi" w:hAnsiTheme="majorHAnsi"/>
          <w:bCs/>
          <w:i/>
          <w:iCs/>
          <w:sz w:val="20"/>
          <w:szCs w:val="20"/>
        </w:rPr>
      </w:pPr>
      <w:r w:rsidRPr="00411B29">
        <w:rPr>
          <w:rFonts w:asciiTheme="majorHAnsi" w:hAnsiTheme="majorHAnsi"/>
          <w:b/>
          <w:u w:val="thick" w:color="F79646"/>
        </w:rPr>
        <w:t>Contenu de la matière :</w:t>
      </w:r>
    </w:p>
    <w:p w:rsidR="00AA4C38" w:rsidRPr="00411B29" w:rsidRDefault="00AA4C38" w:rsidP="00AA4C38">
      <w:pPr>
        <w:jc w:val="both"/>
        <w:rPr>
          <w:rFonts w:asciiTheme="majorHAnsi" w:hAnsiTheme="majorHAnsi"/>
          <w:b/>
          <w:iCs/>
        </w:rPr>
      </w:pPr>
      <w:r w:rsidRPr="00411B29">
        <w:rPr>
          <w:rFonts w:asciiTheme="majorHAnsi" w:hAnsiTheme="majorHAnsi"/>
          <w:bCs/>
          <w:iCs/>
        </w:rPr>
        <w:t xml:space="preserve">I- Introduction à la tribologie                                                                           </w:t>
      </w:r>
      <w:r w:rsidRPr="00411B29">
        <w:rPr>
          <w:rFonts w:asciiTheme="majorHAnsi" w:hAnsiTheme="majorHAnsi"/>
          <w:b/>
          <w:iCs/>
        </w:rPr>
        <w:t>(2 semaines)</w:t>
      </w:r>
    </w:p>
    <w:p w:rsidR="00AA4C38" w:rsidRPr="00411B29" w:rsidRDefault="00AA4C38" w:rsidP="0088191D">
      <w:pPr>
        <w:pStyle w:val="Paragraphedeliste"/>
        <w:numPr>
          <w:ilvl w:val="0"/>
          <w:numId w:val="80"/>
        </w:numPr>
        <w:spacing w:line="276" w:lineRule="auto"/>
        <w:jc w:val="both"/>
        <w:rPr>
          <w:rFonts w:asciiTheme="majorHAnsi" w:hAnsiTheme="majorHAnsi"/>
          <w:bCs/>
          <w:iCs/>
        </w:rPr>
      </w:pPr>
      <w:r w:rsidRPr="00411B29">
        <w:rPr>
          <w:rFonts w:asciiTheme="majorHAnsi" w:hAnsiTheme="majorHAnsi"/>
          <w:bCs/>
          <w:iCs/>
        </w:rPr>
        <w:t>Définition de la tribologie</w:t>
      </w:r>
    </w:p>
    <w:p w:rsidR="00AA4C38" w:rsidRPr="00411B29" w:rsidRDefault="00AA4C38" w:rsidP="0088191D">
      <w:pPr>
        <w:pStyle w:val="Paragraphedeliste"/>
        <w:numPr>
          <w:ilvl w:val="0"/>
          <w:numId w:val="80"/>
        </w:numPr>
        <w:spacing w:line="276" w:lineRule="auto"/>
        <w:jc w:val="both"/>
        <w:rPr>
          <w:rFonts w:asciiTheme="majorHAnsi" w:hAnsiTheme="majorHAnsi"/>
          <w:bCs/>
          <w:iCs/>
        </w:rPr>
      </w:pPr>
      <w:r w:rsidRPr="00411B29">
        <w:rPr>
          <w:rFonts w:asciiTheme="majorHAnsi" w:hAnsiTheme="majorHAnsi"/>
          <w:bCs/>
          <w:iCs/>
        </w:rPr>
        <w:t>Système tribologique</w:t>
      </w:r>
    </w:p>
    <w:p w:rsidR="00AA4C38" w:rsidRPr="00411B29" w:rsidRDefault="00AA4C38" w:rsidP="0088191D">
      <w:pPr>
        <w:pStyle w:val="Paragraphedeliste"/>
        <w:numPr>
          <w:ilvl w:val="0"/>
          <w:numId w:val="80"/>
        </w:numPr>
        <w:spacing w:line="276" w:lineRule="auto"/>
        <w:jc w:val="both"/>
        <w:rPr>
          <w:rFonts w:asciiTheme="majorHAnsi" w:hAnsiTheme="majorHAnsi"/>
          <w:bCs/>
          <w:iCs/>
        </w:rPr>
      </w:pPr>
      <w:r w:rsidRPr="00411B29">
        <w:rPr>
          <w:rFonts w:asciiTheme="majorHAnsi" w:hAnsiTheme="majorHAnsi"/>
          <w:bCs/>
          <w:iCs/>
        </w:rPr>
        <w:t>Connaissance d'une surface</w:t>
      </w:r>
    </w:p>
    <w:p w:rsidR="00AA4C38" w:rsidRPr="00411B29" w:rsidRDefault="00AA4C38" w:rsidP="0088191D">
      <w:pPr>
        <w:pStyle w:val="Paragraphedeliste"/>
        <w:numPr>
          <w:ilvl w:val="0"/>
          <w:numId w:val="80"/>
        </w:numPr>
        <w:spacing w:line="276" w:lineRule="auto"/>
        <w:jc w:val="both"/>
        <w:rPr>
          <w:rFonts w:asciiTheme="majorHAnsi" w:hAnsiTheme="majorHAnsi"/>
          <w:bCs/>
          <w:iCs/>
        </w:rPr>
      </w:pPr>
      <w:r w:rsidRPr="00411B29">
        <w:rPr>
          <w:rFonts w:asciiTheme="majorHAnsi" w:hAnsiTheme="majorHAnsi"/>
          <w:bCs/>
          <w:iCs/>
        </w:rPr>
        <w:t>Le concept du troisième corps</w:t>
      </w:r>
    </w:p>
    <w:p w:rsidR="00AA4C38" w:rsidRPr="00411B29" w:rsidRDefault="00AA4C38" w:rsidP="0088191D">
      <w:pPr>
        <w:pStyle w:val="Paragraphedeliste"/>
        <w:numPr>
          <w:ilvl w:val="0"/>
          <w:numId w:val="80"/>
        </w:numPr>
        <w:spacing w:line="276" w:lineRule="auto"/>
        <w:jc w:val="both"/>
        <w:rPr>
          <w:rFonts w:asciiTheme="majorHAnsi" w:hAnsiTheme="majorHAnsi"/>
          <w:bCs/>
          <w:iCs/>
        </w:rPr>
      </w:pPr>
      <w:r w:rsidRPr="00411B29">
        <w:rPr>
          <w:rFonts w:asciiTheme="majorHAnsi" w:hAnsiTheme="majorHAnsi"/>
          <w:bCs/>
          <w:iCs/>
        </w:rPr>
        <w:t>Mécanismes de dégradation des surfaces</w:t>
      </w:r>
    </w:p>
    <w:p w:rsidR="00AA4C38" w:rsidRPr="00411B29" w:rsidRDefault="00AA4C38" w:rsidP="00AA4C38">
      <w:pPr>
        <w:pStyle w:val="Paragraphedeliste"/>
        <w:jc w:val="both"/>
        <w:rPr>
          <w:rFonts w:asciiTheme="majorHAnsi" w:hAnsiTheme="majorHAnsi"/>
          <w:bCs/>
          <w:iCs/>
        </w:rPr>
      </w:pPr>
    </w:p>
    <w:p w:rsidR="00AA4C38" w:rsidRPr="00411B29" w:rsidRDefault="00AA4C38" w:rsidP="00AA4C38">
      <w:pPr>
        <w:jc w:val="both"/>
        <w:rPr>
          <w:rFonts w:asciiTheme="majorHAnsi" w:hAnsiTheme="majorHAnsi"/>
          <w:bCs/>
          <w:iCs/>
        </w:rPr>
      </w:pPr>
      <w:r w:rsidRPr="00411B29">
        <w:rPr>
          <w:rFonts w:asciiTheme="majorHAnsi" w:hAnsiTheme="majorHAnsi"/>
          <w:bCs/>
          <w:iCs/>
        </w:rPr>
        <w:t xml:space="preserve">II- Etude du frottement                                                                                      </w:t>
      </w:r>
      <w:r w:rsidRPr="00411B29">
        <w:rPr>
          <w:rFonts w:asciiTheme="majorHAnsi" w:hAnsiTheme="majorHAnsi"/>
          <w:b/>
          <w:iCs/>
        </w:rPr>
        <w:t>(4 semaines)</w:t>
      </w:r>
    </w:p>
    <w:p w:rsidR="00AA4C38" w:rsidRPr="00411B29" w:rsidRDefault="00AA4C38" w:rsidP="0088191D">
      <w:pPr>
        <w:pStyle w:val="Paragraphedeliste"/>
        <w:numPr>
          <w:ilvl w:val="0"/>
          <w:numId w:val="81"/>
        </w:numPr>
        <w:spacing w:line="276" w:lineRule="auto"/>
        <w:jc w:val="both"/>
        <w:rPr>
          <w:rFonts w:asciiTheme="majorHAnsi" w:hAnsiTheme="majorHAnsi"/>
          <w:bCs/>
          <w:iCs/>
        </w:rPr>
      </w:pPr>
      <w:r w:rsidRPr="00411B29">
        <w:rPr>
          <w:rFonts w:asciiTheme="majorHAnsi" w:hAnsiTheme="majorHAnsi"/>
          <w:bCs/>
          <w:iCs/>
        </w:rPr>
        <w:t>Origine de la force de frottement</w:t>
      </w:r>
    </w:p>
    <w:p w:rsidR="00AA4C38" w:rsidRPr="00411B29" w:rsidRDefault="00AA4C38" w:rsidP="0088191D">
      <w:pPr>
        <w:pStyle w:val="Paragraphedeliste"/>
        <w:numPr>
          <w:ilvl w:val="0"/>
          <w:numId w:val="81"/>
        </w:numPr>
        <w:spacing w:line="276" w:lineRule="auto"/>
        <w:jc w:val="both"/>
        <w:rPr>
          <w:rFonts w:asciiTheme="majorHAnsi" w:hAnsiTheme="majorHAnsi"/>
          <w:bCs/>
          <w:iCs/>
        </w:rPr>
      </w:pPr>
      <w:r w:rsidRPr="00411B29">
        <w:rPr>
          <w:rFonts w:asciiTheme="majorHAnsi" w:hAnsiTheme="majorHAnsi"/>
          <w:bCs/>
          <w:iCs/>
        </w:rPr>
        <w:t>Les différents types de frottement (glissement, roulement et pivotement)</w:t>
      </w:r>
    </w:p>
    <w:p w:rsidR="00AA4C38" w:rsidRPr="00411B29" w:rsidRDefault="00AA4C38" w:rsidP="0088191D">
      <w:pPr>
        <w:pStyle w:val="Paragraphedeliste"/>
        <w:numPr>
          <w:ilvl w:val="0"/>
          <w:numId w:val="81"/>
        </w:numPr>
        <w:spacing w:line="276" w:lineRule="auto"/>
        <w:jc w:val="both"/>
        <w:rPr>
          <w:rFonts w:asciiTheme="majorHAnsi" w:hAnsiTheme="majorHAnsi"/>
          <w:bCs/>
          <w:iCs/>
        </w:rPr>
      </w:pPr>
      <w:r w:rsidRPr="00411B29">
        <w:rPr>
          <w:rFonts w:asciiTheme="majorHAnsi" w:hAnsiTheme="majorHAnsi"/>
          <w:bCs/>
          <w:iCs/>
        </w:rPr>
        <w:t xml:space="preserve">Phénomènes d'adhérence et de </w:t>
      </w:r>
      <w:r w:rsidR="00D93479" w:rsidRPr="00411B29">
        <w:rPr>
          <w:rFonts w:asciiTheme="majorHAnsi" w:hAnsiTheme="majorHAnsi"/>
          <w:bCs/>
          <w:iCs/>
        </w:rPr>
        <w:t>frottement -</w:t>
      </w:r>
      <w:r w:rsidRPr="00411B29">
        <w:rPr>
          <w:rFonts w:asciiTheme="majorHAnsi" w:hAnsiTheme="majorHAnsi"/>
          <w:bCs/>
          <w:iCs/>
        </w:rPr>
        <w:t xml:space="preserve"> Coefficient de frottement statique et cinétique</w:t>
      </w:r>
    </w:p>
    <w:p w:rsidR="00AA4C38" w:rsidRPr="00411B29" w:rsidRDefault="00AA4C38" w:rsidP="0088191D">
      <w:pPr>
        <w:pStyle w:val="Paragraphedeliste"/>
        <w:numPr>
          <w:ilvl w:val="0"/>
          <w:numId w:val="81"/>
        </w:numPr>
        <w:spacing w:line="276" w:lineRule="auto"/>
        <w:jc w:val="both"/>
        <w:rPr>
          <w:rFonts w:asciiTheme="majorHAnsi" w:hAnsiTheme="majorHAnsi"/>
          <w:bCs/>
          <w:iCs/>
        </w:rPr>
      </w:pPr>
      <w:r w:rsidRPr="00411B29">
        <w:rPr>
          <w:rFonts w:asciiTheme="majorHAnsi" w:hAnsiTheme="majorHAnsi"/>
          <w:bCs/>
          <w:iCs/>
        </w:rPr>
        <w:t xml:space="preserve">Les différentes modèles de frottement </w:t>
      </w:r>
      <w:r w:rsidR="00D93479" w:rsidRPr="00411B29">
        <w:rPr>
          <w:rFonts w:asciiTheme="majorHAnsi" w:hAnsiTheme="majorHAnsi"/>
          <w:bCs/>
          <w:iCs/>
        </w:rPr>
        <w:t xml:space="preserve">: </w:t>
      </w:r>
      <w:r w:rsidR="00D93479" w:rsidRPr="00411B29">
        <w:rPr>
          <w:rFonts w:asciiTheme="majorHAnsi" w:hAnsiTheme="majorHAnsi"/>
          <w:bCs/>
        </w:rPr>
        <w:t>Coulombien</w:t>
      </w:r>
      <w:r w:rsidRPr="00411B29">
        <w:rPr>
          <w:rFonts w:asciiTheme="majorHAnsi" w:hAnsiTheme="majorHAnsi"/>
          <w:bCs/>
        </w:rPr>
        <w:t xml:space="preserve"> et non-Coulombien</w:t>
      </w:r>
    </w:p>
    <w:p w:rsidR="00AA4C38" w:rsidRPr="00411B29" w:rsidRDefault="00AA4C38" w:rsidP="00AA4C38">
      <w:pPr>
        <w:jc w:val="both"/>
        <w:rPr>
          <w:rFonts w:asciiTheme="majorHAnsi" w:hAnsiTheme="majorHAnsi"/>
          <w:bCs/>
          <w:iCs/>
        </w:rPr>
      </w:pPr>
    </w:p>
    <w:p w:rsidR="00AA4C38" w:rsidRPr="00411B29" w:rsidRDefault="00AA4C38" w:rsidP="00AA4C38">
      <w:pPr>
        <w:jc w:val="both"/>
        <w:rPr>
          <w:rFonts w:asciiTheme="majorHAnsi" w:hAnsiTheme="majorHAnsi"/>
          <w:bCs/>
          <w:iCs/>
        </w:rPr>
      </w:pPr>
      <w:r w:rsidRPr="00411B29">
        <w:rPr>
          <w:rFonts w:asciiTheme="majorHAnsi" w:hAnsiTheme="majorHAnsi"/>
          <w:bCs/>
          <w:iCs/>
        </w:rPr>
        <w:t xml:space="preserve">III- Formes d'usure                                                                                           </w:t>
      </w:r>
      <w:r w:rsidRPr="00411B29">
        <w:rPr>
          <w:rFonts w:asciiTheme="majorHAnsi" w:hAnsiTheme="majorHAnsi"/>
          <w:b/>
          <w:iCs/>
        </w:rPr>
        <w:t>(3 semaines)</w:t>
      </w:r>
    </w:p>
    <w:p w:rsidR="00AA4C38" w:rsidRPr="00411B29" w:rsidRDefault="00AA4C38" w:rsidP="0088191D">
      <w:pPr>
        <w:pStyle w:val="Paragraphedeliste"/>
        <w:numPr>
          <w:ilvl w:val="0"/>
          <w:numId w:val="82"/>
        </w:numPr>
        <w:spacing w:line="276" w:lineRule="auto"/>
        <w:jc w:val="both"/>
        <w:rPr>
          <w:rFonts w:asciiTheme="majorHAnsi" w:hAnsiTheme="majorHAnsi"/>
          <w:bCs/>
          <w:iCs/>
        </w:rPr>
      </w:pPr>
      <w:r w:rsidRPr="00411B29">
        <w:rPr>
          <w:rFonts w:asciiTheme="majorHAnsi" w:hAnsiTheme="majorHAnsi"/>
          <w:bCs/>
          <w:iCs/>
        </w:rPr>
        <w:t>Définition</w:t>
      </w:r>
    </w:p>
    <w:p w:rsidR="00AA4C38" w:rsidRPr="00411B29" w:rsidRDefault="00AA4C38" w:rsidP="0088191D">
      <w:pPr>
        <w:pStyle w:val="Paragraphedeliste"/>
        <w:numPr>
          <w:ilvl w:val="0"/>
          <w:numId w:val="82"/>
        </w:numPr>
        <w:spacing w:line="276" w:lineRule="auto"/>
        <w:jc w:val="both"/>
        <w:rPr>
          <w:rFonts w:asciiTheme="majorHAnsi" w:hAnsiTheme="majorHAnsi"/>
          <w:bCs/>
          <w:iCs/>
        </w:rPr>
      </w:pPr>
      <w:r w:rsidRPr="00411B29">
        <w:rPr>
          <w:rFonts w:asciiTheme="majorHAnsi" w:hAnsiTheme="majorHAnsi"/>
          <w:bCs/>
          <w:iCs/>
        </w:rPr>
        <w:t>Classification empirique de l'usure</w:t>
      </w:r>
    </w:p>
    <w:p w:rsidR="00AA4C38" w:rsidRPr="00411B29" w:rsidRDefault="00AA4C38" w:rsidP="0088191D">
      <w:pPr>
        <w:pStyle w:val="Paragraphedeliste"/>
        <w:numPr>
          <w:ilvl w:val="0"/>
          <w:numId w:val="82"/>
        </w:numPr>
        <w:spacing w:line="276" w:lineRule="auto"/>
        <w:jc w:val="both"/>
        <w:rPr>
          <w:rFonts w:asciiTheme="majorHAnsi" w:hAnsiTheme="majorHAnsi"/>
          <w:bCs/>
          <w:iCs/>
        </w:rPr>
      </w:pPr>
      <w:r w:rsidRPr="00411B29">
        <w:rPr>
          <w:rFonts w:asciiTheme="majorHAnsi" w:hAnsiTheme="majorHAnsi"/>
          <w:bCs/>
          <w:iCs/>
        </w:rPr>
        <w:t>Classification technologique de l'usure</w:t>
      </w:r>
    </w:p>
    <w:p w:rsidR="00AA4C38" w:rsidRPr="00411B29" w:rsidRDefault="00AA4C38" w:rsidP="0088191D">
      <w:pPr>
        <w:pStyle w:val="Paragraphedeliste"/>
        <w:numPr>
          <w:ilvl w:val="0"/>
          <w:numId w:val="82"/>
        </w:numPr>
        <w:spacing w:line="276" w:lineRule="auto"/>
        <w:jc w:val="both"/>
        <w:rPr>
          <w:rFonts w:asciiTheme="majorHAnsi" w:hAnsiTheme="majorHAnsi"/>
          <w:bCs/>
          <w:iCs/>
        </w:rPr>
      </w:pPr>
      <w:r w:rsidRPr="00411B29">
        <w:rPr>
          <w:rFonts w:asciiTheme="majorHAnsi" w:hAnsiTheme="majorHAnsi"/>
          <w:bCs/>
          <w:iCs/>
        </w:rPr>
        <w:t>Classification scientifique de l'usure</w:t>
      </w:r>
    </w:p>
    <w:p w:rsidR="00AA4C38" w:rsidRPr="00411B29" w:rsidRDefault="00AA4C38" w:rsidP="0088191D">
      <w:pPr>
        <w:pStyle w:val="Paragraphedeliste"/>
        <w:numPr>
          <w:ilvl w:val="0"/>
          <w:numId w:val="82"/>
        </w:numPr>
        <w:spacing w:line="276" w:lineRule="auto"/>
        <w:jc w:val="both"/>
        <w:rPr>
          <w:rFonts w:asciiTheme="majorHAnsi" w:hAnsiTheme="majorHAnsi"/>
          <w:bCs/>
          <w:iCs/>
        </w:rPr>
      </w:pPr>
      <w:r w:rsidRPr="00411B29">
        <w:rPr>
          <w:rFonts w:asciiTheme="majorHAnsi" w:hAnsiTheme="majorHAnsi"/>
          <w:bCs/>
          <w:iCs/>
        </w:rPr>
        <w:t>Principaux modes d'usure</w:t>
      </w:r>
    </w:p>
    <w:p w:rsidR="00AA4C38" w:rsidRPr="00411B29" w:rsidRDefault="00AA4C38" w:rsidP="0088191D">
      <w:pPr>
        <w:pStyle w:val="Paragraphedeliste"/>
        <w:numPr>
          <w:ilvl w:val="0"/>
          <w:numId w:val="82"/>
        </w:numPr>
        <w:spacing w:line="276" w:lineRule="auto"/>
        <w:jc w:val="both"/>
        <w:rPr>
          <w:rFonts w:asciiTheme="majorHAnsi" w:hAnsiTheme="majorHAnsi"/>
          <w:bCs/>
          <w:iCs/>
        </w:rPr>
      </w:pPr>
      <w:r w:rsidRPr="00411B29">
        <w:rPr>
          <w:rFonts w:asciiTheme="majorHAnsi" w:hAnsiTheme="majorHAnsi"/>
          <w:bCs/>
          <w:iCs/>
        </w:rPr>
        <w:t>Etude et quantification de l'usure</w:t>
      </w:r>
    </w:p>
    <w:p w:rsidR="00AA4C38" w:rsidRPr="00411B29" w:rsidRDefault="00AA4C38" w:rsidP="00AA4C38">
      <w:pPr>
        <w:jc w:val="both"/>
        <w:rPr>
          <w:rFonts w:asciiTheme="majorHAnsi" w:hAnsiTheme="majorHAnsi"/>
          <w:bCs/>
          <w:iCs/>
        </w:rPr>
      </w:pPr>
    </w:p>
    <w:p w:rsidR="00AA4C38" w:rsidRPr="00411B29" w:rsidRDefault="00AA4C38" w:rsidP="00AA4C38">
      <w:pPr>
        <w:jc w:val="both"/>
        <w:rPr>
          <w:rFonts w:asciiTheme="majorHAnsi" w:hAnsiTheme="majorHAnsi"/>
          <w:bCs/>
          <w:iCs/>
        </w:rPr>
      </w:pPr>
      <w:r w:rsidRPr="00411B29">
        <w:rPr>
          <w:rFonts w:asciiTheme="majorHAnsi" w:hAnsiTheme="majorHAnsi"/>
          <w:bCs/>
          <w:iCs/>
        </w:rPr>
        <w:t xml:space="preserve">IV- Contact élastique entre deux corps solides                                                         </w:t>
      </w:r>
      <w:r w:rsidRPr="00411B29">
        <w:rPr>
          <w:rFonts w:asciiTheme="majorHAnsi" w:hAnsiTheme="majorHAnsi"/>
          <w:b/>
          <w:iCs/>
        </w:rPr>
        <w:t>(4 semaines)</w:t>
      </w:r>
    </w:p>
    <w:p w:rsidR="00AA4C38" w:rsidRPr="00411B29" w:rsidRDefault="00AA4C38" w:rsidP="0088191D">
      <w:pPr>
        <w:pStyle w:val="Paragraphedeliste"/>
        <w:numPr>
          <w:ilvl w:val="0"/>
          <w:numId w:val="83"/>
        </w:numPr>
        <w:spacing w:line="276" w:lineRule="auto"/>
        <w:jc w:val="both"/>
        <w:rPr>
          <w:rFonts w:asciiTheme="majorHAnsi" w:hAnsiTheme="majorHAnsi"/>
          <w:bCs/>
          <w:iCs/>
        </w:rPr>
      </w:pPr>
      <w:r w:rsidRPr="00411B29">
        <w:rPr>
          <w:rFonts w:asciiTheme="majorHAnsi" w:hAnsiTheme="majorHAnsi"/>
          <w:bCs/>
          <w:iCs/>
        </w:rPr>
        <w:t>Géométrie des surfaces de contact</w:t>
      </w:r>
    </w:p>
    <w:p w:rsidR="00AA4C38" w:rsidRPr="00411B29" w:rsidRDefault="00AA4C38" w:rsidP="0088191D">
      <w:pPr>
        <w:pStyle w:val="Paragraphedeliste"/>
        <w:numPr>
          <w:ilvl w:val="0"/>
          <w:numId w:val="84"/>
        </w:numPr>
        <w:spacing w:line="276" w:lineRule="auto"/>
        <w:jc w:val="both"/>
        <w:rPr>
          <w:rFonts w:asciiTheme="majorHAnsi" w:hAnsiTheme="majorHAnsi"/>
          <w:bCs/>
          <w:iCs/>
        </w:rPr>
      </w:pPr>
      <w:r w:rsidRPr="00411B29">
        <w:rPr>
          <w:rFonts w:asciiTheme="majorHAnsi" w:hAnsiTheme="majorHAnsi"/>
          <w:bCs/>
          <w:iCs/>
        </w:rPr>
        <w:t>Mouvement relatif des surfaces</w:t>
      </w:r>
    </w:p>
    <w:p w:rsidR="00AA4C38" w:rsidRPr="00411B29" w:rsidRDefault="00AA4C38" w:rsidP="0088191D">
      <w:pPr>
        <w:pStyle w:val="Paragraphedeliste"/>
        <w:numPr>
          <w:ilvl w:val="0"/>
          <w:numId w:val="84"/>
        </w:numPr>
        <w:spacing w:line="276" w:lineRule="auto"/>
        <w:jc w:val="both"/>
        <w:rPr>
          <w:rFonts w:asciiTheme="majorHAnsi" w:hAnsiTheme="majorHAnsi"/>
          <w:bCs/>
          <w:iCs/>
        </w:rPr>
      </w:pPr>
      <w:r w:rsidRPr="00411B29">
        <w:rPr>
          <w:rFonts w:asciiTheme="majorHAnsi" w:hAnsiTheme="majorHAnsi"/>
          <w:bCs/>
          <w:iCs/>
        </w:rPr>
        <w:t>Forces transmises au point de contact</w:t>
      </w:r>
    </w:p>
    <w:p w:rsidR="00AA4C38" w:rsidRPr="00411B29" w:rsidRDefault="00AA4C38" w:rsidP="0088191D">
      <w:pPr>
        <w:pStyle w:val="Paragraphedeliste"/>
        <w:numPr>
          <w:ilvl w:val="0"/>
          <w:numId w:val="84"/>
        </w:numPr>
        <w:spacing w:line="276" w:lineRule="auto"/>
        <w:jc w:val="both"/>
        <w:rPr>
          <w:rFonts w:asciiTheme="majorHAnsi" w:hAnsiTheme="majorHAnsi"/>
          <w:bCs/>
          <w:iCs/>
        </w:rPr>
      </w:pPr>
      <w:r w:rsidRPr="00411B29">
        <w:rPr>
          <w:rFonts w:asciiTheme="majorHAnsi" w:hAnsiTheme="majorHAnsi"/>
          <w:bCs/>
          <w:iCs/>
        </w:rPr>
        <w:t>Mécanique du contact</w:t>
      </w:r>
    </w:p>
    <w:p w:rsidR="00AA4C38" w:rsidRPr="00411B29" w:rsidRDefault="00AA4C38" w:rsidP="0088191D">
      <w:pPr>
        <w:pStyle w:val="Paragraphedeliste"/>
        <w:numPr>
          <w:ilvl w:val="0"/>
          <w:numId w:val="84"/>
        </w:numPr>
        <w:spacing w:line="276" w:lineRule="auto"/>
        <w:jc w:val="both"/>
        <w:rPr>
          <w:rFonts w:asciiTheme="majorHAnsi" w:hAnsiTheme="majorHAnsi"/>
          <w:bCs/>
          <w:iCs/>
        </w:rPr>
      </w:pPr>
      <w:r w:rsidRPr="00411B29">
        <w:rPr>
          <w:rFonts w:asciiTheme="majorHAnsi" w:hAnsiTheme="majorHAnsi"/>
          <w:bCs/>
          <w:iCs/>
        </w:rPr>
        <w:t>Théorie de Hertz du contact normal</w:t>
      </w:r>
    </w:p>
    <w:p w:rsidR="00AA4C38" w:rsidRPr="00411B29" w:rsidRDefault="00AA4C38" w:rsidP="0088191D">
      <w:pPr>
        <w:pStyle w:val="Paragraphedeliste"/>
        <w:numPr>
          <w:ilvl w:val="0"/>
          <w:numId w:val="84"/>
        </w:numPr>
        <w:spacing w:line="276" w:lineRule="auto"/>
        <w:jc w:val="both"/>
        <w:rPr>
          <w:rFonts w:asciiTheme="majorHAnsi" w:hAnsiTheme="majorHAnsi"/>
          <w:bCs/>
          <w:iCs/>
        </w:rPr>
      </w:pPr>
      <w:r w:rsidRPr="00411B29">
        <w:rPr>
          <w:rFonts w:asciiTheme="majorHAnsi" w:hAnsiTheme="majorHAnsi"/>
          <w:bCs/>
          <w:iCs/>
        </w:rPr>
        <w:lastRenderedPageBreak/>
        <w:t>Cas du contact sphère-sphère et sphère-plan</w:t>
      </w:r>
    </w:p>
    <w:p w:rsidR="00AA4C38" w:rsidRPr="00411B29" w:rsidRDefault="00AA4C38" w:rsidP="0088191D">
      <w:pPr>
        <w:pStyle w:val="Paragraphedeliste"/>
        <w:numPr>
          <w:ilvl w:val="0"/>
          <w:numId w:val="84"/>
        </w:numPr>
        <w:spacing w:line="276" w:lineRule="auto"/>
        <w:jc w:val="both"/>
        <w:rPr>
          <w:rFonts w:asciiTheme="majorHAnsi" w:hAnsiTheme="majorHAnsi"/>
          <w:bCs/>
          <w:iCs/>
        </w:rPr>
      </w:pPr>
      <w:r w:rsidRPr="00411B29">
        <w:rPr>
          <w:rFonts w:asciiTheme="majorHAnsi" w:hAnsiTheme="majorHAnsi"/>
          <w:bCs/>
          <w:iCs/>
        </w:rPr>
        <w:t>Cas du contact cylindre-cylindre et cylindre- plan</w:t>
      </w:r>
    </w:p>
    <w:p w:rsidR="00AA4C38" w:rsidRPr="00411B29" w:rsidRDefault="00AA4C38" w:rsidP="00AA4C38">
      <w:pPr>
        <w:jc w:val="both"/>
        <w:rPr>
          <w:rFonts w:asciiTheme="majorHAnsi" w:hAnsiTheme="majorHAnsi"/>
          <w:bCs/>
          <w:iCs/>
        </w:rPr>
      </w:pPr>
    </w:p>
    <w:p w:rsidR="00AA4C38" w:rsidRPr="00411B29" w:rsidRDefault="00AA4C38" w:rsidP="00AA4C38">
      <w:pPr>
        <w:jc w:val="both"/>
        <w:rPr>
          <w:rFonts w:asciiTheme="majorHAnsi" w:hAnsiTheme="majorHAnsi"/>
          <w:bCs/>
          <w:iCs/>
        </w:rPr>
      </w:pPr>
      <w:r w:rsidRPr="00411B29">
        <w:rPr>
          <w:rFonts w:asciiTheme="majorHAnsi" w:hAnsiTheme="majorHAnsi"/>
          <w:bCs/>
          <w:iCs/>
        </w:rPr>
        <w:t xml:space="preserve">V- Introduction à la lubrification hydrodynamique et hydrostatique                   </w:t>
      </w:r>
      <w:r w:rsidRPr="00411B29">
        <w:rPr>
          <w:rFonts w:asciiTheme="majorHAnsi" w:hAnsiTheme="majorHAnsi"/>
          <w:b/>
          <w:iCs/>
        </w:rPr>
        <w:t>(2 semaines)</w:t>
      </w:r>
    </w:p>
    <w:p w:rsidR="00AA4C38" w:rsidRPr="00411B29" w:rsidRDefault="00AA4C38" w:rsidP="00AA4C38">
      <w:pPr>
        <w:rPr>
          <w:rFonts w:asciiTheme="majorHAnsi" w:hAnsiTheme="majorHAnsi"/>
        </w:rPr>
      </w:pPr>
    </w:p>
    <w:p w:rsidR="00AA4C38" w:rsidRPr="00411B29" w:rsidRDefault="00AA4C38" w:rsidP="00AA4C38">
      <w:pPr>
        <w:jc w:val="both"/>
        <w:rPr>
          <w:rFonts w:asciiTheme="majorHAnsi" w:hAnsiTheme="majorHAnsi" w:cs="Arial"/>
          <w:b/>
          <w:u w:val="thick" w:color="F79646"/>
        </w:rPr>
      </w:pPr>
      <w:r w:rsidRPr="00411B29">
        <w:rPr>
          <w:rFonts w:asciiTheme="majorHAnsi" w:hAnsiTheme="majorHAnsi" w:cs="Arial"/>
          <w:b/>
          <w:u w:val="thick" w:color="F79646"/>
        </w:rPr>
        <w:t>Mode d’évaluation:</w:t>
      </w:r>
    </w:p>
    <w:p w:rsidR="00AA4C38" w:rsidRPr="00411B29" w:rsidRDefault="00AA4C38" w:rsidP="00AA4C38">
      <w:pPr>
        <w:jc w:val="both"/>
        <w:rPr>
          <w:rFonts w:asciiTheme="majorHAnsi" w:hAnsiTheme="majorHAnsi" w:cs="Arial"/>
          <w:b/>
          <w:u w:val="thick" w:color="F79646"/>
        </w:rPr>
      </w:pPr>
    </w:p>
    <w:p w:rsidR="00AA4C38" w:rsidRPr="00411B29" w:rsidRDefault="00AA4C38" w:rsidP="00AA4C38">
      <w:pPr>
        <w:jc w:val="both"/>
        <w:rPr>
          <w:rFonts w:asciiTheme="majorHAnsi" w:hAnsiTheme="majorHAnsi" w:cs="Arial"/>
        </w:rPr>
      </w:pPr>
      <w:r w:rsidRPr="00411B29">
        <w:rPr>
          <w:rFonts w:asciiTheme="majorHAnsi" w:hAnsiTheme="majorHAnsi" w:cs="Arial"/>
        </w:rPr>
        <w:t>Examen : 100% </w:t>
      </w:r>
    </w:p>
    <w:p w:rsidR="00AA4C38" w:rsidRPr="00411B29" w:rsidRDefault="00AA4C38" w:rsidP="00AA4C38">
      <w:pPr>
        <w:autoSpaceDE w:val="0"/>
        <w:autoSpaceDN w:val="0"/>
        <w:adjustRightInd w:val="0"/>
        <w:rPr>
          <w:rFonts w:asciiTheme="majorHAnsi" w:hAnsiTheme="majorHAnsi"/>
        </w:rPr>
      </w:pPr>
    </w:p>
    <w:p w:rsidR="00AA4C38" w:rsidRPr="00411B29" w:rsidRDefault="00AA4C38" w:rsidP="00AA4C38">
      <w:pPr>
        <w:ind w:left="360" w:hanging="360"/>
        <w:jc w:val="both"/>
        <w:rPr>
          <w:rFonts w:asciiTheme="majorHAnsi" w:hAnsiTheme="majorHAnsi"/>
          <w:iCs/>
          <w:u w:val="thick" w:color="F79646"/>
        </w:rPr>
      </w:pPr>
      <w:r w:rsidRPr="00411B29">
        <w:rPr>
          <w:rFonts w:asciiTheme="majorHAnsi" w:hAnsiTheme="majorHAnsi"/>
          <w:b/>
          <w:u w:val="thick" w:color="F79646"/>
        </w:rPr>
        <w:t>Références bibliographiques</w:t>
      </w:r>
      <w:r w:rsidRPr="00411B29">
        <w:rPr>
          <w:rFonts w:asciiTheme="majorHAnsi" w:hAnsiTheme="majorHAnsi"/>
          <w:iCs/>
          <w:u w:val="thick" w:color="F79646"/>
        </w:rPr>
        <w:t>:</w:t>
      </w:r>
    </w:p>
    <w:p w:rsidR="00AA4C38" w:rsidRPr="00D84343" w:rsidRDefault="00AA4C38" w:rsidP="00AA4C38">
      <w:pPr>
        <w:jc w:val="both"/>
        <w:outlineLvl w:val="0"/>
        <w:rPr>
          <w:rFonts w:asciiTheme="majorHAnsi" w:eastAsia="Times New Roman" w:hAnsiTheme="majorHAnsi"/>
          <w:lang w:val="en-GB" w:eastAsia="fr-FR"/>
        </w:rPr>
      </w:pPr>
      <w:r w:rsidRPr="00D84343">
        <w:rPr>
          <w:rFonts w:asciiTheme="majorHAnsi" w:eastAsia="Times New Roman" w:hAnsiTheme="majorHAnsi"/>
          <w:kern w:val="36"/>
          <w:lang w:val="en-GB" w:eastAsia="fr-FR"/>
        </w:rPr>
        <w:t xml:space="preserve">[1] </w:t>
      </w:r>
      <w:r w:rsidRPr="00D84343">
        <w:rPr>
          <w:rFonts w:asciiTheme="majorHAnsi" w:eastAsia="Times New Roman" w:hAnsiTheme="majorHAnsi"/>
          <w:lang w:val="en-GB" w:eastAsia="fr-FR"/>
        </w:rPr>
        <w:t xml:space="preserve">Stolarski T., </w:t>
      </w:r>
      <w:r w:rsidRPr="00D84343">
        <w:rPr>
          <w:rFonts w:asciiTheme="majorHAnsi" w:eastAsia="Times New Roman" w:hAnsiTheme="majorHAnsi"/>
          <w:i/>
          <w:iCs/>
          <w:kern w:val="36"/>
          <w:lang w:val="en-GB" w:eastAsia="fr-FR"/>
        </w:rPr>
        <w:t>Tribology in Machine Design</w:t>
      </w:r>
      <w:r w:rsidRPr="00D84343">
        <w:rPr>
          <w:rFonts w:asciiTheme="majorHAnsi" w:eastAsia="Times New Roman" w:hAnsiTheme="majorHAnsi"/>
          <w:kern w:val="36"/>
          <w:lang w:val="en-GB" w:eastAsia="fr-FR"/>
        </w:rPr>
        <w:t xml:space="preserve">, </w:t>
      </w:r>
      <w:r w:rsidRPr="00D84343">
        <w:rPr>
          <w:rFonts w:asciiTheme="majorHAnsi" w:eastAsia="Times New Roman" w:hAnsiTheme="majorHAnsi"/>
          <w:lang w:val="en-GB" w:eastAsia="fr-FR"/>
        </w:rPr>
        <w:t>Butterworth-Heinemann Publisher, 1999.</w:t>
      </w:r>
    </w:p>
    <w:p w:rsidR="00AA4C38" w:rsidRPr="00411B29" w:rsidRDefault="00AA4C38" w:rsidP="00D93479">
      <w:pPr>
        <w:jc w:val="both"/>
        <w:outlineLvl w:val="0"/>
        <w:rPr>
          <w:rFonts w:asciiTheme="majorHAnsi" w:eastAsia="Times New Roman" w:hAnsiTheme="majorHAnsi"/>
          <w:lang w:eastAsia="fr-FR"/>
        </w:rPr>
      </w:pPr>
      <w:r w:rsidRPr="00411B29">
        <w:rPr>
          <w:rFonts w:asciiTheme="majorHAnsi" w:eastAsia="Times New Roman" w:hAnsiTheme="majorHAnsi"/>
          <w:kern w:val="36"/>
          <w:lang w:eastAsia="fr-FR"/>
        </w:rPr>
        <w:t xml:space="preserve">[2] </w:t>
      </w:r>
      <w:r w:rsidRPr="00411B29">
        <w:rPr>
          <w:rFonts w:asciiTheme="majorHAnsi" w:hAnsiTheme="majorHAnsi"/>
        </w:rPr>
        <w:t>Frêne J., Nicolas D., Degueurce B., Berthe D. et Godet M.,</w:t>
      </w:r>
      <w:r w:rsidRPr="00411B29">
        <w:rPr>
          <w:rFonts w:asciiTheme="majorHAnsi" w:hAnsiTheme="majorHAnsi"/>
          <w:i/>
          <w:iCs/>
        </w:rPr>
        <w:t xml:space="preserve"> Lubrification hydrodynamique : paliers et butées</w:t>
      </w:r>
      <w:r w:rsidRPr="00411B29">
        <w:rPr>
          <w:rFonts w:asciiTheme="majorHAnsi" w:eastAsia="Times New Roman" w:hAnsiTheme="majorHAnsi"/>
          <w:kern w:val="36"/>
          <w:lang w:eastAsia="fr-FR"/>
        </w:rPr>
        <w:t xml:space="preserve">, </w:t>
      </w:r>
      <w:r w:rsidRPr="00411B29">
        <w:rPr>
          <w:rFonts w:asciiTheme="majorHAnsi" w:hAnsiTheme="majorHAnsi"/>
        </w:rPr>
        <w:t>Editons Eyrolles</w:t>
      </w:r>
      <w:r w:rsidRPr="00411B29">
        <w:rPr>
          <w:rFonts w:asciiTheme="majorHAnsi" w:eastAsia="Times New Roman" w:hAnsiTheme="majorHAnsi"/>
          <w:lang w:eastAsia="fr-FR"/>
        </w:rPr>
        <w:t>, 1990.</w:t>
      </w:r>
    </w:p>
    <w:p w:rsidR="00AA4C38" w:rsidRPr="00411B29" w:rsidRDefault="00AA4C38" w:rsidP="00AA4C38">
      <w:pPr>
        <w:jc w:val="both"/>
        <w:outlineLvl w:val="0"/>
        <w:rPr>
          <w:rFonts w:asciiTheme="majorHAnsi" w:eastAsia="Times New Roman" w:hAnsiTheme="majorHAnsi"/>
          <w:kern w:val="36"/>
          <w:lang w:val="en-GB" w:eastAsia="fr-FR"/>
        </w:rPr>
      </w:pPr>
      <w:r w:rsidRPr="00411B29">
        <w:rPr>
          <w:rFonts w:asciiTheme="majorHAnsi" w:eastAsia="Times New Roman" w:hAnsiTheme="majorHAnsi"/>
          <w:kern w:val="36"/>
          <w:lang w:val="en-GB" w:eastAsia="fr-FR"/>
        </w:rPr>
        <w:t xml:space="preserve">[3] Georges J. M., </w:t>
      </w:r>
      <w:r w:rsidRPr="00411B29">
        <w:rPr>
          <w:rFonts w:asciiTheme="majorHAnsi" w:eastAsia="Times New Roman" w:hAnsiTheme="majorHAnsi"/>
          <w:i/>
          <w:iCs/>
          <w:kern w:val="36"/>
          <w:lang w:val="en-GB" w:eastAsia="fr-FR"/>
        </w:rPr>
        <w:t>Frottement, usure et lubrification</w:t>
      </w:r>
      <w:r w:rsidRPr="00411B29">
        <w:rPr>
          <w:rFonts w:asciiTheme="majorHAnsi" w:eastAsia="Times New Roman" w:hAnsiTheme="majorHAnsi"/>
          <w:kern w:val="36"/>
          <w:lang w:val="en-GB" w:eastAsia="fr-FR"/>
        </w:rPr>
        <w:t xml:space="preserve">, CNRS Editions, </w:t>
      </w:r>
      <w:r w:rsidRPr="00411B29">
        <w:rPr>
          <w:rFonts w:asciiTheme="majorHAnsi" w:hAnsiTheme="majorHAnsi"/>
          <w:lang w:val="en-GB"/>
        </w:rPr>
        <w:t xml:space="preserve">Editons </w:t>
      </w:r>
      <w:r w:rsidRPr="00411B29">
        <w:rPr>
          <w:rFonts w:asciiTheme="majorHAnsi" w:eastAsia="Times New Roman" w:hAnsiTheme="majorHAnsi"/>
          <w:kern w:val="36"/>
          <w:lang w:val="en-GB" w:eastAsia="fr-FR"/>
        </w:rPr>
        <w:t>Eyrolles, 2000.</w:t>
      </w:r>
    </w:p>
    <w:p w:rsidR="00AA4C38" w:rsidRPr="00411B29" w:rsidRDefault="00AA4C38" w:rsidP="00AA4C38">
      <w:pPr>
        <w:jc w:val="both"/>
        <w:rPr>
          <w:rFonts w:asciiTheme="majorHAnsi" w:eastAsia="Calibri" w:hAnsiTheme="majorHAnsi"/>
          <w:lang w:val="en-GB" w:eastAsia="en-US"/>
        </w:rPr>
      </w:pPr>
      <w:r w:rsidRPr="00411B29">
        <w:rPr>
          <w:rFonts w:asciiTheme="majorHAnsi" w:eastAsia="Times New Roman" w:hAnsiTheme="majorHAnsi"/>
          <w:kern w:val="36"/>
          <w:lang w:val="en-GB" w:eastAsia="fr-FR"/>
        </w:rPr>
        <w:t xml:space="preserve">[4] </w:t>
      </w:r>
      <w:r w:rsidRPr="00411B29">
        <w:rPr>
          <w:rFonts w:asciiTheme="majorHAnsi" w:hAnsiTheme="majorHAnsi"/>
          <w:lang w:val="en-GB"/>
        </w:rPr>
        <w:t xml:space="preserve">Johnson K.L., </w:t>
      </w:r>
      <w:r w:rsidRPr="00411B29">
        <w:rPr>
          <w:rFonts w:asciiTheme="majorHAnsi" w:hAnsiTheme="majorHAnsi"/>
          <w:i/>
          <w:iCs/>
          <w:lang w:val="en-GB"/>
        </w:rPr>
        <w:t>Contact Mechanics</w:t>
      </w:r>
      <w:r w:rsidRPr="00411B29">
        <w:rPr>
          <w:rFonts w:asciiTheme="majorHAnsi" w:hAnsiTheme="majorHAnsi"/>
          <w:lang w:val="en-GB"/>
        </w:rPr>
        <w:t>, Cambridge University Press, 1985.</w:t>
      </w:r>
    </w:p>
    <w:p w:rsidR="00AA4C38" w:rsidRPr="00411B29" w:rsidRDefault="00AA4C38" w:rsidP="00AA4C38">
      <w:pPr>
        <w:jc w:val="both"/>
        <w:rPr>
          <w:rFonts w:asciiTheme="majorHAnsi" w:hAnsiTheme="majorHAnsi"/>
          <w:lang w:val="en-GB"/>
        </w:rPr>
      </w:pPr>
      <w:r w:rsidRPr="00411B29">
        <w:rPr>
          <w:rFonts w:asciiTheme="majorHAnsi" w:eastAsia="Times New Roman" w:hAnsiTheme="majorHAnsi"/>
          <w:kern w:val="36"/>
          <w:lang w:val="en-GB" w:eastAsia="fr-FR"/>
        </w:rPr>
        <w:t xml:space="preserve">[5] </w:t>
      </w:r>
      <w:r w:rsidRPr="00411B29">
        <w:rPr>
          <w:rFonts w:asciiTheme="majorHAnsi" w:hAnsiTheme="majorHAnsi"/>
          <w:lang w:val="en-GB"/>
        </w:rPr>
        <w:t xml:space="preserve">Williams J.A., </w:t>
      </w:r>
      <w:r w:rsidRPr="00411B29">
        <w:rPr>
          <w:rFonts w:asciiTheme="majorHAnsi" w:hAnsiTheme="majorHAnsi"/>
          <w:i/>
          <w:iCs/>
          <w:lang w:val="en-GB"/>
        </w:rPr>
        <w:t>Engineering Tribology</w:t>
      </w:r>
      <w:r w:rsidRPr="00411B29">
        <w:rPr>
          <w:rFonts w:asciiTheme="majorHAnsi" w:hAnsiTheme="majorHAnsi"/>
          <w:lang w:val="en-GB"/>
        </w:rPr>
        <w:t>, Ed.by Oxford University Press Inc., 1994.</w:t>
      </w:r>
    </w:p>
    <w:p w:rsidR="00AA4C38" w:rsidRPr="00411B29" w:rsidRDefault="00AA4C38" w:rsidP="00AA4C38">
      <w:pPr>
        <w:jc w:val="both"/>
        <w:rPr>
          <w:rFonts w:asciiTheme="majorHAnsi" w:hAnsiTheme="majorHAnsi"/>
        </w:rPr>
      </w:pPr>
      <w:r w:rsidRPr="00411B29">
        <w:rPr>
          <w:rFonts w:asciiTheme="majorHAnsi" w:eastAsia="Times New Roman" w:hAnsiTheme="majorHAnsi"/>
          <w:kern w:val="36"/>
          <w:lang w:eastAsia="fr-FR"/>
        </w:rPr>
        <w:t xml:space="preserve">[6] </w:t>
      </w:r>
      <w:hyperlink r:id="rId75" w:history="1">
        <w:r w:rsidRPr="00411B29">
          <w:rPr>
            <w:rStyle w:val="Lienhypertexte"/>
            <w:rFonts w:asciiTheme="majorHAnsi" w:hAnsiTheme="majorHAnsi"/>
            <w:color w:val="auto"/>
            <w:u w:val="none"/>
          </w:rPr>
          <w:t>Kapsa</w:t>
        </w:r>
      </w:hyperlink>
      <w:r w:rsidRPr="00411B29">
        <w:rPr>
          <w:rFonts w:asciiTheme="majorHAnsi" w:hAnsiTheme="majorHAnsi"/>
        </w:rPr>
        <w:t xml:space="preserve"> P., </w:t>
      </w:r>
      <w:r w:rsidRPr="00411B29">
        <w:rPr>
          <w:rFonts w:asciiTheme="majorHAnsi" w:hAnsiTheme="majorHAnsi"/>
          <w:i/>
          <w:iCs/>
        </w:rPr>
        <w:t xml:space="preserve">La Tribologie:  Fondamentaux Et Applications Complexes, </w:t>
      </w:r>
      <w:r w:rsidRPr="00411B29">
        <w:rPr>
          <w:rFonts w:asciiTheme="majorHAnsi" w:hAnsiTheme="majorHAnsi"/>
        </w:rPr>
        <w:t>Presse de l'école des mines, 2014.</w:t>
      </w:r>
    </w:p>
    <w:p w:rsidR="00AA4C38" w:rsidRPr="00411B29" w:rsidRDefault="00AA4C38" w:rsidP="00AA4C38">
      <w:pPr>
        <w:pStyle w:val="Titre1"/>
        <w:rPr>
          <w:rFonts w:asciiTheme="majorHAnsi" w:hAnsiTheme="majorHAnsi"/>
          <w:b w:val="0"/>
          <w:i/>
          <w:iCs/>
        </w:rPr>
      </w:pPr>
      <w:r w:rsidRPr="00411B29">
        <w:rPr>
          <w:rFonts w:asciiTheme="majorHAnsi" w:hAnsiTheme="majorHAnsi"/>
          <w:b w:val="0"/>
        </w:rPr>
        <w:t xml:space="preserve">[7] </w:t>
      </w:r>
      <w:hyperlink r:id="rId76" w:history="1">
        <w:r w:rsidRPr="00411B29">
          <w:rPr>
            <w:rStyle w:val="lev"/>
            <w:rFonts w:asciiTheme="majorHAnsi" w:hAnsiTheme="majorHAnsi"/>
          </w:rPr>
          <w:t xml:space="preserve"> Takadoum </w:t>
        </w:r>
      </w:hyperlink>
      <w:r w:rsidRPr="00411B29">
        <w:rPr>
          <w:rFonts w:asciiTheme="majorHAnsi" w:hAnsiTheme="majorHAnsi"/>
          <w:b w:val="0"/>
        </w:rPr>
        <w:t xml:space="preserve"> J., </w:t>
      </w:r>
      <w:r w:rsidRPr="00411B29">
        <w:rPr>
          <w:rStyle w:val="texte150noirg"/>
          <w:rFonts w:asciiTheme="majorHAnsi" w:hAnsiTheme="majorHAnsi"/>
          <w:b w:val="0"/>
          <w:i/>
          <w:iCs/>
        </w:rPr>
        <w:t>Matériaux et surfaces en tribologie,</w:t>
      </w:r>
      <w:r w:rsidRPr="00411B29">
        <w:rPr>
          <w:rFonts w:asciiTheme="majorHAnsi" w:hAnsiTheme="majorHAnsi"/>
          <w:b w:val="0"/>
        </w:rPr>
        <w:t xml:space="preserve"> Editeur : </w:t>
      </w:r>
      <w:hyperlink r:id="rId77" w:history="1">
        <w:r w:rsidRPr="00411B29">
          <w:rPr>
            <w:rStyle w:val="lev"/>
            <w:rFonts w:asciiTheme="majorHAnsi" w:hAnsiTheme="majorHAnsi"/>
          </w:rPr>
          <w:t>Hermès / Lavoisier</w:t>
        </w:r>
      </w:hyperlink>
      <w:r w:rsidRPr="00411B29">
        <w:rPr>
          <w:rFonts w:asciiTheme="majorHAnsi" w:hAnsiTheme="majorHAnsi"/>
          <w:b w:val="0"/>
        </w:rPr>
        <w:t>, 2007.</w:t>
      </w:r>
    </w:p>
    <w:p w:rsidR="00AA4C38" w:rsidRPr="00411B29" w:rsidRDefault="00AA4C38" w:rsidP="00AA4C38">
      <w:pPr>
        <w:pStyle w:val="Titre1"/>
        <w:rPr>
          <w:rFonts w:asciiTheme="majorHAnsi" w:hAnsiTheme="majorHAnsi"/>
          <w:b w:val="0"/>
          <w:lang w:val="en-GB"/>
        </w:rPr>
      </w:pPr>
      <w:r w:rsidRPr="00411B29">
        <w:rPr>
          <w:rFonts w:asciiTheme="majorHAnsi" w:hAnsiTheme="majorHAnsi"/>
          <w:b w:val="0"/>
          <w:lang w:val="en-GB"/>
        </w:rPr>
        <w:t xml:space="preserve">[8 ] </w:t>
      </w:r>
      <w:hyperlink r:id="rId78" w:history="1">
        <w:r w:rsidRPr="00411B29">
          <w:rPr>
            <w:rStyle w:val="Lienhypertexte"/>
            <w:rFonts w:asciiTheme="majorHAnsi" w:hAnsiTheme="majorHAnsi"/>
            <w:b w:val="0"/>
            <w:color w:val="auto"/>
            <w:u w:val="none"/>
            <w:lang w:val="en-GB"/>
          </w:rPr>
          <w:t>Hutchings</w:t>
        </w:r>
      </w:hyperlink>
      <w:r w:rsidRPr="00411B29">
        <w:rPr>
          <w:rStyle w:val="a-declarative"/>
          <w:rFonts w:asciiTheme="majorHAnsi" w:hAnsiTheme="majorHAnsi"/>
          <w:b w:val="0"/>
          <w:lang w:val="en-GB"/>
        </w:rPr>
        <w:t xml:space="preserve"> I. M., </w:t>
      </w:r>
      <w:r w:rsidRPr="00411B29">
        <w:rPr>
          <w:rStyle w:val="a-size-extra-large"/>
          <w:rFonts w:asciiTheme="majorHAnsi" w:hAnsiTheme="majorHAnsi"/>
          <w:b w:val="0"/>
          <w:i/>
          <w:iCs/>
          <w:lang w:val="en-GB"/>
        </w:rPr>
        <w:t>Tribology: Friction and Wear of Engineering Materials</w:t>
      </w:r>
      <w:r w:rsidRPr="00411B29">
        <w:rPr>
          <w:rStyle w:val="a-size-large"/>
          <w:rFonts w:asciiTheme="majorHAnsi" w:hAnsiTheme="majorHAnsi"/>
          <w:b w:val="0"/>
          <w:lang w:val="en-GB"/>
        </w:rPr>
        <w:t xml:space="preserve">, </w:t>
      </w:r>
      <w:r w:rsidRPr="00411B29">
        <w:rPr>
          <w:rFonts w:asciiTheme="majorHAnsi" w:hAnsiTheme="majorHAnsi"/>
          <w:b w:val="0"/>
          <w:lang w:val="en-GB"/>
        </w:rPr>
        <w:t xml:space="preserve">Publisher: CRC Press, 1992. </w:t>
      </w:r>
    </w:p>
    <w:p w:rsidR="00AA4C38" w:rsidRPr="00411B29" w:rsidRDefault="00AA4C38" w:rsidP="00AA4C38">
      <w:pPr>
        <w:pStyle w:val="Titre1"/>
        <w:rPr>
          <w:rFonts w:asciiTheme="majorHAnsi" w:hAnsiTheme="majorHAnsi"/>
          <w:b w:val="0"/>
          <w:lang w:val="en-GB"/>
        </w:rPr>
      </w:pPr>
      <w:r w:rsidRPr="00411B29">
        <w:rPr>
          <w:rFonts w:asciiTheme="majorHAnsi" w:hAnsiTheme="majorHAnsi"/>
          <w:b w:val="0"/>
          <w:lang w:val="en-GB"/>
        </w:rPr>
        <w:t xml:space="preserve">[9] </w:t>
      </w:r>
      <w:hyperlink r:id="rId79" w:history="1">
        <w:r w:rsidRPr="00411B29">
          <w:rPr>
            <w:rStyle w:val="Lienhypertexte"/>
            <w:rFonts w:asciiTheme="majorHAnsi" w:hAnsiTheme="majorHAnsi"/>
            <w:b w:val="0"/>
            <w:color w:val="auto"/>
            <w:u w:val="none"/>
            <w:lang w:val="en-GB"/>
          </w:rPr>
          <w:t xml:space="preserve"> Stachowiak</w:t>
        </w:r>
      </w:hyperlink>
      <w:r w:rsidRPr="00411B29">
        <w:rPr>
          <w:rStyle w:val="author"/>
          <w:rFonts w:asciiTheme="majorHAnsi" w:hAnsiTheme="majorHAnsi"/>
          <w:b w:val="0"/>
          <w:lang w:val="en-GB"/>
        </w:rPr>
        <w:t xml:space="preserve"> G., </w:t>
      </w:r>
      <w:hyperlink r:id="rId80" w:history="1">
        <w:r w:rsidRPr="00411B29">
          <w:rPr>
            <w:rStyle w:val="Lienhypertexte"/>
            <w:rFonts w:asciiTheme="majorHAnsi" w:hAnsiTheme="majorHAnsi"/>
            <w:b w:val="0"/>
            <w:color w:val="auto"/>
            <w:u w:val="none"/>
            <w:lang w:val="en-GB"/>
          </w:rPr>
          <w:t xml:space="preserve"> Batchelor</w:t>
        </w:r>
      </w:hyperlink>
      <w:r w:rsidRPr="00411B29">
        <w:rPr>
          <w:rStyle w:val="author"/>
          <w:rFonts w:asciiTheme="majorHAnsi" w:hAnsiTheme="majorHAnsi"/>
          <w:b w:val="0"/>
          <w:lang w:val="en-GB"/>
        </w:rPr>
        <w:t xml:space="preserve"> A.W., </w:t>
      </w:r>
      <w:r w:rsidRPr="00411B29">
        <w:rPr>
          <w:rStyle w:val="a-size-extra-large"/>
          <w:rFonts w:asciiTheme="majorHAnsi" w:hAnsiTheme="majorHAnsi"/>
          <w:b w:val="0"/>
          <w:i/>
          <w:iCs/>
          <w:lang w:val="en-GB"/>
        </w:rPr>
        <w:t>Engineering Tribology, Fourth Edition</w:t>
      </w:r>
      <w:r w:rsidRPr="00411B29">
        <w:rPr>
          <w:rFonts w:asciiTheme="majorHAnsi" w:hAnsiTheme="majorHAnsi"/>
          <w:b w:val="0"/>
          <w:lang w:val="en-GB"/>
        </w:rPr>
        <w:t>, Publisher: Butterworth-Heinemann, 2013.</w:t>
      </w:r>
    </w:p>
    <w:p w:rsidR="00CF2B65" w:rsidRPr="00411B29" w:rsidRDefault="00CF2B65" w:rsidP="00153A8B">
      <w:pPr>
        <w:jc w:val="center"/>
        <w:rPr>
          <w:rFonts w:asciiTheme="majorHAnsi" w:hAnsiTheme="majorHAnsi"/>
          <w:sz w:val="40"/>
          <w:szCs w:val="40"/>
          <w:lang w:val="en-GB"/>
        </w:rPr>
      </w:pPr>
    </w:p>
    <w:p w:rsidR="00D725F1" w:rsidRPr="0039350E" w:rsidRDefault="00D725F1" w:rsidP="00153A8B">
      <w:pPr>
        <w:jc w:val="center"/>
        <w:rPr>
          <w:rFonts w:asciiTheme="majorHAnsi" w:hAnsiTheme="majorHAnsi"/>
          <w:sz w:val="40"/>
          <w:szCs w:val="40"/>
          <w:lang w:val="en-GB"/>
        </w:rPr>
        <w:sectPr w:rsidR="00D725F1" w:rsidRPr="0039350E"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9C3A69" w:rsidRPr="00411B29" w:rsidRDefault="009C3A69" w:rsidP="00EC00D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lastRenderedPageBreak/>
        <w:t>Semestre :x</w:t>
      </w:r>
    </w:p>
    <w:p w:rsidR="00EC00D5" w:rsidRPr="00411B29" w:rsidRDefault="00EC00D5" w:rsidP="009C3A6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 xml:space="preserve">Unité d’enseignement : UED </w:t>
      </w:r>
      <w:r w:rsidR="009C3A69" w:rsidRPr="00411B29">
        <w:rPr>
          <w:rFonts w:asciiTheme="majorHAnsi" w:hAnsiTheme="majorHAnsi" w:cs="Calibri"/>
          <w:b/>
          <w:bCs/>
          <w:iCs/>
        </w:rPr>
        <w:t>xx</w:t>
      </w:r>
    </w:p>
    <w:p w:rsidR="00E729FF" w:rsidRPr="00411B29" w:rsidRDefault="00E729FF" w:rsidP="00EC00D5">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411B29">
        <w:rPr>
          <w:rFonts w:asciiTheme="majorHAnsi" w:hAnsiTheme="majorHAnsi" w:cs="Calibri"/>
          <w:b/>
          <w:bCs/>
          <w:iCs/>
        </w:rPr>
        <w:t xml:space="preserve">Matière : </w:t>
      </w:r>
      <w:r w:rsidR="00EC00D5" w:rsidRPr="00411B29">
        <w:rPr>
          <w:rFonts w:asciiTheme="majorHAnsi" w:hAnsiTheme="majorHAnsi"/>
          <w:b/>
          <w:bCs/>
        </w:rPr>
        <w:t>Les contrôles non destructifs (CND)</w:t>
      </w:r>
    </w:p>
    <w:p w:rsidR="00E729FF" w:rsidRPr="00411B29" w:rsidRDefault="00D93479" w:rsidP="00EC00D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lang w:eastAsia="en-US"/>
        </w:rPr>
        <w:t>VHS : 22h30 (</w:t>
      </w:r>
      <w:r w:rsidR="00E729FF" w:rsidRPr="00411B29">
        <w:rPr>
          <w:rFonts w:asciiTheme="majorHAnsi" w:eastAsia="Calibri" w:hAnsiTheme="majorHAnsi" w:cs="Arial"/>
          <w:b/>
          <w:bCs/>
          <w:lang w:eastAsia="en-US"/>
        </w:rPr>
        <w:t>cours : 1h30)</w:t>
      </w:r>
    </w:p>
    <w:p w:rsidR="00E729FF" w:rsidRPr="00411B29" w:rsidRDefault="00E729FF" w:rsidP="00EC00D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Crédits : 1</w:t>
      </w:r>
    </w:p>
    <w:p w:rsidR="00E729FF" w:rsidRPr="00411B29" w:rsidRDefault="00E729FF" w:rsidP="00EC00D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Coefficient : 1</w:t>
      </w:r>
    </w:p>
    <w:p w:rsidR="00E729FF" w:rsidRPr="00411B29" w:rsidRDefault="00E729FF" w:rsidP="00E729FF">
      <w:pPr>
        <w:jc w:val="center"/>
        <w:rPr>
          <w:rFonts w:asciiTheme="majorHAnsi" w:hAnsiTheme="majorHAnsi" w:cs="Arial"/>
          <w:b/>
          <w:bCs/>
          <w:sz w:val="32"/>
          <w:szCs w:val="32"/>
        </w:rPr>
      </w:pPr>
    </w:p>
    <w:p w:rsidR="00D26FC1" w:rsidRPr="00411B29" w:rsidRDefault="00D26FC1" w:rsidP="00D26FC1">
      <w:pPr>
        <w:jc w:val="both"/>
        <w:rPr>
          <w:rFonts w:asciiTheme="majorHAnsi" w:hAnsiTheme="majorHAnsi" w:cs="Calibri"/>
          <w:b/>
          <w:u w:val="thick" w:color="F79646"/>
        </w:rPr>
      </w:pPr>
      <w:r w:rsidRPr="00411B29">
        <w:rPr>
          <w:rFonts w:asciiTheme="majorHAnsi" w:hAnsiTheme="majorHAnsi" w:cs="Calibri"/>
          <w:b/>
          <w:u w:val="thick" w:color="F79646"/>
        </w:rPr>
        <w:t xml:space="preserve">Objectifs de l’enseignement : </w:t>
      </w:r>
    </w:p>
    <w:p w:rsidR="00D26FC1" w:rsidRPr="00411B29" w:rsidRDefault="00D26FC1" w:rsidP="00D26FC1">
      <w:pPr>
        <w:jc w:val="both"/>
        <w:rPr>
          <w:rFonts w:asciiTheme="majorHAnsi" w:hAnsiTheme="majorHAnsi" w:cs="Calibri"/>
          <w:bCs/>
        </w:rPr>
      </w:pPr>
      <w:r w:rsidRPr="00411B29">
        <w:rPr>
          <w:rFonts w:asciiTheme="majorHAnsi" w:hAnsiTheme="majorHAnsi" w:cs="Calibri"/>
          <w:bCs/>
        </w:rPr>
        <w:t>L'objectif est de faire apprendre à l'étudiant un ensemble de méthodes  permettant de caractériser l'état d'intégrité de structures ou de matériaux, sans les dégrader, soit au cours de la production, soit en cours d'utilisation, soit dans le cadre de maintenances. On parle d'essais non destructifs (END) ou d'examens non destructifs</w:t>
      </w:r>
      <w:hyperlink r:id="rId81" w:anchor="cite_note-1" w:history="1">
        <w:r w:rsidRPr="00411B29">
          <w:rPr>
            <w:rFonts w:asciiTheme="majorHAnsi" w:hAnsiTheme="majorHAnsi" w:cs="Calibri"/>
            <w:bCs/>
          </w:rPr>
          <w:t>1</w:t>
        </w:r>
      </w:hyperlink>
      <w:r w:rsidRPr="00411B29">
        <w:rPr>
          <w:rFonts w:asciiTheme="majorHAnsi" w:hAnsiTheme="majorHAnsi" w:cs="Calibri"/>
          <w:bCs/>
        </w:rPr>
        <w:t>.</w:t>
      </w:r>
    </w:p>
    <w:p w:rsidR="00D93479" w:rsidRDefault="00D93479" w:rsidP="00D26FC1">
      <w:pPr>
        <w:jc w:val="both"/>
        <w:rPr>
          <w:rFonts w:asciiTheme="majorHAnsi" w:hAnsiTheme="majorHAnsi" w:cs="Calibri"/>
          <w:b/>
          <w:u w:val="thick" w:color="F79646"/>
        </w:rPr>
      </w:pPr>
    </w:p>
    <w:p w:rsidR="00D26FC1" w:rsidRPr="00411B29" w:rsidRDefault="00D26FC1" w:rsidP="00D26FC1">
      <w:pPr>
        <w:jc w:val="both"/>
        <w:rPr>
          <w:rFonts w:asciiTheme="majorHAnsi" w:hAnsiTheme="majorHAnsi" w:cs="Calibri"/>
          <w:b/>
          <w:u w:val="thick" w:color="F79646"/>
        </w:rPr>
      </w:pPr>
      <w:r w:rsidRPr="00411B29">
        <w:rPr>
          <w:rFonts w:asciiTheme="majorHAnsi" w:hAnsiTheme="majorHAnsi" w:cs="Calibri"/>
          <w:b/>
          <w:u w:val="thick" w:color="F79646"/>
        </w:rPr>
        <w:t xml:space="preserve">Connaissances préalables recommandées : </w:t>
      </w:r>
    </w:p>
    <w:p w:rsidR="00D26FC1" w:rsidRPr="00411B29" w:rsidRDefault="00D26FC1" w:rsidP="00D26FC1">
      <w:pPr>
        <w:jc w:val="both"/>
        <w:rPr>
          <w:rFonts w:asciiTheme="majorHAnsi" w:hAnsiTheme="majorHAnsi" w:cs="Calibri"/>
          <w:bCs/>
        </w:rPr>
      </w:pPr>
      <w:r w:rsidRPr="00411B29">
        <w:rPr>
          <w:rFonts w:asciiTheme="majorHAnsi" w:hAnsiTheme="majorHAnsi" w:cs="Calibri"/>
          <w:bCs/>
        </w:rPr>
        <w:t xml:space="preserve">Procédés d'obtention de pièces, soudage </w:t>
      </w:r>
    </w:p>
    <w:p w:rsidR="00D93479" w:rsidRDefault="00D93479" w:rsidP="00D26FC1">
      <w:pPr>
        <w:jc w:val="both"/>
        <w:rPr>
          <w:rFonts w:asciiTheme="majorHAnsi" w:hAnsiTheme="majorHAnsi" w:cs="Calibri"/>
          <w:b/>
          <w:u w:val="thick" w:color="F79646"/>
        </w:rPr>
      </w:pPr>
    </w:p>
    <w:p w:rsidR="00D26FC1" w:rsidRPr="00411B29" w:rsidRDefault="00D26FC1" w:rsidP="00D26FC1">
      <w:pPr>
        <w:jc w:val="both"/>
        <w:rPr>
          <w:rFonts w:asciiTheme="majorHAnsi" w:hAnsiTheme="majorHAnsi" w:cs="Calibri"/>
          <w:b/>
          <w:u w:val="thick" w:color="F79646"/>
        </w:rPr>
      </w:pPr>
      <w:r w:rsidRPr="00411B29">
        <w:rPr>
          <w:rFonts w:asciiTheme="majorHAnsi" w:hAnsiTheme="majorHAnsi" w:cs="Calibri"/>
          <w:b/>
          <w:u w:val="thick" w:color="F79646"/>
        </w:rPr>
        <w:t>Contenu de la matière :</w:t>
      </w:r>
    </w:p>
    <w:p w:rsidR="00D26FC1" w:rsidRPr="00411B29" w:rsidRDefault="00D26FC1" w:rsidP="00D26FC1">
      <w:pPr>
        <w:jc w:val="both"/>
        <w:rPr>
          <w:rFonts w:asciiTheme="majorHAnsi" w:hAnsiTheme="majorHAnsi" w:cs="Arial"/>
          <w:b/>
          <w:bCs/>
          <w:sz w:val="32"/>
          <w:szCs w:val="32"/>
        </w:rPr>
      </w:pPr>
    </w:p>
    <w:p w:rsidR="00D26FC1" w:rsidRPr="00411B29" w:rsidRDefault="00D26FC1" w:rsidP="00D26FC1">
      <w:pPr>
        <w:pStyle w:val="Titreparagraphe"/>
        <w:spacing w:before="0" w:after="0"/>
        <w:jc w:val="left"/>
        <w:rPr>
          <w:rFonts w:asciiTheme="majorHAnsi" w:hAnsiTheme="majorHAnsi" w:cs="Times New Roman"/>
          <w:u w:val="none"/>
        </w:rPr>
      </w:pPr>
      <w:r w:rsidRPr="00411B29">
        <w:rPr>
          <w:rFonts w:asciiTheme="majorHAnsi" w:hAnsiTheme="majorHAnsi" w:cs="Times New Roman"/>
          <w:u w:val="none"/>
        </w:rPr>
        <w:t>Chapitre 1 : Introduction</w:t>
      </w:r>
    </w:p>
    <w:p w:rsidR="00D26FC1" w:rsidRPr="00411B29" w:rsidRDefault="00D26FC1" w:rsidP="004F1C7C">
      <w:pPr>
        <w:pStyle w:val="Titreparagraphe"/>
        <w:numPr>
          <w:ilvl w:val="0"/>
          <w:numId w:val="50"/>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 xml:space="preserve">Présentation : définition ; CND et maintenance ; les défauts rencontrés (défauts d’élaboration ; défauts de fabrication ou d’assemblage ; défauts de fonctionnement) </w:t>
      </w:r>
    </w:p>
    <w:p w:rsidR="00D26FC1" w:rsidRPr="00411B29" w:rsidRDefault="00D26FC1" w:rsidP="004F1C7C">
      <w:pPr>
        <w:pStyle w:val="Titreparagraphe"/>
        <w:numPr>
          <w:ilvl w:val="0"/>
          <w:numId w:val="50"/>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Les méthodes communes : l’inspection visuelle ; le ressuage ; la magnétoscopie ; radiographie ; les courants de Foucault ; les ultrasons.</w:t>
      </w:r>
    </w:p>
    <w:p w:rsidR="00D26FC1" w:rsidRPr="00411B29" w:rsidRDefault="00D26FC1" w:rsidP="004F1C7C">
      <w:pPr>
        <w:pStyle w:val="Titreparagraphe"/>
        <w:numPr>
          <w:ilvl w:val="0"/>
          <w:numId w:val="50"/>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Domaines d’application :centrales nucléaire </w:t>
      </w:r>
      <w:r w:rsidRPr="00411B29">
        <w:rPr>
          <w:rFonts w:asciiTheme="majorHAnsi" w:hAnsiTheme="majorHAnsi" w:cs="Times New Roman"/>
          <w:u w:val="none"/>
        </w:rPr>
        <w:t xml:space="preserve">; </w:t>
      </w:r>
      <w:r w:rsidRPr="00411B29">
        <w:rPr>
          <w:rFonts w:asciiTheme="majorHAnsi" w:hAnsiTheme="majorHAnsi" w:cs="Times New Roman"/>
          <w:b w:val="0"/>
          <w:bCs w:val="0"/>
          <w:u w:val="none"/>
        </w:rPr>
        <w:t>câbles d’acier </w:t>
      </w:r>
      <w:r w:rsidRPr="00411B29">
        <w:rPr>
          <w:rFonts w:asciiTheme="majorHAnsi" w:hAnsiTheme="majorHAnsi" w:cs="Times New Roman"/>
          <w:u w:val="none"/>
        </w:rPr>
        <w:t xml:space="preserve">; </w:t>
      </w:r>
      <w:r w:rsidRPr="00411B29">
        <w:rPr>
          <w:rFonts w:asciiTheme="majorHAnsi" w:hAnsiTheme="majorHAnsi" w:cs="Times New Roman"/>
          <w:b w:val="0"/>
          <w:bCs w:val="0"/>
          <w:u w:val="none"/>
        </w:rPr>
        <w:t>réservoirs.</w:t>
      </w:r>
    </w:p>
    <w:p w:rsidR="00D26FC1" w:rsidRPr="00411B29" w:rsidRDefault="00D26FC1" w:rsidP="00D26FC1">
      <w:pPr>
        <w:pStyle w:val="Paragraphes"/>
        <w:spacing w:before="0"/>
        <w:ind w:left="0"/>
        <w:jc w:val="left"/>
        <w:rPr>
          <w:rFonts w:asciiTheme="majorHAnsi" w:hAnsiTheme="majorHAnsi" w:cs="Times New Roman"/>
          <w:b/>
          <w:bCs/>
        </w:rPr>
      </w:pPr>
      <w:r w:rsidRPr="00411B29">
        <w:rPr>
          <w:rFonts w:asciiTheme="majorHAnsi" w:hAnsiTheme="majorHAnsi" w:cs="Times New Roman"/>
          <w:b/>
          <w:bCs/>
        </w:rPr>
        <w:t>Chapitre 2 : Principes de base</w:t>
      </w:r>
    </w:p>
    <w:p w:rsidR="00D26FC1" w:rsidRPr="00411B29" w:rsidRDefault="00D26FC1" w:rsidP="004F1C7C">
      <w:pPr>
        <w:pStyle w:val="Titreparagraphe"/>
        <w:numPr>
          <w:ilvl w:val="0"/>
          <w:numId w:val="51"/>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L’examen visuel</w:t>
      </w:r>
    </w:p>
    <w:p w:rsidR="00D26FC1" w:rsidRPr="00411B29" w:rsidRDefault="00D26FC1" w:rsidP="004F1C7C">
      <w:pPr>
        <w:pStyle w:val="Titreparagraphe"/>
        <w:numPr>
          <w:ilvl w:val="0"/>
          <w:numId w:val="51"/>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Généralisation du principe aux différentes techniques.</w:t>
      </w:r>
    </w:p>
    <w:p w:rsidR="00D93479" w:rsidRDefault="00D93479" w:rsidP="00D26FC1">
      <w:pPr>
        <w:pStyle w:val="Titreparagraphe"/>
        <w:spacing w:before="0" w:after="0"/>
        <w:ind w:left="426" w:hanging="426"/>
        <w:jc w:val="left"/>
        <w:rPr>
          <w:rFonts w:asciiTheme="majorHAnsi" w:hAnsiTheme="majorHAnsi" w:cs="Times New Roman"/>
          <w:u w:val="none"/>
        </w:rPr>
      </w:pPr>
    </w:p>
    <w:p w:rsidR="00D26FC1" w:rsidRPr="00411B29" w:rsidRDefault="00D26FC1" w:rsidP="00D26FC1">
      <w:pPr>
        <w:pStyle w:val="Titreparagraphe"/>
        <w:spacing w:before="0" w:after="0"/>
        <w:ind w:left="426" w:hanging="426"/>
        <w:jc w:val="left"/>
        <w:rPr>
          <w:rFonts w:asciiTheme="majorHAnsi" w:hAnsiTheme="majorHAnsi" w:cs="Times New Roman"/>
          <w:u w:val="none"/>
        </w:rPr>
      </w:pPr>
      <w:r w:rsidRPr="00411B29">
        <w:rPr>
          <w:rFonts w:asciiTheme="majorHAnsi" w:hAnsiTheme="majorHAnsi" w:cs="Times New Roman"/>
          <w:u w:val="none"/>
        </w:rPr>
        <w:t>Chapitre 3 : Le ressuage</w:t>
      </w:r>
    </w:p>
    <w:p w:rsidR="00D26FC1" w:rsidRPr="00411B29" w:rsidRDefault="00D26FC1" w:rsidP="004F1C7C">
      <w:pPr>
        <w:pStyle w:val="Titreparagraphe"/>
        <w:numPr>
          <w:ilvl w:val="0"/>
          <w:numId w:val="52"/>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 xml:space="preserve">Principes de la méthode </w:t>
      </w:r>
    </w:p>
    <w:p w:rsidR="00D26FC1" w:rsidRPr="00411B29" w:rsidRDefault="00D26FC1" w:rsidP="004F1C7C">
      <w:pPr>
        <w:pStyle w:val="Titreparagraphe"/>
        <w:numPr>
          <w:ilvl w:val="0"/>
          <w:numId w:val="52"/>
        </w:numPr>
        <w:spacing w:before="0" w:after="0"/>
        <w:ind w:left="426" w:hanging="426"/>
        <w:rPr>
          <w:rFonts w:asciiTheme="majorHAnsi" w:hAnsiTheme="majorHAnsi" w:cs="Times New Roman"/>
          <w:b w:val="0"/>
          <w:bCs w:val="0"/>
          <w:i/>
          <w:u w:val="none"/>
        </w:rPr>
      </w:pPr>
      <w:r w:rsidRPr="00411B29">
        <w:rPr>
          <w:rFonts w:asciiTheme="majorHAnsi" w:hAnsiTheme="majorHAnsi" w:cs="Times New Roman"/>
          <w:b w:val="0"/>
          <w:bCs w:val="0"/>
          <w:u w:val="none"/>
        </w:rPr>
        <w:t>Propriétés physico-chimiques mises en jeu : définition des paramètres ; lois physiques mises en jeu ; le mécanisme de ressuage.</w:t>
      </w:r>
    </w:p>
    <w:p w:rsidR="00D26FC1" w:rsidRPr="00411B29" w:rsidRDefault="00D26FC1" w:rsidP="004F1C7C">
      <w:pPr>
        <w:pStyle w:val="Titreparagraphe"/>
        <w:numPr>
          <w:ilvl w:val="0"/>
          <w:numId w:val="52"/>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 xml:space="preserve">Différents types </w:t>
      </w:r>
      <w:r w:rsidR="00D93479" w:rsidRPr="00411B29">
        <w:rPr>
          <w:rFonts w:asciiTheme="majorHAnsi" w:hAnsiTheme="majorHAnsi" w:cs="Times New Roman"/>
          <w:b w:val="0"/>
          <w:bCs w:val="0"/>
          <w:u w:val="none"/>
        </w:rPr>
        <w:t>de produits</w:t>
      </w:r>
      <w:r w:rsidRPr="00411B29">
        <w:rPr>
          <w:rFonts w:asciiTheme="majorHAnsi" w:hAnsiTheme="majorHAnsi" w:cs="Times New Roman"/>
          <w:b w:val="0"/>
          <w:bCs w:val="0"/>
          <w:u w:val="none"/>
        </w:rPr>
        <w:t xml:space="preserve"> utilises : les pénétrants ; les émulsifiants ; les révélateurs.</w:t>
      </w:r>
    </w:p>
    <w:p w:rsidR="00D26FC1" w:rsidRPr="00411B29" w:rsidRDefault="00D26FC1" w:rsidP="004F1C7C">
      <w:pPr>
        <w:pStyle w:val="Titreparagraphe"/>
        <w:numPr>
          <w:ilvl w:val="0"/>
          <w:numId w:val="52"/>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 xml:space="preserve">Technique opératoire adaptée aux différents produits. </w:t>
      </w:r>
    </w:p>
    <w:p w:rsidR="00D26FC1" w:rsidRPr="00411B29" w:rsidRDefault="00D26FC1" w:rsidP="004F1C7C">
      <w:pPr>
        <w:pStyle w:val="Titreparagraphe"/>
        <w:numPr>
          <w:ilvl w:val="0"/>
          <w:numId w:val="52"/>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Choix des produits en fonction des exigences.</w:t>
      </w:r>
    </w:p>
    <w:p w:rsidR="00D26FC1" w:rsidRPr="00411B29" w:rsidRDefault="00D26FC1" w:rsidP="004F1C7C">
      <w:pPr>
        <w:pStyle w:val="Titreparagraphe"/>
        <w:numPr>
          <w:ilvl w:val="0"/>
          <w:numId w:val="52"/>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 xml:space="preserve">Moyens de contrôle. Documents de contrôle d’une pièce </w:t>
      </w:r>
    </w:p>
    <w:p w:rsidR="00D26FC1" w:rsidRPr="00411B29" w:rsidRDefault="00D26FC1" w:rsidP="004F1C7C">
      <w:pPr>
        <w:pStyle w:val="Titreparagraphe"/>
        <w:numPr>
          <w:ilvl w:val="0"/>
          <w:numId w:val="52"/>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Les normes. Avantages et inconvénients</w:t>
      </w:r>
    </w:p>
    <w:p w:rsidR="00D93479" w:rsidRDefault="00D93479" w:rsidP="00D26FC1">
      <w:pPr>
        <w:pStyle w:val="Titreparagraphe"/>
        <w:spacing w:before="0" w:after="0"/>
        <w:jc w:val="left"/>
        <w:rPr>
          <w:rFonts w:asciiTheme="majorHAnsi" w:hAnsiTheme="majorHAnsi" w:cs="Times New Roman"/>
          <w:u w:val="none"/>
        </w:rPr>
      </w:pPr>
    </w:p>
    <w:p w:rsidR="00D26FC1" w:rsidRPr="00411B29" w:rsidRDefault="00D26FC1" w:rsidP="00D26FC1">
      <w:pPr>
        <w:pStyle w:val="Titreparagraphe"/>
        <w:spacing w:before="0" w:after="0"/>
        <w:jc w:val="left"/>
        <w:rPr>
          <w:rFonts w:asciiTheme="majorHAnsi" w:hAnsiTheme="majorHAnsi" w:cs="Times New Roman"/>
          <w:u w:val="none"/>
        </w:rPr>
      </w:pPr>
      <w:r w:rsidRPr="00411B29">
        <w:rPr>
          <w:rFonts w:asciiTheme="majorHAnsi" w:hAnsiTheme="majorHAnsi" w:cs="Times New Roman"/>
          <w:u w:val="none"/>
        </w:rPr>
        <w:t>Chapitre 4 - la magnétoscopie</w:t>
      </w:r>
    </w:p>
    <w:p w:rsidR="00D26FC1" w:rsidRPr="00411B29" w:rsidRDefault="00D26FC1" w:rsidP="004F1C7C">
      <w:pPr>
        <w:pStyle w:val="Titreparagraphe"/>
        <w:numPr>
          <w:ilvl w:val="0"/>
          <w:numId w:val="57"/>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Principe général : introduction ; principe.</w:t>
      </w:r>
    </w:p>
    <w:p w:rsidR="00D26FC1" w:rsidRPr="00411B29" w:rsidRDefault="00D26FC1" w:rsidP="004F1C7C">
      <w:pPr>
        <w:pStyle w:val="Titreparagraphe"/>
        <w:numPr>
          <w:ilvl w:val="0"/>
          <w:numId w:val="57"/>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Notions élémentaires de magnétisme et d’électromagnétisme.</w:t>
      </w:r>
    </w:p>
    <w:p w:rsidR="00D26FC1" w:rsidRPr="00411B29" w:rsidRDefault="00D26FC1" w:rsidP="004F1C7C">
      <w:pPr>
        <w:pStyle w:val="Titreparagraphe"/>
        <w:numPr>
          <w:ilvl w:val="0"/>
          <w:numId w:val="57"/>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Principe de la méthode : l’excitation ; la perturbation ; la révélation ; … ; défauts décelables.</w:t>
      </w:r>
    </w:p>
    <w:p w:rsidR="00D26FC1" w:rsidRPr="00411B29" w:rsidRDefault="00D26FC1" w:rsidP="004F1C7C">
      <w:pPr>
        <w:pStyle w:val="Titreparagraphe"/>
        <w:numPr>
          <w:ilvl w:val="0"/>
          <w:numId w:val="57"/>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Mise en œuvre de la méthode : préparation des pièces ; choix de la forme de courant ; …</w:t>
      </w:r>
    </w:p>
    <w:p w:rsidR="00D26FC1" w:rsidRPr="00411B29" w:rsidRDefault="00D26FC1" w:rsidP="004F1C7C">
      <w:pPr>
        <w:pStyle w:val="Titreparagraphe"/>
        <w:numPr>
          <w:ilvl w:val="0"/>
          <w:numId w:val="57"/>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Interprétation des résultats : spectres représentatifs ; conservation des résultats ; exemples ; …</w:t>
      </w:r>
    </w:p>
    <w:p w:rsidR="00D26FC1" w:rsidRPr="00411B29" w:rsidRDefault="00D26FC1" w:rsidP="004F1C7C">
      <w:pPr>
        <w:pStyle w:val="Titreparagraphe"/>
        <w:numPr>
          <w:ilvl w:val="0"/>
          <w:numId w:val="57"/>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Avantages et inconvénients. Normes.</w:t>
      </w:r>
    </w:p>
    <w:p w:rsidR="00D93479" w:rsidRDefault="00D93479" w:rsidP="00D26FC1">
      <w:pPr>
        <w:pStyle w:val="Paragraphes"/>
        <w:spacing w:before="0"/>
        <w:ind w:left="0"/>
        <w:jc w:val="left"/>
        <w:rPr>
          <w:rFonts w:asciiTheme="majorHAnsi" w:hAnsiTheme="majorHAnsi" w:cs="Times New Roman"/>
          <w:b/>
          <w:bCs/>
        </w:rPr>
      </w:pPr>
    </w:p>
    <w:p w:rsidR="00D26FC1" w:rsidRPr="00411B29" w:rsidRDefault="00D26FC1" w:rsidP="00D26FC1">
      <w:pPr>
        <w:pStyle w:val="Paragraphes"/>
        <w:spacing w:before="0"/>
        <w:ind w:left="0"/>
        <w:jc w:val="left"/>
        <w:rPr>
          <w:rFonts w:asciiTheme="majorHAnsi" w:hAnsiTheme="majorHAnsi" w:cs="Times New Roman"/>
          <w:b/>
          <w:bCs/>
        </w:rPr>
      </w:pPr>
      <w:r w:rsidRPr="00411B29">
        <w:rPr>
          <w:rFonts w:asciiTheme="majorHAnsi" w:hAnsiTheme="majorHAnsi" w:cs="Times New Roman"/>
          <w:b/>
          <w:bCs/>
        </w:rPr>
        <w:t>Chapitre 5 - les courants de Foucault</w:t>
      </w:r>
    </w:p>
    <w:p w:rsidR="00D26FC1" w:rsidRPr="00411B29" w:rsidRDefault="00D26FC1" w:rsidP="004F1C7C">
      <w:pPr>
        <w:pStyle w:val="Titreparagraphe"/>
        <w:numPr>
          <w:ilvl w:val="0"/>
          <w:numId w:val="53"/>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Introduction </w:t>
      </w:r>
    </w:p>
    <w:p w:rsidR="00D26FC1" w:rsidRPr="00411B29" w:rsidRDefault="00D26FC1" w:rsidP="004F1C7C">
      <w:pPr>
        <w:pStyle w:val="Titreparagraphe"/>
        <w:numPr>
          <w:ilvl w:val="0"/>
          <w:numId w:val="53"/>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lastRenderedPageBreak/>
        <w:t xml:space="preserve">Principes physiques : l’induction électromagnétique ; loi de faraday ; inductance d’un </w:t>
      </w:r>
      <w:r w:rsidR="00D93479" w:rsidRPr="00411B29">
        <w:rPr>
          <w:rFonts w:asciiTheme="majorHAnsi" w:hAnsiTheme="majorHAnsi" w:cs="Times New Roman"/>
          <w:b w:val="0"/>
          <w:bCs w:val="0"/>
          <w:u w:val="none"/>
        </w:rPr>
        <w:t>solénoïde ;</w:t>
      </w:r>
      <w:r w:rsidRPr="00411B29">
        <w:rPr>
          <w:rFonts w:asciiTheme="majorHAnsi" w:hAnsiTheme="majorHAnsi" w:cs="Times New Roman"/>
          <w:b w:val="0"/>
          <w:bCs w:val="0"/>
          <w:u w:val="none"/>
        </w:rPr>
        <w:t xml:space="preserve"> notion d’impédance ; association série d’une résistance et d’une inductance ; génération des courants.</w:t>
      </w:r>
    </w:p>
    <w:p w:rsidR="00D26FC1" w:rsidRPr="00411B29" w:rsidRDefault="00D26FC1" w:rsidP="004F1C7C">
      <w:pPr>
        <w:pStyle w:val="Titreparagraphe"/>
        <w:numPr>
          <w:ilvl w:val="0"/>
          <w:numId w:val="53"/>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Détection de défauts : principe simplifié de l’instrumentation ; principe de la détection ; …</w:t>
      </w:r>
    </w:p>
    <w:p w:rsidR="00D26FC1" w:rsidRPr="00411B29" w:rsidRDefault="00D26FC1" w:rsidP="004F1C7C">
      <w:pPr>
        <w:pStyle w:val="Titreparagraphe"/>
        <w:numPr>
          <w:ilvl w:val="0"/>
          <w:numId w:val="53"/>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Équipements.</w:t>
      </w:r>
    </w:p>
    <w:p w:rsidR="00D26FC1" w:rsidRPr="00411B29" w:rsidRDefault="00D26FC1" w:rsidP="004F1C7C">
      <w:pPr>
        <w:pStyle w:val="Titreparagraphe"/>
        <w:numPr>
          <w:ilvl w:val="0"/>
          <w:numId w:val="53"/>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Les différents examens : examens externes de tubes ; examens internes de tubes ; …</w:t>
      </w:r>
    </w:p>
    <w:p w:rsidR="00D26FC1" w:rsidRPr="00411B29" w:rsidRDefault="00D26FC1" w:rsidP="004F1C7C">
      <w:pPr>
        <w:pStyle w:val="Titreparagraphe"/>
        <w:numPr>
          <w:ilvl w:val="0"/>
          <w:numId w:val="53"/>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Avantages, inconvénients, limites de la méthode : défauts mis en évidence ; contrôles des matériaux ferromagnétiques ; avantages et inconvénients ; autres applications ; normes.</w:t>
      </w:r>
    </w:p>
    <w:p w:rsidR="00D93479" w:rsidRDefault="00D93479" w:rsidP="00D26FC1">
      <w:pPr>
        <w:pStyle w:val="Paragraphes"/>
        <w:spacing w:before="0"/>
        <w:ind w:left="0"/>
        <w:jc w:val="left"/>
        <w:rPr>
          <w:rFonts w:asciiTheme="majorHAnsi" w:hAnsiTheme="majorHAnsi" w:cs="Times New Roman"/>
          <w:b/>
          <w:bCs/>
        </w:rPr>
      </w:pPr>
    </w:p>
    <w:p w:rsidR="00D26FC1" w:rsidRPr="00411B29" w:rsidRDefault="00D26FC1" w:rsidP="00D26FC1">
      <w:pPr>
        <w:pStyle w:val="Paragraphes"/>
        <w:spacing w:before="0"/>
        <w:ind w:left="0"/>
        <w:jc w:val="left"/>
        <w:rPr>
          <w:rFonts w:asciiTheme="majorHAnsi" w:hAnsiTheme="majorHAnsi" w:cs="Times New Roman"/>
          <w:b/>
          <w:bCs/>
        </w:rPr>
      </w:pPr>
      <w:r w:rsidRPr="00411B29">
        <w:rPr>
          <w:rFonts w:asciiTheme="majorHAnsi" w:hAnsiTheme="majorHAnsi" w:cs="Times New Roman"/>
          <w:b/>
          <w:bCs/>
        </w:rPr>
        <w:t>Chapitre 6 - les contrôles par ultrasons</w:t>
      </w:r>
    </w:p>
    <w:p w:rsidR="00D26FC1" w:rsidRPr="00411B29" w:rsidRDefault="00D26FC1" w:rsidP="004F1C7C">
      <w:pPr>
        <w:pStyle w:val="Titreparagraphe"/>
        <w:numPr>
          <w:ilvl w:val="0"/>
          <w:numId w:val="54"/>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Introduction </w:t>
      </w:r>
    </w:p>
    <w:p w:rsidR="00D26FC1" w:rsidRPr="00411B29" w:rsidRDefault="00D26FC1" w:rsidP="004F1C7C">
      <w:pPr>
        <w:pStyle w:val="Titreparagraphe"/>
        <w:numPr>
          <w:ilvl w:val="0"/>
          <w:numId w:val="54"/>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Principes physiques : la matière ; les défauts des solides ; les vibrations ; sons et ultrasons ; …</w:t>
      </w:r>
    </w:p>
    <w:p w:rsidR="00D26FC1" w:rsidRPr="00411B29" w:rsidRDefault="00D26FC1" w:rsidP="004F1C7C">
      <w:pPr>
        <w:pStyle w:val="Titreparagraphe"/>
        <w:numPr>
          <w:ilvl w:val="0"/>
          <w:numId w:val="54"/>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La production des ultrasons : le phénomène piézo-électrique ; l’intensité acoustique ; ….</w:t>
      </w:r>
    </w:p>
    <w:p w:rsidR="00D26FC1" w:rsidRPr="00411B29" w:rsidRDefault="00D26FC1" w:rsidP="004F1C7C">
      <w:pPr>
        <w:pStyle w:val="Titreparagraphe"/>
        <w:numPr>
          <w:ilvl w:val="0"/>
          <w:numId w:val="54"/>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 xml:space="preserve">Les techniques de contrôle par ultrasons. </w:t>
      </w:r>
    </w:p>
    <w:p w:rsidR="00D26FC1" w:rsidRPr="00411B29" w:rsidRDefault="00D26FC1" w:rsidP="004F1C7C">
      <w:pPr>
        <w:pStyle w:val="Titreparagraphe"/>
        <w:numPr>
          <w:ilvl w:val="0"/>
          <w:numId w:val="54"/>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 xml:space="preserve">Performances : détection de défauts ; localisation et caractérisation de défauts ; …. </w:t>
      </w:r>
    </w:p>
    <w:p w:rsidR="00D26FC1" w:rsidRPr="00411B29" w:rsidRDefault="00D26FC1" w:rsidP="004F1C7C">
      <w:pPr>
        <w:pStyle w:val="Titreparagraphe"/>
        <w:numPr>
          <w:ilvl w:val="0"/>
          <w:numId w:val="54"/>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Les équipements.</w:t>
      </w:r>
    </w:p>
    <w:p w:rsidR="00D26FC1" w:rsidRPr="00411B29" w:rsidRDefault="00D26FC1" w:rsidP="004F1C7C">
      <w:pPr>
        <w:pStyle w:val="Titreparagraphe"/>
        <w:numPr>
          <w:ilvl w:val="0"/>
          <w:numId w:val="54"/>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Avantages, inconvénients, limites de la méthode : avantages et inconvénients ; normalisation.</w:t>
      </w:r>
    </w:p>
    <w:p w:rsidR="00D93479" w:rsidRDefault="00D93479" w:rsidP="00D26FC1">
      <w:pPr>
        <w:pStyle w:val="Paragraphes"/>
        <w:spacing w:before="0"/>
        <w:ind w:left="0"/>
        <w:jc w:val="left"/>
        <w:rPr>
          <w:rFonts w:asciiTheme="majorHAnsi" w:hAnsiTheme="majorHAnsi" w:cs="Times New Roman"/>
          <w:b/>
          <w:bCs/>
        </w:rPr>
      </w:pPr>
    </w:p>
    <w:p w:rsidR="00D26FC1" w:rsidRPr="00411B29" w:rsidRDefault="00D26FC1" w:rsidP="00D26FC1">
      <w:pPr>
        <w:pStyle w:val="Paragraphes"/>
        <w:spacing w:before="0"/>
        <w:ind w:left="0"/>
        <w:jc w:val="left"/>
        <w:rPr>
          <w:rFonts w:asciiTheme="majorHAnsi" w:hAnsiTheme="majorHAnsi" w:cs="Times New Roman"/>
          <w:b/>
          <w:bCs/>
        </w:rPr>
      </w:pPr>
      <w:r w:rsidRPr="00411B29">
        <w:rPr>
          <w:rFonts w:asciiTheme="majorHAnsi" w:hAnsiTheme="majorHAnsi" w:cs="Times New Roman"/>
          <w:b/>
          <w:bCs/>
        </w:rPr>
        <w:t>Chapitre 7- l'émission acoustique</w:t>
      </w:r>
    </w:p>
    <w:p w:rsidR="00D26FC1" w:rsidRPr="00411B29" w:rsidRDefault="00D26FC1" w:rsidP="004F1C7C">
      <w:pPr>
        <w:pStyle w:val="Titreparagraphe"/>
        <w:numPr>
          <w:ilvl w:val="0"/>
          <w:numId w:val="55"/>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 xml:space="preserve">Principe. </w:t>
      </w:r>
    </w:p>
    <w:p w:rsidR="00D26FC1" w:rsidRPr="00411B29" w:rsidRDefault="00D26FC1" w:rsidP="004F1C7C">
      <w:pPr>
        <w:pStyle w:val="Titreparagraphe"/>
        <w:numPr>
          <w:ilvl w:val="0"/>
          <w:numId w:val="55"/>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Avantages, inconvénients, limites de la méthode : domaine d’application ; principaux secteurs d'applications ; avantages et inconvénients.</w:t>
      </w:r>
    </w:p>
    <w:p w:rsidR="00D93479" w:rsidRDefault="00D93479" w:rsidP="00D26FC1">
      <w:pPr>
        <w:pStyle w:val="Paragraphes"/>
        <w:spacing w:before="0"/>
        <w:ind w:left="0"/>
        <w:jc w:val="left"/>
        <w:rPr>
          <w:rFonts w:asciiTheme="majorHAnsi" w:hAnsiTheme="majorHAnsi" w:cs="Times New Roman"/>
          <w:b/>
          <w:bCs/>
        </w:rPr>
      </w:pPr>
    </w:p>
    <w:p w:rsidR="00D26FC1" w:rsidRPr="00411B29" w:rsidRDefault="00D26FC1" w:rsidP="00D26FC1">
      <w:pPr>
        <w:pStyle w:val="Paragraphes"/>
        <w:spacing w:before="0"/>
        <w:ind w:left="0"/>
        <w:jc w:val="left"/>
        <w:rPr>
          <w:rFonts w:asciiTheme="majorHAnsi" w:hAnsiTheme="majorHAnsi" w:cs="Times New Roman"/>
          <w:b/>
          <w:bCs/>
        </w:rPr>
      </w:pPr>
      <w:r w:rsidRPr="00411B29">
        <w:rPr>
          <w:rFonts w:asciiTheme="majorHAnsi" w:hAnsiTheme="majorHAnsi" w:cs="Times New Roman"/>
          <w:b/>
          <w:bCs/>
        </w:rPr>
        <w:t>Chapitre 8- la radiographie</w:t>
      </w:r>
    </w:p>
    <w:p w:rsidR="00D26FC1" w:rsidRPr="00411B29" w:rsidRDefault="00D26FC1" w:rsidP="004F1C7C">
      <w:pPr>
        <w:pStyle w:val="Titreparagraphe"/>
        <w:numPr>
          <w:ilvl w:val="0"/>
          <w:numId w:val="56"/>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Principe.</w:t>
      </w:r>
    </w:p>
    <w:p w:rsidR="00D26FC1" w:rsidRPr="00411B29" w:rsidRDefault="00D26FC1" w:rsidP="004F1C7C">
      <w:pPr>
        <w:pStyle w:val="Titreparagraphe"/>
        <w:numPr>
          <w:ilvl w:val="0"/>
          <w:numId w:val="56"/>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Principes physiques : les sources de rayonnement ; spectre électromagnétique de la lumière ; …</w:t>
      </w:r>
    </w:p>
    <w:p w:rsidR="00E729FF" w:rsidRPr="00411B29" w:rsidRDefault="00D26FC1" w:rsidP="004F1C7C">
      <w:pPr>
        <w:pStyle w:val="Paragraphes"/>
        <w:numPr>
          <w:ilvl w:val="0"/>
          <w:numId w:val="56"/>
        </w:numPr>
        <w:tabs>
          <w:tab w:val="left" w:pos="426"/>
        </w:tabs>
        <w:spacing w:before="0"/>
        <w:ind w:left="426" w:hanging="426"/>
        <w:jc w:val="left"/>
        <w:rPr>
          <w:rFonts w:asciiTheme="majorHAnsi" w:hAnsiTheme="majorHAnsi" w:cs="Times New Roman"/>
        </w:rPr>
      </w:pPr>
      <w:r w:rsidRPr="00411B29">
        <w:rPr>
          <w:rFonts w:asciiTheme="majorHAnsi" w:hAnsiTheme="majorHAnsi" w:cs="Times New Roman"/>
        </w:rPr>
        <w:t>Performances, limites de la méthode</w:t>
      </w:r>
    </w:p>
    <w:p w:rsidR="00EC00D5" w:rsidRPr="00411B29" w:rsidRDefault="00EC00D5" w:rsidP="00EC00D5">
      <w:pPr>
        <w:pStyle w:val="Paragraphedeliste"/>
        <w:rPr>
          <w:rFonts w:asciiTheme="majorHAnsi" w:hAnsiTheme="majorHAnsi"/>
          <w:sz w:val="40"/>
          <w:szCs w:val="40"/>
        </w:rPr>
      </w:pPr>
    </w:p>
    <w:p w:rsidR="00321FC3" w:rsidRPr="00411B29" w:rsidRDefault="00321FC3" w:rsidP="00321FC3">
      <w:pPr>
        <w:jc w:val="both"/>
        <w:rPr>
          <w:rFonts w:asciiTheme="majorHAnsi" w:hAnsiTheme="majorHAnsi" w:cs="Arial"/>
          <w:b/>
          <w:u w:val="thick" w:color="F79646"/>
        </w:rPr>
      </w:pPr>
      <w:r w:rsidRPr="00411B29">
        <w:rPr>
          <w:rFonts w:asciiTheme="majorHAnsi" w:hAnsiTheme="majorHAnsi" w:cs="Arial"/>
          <w:b/>
          <w:u w:val="thick" w:color="F79646"/>
        </w:rPr>
        <w:t>Mode d’évaluation:</w:t>
      </w:r>
    </w:p>
    <w:p w:rsidR="00321FC3" w:rsidRPr="00411B29" w:rsidRDefault="00321FC3" w:rsidP="00321FC3">
      <w:pPr>
        <w:jc w:val="both"/>
        <w:rPr>
          <w:rFonts w:asciiTheme="majorHAnsi" w:hAnsiTheme="majorHAnsi" w:cs="Arial"/>
          <w:b/>
          <w:u w:val="thick" w:color="F79646"/>
        </w:rPr>
      </w:pPr>
    </w:p>
    <w:p w:rsidR="00321FC3" w:rsidRPr="00411B29" w:rsidRDefault="00321FC3" w:rsidP="00321FC3">
      <w:pPr>
        <w:jc w:val="both"/>
        <w:rPr>
          <w:rFonts w:asciiTheme="majorHAnsi" w:hAnsiTheme="majorHAnsi" w:cs="Arial"/>
        </w:rPr>
      </w:pPr>
      <w:r w:rsidRPr="00411B29">
        <w:rPr>
          <w:rFonts w:asciiTheme="majorHAnsi" w:hAnsiTheme="majorHAnsi" w:cs="Arial"/>
        </w:rPr>
        <w:t>Examen : 100% </w:t>
      </w:r>
    </w:p>
    <w:p w:rsidR="003D24DC" w:rsidRPr="00411B29" w:rsidRDefault="003D24DC" w:rsidP="00EC00D5">
      <w:pPr>
        <w:pStyle w:val="Paragraphedeliste"/>
        <w:rPr>
          <w:rFonts w:asciiTheme="majorHAnsi" w:hAnsiTheme="majorHAnsi"/>
          <w:sz w:val="40"/>
          <w:szCs w:val="40"/>
        </w:rPr>
      </w:pPr>
    </w:p>
    <w:p w:rsidR="00321FC3" w:rsidRPr="00411B29" w:rsidRDefault="00321FC3" w:rsidP="00321FC3">
      <w:pPr>
        <w:spacing w:line="276" w:lineRule="auto"/>
        <w:jc w:val="both"/>
        <w:rPr>
          <w:rFonts w:asciiTheme="majorHAnsi" w:hAnsiTheme="majorHAnsi" w:cs="Arial"/>
          <w:iCs/>
          <w:u w:color="F79646"/>
        </w:rPr>
      </w:pPr>
      <w:r w:rsidRPr="00411B29">
        <w:rPr>
          <w:rFonts w:asciiTheme="majorHAnsi" w:hAnsiTheme="majorHAnsi" w:cs="Arial"/>
          <w:b/>
          <w:u w:val="thick" w:color="F79646"/>
        </w:rPr>
        <w:t>Références bibliographiques</w:t>
      </w:r>
      <w:r w:rsidRPr="00411B29">
        <w:rPr>
          <w:rFonts w:asciiTheme="majorHAnsi" w:hAnsiTheme="majorHAnsi" w:cs="Arial"/>
          <w:iCs/>
          <w:u w:color="F79646"/>
        </w:rPr>
        <w:t>:</w:t>
      </w:r>
    </w:p>
    <w:p w:rsidR="003D24DC" w:rsidRPr="00411B29" w:rsidRDefault="003D24DC" w:rsidP="00EC00D5">
      <w:pPr>
        <w:pStyle w:val="Paragraphedeliste"/>
        <w:rPr>
          <w:rFonts w:asciiTheme="majorHAnsi" w:hAnsiTheme="majorHAnsi"/>
          <w:sz w:val="40"/>
          <w:szCs w:val="40"/>
        </w:rPr>
      </w:pPr>
    </w:p>
    <w:p w:rsidR="003D24DC" w:rsidRPr="00411B29" w:rsidRDefault="003D24DC" w:rsidP="00EC00D5">
      <w:pPr>
        <w:pStyle w:val="Paragraphedeliste"/>
        <w:rPr>
          <w:rFonts w:asciiTheme="majorHAnsi" w:hAnsiTheme="majorHAnsi"/>
          <w:sz w:val="40"/>
          <w:szCs w:val="40"/>
        </w:rPr>
      </w:pPr>
    </w:p>
    <w:p w:rsidR="00F11DE1" w:rsidRDefault="00F11DE1" w:rsidP="00F11DE1"/>
    <w:p w:rsidR="00F11DE1" w:rsidRDefault="00F11DE1" w:rsidP="00F11DE1">
      <w:pPr>
        <w:sectPr w:rsidR="00F11DE1"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9C3A69" w:rsidRPr="00411B29" w:rsidRDefault="009C3A69" w:rsidP="00F11DE1">
      <w:pPr>
        <w:pBdr>
          <w:top w:val="single" w:sz="12" w:space="1" w:color="auto"/>
          <w:left w:val="single" w:sz="12" w:space="4" w:color="auto"/>
          <w:bottom w:val="single" w:sz="12" w:space="1" w:color="auto"/>
          <w:right w:val="single" w:sz="12" w:space="4" w:color="auto"/>
        </w:pBdr>
        <w:shd w:val="clear" w:color="auto" w:fill="DAEEF3"/>
        <w:ind w:left="142"/>
        <w:jc w:val="both"/>
        <w:rPr>
          <w:rFonts w:asciiTheme="majorHAnsi" w:hAnsiTheme="majorHAnsi" w:cs="Calibri"/>
          <w:b/>
          <w:bCs/>
          <w:iCs/>
        </w:rPr>
      </w:pPr>
      <w:r w:rsidRPr="00411B29">
        <w:rPr>
          <w:rFonts w:asciiTheme="majorHAnsi" w:hAnsiTheme="majorHAnsi" w:cs="Calibri"/>
          <w:b/>
          <w:bCs/>
          <w:iCs/>
        </w:rPr>
        <w:lastRenderedPageBreak/>
        <w:t>Semestre : x</w:t>
      </w:r>
    </w:p>
    <w:p w:rsidR="00EC00D5" w:rsidRPr="00411B29" w:rsidRDefault="00EC00D5" w:rsidP="00F11DE1">
      <w:pPr>
        <w:pBdr>
          <w:top w:val="single" w:sz="12" w:space="1" w:color="auto"/>
          <w:left w:val="single" w:sz="12" w:space="4" w:color="auto"/>
          <w:bottom w:val="single" w:sz="12" w:space="1" w:color="auto"/>
          <w:right w:val="single" w:sz="12" w:space="4" w:color="auto"/>
        </w:pBdr>
        <w:shd w:val="clear" w:color="auto" w:fill="DAEEF3"/>
        <w:ind w:left="142"/>
        <w:jc w:val="both"/>
        <w:rPr>
          <w:rFonts w:asciiTheme="majorHAnsi" w:hAnsiTheme="majorHAnsi" w:cs="Calibri"/>
          <w:b/>
          <w:bCs/>
          <w:iCs/>
        </w:rPr>
      </w:pPr>
      <w:r w:rsidRPr="00411B29">
        <w:rPr>
          <w:rFonts w:asciiTheme="majorHAnsi" w:hAnsiTheme="majorHAnsi" w:cs="Calibri"/>
          <w:b/>
          <w:bCs/>
          <w:iCs/>
        </w:rPr>
        <w:t>Unité d’enseignement : UED</w:t>
      </w:r>
      <w:r w:rsidR="009C3A69" w:rsidRPr="00411B29">
        <w:rPr>
          <w:rFonts w:asciiTheme="majorHAnsi" w:hAnsiTheme="majorHAnsi" w:cs="Calibri"/>
          <w:b/>
          <w:bCs/>
          <w:iCs/>
        </w:rPr>
        <w:t>xx</w:t>
      </w:r>
    </w:p>
    <w:p w:rsidR="00EC00D5" w:rsidRPr="00411B29" w:rsidRDefault="00EC00D5" w:rsidP="00D93479">
      <w:pPr>
        <w:pBdr>
          <w:top w:val="single" w:sz="12" w:space="1" w:color="auto"/>
          <w:left w:val="single" w:sz="12" w:space="4" w:color="auto"/>
          <w:bottom w:val="single" w:sz="12" w:space="1" w:color="auto"/>
          <w:right w:val="single" w:sz="12" w:space="4" w:color="auto"/>
        </w:pBdr>
        <w:shd w:val="clear" w:color="auto" w:fill="DAEEF3"/>
        <w:ind w:left="142"/>
        <w:jc w:val="both"/>
        <w:rPr>
          <w:rFonts w:asciiTheme="majorHAnsi" w:eastAsia="Calibri" w:hAnsiTheme="majorHAnsi" w:cs="Arial"/>
          <w:b/>
          <w:bCs/>
          <w:lang w:eastAsia="en-US"/>
        </w:rPr>
      </w:pPr>
      <w:r w:rsidRPr="00411B29">
        <w:rPr>
          <w:rFonts w:asciiTheme="majorHAnsi" w:hAnsiTheme="majorHAnsi" w:cs="Calibri"/>
          <w:b/>
          <w:bCs/>
          <w:iCs/>
        </w:rPr>
        <w:t xml:space="preserve">Matière : </w:t>
      </w:r>
      <w:r w:rsidR="003D24DC" w:rsidRPr="00411B29">
        <w:rPr>
          <w:rFonts w:asciiTheme="majorHAnsi" w:hAnsiTheme="majorHAnsi"/>
          <w:b/>
          <w:bCs/>
        </w:rPr>
        <w:t>La gestion de la production</w:t>
      </w:r>
    </w:p>
    <w:p w:rsidR="00EC00D5" w:rsidRPr="00411B29" w:rsidRDefault="00D93479" w:rsidP="00F11DE1">
      <w:pPr>
        <w:pBdr>
          <w:top w:val="single" w:sz="12" w:space="1" w:color="auto"/>
          <w:left w:val="single" w:sz="12" w:space="4" w:color="auto"/>
          <w:bottom w:val="single" w:sz="12" w:space="1" w:color="auto"/>
          <w:right w:val="single" w:sz="12" w:space="4" w:color="auto"/>
        </w:pBdr>
        <w:shd w:val="clear" w:color="auto" w:fill="DAEEF3"/>
        <w:ind w:left="142"/>
        <w:jc w:val="both"/>
        <w:rPr>
          <w:rFonts w:asciiTheme="majorHAnsi" w:hAnsiTheme="majorHAnsi" w:cs="Calibri"/>
          <w:b/>
          <w:bCs/>
          <w:iCs/>
        </w:rPr>
      </w:pPr>
      <w:r>
        <w:rPr>
          <w:rFonts w:asciiTheme="majorHAnsi" w:eastAsia="Calibri" w:hAnsiTheme="majorHAnsi" w:cs="Arial"/>
          <w:b/>
          <w:bCs/>
          <w:lang w:eastAsia="en-US"/>
        </w:rPr>
        <w:t>VHS : 22h30 (</w:t>
      </w:r>
      <w:r w:rsidR="00EC00D5" w:rsidRPr="00411B29">
        <w:rPr>
          <w:rFonts w:asciiTheme="majorHAnsi" w:eastAsia="Calibri" w:hAnsiTheme="majorHAnsi" w:cs="Arial"/>
          <w:b/>
          <w:bCs/>
          <w:lang w:eastAsia="en-US"/>
        </w:rPr>
        <w:t>cours : 1h30)</w:t>
      </w:r>
    </w:p>
    <w:p w:rsidR="00EC00D5" w:rsidRPr="00411B29" w:rsidRDefault="00EC00D5" w:rsidP="00F11DE1">
      <w:pPr>
        <w:pBdr>
          <w:top w:val="single" w:sz="12" w:space="1" w:color="auto"/>
          <w:left w:val="single" w:sz="12" w:space="4" w:color="auto"/>
          <w:bottom w:val="single" w:sz="12" w:space="1" w:color="auto"/>
          <w:right w:val="single" w:sz="12" w:space="4" w:color="auto"/>
        </w:pBdr>
        <w:shd w:val="clear" w:color="auto" w:fill="DAEEF3"/>
        <w:ind w:left="142"/>
        <w:jc w:val="both"/>
        <w:rPr>
          <w:rFonts w:asciiTheme="majorHAnsi" w:hAnsiTheme="majorHAnsi" w:cs="Calibri"/>
          <w:b/>
          <w:bCs/>
          <w:iCs/>
        </w:rPr>
      </w:pPr>
      <w:r w:rsidRPr="00411B29">
        <w:rPr>
          <w:rFonts w:asciiTheme="majorHAnsi" w:hAnsiTheme="majorHAnsi" w:cs="Calibri"/>
          <w:b/>
          <w:bCs/>
          <w:iCs/>
        </w:rPr>
        <w:t>Crédits : 1</w:t>
      </w:r>
    </w:p>
    <w:p w:rsidR="00EC00D5" w:rsidRPr="00411B29" w:rsidRDefault="00EC00D5" w:rsidP="00F11DE1">
      <w:pPr>
        <w:pBdr>
          <w:top w:val="single" w:sz="12" w:space="1" w:color="auto"/>
          <w:left w:val="single" w:sz="12" w:space="4" w:color="auto"/>
          <w:bottom w:val="single" w:sz="12" w:space="1" w:color="auto"/>
          <w:right w:val="single" w:sz="12" w:space="4" w:color="auto"/>
        </w:pBdr>
        <w:shd w:val="clear" w:color="auto" w:fill="DAEEF3"/>
        <w:ind w:left="142"/>
        <w:jc w:val="both"/>
        <w:rPr>
          <w:rFonts w:asciiTheme="majorHAnsi" w:hAnsiTheme="majorHAnsi" w:cs="Calibri"/>
          <w:b/>
          <w:bCs/>
          <w:iCs/>
        </w:rPr>
      </w:pPr>
      <w:r w:rsidRPr="00411B29">
        <w:rPr>
          <w:rFonts w:asciiTheme="majorHAnsi" w:hAnsiTheme="majorHAnsi" w:cs="Calibri"/>
          <w:b/>
          <w:bCs/>
          <w:iCs/>
        </w:rPr>
        <w:t>Coefficient : 1</w:t>
      </w:r>
    </w:p>
    <w:p w:rsidR="00EC00D5" w:rsidRPr="00411B29" w:rsidRDefault="00EC00D5" w:rsidP="00EC00D5">
      <w:pPr>
        <w:pStyle w:val="Paragraphes"/>
        <w:tabs>
          <w:tab w:val="left" w:pos="0"/>
        </w:tabs>
        <w:spacing w:before="0"/>
        <w:ind w:left="426"/>
        <w:jc w:val="left"/>
        <w:rPr>
          <w:rFonts w:asciiTheme="majorHAnsi" w:hAnsiTheme="majorHAnsi" w:cs="Times New Roman"/>
        </w:rPr>
      </w:pPr>
    </w:p>
    <w:p w:rsidR="00D26FC1" w:rsidRPr="00411B29" w:rsidRDefault="00D26FC1" w:rsidP="00D26FC1">
      <w:pPr>
        <w:jc w:val="both"/>
        <w:rPr>
          <w:rFonts w:asciiTheme="majorHAnsi" w:hAnsiTheme="majorHAnsi" w:cs="Calibri"/>
          <w:b/>
          <w:u w:val="thick" w:color="F79646"/>
        </w:rPr>
      </w:pPr>
      <w:r w:rsidRPr="00411B29">
        <w:rPr>
          <w:rFonts w:asciiTheme="majorHAnsi" w:hAnsiTheme="majorHAnsi" w:cs="Calibri"/>
          <w:b/>
          <w:u w:val="thick" w:color="F79646"/>
        </w:rPr>
        <w:t xml:space="preserve">Objectifs de l’enseignement : </w:t>
      </w:r>
    </w:p>
    <w:p w:rsidR="00D26FC1" w:rsidRPr="00411B29" w:rsidRDefault="00D26FC1" w:rsidP="00D26FC1">
      <w:pPr>
        <w:jc w:val="both"/>
        <w:rPr>
          <w:rFonts w:asciiTheme="majorHAnsi" w:hAnsiTheme="majorHAnsi" w:cs="Calibri"/>
          <w:bCs/>
        </w:rPr>
      </w:pPr>
      <w:r w:rsidRPr="00411B29">
        <w:rPr>
          <w:rFonts w:asciiTheme="majorHAnsi" w:hAnsiTheme="majorHAnsi" w:cs="Calibri"/>
          <w:bCs/>
        </w:rPr>
        <w:t xml:space="preserve">L'objectif est de faire apprendre à </w:t>
      </w:r>
      <w:r w:rsidR="00F11DE1" w:rsidRPr="00411B29">
        <w:rPr>
          <w:rFonts w:asciiTheme="majorHAnsi" w:hAnsiTheme="majorHAnsi" w:cs="Calibri"/>
          <w:bCs/>
        </w:rPr>
        <w:t>l’étudiant l’ensemble</w:t>
      </w:r>
      <w:r w:rsidRPr="00411B29">
        <w:rPr>
          <w:rFonts w:asciiTheme="majorHAnsi" w:hAnsiTheme="majorHAnsi" w:cs="Calibri"/>
          <w:bCs/>
        </w:rPr>
        <w:t xml:space="preserve"> des activités qui participent à la conception, la planification des ressources (matérielles, financières, ou humaines), leur ordonnancement, l'enregistrement et la traçabilité des activités de production, le contrôle des activités de production de l'entreprise.</w:t>
      </w:r>
    </w:p>
    <w:p w:rsidR="00D93479" w:rsidRDefault="00D93479" w:rsidP="00D26FC1">
      <w:pPr>
        <w:jc w:val="both"/>
        <w:rPr>
          <w:rFonts w:asciiTheme="majorHAnsi" w:hAnsiTheme="majorHAnsi" w:cs="Calibri"/>
          <w:b/>
          <w:u w:val="thick" w:color="F79646"/>
        </w:rPr>
      </w:pPr>
    </w:p>
    <w:p w:rsidR="00D26FC1" w:rsidRPr="00411B29" w:rsidRDefault="00D26FC1" w:rsidP="00D26FC1">
      <w:pPr>
        <w:jc w:val="both"/>
        <w:rPr>
          <w:rFonts w:asciiTheme="majorHAnsi" w:hAnsiTheme="majorHAnsi" w:cs="Calibri"/>
          <w:b/>
          <w:u w:val="thick" w:color="F79646"/>
        </w:rPr>
      </w:pPr>
      <w:r w:rsidRPr="00411B29">
        <w:rPr>
          <w:rFonts w:asciiTheme="majorHAnsi" w:hAnsiTheme="majorHAnsi" w:cs="Calibri"/>
          <w:b/>
          <w:u w:val="thick" w:color="F79646"/>
        </w:rPr>
        <w:t xml:space="preserve">Connaissances préalables recommandées : </w:t>
      </w:r>
    </w:p>
    <w:p w:rsidR="00D26FC1" w:rsidRPr="00411B29" w:rsidRDefault="00D26FC1" w:rsidP="00D26FC1">
      <w:pPr>
        <w:jc w:val="both"/>
        <w:rPr>
          <w:rFonts w:asciiTheme="majorHAnsi" w:hAnsiTheme="majorHAnsi" w:cs="Calibri"/>
          <w:bCs/>
        </w:rPr>
      </w:pPr>
      <w:r w:rsidRPr="00411B29">
        <w:rPr>
          <w:rFonts w:asciiTheme="majorHAnsi" w:hAnsiTheme="majorHAnsi" w:cs="Calibri"/>
          <w:bCs/>
        </w:rPr>
        <w:t>Maintenance industrielle</w:t>
      </w:r>
    </w:p>
    <w:p w:rsidR="00D93479" w:rsidRDefault="00D93479" w:rsidP="00D26FC1">
      <w:pPr>
        <w:jc w:val="both"/>
        <w:rPr>
          <w:rFonts w:asciiTheme="majorHAnsi" w:hAnsiTheme="majorHAnsi" w:cs="Calibri"/>
          <w:b/>
          <w:u w:val="thick" w:color="F79646"/>
        </w:rPr>
      </w:pPr>
    </w:p>
    <w:p w:rsidR="00D26FC1" w:rsidRPr="00411B29" w:rsidRDefault="00D26FC1" w:rsidP="00D26FC1">
      <w:pPr>
        <w:jc w:val="both"/>
        <w:rPr>
          <w:rFonts w:asciiTheme="majorHAnsi" w:hAnsiTheme="majorHAnsi" w:cs="Calibri"/>
          <w:b/>
          <w:u w:val="thick" w:color="F79646"/>
        </w:rPr>
      </w:pPr>
      <w:r w:rsidRPr="00411B29">
        <w:rPr>
          <w:rFonts w:asciiTheme="majorHAnsi" w:hAnsiTheme="majorHAnsi" w:cs="Calibri"/>
          <w:b/>
          <w:u w:val="thick" w:color="F79646"/>
        </w:rPr>
        <w:t>Contenu de la matière :</w:t>
      </w:r>
    </w:p>
    <w:p w:rsidR="00D26FC1" w:rsidRPr="00411B29" w:rsidRDefault="00D26FC1" w:rsidP="00E729FF">
      <w:pPr>
        <w:rPr>
          <w:rFonts w:asciiTheme="majorHAnsi" w:hAnsiTheme="majorHAnsi"/>
          <w:b/>
          <w:bCs/>
        </w:rPr>
      </w:pPr>
    </w:p>
    <w:p w:rsidR="00E729FF" w:rsidRPr="00411B29" w:rsidRDefault="00E729FF" w:rsidP="00E729FF">
      <w:pPr>
        <w:rPr>
          <w:rFonts w:asciiTheme="majorHAnsi" w:hAnsiTheme="majorHAnsi"/>
          <w:b/>
          <w:bCs/>
        </w:rPr>
      </w:pPr>
      <w:r w:rsidRPr="00411B29">
        <w:rPr>
          <w:rFonts w:asciiTheme="majorHAnsi" w:hAnsiTheme="majorHAnsi"/>
          <w:b/>
          <w:bCs/>
        </w:rPr>
        <w:t>Chapitre 1 : Évolution de la gestion de la production</w:t>
      </w:r>
    </w:p>
    <w:p w:rsidR="00E729FF" w:rsidRPr="00411B29" w:rsidRDefault="00E729FF" w:rsidP="004F1C7C">
      <w:pPr>
        <w:pStyle w:val="Paragraphedeliste"/>
        <w:numPr>
          <w:ilvl w:val="0"/>
          <w:numId w:val="58"/>
        </w:numPr>
        <w:ind w:left="284" w:hanging="284"/>
        <w:jc w:val="both"/>
        <w:rPr>
          <w:rFonts w:asciiTheme="majorHAnsi" w:hAnsiTheme="majorHAnsi"/>
        </w:rPr>
      </w:pPr>
      <w:r w:rsidRPr="00411B29">
        <w:rPr>
          <w:rFonts w:asciiTheme="majorHAnsi" w:hAnsiTheme="majorHAnsi"/>
        </w:rPr>
        <w:t>La production préindustrielle</w:t>
      </w:r>
    </w:p>
    <w:p w:rsidR="00E729FF" w:rsidRPr="00411B29" w:rsidRDefault="00E729FF" w:rsidP="004F1C7C">
      <w:pPr>
        <w:pStyle w:val="Paragraphedeliste"/>
        <w:numPr>
          <w:ilvl w:val="0"/>
          <w:numId w:val="58"/>
        </w:numPr>
        <w:ind w:left="284" w:hanging="284"/>
        <w:jc w:val="both"/>
        <w:rPr>
          <w:rFonts w:asciiTheme="majorHAnsi" w:hAnsiTheme="majorHAnsi"/>
        </w:rPr>
      </w:pPr>
      <w:r w:rsidRPr="00411B29">
        <w:rPr>
          <w:rFonts w:asciiTheme="majorHAnsi" w:hAnsiTheme="majorHAnsi"/>
        </w:rPr>
        <w:t>La production mécanique</w:t>
      </w:r>
    </w:p>
    <w:p w:rsidR="00E729FF" w:rsidRPr="00411B29" w:rsidRDefault="00E729FF" w:rsidP="004F1C7C">
      <w:pPr>
        <w:pStyle w:val="Paragraphedeliste"/>
        <w:numPr>
          <w:ilvl w:val="0"/>
          <w:numId w:val="58"/>
        </w:numPr>
        <w:ind w:left="284" w:hanging="284"/>
        <w:jc w:val="both"/>
        <w:rPr>
          <w:rFonts w:asciiTheme="majorHAnsi" w:hAnsiTheme="majorHAnsi"/>
        </w:rPr>
      </w:pPr>
      <w:r w:rsidRPr="00411B29">
        <w:rPr>
          <w:rFonts w:asciiTheme="majorHAnsi" w:hAnsiTheme="majorHAnsi"/>
        </w:rPr>
        <w:t xml:space="preserve">Les nouvelles formes de gestion de la production </w:t>
      </w:r>
    </w:p>
    <w:p w:rsidR="00E729FF" w:rsidRPr="00411B29" w:rsidRDefault="00E729FF" w:rsidP="00E729FF">
      <w:pPr>
        <w:rPr>
          <w:rFonts w:asciiTheme="majorHAnsi" w:hAnsiTheme="majorHAnsi"/>
          <w:b/>
          <w:bCs/>
        </w:rPr>
      </w:pPr>
    </w:p>
    <w:p w:rsidR="00E729FF" w:rsidRPr="00411B29" w:rsidRDefault="00E729FF" w:rsidP="00E729FF">
      <w:pPr>
        <w:rPr>
          <w:rFonts w:asciiTheme="majorHAnsi" w:hAnsiTheme="majorHAnsi"/>
          <w:b/>
          <w:bCs/>
        </w:rPr>
      </w:pPr>
      <w:r w:rsidRPr="00411B29">
        <w:rPr>
          <w:rFonts w:asciiTheme="majorHAnsi" w:hAnsiTheme="majorHAnsi"/>
          <w:b/>
          <w:bCs/>
        </w:rPr>
        <w:t xml:space="preserve">Chapitre 2 : L’approche systématique de la gestion de la production  </w:t>
      </w:r>
    </w:p>
    <w:p w:rsidR="00E729FF" w:rsidRPr="00411B29" w:rsidRDefault="00E729FF" w:rsidP="004F1C7C">
      <w:pPr>
        <w:pStyle w:val="Paragraphedeliste"/>
        <w:numPr>
          <w:ilvl w:val="0"/>
          <w:numId w:val="59"/>
        </w:numPr>
        <w:ind w:left="284" w:hanging="284"/>
        <w:jc w:val="both"/>
        <w:rPr>
          <w:rFonts w:asciiTheme="majorHAnsi" w:hAnsiTheme="majorHAnsi"/>
        </w:rPr>
      </w:pPr>
      <w:r w:rsidRPr="00411B29">
        <w:rPr>
          <w:rFonts w:asciiTheme="majorHAnsi" w:hAnsiTheme="majorHAnsi"/>
        </w:rPr>
        <w:t xml:space="preserve">Aperçue de la théorie des systèmes </w:t>
      </w:r>
    </w:p>
    <w:p w:rsidR="00E729FF" w:rsidRPr="00411B29" w:rsidRDefault="00E729FF" w:rsidP="004F1C7C">
      <w:pPr>
        <w:pStyle w:val="Paragraphedeliste"/>
        <w:numPr>
          <w:ilvl w:val="0"/>
          <w:numId w:val="59"/>
        </w:numPr>
        <w:ind w:left="284" w:hanging="284"/>
        <w:jc w:val="both"/>
        <w:rPr>
          <w:rFonts w:asciiTheme="majorHAnsi" w:hAnsiTheme="majorHAnsi"/>
        </w:rPr>
      </w:pPr>
      <w:r w:rsidRPr="00411B29">
        <w:rPr>
          <w:rFonts w:asciiTheme="majorHAnsi" w:hAnsiTheme="majorHAnsi"/>
        </w:rPr>
        <w:t>Les moyens et outils</w:t>
      </w:r>
    </w:p>
    <w:p w:rsidR="00E729FF" w:rsidRPr="00411B29" w:rsidRDefault="00E729FF" w:rsidP="004F1C7C">
      <w:pPr>
        <w:pStyle w:val="Paragraphedeliste"/>
        <w:numPr>
          <w:ilvl w:val="0"/>
          <w:numId w:val="59"/>
        </w:numPr>
        <w:ind w:left="284" w:hanging="284"/>
        <w:jc w:val="both"/>
        <w:rPr>
          <w:rFonts w:asciiTheme="majorHAnsi" w:hAnsiTheme="majorHAnsi"/>
        </w:rPr>
      </w:pPr>
      <w:r w:rsidRPr="00411B29">
        <w:rPr>
          <w:rFonts w:asciiTheme="majorHAnsi" w:hAnsiTheme="majorHAnsi"/>
        </w:rPr>
        <w:t xml:space="preserve">Le système </w:t>
      </w:r>
      <w:r w:rsidR="00D93479">
        <w:rPr>
          <w:rFonts w:asciiTheme="majorHAnsi" w:hAnsiTheme="majorHAnsi"/>
        </w:rPr>
        <w:t>d’</w:t>
      </w:r>
      <w:r w:rsidRPr="00411B29">
        <w:rPr>
          <w:rFonts w:asciiTheme="majorHAnsi" w:hAnsiTheme="majorHAnsi"/>
        </w:rPr>
        <w:t>entreprise</w:t>
      </w:r>
    </w:p>
    <w:p w:rsidR="00E729FF" w:rsidRPr="00411B29" w:rsidRDefault="00E729FF" w:rsidP="004F1C7C">
      <w:pPr>
        <w:pStyle w:val="Paragraphedeliste"/>
        <w:numPr>
          <w:ilvl w:val="0"/>
          <w:numId w:val="59"/>
        </w:numPr>
        <w:ind w:left="284" w:hanging="284"/>
        <w:jc w:val="both"/>
        <w:rPr>
          <w:rFonts w:asciiTheme="majorHAnsi" w:hAnsiTheme="majorHAnsi"/>
        </w:rPr>
      </w:pPr>
      <w:r w:rsidRPr="00411B29">
        <w:rPr>
          <w:rFonts w:asciiTheme="majorHAnsi" w:hAnsiTheme="majorHAnsi"/>
        </w:rPr>
        <w:t>Le système production</w:t>
      </w:r>
    </w:p>
    <w:p w:rsidR="00E729FF" w:rsidRPr="00411B29" w:rsidRDefault="00E729FF" w:rsidP="00E729FF">
      <w:pPr>
        <w:pStyle w:val="Paragraphedeliste"/>
        <w:ind w:left="284"/>
        <w:jc w:val="both"/>
        <w:rPr>
          <w:rFonts w:asciiTheme="majorHAnsi" w:hAnsiTheme="majorHAnsi"/>
        </w:rPr>
      </w:pPr>
    </w:p>
    <w:p w:rsidR="00E729FF" w:rsidRPr="00411B29" w:rsidRDefault="00E729FF" w:rsidP="00E729FF">
      <w:pPr>
        <w:rPr>
          <w:rFonts w:asciiTheme="majorHAnsi" w:hAnsiTheme="majorHAnsi"/>
          <w:b/>
          <w:bCs/>
        </w:rPr>
      </w:pPr>
      <w:r w:rsidRPr="00411B29">
        <w:rPr>
          <w:rFonts w:asciiTheme="majorHAnsi" w:hAnsiTheme="majorHAnsi"/>
          <w:b/>
          <w:bCs/>
        </w:rPr>
        <w:t xml:space="preserve">Chapitre 3 : Les outils au service de la gestion de la production </w:t>
      </w:r>
    </w:p>
    <w:p w:rsidR="00E729FF" w:rsidRPr="00411B29" w:rsidRDefault="00E729FF" w:rsidP="004F1C7C">
      <w:pPr>
        <w:pStyle w:val="Paragraphedeliste"/>
        <w:numPr>
          <w:ilvl w:val="0"/>
          <w:numId w:val="63"/>
        </w:numPr>
        <w:ind w:left="284" w:hanging="284"/>
        <w:jc w:val="both"/>
        <w:rPr>
          <w:rFonts w:asciiTheme="majorHAnsi" w:hAnsiTheme="majorHAnsi"/>
        </w:rPr>
      </w:pPr>
      <w:r w:rsidRPr="00411B29">
        <w:rPr>
          <w:rFonts w:asciiTheme="majorHAnsi" w:hAnsiTheme="majorHAnsi"/>
        </w:rPr>
        <w:t>L’outil statistique</w:t>
      </w:r>
    </w:p>
    <w:p w:rsidR="00E729FF" w:rsidRPr="00411B29" w:rsidRDefault="00E729FF" w:rsidP="004F1C7C">
      <w:pPr>
        <w:pStyle w:val="Paragraphedeliste"/>
        <w:numPr>
          <w:ilvl w:val="0"/>
          <w:numId w:val="63"/>
        </w:numPr>
        <w:ind w:left="284" w:hanging="284"/>
        <w:jc w:val="both"/>
        <w:rPr>
          <w:rFonts w:asciiTheme="majorHAnsi" w:hAnsiTheme="majorHAnsi"/>
        </w:rPr>
      </w:pPr>
      <w:r w:rsidRPr="00411B29">
        <w:rPr>
          <w:rFonts w:asciiTheme="majorHAnsi" w:hAnsiTheme="majorHAnsi"/>
        </w:rPr>
        <w:t>La programmation linéaire</w:t>
      </w:r>
    </w:p>
    <w:p w:rsidR="00E729FF" w:rsidRPr="00411B29" w:rsidRDefault="00E729FF" w:rsidP="004F1C7C">
      <w:pPr>
        <w:pStyle w:val="Paragraphedeliste"/>
        <w:numPr>
          <w:ilvl w:val="0"/>
          <w:numId w:val="63"/>
        </w:numPr>
        <w:ind w:left="284" w:hanging="284"/>
        <w:jc w:val="both"/>
        <w:rPr>
          <w:rFonts w:asciiTheme="majorHAnsi" w:hAnsiTheme="majorHAnsi"/>
        </w:rPr>
      </w:pPr>
      <w:r w:rsidRPr="00411B29">
        <w:rPr>
          <w:rFonts w:asciiTheme="majorHAnsi" w:hAnsiTheme="majorHAnsi"/>
        </w:rPr>
        <w:t>L’informatique</w:t>
      </w:r>
    </w:p>
    <w:p w:rsidR="00E729FF" w:rsidRPr="00411B29" w:rsidRDefault="00E729FF" w:rsidP="00E729FF">
      <w:pPr>
        <w:pStyle w:val="Paragraphedeliste"/>
        <w:ind w:left="284"/>
        <w:jc w:val="both"/>
        <w:rPr>
          <w:rFonts w:asciiTheme="majorHAnsi" w:hAnsiTheme="majorHAnsi"/>
        </w:rPr>
      </w:pPr>
    </w:p>
    <w:p w:rsidR="00E729FF" w:rsidRPr="00411B29" w:rsidRDefault="00E729FF" w:rsidP="00E729FF">
      <w:pPr>
        <w:rPr>
          <w:rFonts w:asciiTheme="majorHAnsi" w:hAnsiTheme="majorHAnsi"/>
          <w:b/>
          <w:bCs/>
        </w:rPr>
      </w:pPr>
      <w:r w:rsidRPr="00411B29">
        <w:rPr>
          <w:rFonts w:asciiTheme="majorHAnsi" w:hAnsiTheme="majorHAnsi"/>
          <w:b/>
          <w:bCs/>
        </w:rPr>
        <w:t xml:space="preserve">Chapitre 4 : Organisation technique de la gestion de la production </w:t>
      </w:r>
    </w:p>
    <w:p w:rsidR="00E729FF" w:rsidRPr="00411B29" w:rsidRDefault="00E729FF" w:rsidP="004F1C7C">
      <w:pPr>
        <w:pStyle w:val="Paragraphedeliste"/>
        <w:numPr>
          <w:ilvl w:val="0"/>
          <w:numId w:val="60"/>
        </w:numPr>
        <w:ind w:left="284" w:hanging="284"/>
        <w:jc w:val="both"/>
        <w:rPr>
          <w:rFonts w:asciiTheme="majorHAnsi" w:hAnsiTheme="majorHAnsi"/>
        </w:rPr>
      </w:pPr>
      <w:r w:rsidRPr="00411B29">
        <w:rPr>
          <w:rFonts w:asciiTheme="majorHAnsi" w:hAnsiTheme="majorHAnsi"/>
        </w:rPr>
        <w:t>Stratégie d’entreprise et planification de la production</w:t>
      </w:r>
    </w:p>
    <w:p w:rsidR="00E729FF" w:rsidRPr="00411B29" w:rsidRDefault="00E729FF" w:rsidP="004F1C7C">
      <w:pPr>
        <w:pStyle w:val="Paragraphedeliste"/>
        <w:numPr>
          <w:ilvl w:val="0"/>
          <w:numId w:val="60"/>
        </w:numPr>
        <w:ind w:left="284" w:hanging="284"/>
        <w:jc w:val="both"/>
        <w:rPr>
          <w:rFonts w:asciiTheme="majorHAnsi" w:hAnsiTheme="majorHAnsi"/>
        </w:rPr>
      </w:pPr>
      <w:r w:rsidRPr="00411B29">
        <w:rPr>
          <w:rFonts w:asciiTheme="majorHAnsi" w:hAnsiTheme="majorHAnsi"/>
        </w:rPr>
        <w:t>La production et la fonction étude</w:t>
      </w:r>
    </w:p>
    <w:p w:rsidR="00E729FF" w:rsidRPr="00411B29" w:rsidRDefault="00E729FF" w:rsidP="004F1C7C">
      <w:pPr>
        <w:pStyle w:val="Paragraphedeliste"/>
        <w:numPr>
          <w:ilvl w:val="0"/>
          <w:numId w:val="60"/>
        </w:numPr>
        <w:ind w:left="284" w:hanging="284"/>
        <w:jc w:val="both"/>
        <w:rPr>
          <w:rFonts w:asciiTheme="majorHAnsi" w:hAnsiTheme="majorHAnsi"/>
        </w:rPr>
      </w:pPr>
      <w:r w:rsidRPr="00411B29">
        <w:rPr>
          <w:rFonts w:asciiTheme="majorHAnsi" w:hAnsiTheme="majorHAnsi"/>
        </w:rPr>
        <w:t>Le produit et l’analyse de la valeur</w:t>
      </w:r>
    </w:p>
    <w:p w:rsidR="00E729FF" w:rsidRPr="00411B29" w:rsidRDefault="00E729FF" w:rsidP="004F1C7C">
      <w:pPr>
        <w:pStyle w:val="Paragraphedeliste"/>
        <w:numPr>
          <w:ilvl w:val="0"/>
          <w:numId w:val="60"/>
        </w:numPr>
        <w:ind w:left="284" w:hanging="284"/>
        <w:jc w:val="both"/>
        <w:rPr>
          <w:rFonts w:asciiTheme="majorHAnsi" w:hAnsiTheme="majorHAnsi"/>
        </w:rPr>
      </w:pPr>
      <w:r w:rsidRPr="00411B29">
        <w:rPr>
          <w:rFonts w:asciiTheme="majorHAnsi" w:hAnsiTheme="majorHAnsi"/>
        </w:rPr>
        <w:t>La fonction méthodes</w:t>
      </w:r>
    </w:p>
    <w:p w:rsidR="00E729FF" w:rsidRPr="00411B29" w:rsidRDefault="00E729FF" w:rsidP="004F1C7C">
      <w:pPr>
        <w:pStyle w:val="Paragraphedeliste"/>
        <w:numPr>
          <w:ilvl w:val="0"/>
          <w:numId w:val="60"/>
        </w:numPr>
        <w:ind w:left="284" w:hanging="284"/>
        <w:jc w:val="both"/>
        <w:rPr>
          <w:rFonts w:asciiTheme="majorHAnsi" w:hAnsiTheme="majorHAnsi"/>
        </w:rPr>
      </w:pPr>
      <w:r w:rsidRPr="00411B29">
        <w:rPr>
          <w:rFonts w:asciiTheme="majorHAnsi" w:hAnsiTheme="majorHAnsi"/>
        </w:rPr>
        <w:t>La prévision et la gestion des stocks</w:t>
      </w:r>
    </w:p>
    <w:p w:rsidR="00E729FF" w:rsidRPr="00411B29" w:rsidRDefault="00E729FF" w:rsidP="004F1C7C">
      <w:pPr>
        <w:pStyle w:val="Paragraphedeliste"/>
        <w:numPr>
          <w:ilvl w:val="0"/>
          <w:numId w:val="60"/>
        </w:numPr>
        <w:ind w:left="284" w:hanging="284"/>
        <w:jc w:val="both"/>
        <w:rPr>
          <w:rFonts w:asciiTheme="majorHAnsi" w:hAnsiTheme="majorHAnsi"/>
        </w:rPr>
      </w:pPr>
      <w:r w:rsidRPr="00411B29">
        <w:rPr>
          <w:rFonts w:asciiTheme="majorHAnsi" w:hAnsiTheme="majorHAnsi"/>
        </w:rPr>
        <w:t>La fonction ordonnancement</w:t>
      </w:r>
    </w:p>
    <w:p w:rsidR="00E729FF" w:rsidRPr="00411B29" w:rsidRDefault="00E729FF" w:rsidP="004F1C7C">
      <w:pPr>
        <w:pStyle w:val="Paragraphedeliste"/>
        <w:numPr>
          <w:ilvl w:val="0"/>
          <w:numId w:val="60"/>
        </w:numPr>
        <w:ind w:left="284" w:hanging="284"/>
        <w:jc w:val="both"/>
        <w:rPr>
          <w:rFonts w:asciiTheme="majorHAnsi" w:hAnsiTheme="majorHAnsi"/>
        </w:rPr>
      </w:pPr>
      <w:r w:rsidRPr="00411B29">
        <w:rPr>
          <w:rFonts w:asciiTheme="majorHAnsi" w:hAnsiTheme="majorHAnsi"/>
        </w:rPr>
        <w:t xml:space="preserve">La fonction contrôle de qualité </w:t>
      </w:r>
    </w:p>
    <w:p w:rsidR="00E729FF" w:rsidRPr="00411B29" w:rsidRDefault="00E729FF" w:rsidP="00E729FF">
      <w:pPr>
        <w:pStyle w:val="Paragraphedeliste"/>
        <w:ind w:left="284"/>
        <w:jc w:val="both"/>
        <w:rPr>
          <w:rFonts w:asciiTheme="majorHAnsi" w:hAnsiTheme="majorHAnsi"/>
        </w:rPr>
      </w:pPr>
    </w:p>
    <w:p w:rsidR="00E729FF" w:rsidRPr="00411B29" w:rsidRDefault="00E729FF" w:rsidP="00E729FF">
      <w:pPr>
        <w:rPr>
          <w:rFonts w:asciiTheme="majorHAnsi" w:hAnsiTheme="majorHAnsi"/>
          <w:b/>
          <w:bCs/>
        </w:rPr>
      </w:pPr>
      <w:r w:rsidRPr="00411B29">
        <w:rPr>
          <w:rFonts w:asciiTheme="majorHAnsi" w:hAnsiTheme="majorHAnsi"/>
          <w:b/>
          <w:bCs/>
        </w:rPr>
        <w:t xml:space="preserve">Chapitre 5 : La logistique de soutien </w:t>
      </w:r>
    </w:p>
    <w:p w:rsidR="00E729FF" w:rsidRPr="00411B29" w:rsidRDefault="00E729FF" w:rsidP="004F1C7C">
      <w:pPr>
        <w:pStyle w:val="Paragraphedeliste"/>
        <w:numPr>
          <w:ilvl w:val="0"/>
          <w:numId w:val="61"/>
        </w:numPr>
        <w:ind w:left="284" w:hanging="284"/>
        <w:jc w:val="both"/>
        <w:rPr>
          <w:rFonts w:asciiTheme="majorHAnsi" w:hAnsiTheme="majorHAnsi"/>
        </w:rPr>
      </w:pPr>
      <w:r w:rsidRPr="00411B29">
        <w:rPr>
          <w:rFonts w:asciiTheme="majorHAnsi" w:hAnsiTheme="majorHAnsi"/>
        </w:rPr>
        <w:t>La fonction achat et approvisionnements</w:t>
      </w:r>
    </w:p>
    <w:p w:rsidR="00E729FF" w:rsidRPr="00411B29" w:rsidRDefault="00E729FF" w:rsidP="004F1C7C">
      <w:pPr>
        <w:pStyle w:val="Paragraphedeliste"/>
        <w:numPr>
          <w:ilvl w:val="0"/>
          <w:numId w:val="61"/>
        </w:numPr>
        <w:ind w:left="284" w:hanging="284"/>
        <w:jc w:val="both"/>
        <w:rPr>
          <w:rFonts w:asciiTheme="majorHAnsi" w:hAnsiTheme="majorHAnsi"/>
        </w:rPr>
      </w:pPr>
      <w:r w:rsidRPr="00411B29">
        <w:rPr>
          <w:rFonts w:asciiTheme="majorHAnsi" w:hAnsiTheme="majorHAnsi"/>
        </w:rPr>
        <w:t>La sous-traitance</w:t>
      </w:r>
    </w:p>
    <w:p w:rsidR="00E729FF" w:rsidRPr="00411B29" w:rsidRDefault="00E729FF" w:rsidP="004F1C7C">
      <w:pPr>
        <w:pStyle w:val="Paragraphedeliste"/>
        <w:numPr>
          <w:ilvl w:val="0"/>
          <w:numId w:val="61"/>
        </w:numPr>
        <w:ind w:left="284" w:hanging="284"/>
        <w:jc w:val="both"/>
        <w:rPr>
          <w:rFonts w:asciiTheme="majorHAnsi" w:hAnsiTheme="majorHAnsi"/>
        </w:rPr>
      </w:pPr>
      <w:r w:rsidRPr="00411B29">
        <w:rPr>
          <w:rFonts w:asciiTheme="majorHAnsi" w:hAnsiTheme="majorHAnsi"/>
        </w:rPr>
        <w:t>Les implantations et les manutentions</w:t>
      </w:r>
    </w:p>
    <w:p w:rsidR="00E729FF" w:rsidRPr="00411B29" w:rsidRDefault="00E729FF" w:rsidP="004F1C7C">
      <w:pPr>
        <w:pStyle w:val="Paragraphedeliste"/>
        <w:numPr>
          <w:ilvl w:val="0"/>
          <w:numId w:val="61"/>
        </w:numPr>
        <w:ind w:left="284" w:hanging="284"/>
        <w:jc w:val="both"/>
        <w:rPr>
          <w:rFonts w:asciiTheme="majorHAnsi" w:hAnsiTheme="majorHAnsi"/>
        </w:rPr>
      </w:pPr>
      <w:r w:rsidRPr="00411B29">
        <w:rPr>
          <w:rFonts w:asciiTheme="majorHAnsi" w:hAnsiTheme="majorHAnsi"/>
        </w:rPr>
        <w:t xml:space="preserve">La maintenance industrielle </w:t>
      </w:r>
    </w:p>
    <w:p w:rsidR="00E729FF" w:rsidRPr="00411B29" w:rsidRDefault="00E729FF" w:rsidP="004F1C7C">
      <w:pPr>
        <w:pStyle w:val="Paragraphedeliste"/>
        <w:numPr>
          <w:ilvl w:val="0"/>
          <w:numId w:val="61"/>
        </w:numPr>
        <w:ind w:left="284" w:hanging="284"/>
        <w:jc w:val="both"/>
        <w:rPr>
          <w:rFonts w:asciiTheme="majorHAnsi" w:hAnsiTheme="majorHAnsi"/>
        </w:rPr>
      </w:pPr>
      <w:r w:rsidRPr="00411B29">
        <w:rPr>
          <w:rFonts w:asciiTheme="majorHAnsi" w:hAnsiTheme="majorHAnsi"/>
        </w:rPr>
        <w:t xml:space="preserve">L’automatisation  </w:t>
      </w:r>
    </w:p>
    <w:p w:rsidR="00E729FF" w:rsidRDefault="00E729FF" w:rsidP="00E729FF">
      <w:pPr>
        <w:rPr>
          <w:rFonts w:asciiTheme="majorHAnsi" w:hAnsiTheme="majorHAnsi"/>
          <w:b/>
          <w:bCs/>
        </w:rPr>
      </w:pPr>
    </w:p>
    <w:p w:rsidR="00D93479" w:rsidRDefault="00D93479" w:rsidP="00E729FF">
      <w:pPr>
        <w:rPr>
          <w:rFonts w:asciiTheme="majorHAnsi" w:hAnsiTheme="majorHAnsi"/>
          <w:b/>
          <w:bCs/>
        </w:rPr>
      </w:pPr>
    </w:p>
    <w:p w:rsidR="00D93479" w:rsidRPr="00411B29" w:rsidRDefault="00D93479" w:rsidP="00E729FF">
      <w:pPr>
        <w:rPr>
          <w:rFonts w:asciiTheme="majorHAnsi" w:hAnsiTheme="majorHAnsi"/>
          <w:b/>
          <w:bCs/>
        </w:rPr>
      </w:pPr>
    </w:p>
    <w:p w:rsidR="00E729FF" w:rsidRPr="00411B29" w:rsidRDefault="00E729FF" w:rsidP="00E729FF">
      <w:pPr>
        <w:rPr>
          <w:rFonts w:asciiTheme="majorHAnsi" w:hAnsiTheme="majorHAnsi"/>
          <w:b/>
          <w:bCs/>
        </w:rPr>
      </w:pPr>
      <w:r w:rsidRPr="00411B29">
        <w:rPr>
          <w:rFonts w:asciiTheme="majorHAnsi" w:hAnsiTheme="majorHAnsi"/>
          <w:b/>
          <w:bCs/>
        </w:rPr>
        <w:t>Chapitre 6 : évaluation et contrôle du système de la production</w:t>
      </w:r>
    </w:p>
    <w:p w:rsidR="00E729FF" w:rsidRPr="00411B29" w:rsidRDefault="00E729FF" w:rsidP="004F1C7C">
      <w:pPr>
        <w:pStyle w:val="Paragraphedeliste"/>
        <w:numPr>
          <w:ilvl w:val="0"/>
          <w:numId w:val="62"/>
        </w:numPr>
        <w:ind w:left="284" w:hanging="284"/>
        <w:jc w:val="both"/>
        <w:rPr>
          <w:rFonts w:asciiTheme="majorHAnsi" w:hAnsiTheme="majorHAnsi"/>
        </w:rPr>
      </w:pPr>
      <w:r w:rsidRPr="00411B29">
        <w:rPr>
          <w:rFonts w:asciiTheme="majorHAnsi" w:hAnsiTheme="majorHAnsi"/>
        </w:rPr>
        <w:t>Le diagnostic de la production</w:t>
      </w:r>
    </w:p>
    <w:p w:rsidR="00E729FF" w:rsidRPr="00411B29" w:rsidRDefault="00E729FF" w:rsidP="004F1C7C">
      <w:pPr>
        <w:pStyle w:val="Paragraphedeliste"/>
        <w:numPr>
          <w:ilvl w:val="0"/>
          <w:numId w:val="62"/>
        </w:numPr>
        <w:ind w:left="284" w:hanging="284"/>
        <w:jc w:val="both"/>
        <w:rPr>
          <w:rFonts w:asciiTheme="majorHAnsi" w:hAnsiTheme="majorHAnsi"/>
        </w:rPr>
      </w:pPr>
      <w:r w:rsidRPr="00411B29">
        <w:rPr>
          <w:rFonts w:asciiTheme="majorHAnsi" w:hAnsiTheme="majorHAnsi"/>
        </w:rPr>
        <w:t>L’audit de la production</w:t>
      </w:r>
    </w:p>
    <w:p w:rsidR="00E729FF" w:rsidRPr="00411B29" w:rsidRDefault="00E729FF" w:rsidP="00E729FF">
      <w:pPr>
        <w:jc w:val="both"/>
        <w:rPr>
          <w:rFonts w:asciiTheme="majorHAnsi" w:hAnsiTheme="majorHAnsi"/>
        </w:rPr>
      </w:pPr>
    </w:p>
    <w:p w:rsidR="003D24DC" w:rsidRPr="00411B29" w:rsidRDefault="003D24DC" w:rsidP="00321FC3">
      <w:pPr>
        <w:spacing w:line="276" w:lineRule="auto"/>
        <w:jc w:val="both"/>
        <w:rPr>
          <w:rFonts w:asciiTheme="majorHAnsi" w:hAnsiTheme="majorHAnsi" w:cs="Arial"/>
          <w:b/>
          <w:u w:val="thick" w:color="F79646"/>
        </w:rPr>
      </w:pPr>
      <w:r w:rsidRPr="00411B29">
        <w:rPr>
          <w:rFonts w:asciiTheme="majorHAnsi" w:hAnsiTheme="majorHAnsi" w:cs="Arial"/>
          <w:b/>
          <w:u w:val="thick" w:color="F79646"/>
        </w:rPr>
        <w:t>Mode d’évaluation</w:t>
      </w:r>
      <w:r w:rsidRPr="00411B29">
        <w:rPr>
          <w:rFonts w:asciiTheme="majorHAnsi" w:hAnsiTheme="majorHAnsi" w:cs="Arial"/>
          <w:b/>
          <w:u w:color="F79646"/>
        </w:rPr>
        <w:t xml:space="preserve"> : </w:t>
      </w:r>
      <w:r w:rsidR="00321FC3">
        <w:rPr>
          <w:rFonts w:asciiTheme="majorHAnsi" w:eastAsia="Times New Roman" w:hAnsiTheme="majorHAnsi" w:cs="Calibri"/>
          <w:color w:val="000000"/>
        </w:rPr>
        <w:t>Examen</w:t>
      </w:r>
      <w:r w:rsidRPr="00411B29">
        <w:rPr>
          <w:rFonts w:asciiTheme="majorHAnsi" w:hAnsiTheme="majorHAnsi" w:cs="Arial"/>
        </w:rPr>
        <w:t> : 100% </w:t>
      </w:r>
    </w:p>
    <w:p w:rsidR="003D24DC" w:rsidRPr="00411B29" w:rsidRDefault="003D24DC" w:rsidP="003D24DC">
      <w:pPr>
        <w:spacing w:line="276" w:lineRule="auto"/>
        <w:jc w:val="both"/>
        <w:rPr>
          <w:rFonts w:asciiTheme="majorHAnsi" w:hAnsiTheme="majorHAnsi" w:cs="Arial"/>
          <w:b/>
          <w:u w:val="thick" w:color="F79646"/>
        </w:rPr>
      </w:pPr>
    </w:p>
    <w:p w:rsidR="003D24DC" w:rsidRPr="00411B29" w:rsidRDefault="003D24DC" w:rsidP="003D24DC">
      <w:pPr>
        <w:spacing w:line="276" w:lineRule="auto"/>
        <w:jc w:val="both"/>
        <w:rPr>
          <w:rFonts w:asciiTheme="majorHAnsi" w:hAnsiTheme="majorHAnsi" w:cs="Arial"/>
          <w:iCs/>
          <w:u w:color="F79646"/>
        </w:rPr>
      </w:pPr>
      <w:r w:rsidRPr="00411B29">
        <w:rPr>
          <w:rFonts w:asciiTheme="majorHAnsi" w:hAnsiTheme="majorHAnsi" w:cs="Arial"/>
          <w:b/>
          <w:u w:val="thick" w:color="F79646"/>
        </w:rPr>
        <w:t>Références bibliographiques</w:t>
      </w:r>
      <w:r w:rsidRPr="00411B29">
        <w:rPr>
          <w:rFonts w:asciiTheme="majorHAnsi" w:hAnsiTheme="majorHAnsi" w:cs="Arial"/>
          <w:iCs/>
          <w:u w:color="F79646"/>
        </w:rPr>
        <w:t>:</w:t>
      </w:r>
    </w:p>
    <w:p w:rsidR="00E729FF" w:rsidRPr="00411B29" w:rsidRDefault="00E729FF" w:rsidP="00E729FF">
      <w:pPr>
        <w:jc w:val="both"/>
        <w:rPr>
          <w:rFonts w:asciiTheme="majorHAnsi" w:hAnsiTheme="majorHAnsi"/>
        </w:rPr>
      </w:pPr>
    </w:p>
    <w:p w:rsidR="00E729FF" w:rsidRPr="00411B29" w:rsidRDefault="00E729FF" w:rsidP="004F1C7C">
      <w:pPr>
        <w:pStyle w:val="Paragraphedeliste"/>
        <w:numPr>
          <w:ilvl w:val="0"/>
          <w:numId w:val="64"/>
        </w:numPr>
        <w:jc w:val="both"/>
        <w:rPr>
          <w:rFonts w:asciiTheme="majorHAnsi" w:hAnsiTheme="majorHAnsi"/>
        </w:rPr>
      </w:pPr>
      <w:r w:rsidRPr="00411B29">
        <w:rPr>
          <w:rFonts w:asciiTheme="majorHAnsi" w:hAnsiTheme="majorHAnsi"/>
        </w:rPr>
        <w:t xml:space="preserve">: L. Boyer, M. Poirée E. Salin, Précis d’organisation de la gestion de la production, Les éditions d’organisation, Paris (1986) </w:t>
      </w:r>
    </w:p>
    <w:p w:rsidR="003D24DC" w:rsidRPr="00411B29" w:rsidRDefault="003D24DC" w:rsidP="003D24DC">
      <w:pPr>
        <w:jc w:val="both"/>
        <w:rPr>
          <w:rFonts w:asciiTheme="majorHAnsi" w:hAnsiTheme="majorHAnsi"/>
        </w:rPr>
      </w:pPr>
    </w:p>
    <w:p w:rsidR="003D24DC" w:rsidRPr="00411B29" w:rsidRDefault="003D24DC"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725F1" w:rsidRPr="00411B29" w:rsidRDefault="00D725F1" w:rsidP="003D24DC">
      <w:pPr>
        <w:jc w:val="both"/>
        <w:rPr>
          <w:rFonts w:asciiTheme="majorHAnsi" w:hAnsiTheme="majorHAnsi"/>
        </w:rPr>
        <w:sectPr w:rsidR="00D725F1"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729FF" w:rsidRPr="00411B29" w:rsidRDefault="00E729FF" w:rsidP="009C3A69">
      <w:pPr>
        <w:pBdr>
          <w:top w:val="single" w:sz="4" w:space="1" w:color="auto"/>
          <w:left w:val="single" w:sz="4" w:space="0" w:color="auto"/>
          <w:bottom w:val="single" w:sz="4" w:space="1" w:color="auto"/>
          <w:right w:val="single" w:sz="4" w:space="1" w:color="auto"/>
        </w:pBdr>
        <w:shd w:val="clear" w:color="auto" w:fill="DAEEF3"/>
        <w:spacing w:line="276" w:lineRule="auto"/>
        <w:jc w:val="both"/>
        <w:rPr>
          <w:rFonts w:asciiTheme="majorHAnsi" w:hAnsiTheme="majorHAnsi" w:cs="Calibri"/>
        </w:rPr>
      </w:pPr>
      <w:r w:rsidRPr="00411B29">
        <w:rPr>
          <w:rFonts w:asciiTheme="majorHAnsi" w:hAnsiTheme="majorHAnsi" w:cs="Calibri"/>
          <w:b/>
        </w:rPr>
        <w:lastRenderedPageBreak/>
        <w:t xml:space="preserve">Semestre : </w:t>
      </w:r>
      <w:r w:rsidR="009C3A69" w:rsidRPr="00411B29">
        <w:rPr>
          <w:rFonts w:asciiTheme="majorHAnsi" w:hAnsiTheme="majorHAnsi" w:cs="Calibri"/>
          <w:b/>
        </w:rPr>
        <w:t>x</w:t>
      </w:r>
    </w:p>
    <w:p w:rsidR="00E729FF" w:rsidRPr="00411B29" w:rsidRDefault="00E729FF" w:rsidP="009C3A69">
      <w:pPr>
        <w:pBdr>
          <w:top w:val="single" w:sz="4" w:space="1" w:color="auto"/>
          <w:left w:val="single" w:sz="4" w:space="0" w:color="auto"/>
          <w:bottom w:val="single" w:sz="4" w:space="1" w:color="auto"/>
          <w:right w:val="single" w:sz="4" w:space="1" w:color="auto"/>
        </w:pBdr>
        <w:shd w:val="clear" w:color="auto" w:fill="DAEEF3"/>
        <w:tabs>
          <w:tab w:val="left" w:pos="5291"/>
        </w:tabs>
        <w:spacing w:line="276" w:lineRule="auto"/>
        <w:jc w:val="both"/>
        <w:rPr>
          <w:rFonts w:asciiTheme="majorHAnsi" w:eastAsia="Times New Roman" w:hAnsiTheme="majorHAnsi" w:cs="Arial"/>
          <w:i/>
          <w:iCs/>
          <w:lang w:eastAsia="en-US"/>
        </w:rPr>
      </w:pPr>
      <w:r w:rsidRPr="00411B29">
        <w:rPr>
          <w:rFonts w:asciiTheme="majorHAnsi" w:hAnsiTheme="majorHAnsi" w:cs="Calibri"/>
          <w:b/>
          <w:bCs/>
          <w:iCs/>
        </w:rPr>
        <w:t xml:space="preserve">Unité d’enseignement: UED  </w:t>
      </w:r>
      <w:r w:rsidR="009C3A69" w:rsidRPr="00411B29">
        <w:rPr>
          <w:rFonts w:asciiTheme="majorHAnsi" w:eastAsia="Times New Roman" w:hAnsiTheme="majorHAnsi" w:cs="Arial"/>
          <w:b/>
          <w:bCs/>
          <w:lang w:eastAsia="en-US"/>
        </w:rPr>
        <w:t>xx</w:t>
      </w:r>
    </w:p>
    <w:p w:rsidR="00E729FF" w:rsidRPr="00411B29" w:rsidRDefault="00E729FF" w:rsidP="00E729FF">
      <w:pPr>
        <w:pBdr>
          <w:top w:val="single" w:sz="4" w:space="1" w:color="auto"/>
          <w:left w:val="single" w:sz="4" w:space="0" w:color="auto"/>
          <w:bottom w:val="single" w:sz="4" w:space="1" w:color="auto"/>
          <w:right w:val="single" w:sz="4" w:space="1"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 xml:space="preserve">Matière: </w:t>
      </w:r>
      <w:r w:rsidRPr="00411B29">
        <w:rPr>
          <w:rFonts w:asciiTheme="majorHAnsi" w:hAnsiTheme="majorHAnsi" w:cs="Calibri"/>
          <w:b/>
          <w:bCs/>
        </w:rPr>
        <w:t>Sécurité industrielle</w:t>
      </w:r>
    </w:p>
    <w:p w:rsidR="00E729FF" w:rsidRPr="00411B29" w:rsidRDefault="00E729FF" w:rsidP="00E729FF">
      <w:pPr>
        <w:pBdr>
          <w:top w:val="single" w:sz="4" w:space="1" w:color="auto"/>
          <w:left w:val="single" w:sz="4" w:space="0" w:color="auto"/>
          <w:bottom w:val="single" w:sz="4" w:space="1" w:color="auto"/>
          <w:right w:val="single" w:sz="4" w:space="1" w:color="auto"/>
        </w:pBdr>
        <w:shd w:val="clear" w:color="auto" w:fill="DAEEF3"/>
        <w:spacing w:line="276" w:lineRule="auto"/>
        <w:jc w:val="both"/>
        <w:rPr>
          <w:rFonts w:asciiTheme="majorHAnsi" w:eastAsia="Times New Roman" w:hAnsiTheme="majorHAnsi" w:cs="Arial"/>
          <w:b/>
          <w:bCs/>
          <w:lang w:eastAsia="en-US"/>
        </w:rPr>
      </w:pPr>
      <w:r w:rsidRPr="00411B29">
        <w:rPr>
          <w:rFonts w:asciiTheme="majorHAnsi" w:eastAsia="Times New Roman" w:hAnsiTheme="majorHAnsi" w:cs="Arial"/>
          <w:b/>
          <w:bCs/>
          <w:lang w:eastAsia="en-US"/>
        </w:rPr>
        <w:t>VHS: 22h30  (cours 1h30)</w:t>
      </w:r>
    </w:p>
    <w:p w:rsidR="00E729FF" w:rsidRPr="00411B29" w:rsidRDefault="00E729FF" w:rsidP="00E729FF">
      <w:pPr>
        <w:pBdr>
          <w:top w:val="single" w:sz="4" w:space="1" w:color="auto"/>
          <w:left w:val="single" w:sz="4" w:space="0" w:color="auto"/>
          <w:bottom w:val="single" w:sz="4" w:space="1" w:color="auto"/>
          <w:right w:val="single" w:sz="4" w:space="1"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Crédits: 1</w:t>
      </w:r>
    </w:p>
    <w:p w:rsidR="00E729FF" w:rsidRPr="00411B29" w:rsidRDefault="00E729FF" w:rsidP="00E729FF">
      <w:pPr>
        <w:pBdr>
          <w:top w:val="single" w:sz="4" w:space="1" w:color="auto"/>
          <w:left w:val="single" w:sz="4" w:space="0" w:color="auto"/>
          <w:bottom w:val="single" w:sz="4" w:space="1" w:color="auto"/>
          <w:right w:val="single" w:sz="4" w:space="1"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Coefficient: 1</w:t>
      </w:r>
    </w:p>
    <w:p w:rsidR="00E729FF" w:rsidRPr="00411B29" w:rsidRDefault="00E729FF" w:rsidP="00E729FF">
      <w:pPr>
        <w:jc w:val="center"/>
        <w:rPr>
          <w:rFonts w:asciiTheme="majorHAnsi" w:hAnsiTheme="majorHAnsi" w:cs="Calibri"/>
          <w:b/>
          <w:bCs/>
          <w:highlight w:val="green"/>
        </w:rPr>
      </w:pPr>
    </w:p>
    <w:p w:rsidR="00E729FF" w:rsidRPr="00411B29" w:rsidRDefault="00E729FF" w:rsidP="00E729FF">
      <w:pPr>
        <w:spacing w:line="276" w:lineRule="auto"/>
        <w:jc w:val="both"/>
        <w:rPr>
          <w:rFonts w:asciiTheme="majorHAnsi" w:hAnsiTheme="majorHAnsi" w:cs="Calibri"/>
          <w:b/>
          <w:u w:val="thick" w:color="F79646"/>
        </w:rPr>
      </w:pPr>
      <w:r w:rsidRPr="00411B29">
        <w:rPr>
          <w:rFonts w:asciiTheme="majorHAnsi" w:hAnsiTheme="majorHAnsi" w:cs="Calibri"/>
          <w:b/>
          <w:u w:val="thick" w:color="F79646"/>
        </w:rPr>
        <w:t>Objectifs de l’enseignement</w:t>
      </w:r>
      <w:r w:rsidRPr="00411B29">
        <w:rPr>
          <w:rFonts w:asciiTheme="majorHAnsi" w:hAnsiTheme="majorHAnsi" w:cs="Calibri"/>
          <w:b/>
          <w:u w:color="F79646"/>
        </w:rPr>
        <w:t xml:space="preserve"> :</w:t>
      </w:r>
    </w:p>
    <w:p w:rsidR="00E729FF" w:rsidRPr="00411B29" w:rsidRDefault="00E729FF" w:rsidP="00D93479">
      <w:pPr>
        <w:jc w:val="both"/>
        <w:rPr>
          <w:rFonts w:asciiTheme="majorHAnsi" w:hAnsiTheme="majorHAnsi" w:cs="Calibri"/>
        </w:rPr>
      </w:pPr>
      <w:r w:rsidRPr="00411B29">
        <w:rPr>
          <w:rFonts w:asciiTheme="majorHAnsi" w:hAnsiTheme="majorHAnsi" w:cs="Calibri"/>
        </w:rPr>
        <w:t>Connaître les différents dangers</w:t>
      </w:r>
      <w:r w:rsidR="009C3A69" w:rsidRPr="00411B29">
        <w:rPr>
          <w:rFonts w:asciiTheme="majorHAnsi" w:hAnsiTheme="majorHAnsi" w:cs="Calibri"/>
        </w:rPr>
        <w:t xml:space="preserve"> et leurs sources</w:t>
      </w:r>
      <w:r w:rsidRPr="00411B29">
        <w:rPr>
          <w:rFonts w:asciiTheme="majorHAnsi" w:hAnsiTheme="majorHAnsi" w:cs="Calibri"/>
        </w:rPr>
        <w:t xml:space="preserve"> afin d'en établir des règles de conduite. Minimiser les risques lors de la conception en introduisant des contraintes qui tiennent compte des différents dangers.</w:t>
      </w:r>
    </w:p>
    <w:p w:rsidR="00E729FF" w:rsidRPr="00411B29" w:rsidRDefault="00E729FF" w:rsidP="00E729FF">
      <w:pPr>
        <w:spacing w:line="276" w:lineRule="auto"/>
        <w:jc w:val="both"/>
        <w:rPr>
          <w:rFonts w:asciiTheme="majorHAnsi" w:hAnsiTheme="majorHAnsi" w:cs="Calibri"/>
          <w:b/>
          <w:u w:val="thick" w:color="F79646"/>
        </w:rPr>
      </w:pPr>
    </w:p>
    <w:p w:rsidR="00E729FF" w:rsidRPr="00411B29" w:rsidRDefault="00E729FF" w:rsidP="00E729FF">
      <w:pPr>
        <w:spacing w:line="276" w:lineRule="auto"/>
        <w:jc w:val="both"/>
        <w:rPr>
          <w:rFonts w:asciiTheme="majorHAnsi" w:hAnsiTheme="majorHAnsi" w:cs="Calibri"/>
          <w:b/>
          <w:u w:val="thick" w:color="F79646"/>
        </w:rPr>
      </w:pPr>
      <w:r w:rsidRPr="00411B29">
        <w:rPr>
          <w:rFonts w:asciiTheme="majorHAnsi" w:hAnsiTheme="majorHAnsi" w:cs="Calibri"/>
          <w:b/>
          <w:u w:val="thick" w:color="F79646"/>
        </w:rPr>
        <w:t>Connaissances préalables recommandées</w:t>
      </w:r>
      <w:r w:rsidRPr="00411B29">
        <w:rPr>
          <w:rFonts w:asciiTheme="majorHAnsi" w:hAnsiTheme="majorHAnsi" w:cs="Calibri"/>
          <w:b/>
          <w:u w:color="F79646"/>
        </w:rPr>
        <w:t> :</w:t>
      </w:r>
    </w:p>
    <w:p w:rsidR="00E729FF" w:rsidRPr="00411B29" w:rsidRDefault="00E729FF" w:rsidP="00E729FF">
      <w:pPr>
        <w:spacing w:line="276" w:lineRule="auto"/>
        <w:jc w:val="both"/>
        <w:rPr>
          <w:rFonts w:asciiTheme="majorHAnsi" w:hAnsiTheme="majorHAnsi" w:cs="Calibri"/>
          <w:iCs/>
        </w:rPr>
      </w:pPr>
      <w:r w:rsidRPr="00411B29">
        <w:rPr>
          <w:rFonts w:asciiTheme="majorHAnsi" w:hAnsiTheme="majorHAnsi"/>
        </w:rPr>
        <w:t>Chimie, physique, vibrations, électricité appliquée.</w:t>
      </w:r>
    </w:p>
    <w:p w:rsidR="00E729FF" w:rsidRPr="00411B29" w:rsidRDefault="00E729FF" w:rsidP="00E729FF">
      <w:pPr>
        <w:spacing w:line="276" w:lineRule="auto"/>
        <w:jc w:val="both"/>
        <w:rPr>
          <w:rFonts w:asciiTheme="majorHAnsi" w:hAnsiTheme="majorHAnsi" w:cs="Calibri"/>
          <w:b/>
          <w:u w:val="thick" w:color="F79646"/>
        </w:rPr>
      </w:pPr>
    </w:p>
    <w:p w:rsidR="00E729FF" w:rsidRPr="00931707" w:rsidRDefault="00E729FF" w:rsidP="00E729FF">
      <w:pPr>
        <w:spacing w:line="276" w:lineRule="auto"/>
        <w:jc w:val="both"/>
        <w:rPr>
          <w:rFonts w:asciiTheme="majorHAnsi" w:hAnsiTheme="majorHAnsi" w:cs="Calibri"/>
          <w:b/>
          <w:u w:color="F79646"/>
        </w:rPr>
      </w:pPr>
      <w:r w:rsidRPr="00931707">
        <w:rPr>
          <w:rFonts w:asciiTheme="majorHAnsi" w:hAnsiTheme="majorHAnsi" w:cs="Calibri"/>
          <w:b/>
          <w:u w:val="thick" w:color="F79646"/>
        </w:rPr>
        <w:t>Contenu de la matière</w:t>
      </w:r>
      <w:r w:rsidRPr="00931707">
        <w:rPr>
          <w:rFonts w:asciiTheme="majorHAnsi" w:hAnsiTheme="majorHAnsi" w:cs="Calibri"/>
          <w:b/>
          <w:u w:color="F79646"/>
        </w:rPr>
        <w:t> :</w:t>
      </w:r>
    </w:p>
    <w:p w:rsidR="00E729FF" w:rsidRPr="00931707" w:rsidRDefault="00E729FF" w:rsidP="00E729FF">
      <w:pPr>
        <w:ind w:left="360"/>
        <w:rPr>
          <w:rFonts w:asciiTheme="majorHAnsi" w:hAnsiTheme="majorHAnsi" w:cs="Calibri"/>
          <w:b/>
        </w:rPr>
      </w:pPr>
      <w:r w:rsidRPr="00931707">
        <w:rPr>
          <w:rFonts w:asciiTheme="majorHAnsi" w:hAnsiTheme="majorHAnsi" w:cs="Calibri"/>
          <w:b/>
        </w:rPr>
        <w:t>Chapitre 1. Généralités :</w:t>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t>(2 Semaines)</w:t>
      </w:r>
    </w:p>
    <w:p w:rsidR="00E729FF" w:rsidRPr="00931707" w:rsidRDefault="00E729FF" w:rsidP="00E729FF">
      <w:pPr>
        <w:ind w:left="720"/>
        <w:jc w:val="both"/>
        <w:rPr>
          <w:rFonts w:asciiTheme="majorHAnsi" w:hAnsiTheme="majorHAnsi" w:cs="Calibri"/>
          <w:bCs/>
        </w:rPr>
      </w:pPr>
      <w:r w:rsidRPr="00931707">
        <w:rPr>
          <w:rFonts w:asciiTheme="majorHAnsi" w:hAnsiTheme="majorHAnsi" w:cs="Calibri"/>
          <w:bCs/>
        </w:rPr>
        <w:t>(Introduction, analyse des accidents de travail et des maladies professionnelles, processus d'apparition d'un dommage, principaux facteurs de risque, statistiques, signalisations de sécurité, instructions générales de sécurité au poste de travail).</w:t>
      </w:r>
    </w:p>
    <w:p w:rsidR="00D93479" w:rsidRDefault="00D93479" w:rsidP="00E729FF">
      <w:pPr>
        <w:ind w:left="360"/>
        <w:rPr>
          <w:rFonts w:asciiTheme="majorHAnsi" w:hAnsiTheme="majorHAnsi" w:cs="Calibri"/>
          <w:b/>
        </w:rPr>
      </w:pPr>
    </w:p>
    <w:p w:rsidR="00E729FF" w:rsidRPr="00931707" w:rsidRDefault="00E729FF" w:rsidP="00E729FF">
      <w:pPr>
        <w:ind w:left="360"/>
        <w:rPr>
          <w:rFonts w:asciiTheme="majorHAnsi" w:hAnsiTheme="majorHAnsi" w:cs="Calibri"/>
          <w:b/>
        </w:rPr>
      </w:pPr>
      <w:r w:rsidRPr="00931707">
        <w:rPr>
          <w:rFonts w:asciiTheme="majorHAnsi" w:hAnsiTheme="majorHAnsi" w:cs="Calibri"/>
          <w:b/>
        </w:rPr>
        <w:t xml:space="preserve">Chapitre 2. Eclairage : </w:t>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t>(2 Semaines)</w:t>
      </w:r>
    </w:p>
    <w:p w:rsidR="00E729FF" w:rsidRPr="00931707" w:rsidRDefault="00E729FF" w:rsidP="00E729FF">
      <w:pPr>
        <w:ind w:left="720"/>
        <w:jc w:val="both"/>
        <w:rPr>
          <w:rFonts w:asciiTheme="majorHAnsi" w:hAnsiTheme="majorHAnsi" w:cs="Calibri"/>
          <w:bCs/>
        </w:rPr>
      </w:pPr>
      <w:r w:rsidRPr="00931707">
        <w:rPr>
          <w:rFonts w:asciiTheme="majorHAnsi" w:hAnsiTheme="majorHAnsi" w:cs="Calibri"/>
          <w:bCs/>
        </w:rPr>
        <w:t>(Introduction, grandeurs photométriques, caractéristiques, niveaux d’éclairement recommandés, conduite d’un projet d’éclairage).</w:t>
      </w:r>
    </w:p>
    <w:p w:rsidR="00D93479" w:rsidRDefault="00D93479" w:rsidP="00E729FF">
      <w:pPr>
        <w:ind w:left="360"/>
        <w:rPr>
          <w:rFonts w:asciiTheme="majorHAnsi" w:hAnsiTheme="majorHAnsi" w:cs="Calibri"/>
          <w:b/>
        </w:rPr>
      </w:pPr>
    </w:p>
    <w:p w:rsidR="00E729FF" w:rsidRPr="00931707" w:rsidRDefault="00E729FF" w:rsidP="00E729FF">
      <w:pPr>
        <w:ind w:left="360"/>
        <w:rPr>
          <w:rFonts w:asciiTheme="majorHAnsi" w:hAnsiTheme="majorHAnsi" w:cs="Calibri"/>
          <w:b/>
        </w:rPr>
      </w:pPr>
      <w:r w:rsidRPr="00931707">
        <w:rPr>
          <w:rFonts w:asciiTheme="majorHAnsi" w:hAnsiTheme="majorHAnsi" w:cs="Calibri"/>
          <w:b/>
        </w:rPr>
        <w:t xml:space="preserve">Chapitre 3. Bruit : </w:t>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t>(2 Semaines)</w:t>
      </w:r>
    </w:p>
    <w:p w:rsidR="00E729FF" w:rsidRPr="00931707" w:rsidRDefault="00E729FF" w:rsidP="00E729FF">
      <w:pPr>
        <w:ind w:left="720"/>
        <w:jc w:val="both"/>
        <w:rPr>
          <w:rFonts w:asciiTheme="majorHAnsi" w:hAnsiTheme="majorHAnsi" w:cs="Calibri"/>
          <w:bCs/>
        </w:rPr>
      </w:pPr>
      <w:r w:rsidRPr="00931707">
        <w:rPr>
          <w:rFonts w:asciiTheme="majorHAnsi" w:hAnsiTheme="majorHAnsi" w:cs="Calibri"/>
          <w:bCs/>
        </w:rPr>
        <w:t>(Génération des ondes sonores, intensité sonore, puissance acoustique, addition des niveaux de bruit, sensibilité de l’oreille, limites admissibles, mesures de protection).</w:t>
      </w:r>
    </w:p>
    <w:p w:rsidR="00D93479" w:rsidRDefault="00D93479" w:rsidP="00E729FF">
      <w:pPr>
        <w:ind w:left="360"/>
        <w:rPr>
          <w:rFonts w:asciiTheme="majorHAnsi" w:hAnsiTheme="majorHAnsi" w:cs="Calibri"/>
          <w:b/>
        </w:rPr>
      </w:pPr>
    </w:p>
    <w:p w:rsidR="00E729FF" w:rsidRPr="00931707" w:rsidRDefault="00E729FF" w:rsidP="00E729FF">
      <w:pPr>
        <w:ind w:left="360"/>
        <w:rPr>
          <w:rFonts w:asciiTheme="majorHAnsi" w:hAnsiTheme="majorHAnsi" w:cs="Calibri"/>
          <w:b/>
        </w:rPr>
      </w:pPr>
      <w:r w:rsidRPr="00931707">
        <w:rPr>
          <w:rFonts w:asciiTheme="majorHAnsi" w:hAnsiTheme="majorHAnsi" w:cs="Calibri"/>
          <w:b/>
        </w:rPr>
        <w:t>Chapitre 4. Vibrations :</w:t>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t xml:space="preserve"> (2 Semaines)</w:t>
      </w:r>
    </w:p>
    <w:p w:rsidR="00E729FF" w:rsidRPr="00931707" w:rsidRDefault="00E729FF" w:rsidP="00E729FF">
      <w:pPr>
        <w:ind w:left="720"/>
        <w:jc w:val="both"/>
        <w:rPr>
          <w:rFonts w:asciiTheme="majorHAnsi" w:hAnsiTheme="majorHAnsi" w:cs="Calibri"/>
          <w:bCs/>
        </w:rPr>
      </w:pPr>
      <w:r w:rsidRPr="00931707">
        <w:rPr>
          <w:rFonts w:asciiTheme="majorHAnsi" w:hAnsiTheme="majorHAnsi" w:cs="Calibri"/>
          <w:bCs/>
        </w:rPr>
        <w:t>(Rappels sur les vibrations, vibrations de l’ensemble main-bras, vibrations du corps entier, calcul des doses, limites acceptables, mesures de protection).</w:t>
      </w:r>
    </w:p>
    <w:p w:rsidR="00D93479" w:rsidRDefault="00D93479" w:rsidP="00E729FF">
      <w:pPr>
        <w:ind w:left="360"/>
        <w:rPr>
          <w:rFonts w:asciiTheme="majorHAnsi" w:hAnsiTheme="majorHAnsi" w:cs="Calibri"/>
          <w:b/>
        </w:rPr>
      </w:pPr>
    </w:p>
    <w:p w:rsidR="00E729FF" w:rsidRPr="00931707" w:rsidRDefault="00E729FF" w:rsidP="00E729FF">
      <w:pPr>
        <w:ind w:left="360"/>
        <w:rPr>
          <w:rFonts w:asciiTheme="majorHAnsi" w:hAnsiTheme="majorHAnsi" w:cs="Calibri"/>
          <w:b/>
        </w:rPr>
      </w:pPr>
      <w:r w:rsidRPr="00931707">
        <w:rPr>
          <w:rFonts w:asciiTheme="majorHAnsi" w:hAnsiTheme="majorHAnsi" w:cs="Calibri"/>
          <w:b/>
        </w:rPr>
        <w:t>Chapitre 5. Risque électrique :</w:t>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t xml:space="preserve"> (2 Semaines)</w:t>
      </w:r>
    </w:p>
    <w:p w:rsidR="00E729FF" w:rsidRPr="00931707" w:rsidRDefault="00E729FF" w:rsidP="00E729FF">
      <w:pPr>
        <w:ind w:left="720"/>
        <w:jc w:val="both"/>
        <w:rPr>
          <w:rFonts w:asciiTheme="majorHAnsi" w:hAnsiTheme="majorHAnsi" w:cs="Calibri"/>
          <w:bCs/>
        </w:rPr>
      </w:pPr>
      <w:r w:rsidRPr="00931707">
        <w:rPr>
          <w:rFonts w:asciiTheme="majorHAnsi" w:hAnsiTheme="majorHAnsi" w:cs="Calibri"/>
          <w:bCs/>
        </w:rPr>
        <w:t>(Effets physiologiques du courant électrique, facteurs influençant les dommages corporels, classes de matériel, protection contre les surintensités et surtensions, secours en cas d’accident).</w:t>
      </w:r>
    </w:p>
    <w:p w:rsidR="00D93479" w:rsidRDefault="00D93479" w:rsidP="00E729FF">
      <w:pPr>
        <w:ind w:left="360"/>
        <w:rPr>
          <w:rFonts w:asciiTheme="majorHAnsi" w:hAnsiTheme="majorHAnsi" w:cs="Calibri"/>
          <w:b/>
        </w:rPr>
      </w:pPr>
    </w:p>
    <w:p w:rsidR="00E729FF" w:rsidRPr="00931707" w:rsidRDefault="00E729FF" w:rsidP="00E729FF">
      <w:pPr>
        <w:ind w:left="360"/>
        <w:rPr>
          <w:rFonts w:asciiTheme="majorHAnsi" w:hAnsiTheme="majorHAnsi" w:cs="Calibri"/>
          <w:b/>
        </w:rPr>
      </w:pPr>
      <w:r w:rsidRPr="00931707">
        <w:rPr>
          <w:rFonts w:asciiTheme="majorHAnsi" w:hAnsiTheme="majorHAnsi" w:cs="Calibri"/>
          <w:b/>
        </w:rPr>
        <w:t xml:space="preserve">Chapitre 6. Risque chimique : </w:t>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t>(3 Semaines)</w:t>
      </w:r>
    </w:p>
    <w:p w:rsidR="00E729FF" w:rsidRPr="00931707" w:rsidRDefault="00E729FF" w:rsidP="00E729FF">
      <w:pPr>
        <w:ind w:left="720"/>
        <w:jc w:val="both"/>
        <w:rPr>
          <w:rFonts w:asciiTheme="majorHAnsi" w:hAnsiTheme="majorHAnsi" w:cs="Calibri"/>
          <w:bCs/>
        </w:rPr>
      </w:pPr>
      <w:r w:rsidRPr="00931707">
        <w:rPr>
          <w:rFonts w:asciiTheme="majorHAnsi" w:hAnsiTheme="majorHAnsi" w:cs="Calibri"/>
          <w:bCs/>
        </w:rPr>
        <w:t>(Substances, préparations, risque d’intoxication, voies de pénétration, degré de toxicité, concentrations limites, pictogrammes, phrases de risque, fiches de données toxicologiques, risque d’incendie-explosion, mesures de protection).</w:t>
      </w:r>
    </w:p>
    <w:p w:rsidR="00D93479" w:rsidRDefault="00D93479" w:rsidP="00E729FF">
      <w:pPr>
        <w:ind w:left="360"/>
        <w:rPr>
          <w:rFonts w:asciiTheme="majorHAnsi" w:hAnsiTheme="majorHAnsi" w:cs="Calibri"/>
          <w:b/>
        </w:rPr>
      </w:pPr>
    </w:p>
    <w:p w:rsidR="00E729FF" w:rsidRPr="00931707" w:rsidRDefault="00E729FF" w:rsidP="00E729FF">
      <w:pPr>
        <w:ind w:left="360"/>
        <w:rPr>
          <w:rFonts w:asciiTheme="majorHAnsi" w:hAnsiTheme="majorHAnsi" w:cs="Calibri"/>
          <w:b/>
        </w:rPr>
      </w:pPr>
      <w:r w:rsidRPr="00931707">
        <w:rPr>
          <w:rFonts w:asciiTheme="majorHAnsi" w:hAnsiTheme="majorHAnsi" w:cs="Calibri"/>
          <w:b/>
        </w:rPr>
        <w:t xml:space="preserve">Chapitre 7. Rayonnements ionisants : </w:t>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t>(2 Semaines)</w:t>
      </w:r>
    </w:p>
    <w:p w:rsidR="00E729FF" w:rsidRPr="00931707" w:rsidRDefault="00E729FF" w:rsidP="00E729FF">
      <w:pPr>
        <w:ind w:left="720"/>
        <w:jc w:val="both"/>
        <w:rPr>
          <w:rFonts w:asciiTheme="majorHAnsi" w:hAnsiTheme="majorHAnsi" w:cs="Calibri"/>
          <w:bCs/>
        </w:rPr>
      </w:pPr>
      <w:r w:rsidRPr="00931707">
        <w:rPr>
          <w:rFonts w:asciiTheme="majorHAnsi" w:hAnsiTheme="majorHAnsi" w:cs="Calibri"/>
          <w:bCs/>
        </w:rPr>
        <w:t>(Rappels sur la structure de la matière (atomes, molécules, isotopes), radioactivité et unités de mesure, loi de la décroissance radioactive, radiations ionisantes (</w:t>
      </w:r>
      <w:r w:rsidRPr="00931707">
        <w:rPr>
          <w:rFonts w:asciiTheme="majorHAnsi" w:hAnsiTheme="majorHAnsi" w:cs="Calibri"/>
          <w:bCs/>
        </w:rPr>
        <w:sym w:font="Symbol" w:char="F061"/>
      </w:r>
      <w:r w:rsidRPr="00931707">
        <w:rPr>
          <w:rFonts w:asciiTheme="majorHAnsi" w:hAnsiTheme="majorHAnsi" w:cs="Calibri"/>
          <w:bCs/>
        </w:rPr>
        <w:t xml:space="preserve">, β, </w:t>
      </w:r>
      <w:r w:rsidRPr="00931707">
        <w:rPr>
          <w:rFonts w:asciiTheme="majorHAnsi" w:hAnsiTheme="majorHAnsi" w:cs="Calibri"/>
          <w:bCs/>
        </w:rPr>
        <w:sym w:font="Symbol" w:char="F067"/>
      </w:r>
      <w:r w:rsidRPr="00931707">
        <w:rPr>
          <w:rFonts w:asciiTheme="majorHAnsi" w:hAnsiTheme="majorHAnsi" w:cs="Calibri"/>
          <w:bCs/>
        </w:rPr>
        <w:t>, X, neutrons), radioactivité naturelle et artificielle, effets du rayonnement ionisant, doses limites).</w:t>
      </w:r>
    </w:p>
    <w:p w:rsidR="00E729FF" w:rsidRPr="00411B29" w:rsidRDefault="00E729FF" w:rsidP="00E729FF">
      <w:pPr>
        <w:spacing w:line="276" w:lineRule="auto"/>
        <w:jc w:val="both"/>
        <w:rPr>
          <w:rFonts w:asciiTheme="majorHAnsi" w:hAnsiTheme="majorHAnsi" w:cs="Calibri"/>
          <w:b/>
          <w:u w:val="thick" w:color="F79646"/>
        </w:rPr>
      </w:pPr>
    </w:p>
    <w:p w:rsidR="00D93479" w:rsidRDefault="00D93479" w:rsidP="00E729FF">
      <w:pPr>
        <w:spacing w:line="276" w:lineRule="auto"/>
        <w:jc w:val="both"/>
        <w:rPr>
          <w:rFonts w:asciiTheme="majorHAnsi" w:hAnsiTheme="majorHAnsi" w:cs="Arial"/>
          <w:b/>
          <w:u w:val="thick" w:color="F79646"/>
        </w:rPr>
      </w:pPr>
    </w:p>
    <w:p w:rsidR="00F11DE1" w:rsidRDefault="00E729FF" w:rsidP="00E729FF">
      <w:pPr>
        <w:spacing w:line="276" w:lineRule="auto"/>
        <w:jc w:val="both"/>
        <w:rPr>
          <w:rFonts w:asciiTheme="majorHAnsi" w:hAnsiTheme="majorHAnsi" w:cs="Arial"/>
          <w:b/>
          <w:u w:color="F79646"/>
        </w:rPr>
      </w:pPr>
      <w:r w:rsidRPr="00411B29">
        <w:rPr>
          <w:rFonts w:asciiTheme="majorHAnsi" w:hAnsiTheme="majorHAnsi" w:cs="Arial"/>
          <w:b/>
          <w:u w:val="thick" w:color="F79646"/>
        </w:rPr>
        <w:t>Mode d’évaluation</w:t>
      </w:r>
      <w:r w:rsidRPr="00411B29">
        <w:rPr>
          <w:rFonts w:asciiTheme="majorHAnsi" w:hAnsiTheme="majorHAnsi" w:cs="Arial"/>
          <w:b/>
          <w:u w:color="F79646"/>
        </w:rPr>
        <w:t xml:space="preserve"> : </w:t>
      </w:r>
    </w:p>
    <w:p w:rsidR="00E729FF" w:rsidRPr="00411B29" w:rsidRDefault="00321FC3" w:rsidP="00E729FF">
      <w:pPr>
        <w:spacing w:line="276" w:lineRule="auto"/>
        <w:jc w:val="both"/>
        <w:rPr>
          <w:rFonts w:asciiTheme="majorHAnsi" w:hAnsiTheme="majorHAnsi" w:cs="Arial"/>
          <w:b/>
          <w:u w:val="thick" w:color="F79646"/>
        </w:rPr>
      </w:pPr>
      <w:r>
        <w:rPr>
          <w:rFonts w:asciiTheme="majorHAnsi" w:eastAsia="Times New Roman" w:hAnsiTheme="majorHAnsi" w:cs="Calibri"/>
          <w:color w:val="000000"/>
        </w:rPr>
        <w:t>Examen</w:t>
      </w:r>
      <w:r w:rsidR="00E729FF" w:rsidRPr="00411B29">
        <w:rPr>
          <w:rFonts w:asciiTheme="majorHAnsi" w:hAnsiTheme="majorHAnsi" w:cs="Arial"/>
        </w:rPr>
        <w:t> : 100% </w:t>
      </w:r>
    </w:p>
    <w:p w:rsidR="00E729FF" w:rsidRPr="00411B29" w:rsidRDefault="00E729FF" w:rsidP="00E729FF">
      <w:pPr>
        <w:spacing w:line="276" w:lineRule="auto"/>
        <w:jc w:val="both"/>
        <w:rPr>
          <w:rFonts w:asciiTheme="majorHAnsi" w:hAnsiTheme="majorHAnsi" w:cs="Arial"/>
          <w:b/>
          <w:u w:val="thick" w:color="F79646"/>
        </w:rPr>
      </w:pPr>
    </w:p>
    <w:p w:rsidR="00E729FF" w:rsidRPr="00411B29" w:rsidRDefault="00E729FF" w:rsidP="00E729FF">
      <w:pPr>
        <w:spacing w:line="276" w:lineRule="auto"/>
        <w:jc w:val="both"/>
        <w:rPr>
          <w:rFonts w:asciiTheme="majorHAnsi" w:hAnsiTheme="majorHAnsi" w:cs="Arial"/>
          <w:iCs/>
          <w:u w:color="F79646"/>
        </w:rPr>
      </w:pPr>
      <w:r w:rsidRPr="00411B29">
        <w:rPr>
          <w:rFonts w:asciiTheme="majorHAnsi" w:hAnsiTheme="majorHAnsi" w:cs="Arial"/>
          <w:b/>
          <w:u w:val="thick" w:color="F79646"/>
        </w:rPr>
        <w:t>Références bibliographiques</w:t>
      </w:r>
      <w:r w:rsidRPr="00411B29">
        <w:rPr>
          <w:rFonts w:asciiTheme="majorHAnsi" w:hAnsiTheme="majorHAnsi" w:cs="Arial"/>
          <w:iCs/>
          <w:u w:color="F79646"/>
        </w:rPr>
        <w:t>:</w:t>
      </w:r>
    </w:p>
    <w:p w:rsidR="00E729FF" w:rsidRPr="00411B29" w:rsidRDefault="00E729FF" w:rsidP="00D26FC1">
      <w:pPr>
        <w:spacing w:line="276" w:lineRule="auto"/>
        <w:jc w:val="both"/>
        <w:rPr>
          <w:rFonts w:asciiTheme="majorHAnsi" w:hAnsiTheme="majorHAnsi" w:cs="Arial"/>
          <w:i/>
          <w:iCs/>
          <w:sz w:val="22"/>
          <w:szCs w:val="22"/>
          <w:u w:val="thick" w:color="F79646"/>
        </w:rPr>
      </w:pPr>
      <w:r w:rsidRPr="00411B29">
        <w:rPr>
          <w:rFonts w:asciiTheme="majorHAnsi" w:hAnsiTheme="majorHAnsi" w:cs="Calibri"/>
          <w:i/>
          <w:iCs/>
          <w:sz w:val="22"/>
          <w:szCs w:val="22"/>
        </w:rPr>
        <w:t>1</w:t>
      </w:r>
      <w:r w:rsidR="00D26FC1" w:rsidRPr="00411B29">
        <w:rPr>
          <w:rFonts w:asciiTheme="majorHAnsi" w:hAnsiTheme="majorHAnsi" w:cs="Calibri"/>
          <w:i/>
          <w:iCs/>
          <w:sz w:val="22"/>
          <w:szCs w:val="22"/>
        </w:rPr>
        <w:t xml:space="preserve">. </w:t>
      </w:r>
      <w:r w:rsidRPr="00411B29">
        <w:rPr>
          <w:rFonts w:asciiTheme="majorHAnsi" w:hAnsiTheme="majorHAnsi" w:cs="Calibri"/>
          <w:i/>
          <w:iCs/>
          <w:sz w:val="22"/>
          <w:szCs w:val="22"/>
        </w:rPr>
        <w:t xml:space="preserve"> N. MARGOSSIAN, "Risques professionnels", Ed. Dunod, 2006.</w:t>
      </w:r>
    </w:p>
    <w:p w:rsidR="00E729FF" w:rsidRPr="006F1133" w:rsidRDefault="00E729FF" w:rsidP="00D26FC1">
      <w:pPr>
        <w:spacing w:line="276" w:lineRule="auto"/>
        <w:jc w:val="both"/>
        <w:rPr>
          <w:rFonts w:asciiTheme="majorHAnsi" w:hAnsiTheme="majorHAnsi" w:cs="Calibri"/>
          <w:i/>
          <w:iCs/>
          <w:sz w:val="22"/>
          <w:szCs w:val="22"/>
        </w:rPr>
      </w:pPr>
      <w:r w:rsidRPr="00411B29">
        <w:rPr>
          <w:rFonts w:asciiTheme="majorHAnsi" w:hAnsiTheme="majorHAnsi" w:cs="Calibri"/>
          <w:i/>
          <w:iCs/>
          <w:sz w:val="22"/>
          <w:szCs w:val="22"/>
        </w:rPr>
        <w:t>2</w:t>
      </w:r>
      <w:r w:rsidR="00D26FC1" w:rsidRPr="00411B29">
        <w:rPr>
          <w:rFonts w:asciiTheme="majorHAnsi" w:hAnsiTheme="majorHAnsi" w:cs="Calibri"/>
          <w:i/>
          <w:iCs/>
          <w:sz w:val="22"/>
          <w:szCs w:val="22"/>
        </w:rPr>
        <w:t xml:space="preserve">. </w:t>
      </w:r>
      <w:r w:rsidRPr="00411B29">
        <w:rPr>
          <w:rFonts w:asciiTheme="majorHAnsi" w:hAnsiTheme="majorHAnsi" w:cs="Calibri"/>
          <w:i/>
          <w:iCs/>
          <w:sz w:val="22"/>
          <w:szCs w:val="22"/>
        </w:rPr>
        <w:t xml:space="preserve"> N. MARGOSSIAN, "Guide pratique des risques professionnels", Ed. </w:t>
      </w:r>
      <w:r w:rsidRPr="006F1133">
        <w:rPr>
          <w:rFonts w:asciiTheme="majorHAnsi" w:hAnsiTheme="majorHAnsi" w:cs="Calibri"/>
          <w:i/>
          <w:iCs/>
          <w:sz w:val="22"/>
          <w:szCs w:val="22"/>
        </w:rPr>
        <w:t>Dunod, 2003.</w:t>
      </w:r>
    </w:p>
    <w:p w:rsidR="00E729FF" w:rsidRPr="00411B29" w:rsidRDefault="00E729FF" w:rsidP="00D26FC1">
      <w:pPr>
        <w:spacing w:line="276" w:lineRule="auto"/>
        <w:jc w:val="both"/>
        <w:rPr>
          <w:rFonts w:asciiTheme="majorHAnsi" w:hAnsiTheme="majorHAnsi" w:cs="Calibri"/>
          <w:i/>
          <w:iCs/>
          <w:sz w:val="22"/>
          <w:szCs w:val="22"/>
          <w:lang w:val="en-US"/>
        </w:rPr>
      </w:pPr>
      <w:r w:rsidRPr="00411B29">
        <w:rPr>
          <w:rFonts w:asciiTheme="majorHAnsi" w:hAnsiTheme="majorHAnsi" w:cs="Calibri"/>
          <w:i/>
          <w:iCs/>
          <w:sz w:val="22"/>
          <w:szCs w:val="22"/>
          <w:lang w:val="en-US"/>
        </w:rPr>
        <w:t>3</w:t>
      </w:r>
      <w:r w:rsidR="00D26FC1" w:rsidRPr="00411B29">
        <w:rPr>
          <w:rFonts w:asciiTheme="majorHAnsi" w:hAnsiTheme="majorHAnsi" w:cs="Calibri"/>
          <w:i/>
          <w:iCs/>
          <w:sz w:val="22"/>
          <w:szCs w:val="22"/>
          <w:lang w:val="en-US"/>
        </w:rPr>
        <w:t>.</w:t>
      </w:r>
      <w:r w:rsidRPr="00411B29">
        <w:rPr>
          <w:rFonts w:asciiTheme="majorHAnsi" w:hAnsiTheme="majorHAnsi" w:cs="Calibri"/>
          <w:i/>
          <w:iCs/>
          <w:sz w:val="22"/>
          <w:szCs w:val="22"/>
          <w:lang w:val="en-US"/>
        </w:rPr>
        <w:t xml:space="preserve"> J. RIDLEY and J. CHANNING, "Safety at Work", Ed. Butterworth-Heinemann, 2003.</w:t>
      </w:r>
    </w:p>
    <w:p w:rsidR="00E729FF" w:rsidRPr="00411B29" w:rsidRDefault="00E729FF" w:rsidP="00D26FC1">
      <w:pPr>
        <w:spacing w:line="276" w:lineRule="auto"/>
        <w:jc w:val="both"/>
        <w:rPr>
          <w:rFonts w:asciiTheme="majorHAnsi" w:hAnsiTheme="majorHAnsi" w:cs="Calibri"/>
          <w:i/>
          <w:iCs/>
          <w:sz w:val="22"/>
          <w:szCs w:val="22"/>
          <w:lang w:val="en-US"/>
        </w:rPr>
      </w:pPr>
      <w:r w:rsidRPr="00411B29">
        <w:rPr>
          <w:rFonts w:asciiTheme="majorHAnsi" w:hAnsiTheme="majorHAnsi" w:cs="Calibri"/>
          <w:i/>
          <w:iCs/>
          <w:sz w:val="22"/>
          <w:szCs w:val="22"/>
          <w:lang w:val="en-US"/>
        </w:rPr>
        <w:t>4</w:t>
      </w:r>
      <w:r w:rsidR="00D26FC1" w:rsidRPr="00411B29">
        <w:rPr>
          <w:rFonts w:asciiTheme="majorHAnsi" w:hAnsiTheme="majorHAnsi" w:cs="Calibri"/>
          <w:i/>
          <w:iCs/>
          <w:sz w:val="22"/>
          <w:szCs w:val="22"/>
          <w:lang w:val="en-US"/>
        </w:rPr>
        <w:t>.</w:t>
      </w:r>
      <w:r w:rsidRPr="00411B29">
        <w:rPr>
          <w:rFonts w:asciiTheme="majorHAnsi" w:hAnsiTheme="majorHAnsi" w:cs="Calibri"/>
          <w:i/>
          <w:iCs/>
          <w:sz w:val="22"/>
          <w:szCs w:val="22"/>
          <w:lang w:val="en-US"/>
        </w:rPr>
        <w:t xml:space="preserve"> C. D. REESE, J. V. EIDSON, "Handbook of OSHA Construction, Safety and Health", </w:t>
      </w:r>
    </w:p>
    <w:p w:rsidR="00E729FF" w:rsidRPr="00411B29" w:rsidRDefault="00E729FF" w:rsidP="00E729FF">
      <w:pPr>
        <w:spacing w:line="276" w:lineRule="auto"/>
        <w:ind w:left="360"/>
        <w:jc w:val="both"/>
        <w:rPr>
          <w:rFonts w:asciiTheme="majorHAnsi" w:hAnsiTheme="majorHAnsi" w:cs="Calibri"/>
          <w:i/>
          <w:iCs/>
          <w:sz w:val="22"/>
          <w:szCs w:val="22"/>
          <w:lang w:val="en-US"/>
        </w:rPr>
      </w:pPr>
      <w:r w:rsidRPr="00411B29">
        <w:rPr>
          <w:rFonts w:asciiTheme="majorHAnsi" w:hAnsiTheme="majorHAnsi" w:cs="Calibri"/>
          <w:i/>
          <w:iCs/>
          <w:sz w:val="22"/>
          <w:szCs w:val="22"/>
          <w:lang w:val="en-US"/>
        </w:rPr>
        <w:t>Ed. CRC Press, 2006.</w:t>
      </w:r>
    </w:p>
    <w:p w:rsidR="00E729FF" w:rsidRPr="00411B29" w:rsidRDefault="00E729FF" w:rsidP="00D26FC1">
      <w:pPr>
        <w:spacing w:line="276" w:lineRule="auto"/>
        <w:jc w:val="both"/>
        <w:rPr>
          <w:rFonts w:asciiTheme="majorHAnsi" w:hAnsiTheme="majorHAnsi" w:cs="Calibri"/>
          <w:i/>
          <w:iCs/>
          <w:sz w:val="22"/>
          <w:szCs w:val="22"/>
          <w:lang w:val="en-US"/>
        </w:rPr>
      </w:pPr>
      <w:r w:rsidRPr="00411B29">
        <w:rPr>
          <w:rFonts w:asciiTheme="majorHAnsi" w:hAnsiTheme="majorHAnsi" w:cs="Calibri"/>
          <w:i/>
          <w:iCs/>
          <w:sz w:val="22"/>
          <w:szCs w:val="22"/>
          <w:lang w:val="en-US"/>
        </w:rPr>
        <w:t>5</w:t>
      </w:r>
      <w:r w:rsidR="00D26FC1" w:rsidRPr="00411B29">
        <w:rPr>
          <w:rFonts w:asciiTheme="majorHAnsi" w:hAnsiTheme="majorHAnsi" w:cs="Calibri"/>
          <w:i/>
          <w:iCs/>
          <w:sz w:val="22"/>
          <w:szCs w:val="22"/>
          <w:lang w:val="en-US"/>
        </w:rPr>
        <w:t>.</w:t>
      </w:r>
      <w:r w:rsidRPr="00411B29">
        <w:rPr>
          <w:rFonts w:asciiTheme="majorHAnsi" w:hAnsiTheme="majorHAnsi" w:cs="Calibri"/>
          <w:i/>
          <w:iCs/>
          <w:sz w:val="22"/>
          <w:szCs w:val="22"/>
          <w:lang w:val="en-US"/>
        </w:rPr>
        <w:t xml:space="preserve"> D. MACDONALD, "Practical Machinery Safety", Ed. Elsevier, 2004.</w:t>
      </w:r>
    </w:p>
    <w:p w:rsidR="00E729FF" w:rsidRPr="00411B29" w:rsidRDefault="00E729FF" w:rsidP="00D26FC1">
      <w:pPr>
        <w:spacing w:line="276" w:lineRule="auto"/>
        <w:jc w:val="both"/>
        <w:rPr>
          <w:rFonts w:asciiTheme="majorHAnsi" w:hAnsiTheme="majorHAnsi" w:cs="Calibri"/>
          <w:i/>
          <w:iCs/>
          <w:sz w:val="22"/>
          <w:szCs w:val="22"/>
          <w:lang w:val="en-US"/>
        </w:rPr>
      </w:pPr>
      <w:r w:rsidRPr="00411B29">
        <w:rPr>
          <w:rFonts w:asciiTheme="majorHAnsi" w:hAnsiTheme="majorHAnsi" w:cs="Calibri"/>
          <w:i/>
          <w:iCs/>
          <w:sz w:val="22"/>
          <w:szCs w:val="22"/>
          <w:lang w:val="en-US"/>
        </w:rPr>
        <w:t>6</w:t>
      </w:r>
      <w:r w:rsidR="00D26FC1" w:rsidRPr="00411B29">
        <w:rPr>
          <w:rFonts w:asciiTheme="majorHAnsi" w:hAnsiTheme="majorHAnsi" w:cs="Calibri"/>
          <w:i/>
          <w:iCs/>
          <w:sz w:val="22"/>
          <w:szCs w:val="22"/>
          <w:lang w:val="en-US"/>
        </w:rPr>
        <w:t>.</w:t>
      </w:r>
      <w:r w:rsidRPr="00411B29">
        <w:rPr>
          <w:rFonts w:asciiTheme="majorHAnsi" w:hAnsiTheme="majorHAnsi" w:cs="Calibri"/>
          <w:i/>
          <w:iCs/>
          <w:sz w:val="22"/>
          <w:szCs w:val="22"/>
          <w:lang w:val="en-US"/>
        </w:rPr>
        <w:t xml:space="preserve"> T. KLETZ, "Learning from Accidents", Ed. Butterworth-Heinemann, 2001.</w:t>
      </w:r>
    </w:p>
    <w:p w:rsidR="00E729FF" w:rsidRPr="008F450E" w:rsidRDefault="00E729FF" w:rsidP="00D26FC1">
      <w:pPr>
        <w:spacing w:line="276" w:lineRule="auto"/>
        <w:jc w:val="both"/>
        <w:rPr>
          <w:rFonts w:asciiTheme="majorHAnsi" w:hAnsiTheme="majorHAnsi" w:cs="Calibri"/>
          <w:i/>
          <w:iCs/>
          <w:sz w:val="22"/>
          <w:szCs w:val="22"/>
        </w:rPr>
      </w:pPr>
      <w:r w:rsidRPr="00411B29">
        <w:rPr>
          <w:rFonts w:asciiTheme="majorHAnsi" w:hAnsiTheme="majorHAnsi" w:cs="Calibri"/>
          <w:i/>
          <w:iCs/>
          <w:sz w:val="22"/>
          <w:szCs w:val="22"/>
          <w:lang w:val="en-US"/>
        </w:rPr>
        <w:t>7</w:t>
      </w:r>
      <w:r w:rsidR="00D26FC1" w:rsidRPr="00411B29">
        <w:rPr>
          <w:rFonts w:asciiTheme="majorHAnsi" w:hAnsiTheme="majorHAnsi" w:cs="Calibri"/>
          <w:i/>
          <w:iCs/>
          <w:sz w:val="22"/>
          <w:szCs w:val="22"/>
          <w:lang w:val="en-US"/>
        </w:rPr>
        <w:t>.</w:t>
      </w:r>
      <w:r w:rsidRPr="00411B29">
        <w:rPr>
          <w:rFonts w:asciiTheme="majorHAnsi" w:hAnsiTheme="majorHAnsi" w:cs="Calibri"/>
          <w:i/>
          <w:iCs/>
          <w:sz w:val="22"/>
          <w:szCs w:val="22"/>
          <w:lang w:val="en-US"/>
        </w:rPr>
        <w:t xml:space="preserve"> L. R. COLLINS, T. D. SCHNEID, "Physical Hazards of the Workplace", Ed. </w:t>
      </w:r>
      <w:r w:rsidRPr="008F450E">
        <w:rPr>
          <w:rFonts w:asciiTheme="majorHAnsi" w:hAnsiTheme="majorHAnsi" w:cs="Calibri"/>
          <w:i/>
          <w:iCs/>
          <w:sz w:val="22"/>
          <w:szCs w:val="22"/>
        </w:rPr>
        <w:t>CRC Press, 2001.</w:t>
      </w:r>
    </w:p>
    <w:p w:rsidR="00E729FF" w:rsidRPr="00411B29" w:rsidRDefault="00E729FF" w:rsidP="00D26FC1">
      <w:pPr>
        <w:spacing w:line="276" w:lineRule="auto"/>
        <w:jc w:val="both"/>
        <w:rPr>
          <w:rFonts w:asciiTheme="majorHAnsi" w:hAnsiTheme="majorHAnsi" w:cs="Calibri"/>
          <w:i/>
          <w:iCs/>
          <w:sz w:val="22"/>
          <w:szCs w:val="22"/>
        </w:rPr>
      </w:pPr>
      <w:r w:rsidRPr="00411B29">
        <w:rPr>
          <w:rFonts w:asciiTheme="majorHAnsi" w:hAnsiTheme="majorHAnsi" w:cs="Calibri"/>
          <w:i/>
          <w:iCs/>
          <w:sz w:val="22"/>
          <w:szCs w:val="22"/>
        </w:rPr>
        <w:t>8</w:t>
      </w:r>
      <w:r w:rsidR="00D26FC1" w:rsidRPr="00411B29">
        <w:rPr>
          <w:rFonts w:asciiTheme="majorHAnsi" w:hAnsiTheme="majorHAnsi" w:cs="Calibri"/>
          <w:i/>
          <w:iCs/>
          <w:sz w:val="22"/>
          <w:szCs w:val="22"/>
        </w:rPr>
        <w:t>.</w:t>
      </w:r>
      <w:r w:rsidRPr="00411B29">
        <w:rPr>
          <w:rFonts w:asciiTheme="majorHAnsi" w:hAnsiTheme="majorHAnsi" w:cs="Calibri"/>
          <w:i/>
          <w:iCs/>
          <w:sz w:val="22"/>
          <w:szCs w:val="22"/>
        </w:rPr>
        <w:t xml:space="preserve"> S. LAGRA, "Prévention technique des risques professionnels", Ed. OPU, 1990.</w:t>
      </w:r>
    </w:p>
    <w:p w:rsidR="00E729FF" w:rsidRPr="00411B29" w:rsidRDefault="00E729FF" w:rsidP="00D26FC1">
      <w:pPr>
        <w:spacing w:line="276" w:lineRule="auto"/>
        <w:jc w:val="both"/>
        <w:rPr>
          <w:rFonts w:asciiTheme="majorHAnsi" w:hAnsiTheme="majorHAnsi" w:cs="Calibri"/>
          <w:i/>
          <w:iCs/>
          <w:sz w:val="22"/>
          <w:szCs w:val="22"/>
        </w:rPr>
      </w:pPr>
      <w:r w:rsidRPr="00411B29">
        <w:rPr>
          <w:rFonts w:asciiTheme="majorHAnsi" w:hAnsiTheme="majorHAnsi" w:cs="Calibri"/>
          <w:i/>
          <w:iCs/>
          <w:sz w:val="22"/>
          <w:szCs w:val="22"/>
        </w:rPr>
        <w:t>9</w:t>
      </w:r>
      <w:r w:rsidR="00D26FC1" w:rsidRPr="00411B29">
        <w:rPr>
          <w:rFonts w:asciiTheme="majorHAnsi" w:hAnsiTheme="majorHAnsi" w:cs="Calibri"/>
          <w:i/>
          <w:iCs/>
          <w:sz w:val="22"/>
          <w:szCs w:val="22"/>
        </w:rPr>
        <w:t>.</w:t>
      </w:r>
      <w:r w:rsidRPr="00411B29">
        <w:rPr>
          <w:rFonts w:asciiTheme="majorHAnsi" w:hAnsiTheme="majorHAnsi" w:cs="Calibri"/>
          <w:i/>
          <w:iCs/>
          <w:sz w:val="22"/>
          <w:szCs w:val="22"/>
        </w:rPr>
        <w:t xml:space="preserve"> P. VANDEPLANGUE, "L'éclairage", Ed. Techniques et Documentations Lavoisier, 1993.</w:t>
      </w:r>
    </w:p>
    <w:p w:rsidR="00E729FF" w:rsidRPr="00411B29" w:rsidRDefault="00D26FC1" w:rsidP="00D26FC1">
      <w:pPr>
        <w:spacing w:line="276" w:lineRule="auto"/>
        <w:jc w:val="both"/>
        <w:rPr>
          <w:rFonts w:asciiTheme="majorHAnsi" w:hAnsiTheme="majorHAnsi" w:cs="Calibri"/>
          <w:i/>
          <w:iCs/>
          <w:sz w:val="22"/>
          <w:szCs w:val="22"/>
        </w:rPr>
      </w:pPr>
      <w:r w:rsidRPr="00411B29">
        <w:rPr>
          <w:rFonts w:asciiTheme="majorHAnsi" w:hAnsiTheme="majorHAnsi" w:cs="Calibri"/>
          <w:i/>
          <w:iCs/>
          <w:sz w:val="22"/>
          <w:szCs w:val="22"/>
        </w:rPr>
        <w:t xml:space="preserve">10. </w:t>
      </w:r>
      <w:r w:rsidR="00E729FF" w:rsidRPr="00411B29">
        <w:rPr>
          <w:rFonts w:asciiTheme="majorHAnsi" w:hAnsiTheme="majorHAnsi" w:cs="Calibri"/>
          <w:i/>
          <w:iCs/>
          <w:sz w:val="22"/>
          <w:szCs w:val="22"/>
        </w:rPr>
        <w:t xml:space="preserve"> M. LATOISON, "Introduction à l'éclairagisme", Ed. Eyrolles, 1982.</w:t>
      </w:r>
    </w:p>
    <w:p w:rsidR="00E729FF" w:rsidRPr="00411B29" w:rsidRDefault="00E729FF" w:rsidP="00D26FC1">
      <w:pPr>
        <w:spacing w:line="276" w:lineRule="auto"/>
        <w:jc w:val="both"/>
        <w:rPr>
          <w:rFonts w:asciiTheme="majorHAnsi" w:hAnsiTheme="majorHAnsi" w:cs="Calibri"/>
          <w:i/>
          <w:iCs/>
          <w:sz w:val="22"/>
          <w:szCs w:val="22"/>
        </w:rPr>
      </w:pPr>
      <w:r w:rsidRPr="00411B29">
        <w:rPr>
          <w:rFonts w:asciiTheme="majorHAnsi" w:hAnsiTheme="majorHAnsi" w:cs="Calibri"/>
          <w:i/>
          <w:iCs/>
          <w:sz w:val="22"/>
          <w:szCs w:val="22"/>
        </w:rPr>
        <w:t>11</w:t>
      </w:r>
      <w:r w:rsidR="00D26FC1" w:rsidRPr="00411B29">
        <w:rPr>
          <w:rFonts w:asciiTheme="majorHAnsi" w:hAnsiTheme="majorHAnsi" w:cs="Calibri"/>
          <w:i/>
          <w:iCs/>
          <w:sz w:val="22"/>
          <w:szCs w:val="22"/>
        </w:rPr>
        <w:t xml:space="preserve">. </w:t>
      </w:r>
      <w:r w:rsidRPr="00411B29">
        <w:rPr>
          <w:rFonts w:asciiTheme="majorHAnsi" w:hAnsiTheme="majorHAnsi" w:cs="Calibri"/>
          <w:i/>
          <w:iCs/>
          <w:sz w:val="22"/>
          <w:szCs w:val="22"/>
        </w:rPr>
        <w:t xml:space="preserve"> H. NEY, "3. Installations électriques", Ed. Nathan, 1986.</w:t>
      </w:r>
    </w:p>
    <w:p w:rsidR="00E729FF" w:rsidRPr="00411B29" w:rsidRDefault="00E729FF" w:rsidP="00D26FC1">
      <w:pPr>
        <w:spacing w:line="276" w:lineRule="auto"/>
        <w:jc w:val="both"/>
        <w:rPr>
          <w:rFonts w:asciiTheme="majorHAnsi" w:hAnsiTheme="majorHAnsi" w:cs="Calibri"/>
          <w:i/>
          <w:iCs/>
          <w:sz w:val="22"/>
          <w:szCs w:val="22"/>
          <w:lang w:val="en-US"/>
        </w:rPr>
      </w:pPr>
      <w:r w:rsidRPr="00411B29">
        <w:rPr>
          <w:rFonts w:asciiTheme="majorHAnsi" w:hAnsiTheme="majorHAnsi" w:cs="Calibri"/>
          <w:i/>
          <w:iCs/>
          <w:sz w:val="22"/>
          <w:szCs w:val="22"/>
        </w:rPr>
        <w:t>12</w:t>
      </w:r>
      <w:r w:rsidR="00D26FC1" w:rsidRPr="00411B29">
        <w:rPr>
          <w:rFonts w:asciiTheme="majorHAnsi" w:hAnsiTheme="majorHAnsi" w:cs="Calibri"/>
          <w:i/>
          <w:iCs/>
          <w:sz w:val="22"/>
          <w:szCs w:val="22"/>
        </w:rPr>
        <w:t xml:space="preserve">. </w:t>
      </w:r>
      <w:r w:rsidRPr="00411B29">
        <w:rPr>
          <w:rFonts w:asciiTheme="majorHAnsi" w:hAnsiTheme="majorHAnsi" w:cs="Calibri"/>
          <w:i/>
          <w:iCs/>
          <w:sz w:val="22"/>
          <w:szCs w:val="22"/>
        </w:rPr>
        <w:t xml:space="preserve">J. TOURRET, "Les bruits industriels", Ed. </w:t>
      </w:r>
      <w:r w:rsidRPr="00411B29">
        <w:rPr>
          <w:rFonts w:asciiTheme="majorHAnsi" w:hAnsiTheme="majorHAnsi" w:cs="Calibri"/>
          <w:i/>
          <w:iCs/>
          <w:sz w:val="22"/>
          <w:szCs w:val="22"/>
          <w:lang w:val="en-US"/>
        </w:rPr>
        <w:t>Cetim, 1978.</w:t>
      </w:r>
    </w:p>
    <w:p w:rsidR="00E729FF" w:rsidRPr="00411B29" w:rsidRDefault="00E729FF" w:rsidP="00D26FC1">
      <w:pPr>
        <w:spacing w:line="276" w:lineRule="auto"/>
        <w:jc w:val="both"/>
        <w:rPr>
          <w:rFonts w:asciiTheme="majorHAnsi" w:hAnsiTheme="majorHAnsi" w:cs="Calibri"/>
          <w:i/>
          <w:iCs/>
          <w:sz w:val="22"/>
          <w:szCs w:val="22"/>
        </w:rPr>
      </w:pPr>
      <w:r w:rsidRPr="00411B29">
        <w:rPr>
          <w:rFonts w:asciiTheme="majorHAnsi" w:hAnsiTheme="majorHAnsi" w:cs="Calibri"/>
          <w:i/>
          <w:iCs/>
          <w:sz w:val="22"/>
          <w:szCs w:val="22"/>
          <w:lang w:val="en-US"/>
        </w:rPr>
        <w:t>13</w:t>
      </w:r>
      <w:r w:rsidR="00D26FC1" w:rsidRPr="00411B29">
        <w:rPr>
          <w:rFonts w:asciiTheme="majorHAnsi" w:hAnsiTheme="majorHAnsi" w:cs="Calibri"/>
          <w:i/>
          <w:iCs/>
          <w:sz w:val="22"/>
          <w:szCs w:val="22"/>
          <w:lang w:val="en-US"/>
        </w:rPr>
        <w:t xml:space="preserve">. </w:t>
      </w:r>
      <w:r w:rsidRPr="00411B29">
        <w:rPr>
          <w:rFonts w:asciiTheme="majorHAnsi" w:hAnsiTheme="majorHAnsi" w:cs="Calibri"/>
          <w:i/>
          <w:iCs/>
          <w:sz w:val="22"/>
          <w:szCs w:val="22"/>
          <w:lang w:val="en-US"/>
        </w:rPr>
        <w:t xml:space="preserve"> T. SOUTH, "Managing Noise and Vibration at Work", Ed. </w:t>
      </w:r>
      <w:r w:rsidRPr="00411B29">
        <w:rPr>
          <w:rFonts w:asciiTheme="majorHAnsi" w:hAnsiTheme="majorHAnsi" w:cs="Calibri"/>
          <w:i/>
          <w:iCs/>
          <w:sz w:val="22"/>
          <w:szCs w:val="22"/>
        </w:rPr>
        <w:t>Elsevier, 2004.</w:t>
      </w:r>
    </w:p>
    <w:p w:rsidR="00E729FF" w:rsidRPr="00411B29" w:rsidRDefault="00E729FF" w:rsidP="00D26FC1">
      <w:pPr>
        <w:spacing w:line="276" w:lineRule="auto"/>
        <w:jc w:val="both"/>
        <w:rPr>
          <w:rFonts w:asciiTheme="majorHAnsi" w:hAnsiTheme="majorHAnsi" w:cs="Calibri"/>
          <w:i/>
          <w:iCs/>
          <w:sz w:val="22"/>
          <w:szCs w:val="22"/>
        </w:rPr>
      </w:pPr>
      <w:r w:rsidRPr="00411B29">
        <w:rPr>
          <w:rFonts w:asciiTheme="majorHAnsi" w:hAnsiTheme="majorHAnsi" w:cs="Calibri"/>
          <w:i/>
          <w:iCs/>
          <w:sz w:val="22"/>
          <w:szCs w:val="22"/>
        </w:rPr>
        <w:t>14</w:t>
      </w:r>
      <w:r w:rsidR="00D26FC1" w:rsidRPr="00411B29">
        <w:rPr>
          <w:rFonts w:asciiTheme="majorHAnsi" w:hAnsiTheme="majorHAnsi" w:cs="Calibri"/>
          <w:i/>
          <w:iCs/>
          <w:sz w:val="22"/>
          <w:szCs w:val="22"/>
        </w:rPr>
        <w:t>.</w:t>
      </w:r>
      <w:r w:rsidRPr="00411B29">
        <w:rPr>
          <w:rFonts w:asciiTheme="majorHAnsi" w:hAnsiTheme="majorHAnsi" w:cs="Calibri"/>
          <w:i/>
          <w:iCs/>
          <w:sz w:val="22"/>
          <w:szCs w:val="22"/>
        </w:rPr>
        <w:t xml:space="preserve"> C. AZAIS, J. P. GUILHOT, P. JOSSERAND, M. WILD, "Acoustique industrielle", </w:t>
      </w:r>
    </w:p>
    <w:p w:rsidR="00E729FF" w:rsidRPr="00411B29" w:rsidRDefault="00E729FF" w:rsidP="00E729FF">
      <w:pPr>
        <w:spacing w:line="276" w:lineRule="auto"/>
        <w:ind w:left="360"/>
        <w:jc w:val="both"/>
        <w:rPr>
          <w:rFonts w:asciiTheme="majorHAnsi" w:hAnsiTheme="majorHAnsi" w:cs="Calibri"/>
          <w:i/>
          <w:iCs/>
          <w:sz w:val="22"/>
          <w:szCs w:val="22"/>
        </w:rPr>
      </w:pPr>
      <w:r w:rsidRPr="00411B29">
        <w:rPr>
          <w:rFonts w:asciiTheme="majorHAnsi" w:hAnsiTheme="majorHAnsi" w:cs="Calibri"/>
          <w:i/>
          <w:iCs/>
          <w:sz w:val="22"/>
          <w:szCs w:val="22"/>
        </w:rPr>
        <w:t>Techniques de l'ingénieur, R3120.</w:t>
      </w:r>
    </w:p>
    <w:p w:rsidR="00E33734" w:rsidRPr="00411B29" w:rsidRDefault="00E33734" w:rsidP="00153A8B">
      <w:pPr>
        <w:jc w:val="center"/>
        <w:rPr>
          <w:rFonts w:asciiTheme="majorHAnsi" w:hAnsiTheme="majorHAnsi"/>
          <w:sz w:val="40"/>
          <w:szCs w:val="40"/>
        </w:rPr>
      </w:pPr>
    </w:p>
    <w:p w:rsidR="00DE5FE8" w:rsidRPr="00411B29" w:rsidRDefault="00DE5FE8" w:rsidP="00153A8B">
      <w:pPr>
        <w:jc w:val="center"/>
        <w:rPr>
          <w:rFonts w:asciiTheme="majorHAnsi" w:hAnsiTheme="majorHAnsi"/>
          <w:sz w:val="40"/>
          <w:szCs w:val="40"/>
        </w:rPr>
      </w:pPr>
    </w:p>
    <w:p w:rsidR="00DE5FE8" w:rsidRPr="00411B29" w:rsidRDefault="00DE5FE8" w:rsidP="00153A8B">
      <w:pPr>
        <w:jc w:val="center"/>
        <w:rPr>
          <w:rFonts w:asciiTheme="majorHAnsi" w:hAnsiTheme="majorHAnsi"/>
          <w:sz w:val="40"/>
          <w:szCs w:val="40"/>
        </w:rPr>
      </w:pPr>
    </w:p>
    <w:p w:rsidR="00D725F1" w:rsidRPr="00411B29" w:rsidRDefault="00D725F1" w:rsidP="00153A8B">
      <w:pPr>
        <w:jc w:val="center"/>
        <w:rPr>
          <w:rFonts w:asciiTheme="majorHAnsi" w:hAnsiTheme="majorHAnsi"/>
          <w:sz w:val="40"/>
          <w:szCs w:val="40"/>
        </w:rPr>
        <w:sectPr w:rsidR="00D725F1"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E7A09" w:rsidRPr="00411B29" w:rsidRDefault="001E7A09" w:rsidP="001E7A09">
      <w:pPr>
        <w:pBdr>
          <w:top w:val="single" w:sz="4" w:space="1" w:color="auto"/>
          <w:left w:val="single" w:sz="4" w:space="1" w:color="auto"/>
          <w:bottom w:val="single" w:sz="4" w:space="1" w:color="auto"/>
          <w:right w:val="single" w:sz="4" w:space="1" w:color="auto"/>
        </w:pBdr>
        <w:shd w:val="clear" w:color="auto" w:fill="DAEEF3"/>
        <w:spacing w:line="276" w:lineRule="auto"/>
        <w:jc w:val="both"/>
        <w:rPr>
          <w:rFonts w:asciiTheme="majorHAnsi" w:hAnsiTheme="majorHAnsi" w:cs="Calibri"/>
        </w:rPr>
      </w:pPr>
      <w:r w:rsidRPr="00411B29">
        <w:rPr>
          <w:rFonts w:asciiTheme="majorHAnsi" w:hAnsiTheme="majorHAnsi" w:cs="Calibri"/>
          <w:b/>
        </w:rPr>
        <w:lastRenderedPageBreak/>
        <w:t xml:space="preserve">Semestre: </w:t>
      </w:r>
      <w:r w:rsidR="009C3A69" w:rsidRPr="00411B29">
        <w:rPr>
          <w:rFonts w:asciiTheme="majorHAnsi" w:hAnsiTheme="majorHAnsi" w:cs="Calibri"/>
          <w:b/>
        </w:rPr>
        <w:t>x</w:t>
      </w:r>
    </w:p>
    <w:p w:rsidR="001E7A09" w:rsidRPr="00411B29" w:rsidRDefault="001E7A09" w:rsidP="00DE5FE8">
      <w:pPr>
        <w:pBdr>
          <w:top w:val="single" w:sz="4" w:space="1" w:color="auto"/>
          <w:left w:val="single" w:sz="4" w:space="1" w:color="auto"/>
          <w:bottom w:val="single" w:sz="4" w:space="1" w:color="auto"/>
          <w:right w:val="single" w:sz="4" w:space="1" w:color="auto"/>
        </w:pBdr>
        <w:shd w:val="clear" w:color="auto" w:fill="DAEEF3"/>
        <w:tabs>
          <w:tab w:val="left" w:pos="5291"/>
        </w:tabs>
        <w:spacing w:line="276" w:lineRule="auto"/>
        <w:jc w:val="both"/>
        <w:rPr>
          <w:rFonts w:asciiTheme="majorHAnsi" w:eastAsia="Calibri" w:hAnsiTheme="majorHAnsi" w:cs="Arial"/>
          <w:i/>
          <w:iCs/>
          <w:lang w:eastAsia="en-US"/>
        </w:rPr>
      </w:pPr>
      <w:r w:rsidRPr="00411B29">
        <w:rPr>
          <w:rFonts w:asciiTheme="majorHAnsi" w:hAnsiTheme="majorHAnsi" w:cs="Calibri"/>
          <w:b/>
          <w:bCs/>
          <w:iCs/>
        </w:rPr>
        <w:t>Unité d’enseignement: UED</w:t>
      </w:r>
      <w:r w:rsidR="009C3A69" w:rsidRPr="00411B29">
        <w:rPr>
          <w:rFonts w:asciiTheme="majorHAnsi" w:hAnsiTheme="majorHAnsi" w:cs="Calibri"/>
          <w:b/>
          <w:bCs/>
          <w:iCs/>
        </w:rPr>
        <w:t xml:space="preserve"> xx</w:t>
      </w:r>
    </w:p>
    <w:p w:rsidR="001E7A09" w:rsidRPr="00411B29" w:rsidRDefault="001E7A09" w:rsidP="001E7A09">
      <w:pPr>
        <w:pBdr>
          <w:top w:val="single" w:sz="4" w:space="1" w:color="auto"/>
          <w:left w:val="single" w:sz="4" w:space="1" w:color="auto"/>
          <w:bottom w:val="single" w:sz="4" w:space="1" w:color="auto"/>
          <w:right w:val="single" w:sz="4" w:space="1"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 xml:space="preserve">Matière: </w:t>
      </w:r>
      <w:r w:rsidRPr="00411B29">
        <w:rPr>
          <w:rFonts w:asciiTheme="majorHAnsi" w:hAnsiTheme="majorHAnsi" w:cs="Calibri"/>
          <w:b/>
          <w:bCs/>
        </w:rPr>
        <w:t>Systèmes Hydrauliques et Pneumatiques</w:t>
      </w:r>
    </w:p>
    <w:p w:rsidR="001E7A09" w:rsidRPr="00411B29" w:rsidRDefault="001E7A09" w:rsidP="001E7A09">
      <w:pPr>
        <w:pBdr>
          <w:top w:val="single" w:sz="4" w:space="1" w:color="auto"/>
          <w:left w:val="single" w:sz="4" w:space="1" w:color="auto"/>
          <w:bottom w:val="single" w:sz="4" w:space="1" w:color="auto"/>
          <w:right w:val="single" w:sz="4" w:space="1" w:color="auto"/>
        </w:pBdr>
        <w:shd w:val="clear" w:color="auto" w:fill="DAEEF3"/>
        <w:spacing w:line="276" w:lineRule="auto"/>
        <w:jc w:val="both"/>
        <w:rPr>
          <w:rFonts w:asciiTheme="majorHAnsi" w:eastAsia="Calibri" w:hAnsiTheme="majorHAnsi" w:cs="Arial"/>
          <w:b/>
          <w:bCs/>
          <w:lang w:eastAsia="en-US"/>
        </w:rPr>
      </w:pPr>
      <w:r w:rsidRPr="00411B29">
        <w:rPr>
          <w:rFonts w:asciiTheme="majorHAnsi" w:eastAsia="Calibri" w:hAnsiTheme="majorHAnsi" w:cs="Arial"/>
          <w:b/>
          <w:bCs/>
          <w:lang w:eastAsia="en-US"/>
        </w:rPr>
        <w:t>VHS: 22h30  (cours 1h30)</w:t>
      </w:r>
    </w:p>
    <w:p w:rsidR="001E7A09" w:rsidRPr="00411B29" w:rsidRDefault="001E7A09" w:rsidP="001E7A09">
      <w:pPr>
        <w:pBdr>
          <w:top w:val="single" w:sz="4" w:space="1" w:color="auto"/>
          <w:left w:val="single" w:sz="4" w:space="1" w:color="auto"/>
          <w:bottom w:val="single" w:sz="4" w:space="1" w:color="auto"/>
          <w:right w:val="single" w:sz="4" w:space="1"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Crédits: 1</w:t>
      </w:r>
    </w:p>
    <w:p w:rsidR="001E7A09" w:rsidRPr="00411B29" w:rsidRDefault="001E7A09" w:rsidP="001E7A09">
      <w:pPr>
        <w:pBdr>
          <w:top w:val="single" w:sz="4" w:space="1" w:color="auto"/>
          <w:left w:val="single" w:sz="4" w:space="1" w:color="auto"/>
          <w:bottom w:val="single" w:sz="4" w:space="1" w:color="auto"/>
          <w:right w:val="single" w:sz="4" w:space="1"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Coefficient: 1</w:t>
      </w:r>
    </w:p>
    <w:p w:rsidR="001E7A09" w:rsidRPr="00411B29" w:rsidRDefault="001E7A09" w:rsidP="001E7A09">
      <w:pPr>
        <w:jc w:val="center"/>
        <w:rPr>
          <w:rFonts w:asciiTheme="majorHAnsi" w:hAnsiTheme="majorHAnsi" w:cs="Calibri"/>
          <w:b/>
          <w:bCs/>
          <w:highlight w:val="green"/>
        </w:rPr>
      </w:pPr>
    </w:p>
    <w:p w:rsidR="001E7A09" w:rsidRPr="00411B29" w:rsidRDefault="001E7A09" w:rsidP="001E7A09">
      <w:pPr>
        <w:spacing w:line="276" w:lineRule="auto"/>
        <w:jc w:val="both"/>
        <w:rPr>
          <w:rFonts w:asciiTheme="majorHAnsi" w:hAnsiTheme="majorHAnsi" w:cs="Calibri"/>
          <w:u w:val="thick" w:color="F79646"/>
        </w:rPr>
      </w:pPr>
      <w:r w:rsidRPr="00411B29">
        <w:rPr>
          <w:rFonts w:asciiTheme="majorHAnsi" w:hAnsiTheme="majorHAnsi" w:cs="Calibri"/>
          <w:b/>
          <w:u w:val="thick" w:color="F79646"/>
        </w:rPr>
        <w:t>Objectifs de l’enseignement:</w:t>
      </w:r>
    </w:p>
    <w:p w:rsidR="001E7A09" w:rsidRPr="00411B29" w:rsidRDefault="001E7A09" w:rsidP="00F11DE1">
      <w:pPr>
        <w:jc w:val="both"/>
        <w:rPr>
          <w:rFonts w:asciiTheme="majorHAnsi" w:hAnsiTheme="majorHAnsi" w:cs="Calibri"/>
        </w:rPr>
      </w:pPr>
      <w:r w:rsidRPr="00411B29">
        <w:rPr>
          <w:rFonts w:asciiTheme="majorHAnsi" w:hAnsiTheme="majorHAnsi" w:cs="Calibri"/>
        </w:rPr>
        <w:t>L’objectif du programme est de faire apprendre aux étudiants un ensemble de connaissances indispensables et nécessaires pour la compréhension physique des systèmes hydrauliques et pneumatiques. Ceci débute par la description des différents organes (vérins, distributeurs, clapets,…), jusqu'à l'établissement des schémas hydrauliques ou pneumatiques</w:t>
      </w:r>
    </w:p>
    <w:p w:rsidR="00F11DE1" w:rsidRDefault="00F11DE1" w:rsidP="001E7A09">
      <w:pPr>
        <w:spacing w:line="276" w:lineRule="auto"/>
        <w:jc w:val="both"/>
        <w:rPr>
          <w:rFonts w:asciiTheme="majorHAnsi" w:hAnsiTheme="majorHAnsi" w:cs="Calibri"/>
          <w:b/>
          <w:u w:val="thick" w:color="F79646"/>
        </w:rPr>
      </w:pPr>
    </w:p>
    <w:p w:rsidR="001E7A09" w:rsidRPr="00411B29" w:rsidRDefault="001E7A09" w:rsidP="001E7A09">
      <w:pPr>
        <w:spacing w:line="276" w:lineRule="auto"/>
        <w:jc w:val="both"/>
        <w:rPr>
          <w:rFonts w:asciiTheme="majorHAnsi" w:hAnsiTheme="majorHAnsi" w:cs="Calibri"/>
          <w:b/>
          <w:u w:val="thick" w:color="F79646"/>
        </w:rPr>
      </w:pPr>
      <w:r w:rsidRPr="00411B29">
        <w:rPr>
          <w:rFonts w:asciiTheme="majorHAnsi" w:hAnsiTheme="majorHAnsi" w:cs="Calibri"/>
          <w:b/>
          <w:u w:val="thick" w:color="F79646"/>
        </w:rPr>
        <w:t xml:space="preserve">Connaissances préalables recommandées : </w:t>
      </w:r>
    </w:p>
    <w:p w:rsidR="001E7A09" w:rsidRPr="00411B29" w:rsidRDefault="001E7A09" w:rsidP="001E7A09">
      <w:pPr>
        <w:spacing w:line="276" w:lineRule="auto"/>
        <w:jc w:val="both"/>
        <w:rPr>
          <w:rFonts w:asciiTheme="majorHAnsi" w:hAnsiTheme="majorHAnsi" w:cs="Calibri"/>
          <w:iCs/>
        </w:rPr>
      </w:pPr>
      <w:r w:rsidRPr="00411B29">
        <w:rPr>
          <w:rFonts w:asciiTheme="majorHAnsi" w:hAnsiTheme="majorHAnsi" w:cs="Calibri"/>
          <w:iCs/>
        </w:rPr>
        <w:t>Connaissances en mécanique des fluides, en organes de machines et sur lois de la physique.</w:t>
      </w:r>
    </w:p>
    <w:p w:rsidR="00F11DE1" w:rsidRDefault="00F11DE1" w:rsidP="001E7A09">
      <w:pPr>
        <w:spacing w:line="276" w:lineRule="auto"/>
        <w:jc w:val="both"/>
        <w:rPr>
          <w:rFonts w:asciiTheme="majorHAnsi" w:hAnsiTheme="majorHAnsi" w:cs="Calibri"/>
          <w:b/>
          <w:u w:val="thick" w:color="F79646"/>
        </w:rPr>
      </w:pPr>
    </w:p>
    <w:p w:rsidR="001E7A09" w:rsidRPr="00411B29" w:rsidRDefault="001E7A09" w:rsidP="001E7A09">
      <w:pPr>
        <w:spacing w:line="276" w:lineRule="auto"/>
        <w:jc w:val="both"/>
        <w:rPr>
          <w:rFonts w:asciiTheme="majorHAnsi" w:hAnsiTheme="majorHAnsi" w:cs="Calibri"/>
          <w:b/>
          <w:u w:val="thick" w:color="F79646"/>
        </w:rPr>
      </w:pPr>
      <w:r w:rsidRPr="00411B29">
        <w:rPr>
          <w:rFonts w:asciiTheme="majorHAnsi" w:hAnsiTheme="majorHAnsi" w:cs="Calibri"/>
          <w:b/>
          <w:u w:val="thick" w:color="F79646"/>
        </w:rPr>
        <w:t>Contenu de la matière :</w:t>
      </w:r>
    </w:p>
    <w:p w:rsidR="00F11DE1" w:rsidRDefault="00F11DE1" w:rsidP="001E7A09">
      <w:pPr>
        <w:rPr>
          <w:rFonts w:asciiTheme="majorHAnsi" w:hAnsiTheme="majorHAnsi" w:cs="Calibri"/>
          <w:b/>
        </w:rPr>
      </w:pPr>
    </w:p>
    <w:p w:rsidR="001E7A09" w:rsidRPr="00411B29" w:rsidRDefault="001E7A09" w:rsidP="001E7A09">
      <w:pPr>
        <w:rPr>
          <w:rFonts w:asciiTheme="majorHAnsi" w:hAnsiTheme="majorHAnsi" w:cs="Calibri"/>
          <w:b/>
        </w:rPr>
      </w:pPr>
      <w:r w:rsidRPr="00411B29">
        <w:rPr>
          <w:rFonts w:asciiTheme="majorHAnsi" w:hAnsiTheme="majorHAnsi" w:cs="Calibri"/>
          <w:b/>
        </w:rPr>
        <w:t xml:space="preserve">Chapitre 1 : </w:t>
      </w:r>
      <w:r w:rsidRPr="00411B29">
        <w:rPr>
          <w:rFonts w:asciiTheme="majorHAnsi" w:hAnsiTheme="majorHAnsi" w:cs="Calibri"/>
          <w:b/>
        </w:rPr>
        <w:tab/>
      </w:r>
      <w:r w:rsidRPr="00411B29">
        <w:rPr>
          <w:rFonts w:asciiTheme="majorHAnsi" w:hAnsiTheme="majorHAnsi" w:cs="Calibri"/>
          <w:bCs/>
        </w:rPr>
        <w:t>Introduction et rappels</w:t>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bCs/>
        </w:rPr>
        <w:t>(</w:t>
      </w:r>
      <w:r w:rsidRPr="00411B29">
        <w:rPr>
          <w:rFonts w:asciiTheme="majorHAnsi" w:hAnsiTheme="majorHAnsi" w:cs="Calibri"/>
          <w:b/>
          <w:bCs/>
          <w:shd w:val="clear" w:color="auto" w:fill="FFFFFF"/>
        </w:rPr>
        <w:t>2 semaines)</w:t>
      </w:r>
    </w:p>
    <w:p w:rsidR="001E7A09" w:rsidRPr="00411B29" w:rsidRDefault="001E7A09" w:rsidP="00F5115C">
      <w:pPr>
        <w:pStyle w:val="Paragraphedeliste"/>
        <w:numPr>
          <w:ilvl w:val="0"/>
          <w:numId w:val="13"/>
        </w:numPr>
        <w:jc w:val="both"/>
        <w:rPr>
          <w:rFonts w:asciiTheme="majorHAnsi" w:hAnsiTheme="majorHAnsi" w:cs="Calibri"/>
        </w:rPr>
      </w:pPr>
      <w:r w:rsidRPr="00411B29">
        <w:rPr>
          <w:rFonts w:asciiTheme="majorHAnsi" w:hAnsiTheme="majorHAnsi" w:cs="Calibri"/>
        </w:rPr>
        <w:t xml:space="preserve">Les fluides hydrauliques: Les huiles minérales, les huiles de synthèse et leurs caractéristiques. </w:t>
      </w:r>
    </w:p>
    <w:p w:rsidR="001E7A09" w:rsidRPr="00411B29" w:rsidRDefault="001E7A09" w:rsidP="00F5115C">
      <w:pPr>
        <w:pStyle w:val="Paragraphedeliste"/>
        <w:numPr>
          <w:ilvl w:val="0"/>
          <w:numId w:val="13"/>
        </w:numPr>
        <w:jc w:val="both"/>
        <w:rPr>
          <w:rFonts w:asciiTheme="majorHAnsi" w:hAnsiTheme="majorHAnsi" w:cs="Calibri"/>
        </w:rPr>
      </w:pPr>
      <w:r w:rsidRPr="00411B29">
        <w:rPr>
          <w:rFonts w:asciiTheme="majorHAnsi" w:hAnsiTheme="majorHAnsi" w:cs="Calibri"/>
        </w:rPr>
        <w:t xml:space="preserve">Calcul de pertes de charge. </w:t>
      </w:r>
    </w:p>
    <w:p w:rsidR="001E7A09" w:rsidRPr="00411B29" w:rsidRDefault="001E7A09" w:rsidP="00F5115C">
      <w:pPr>
        <w:pStyle w:val="Paragraphedeliste"/>
        <w:numPr>
          <w:ilvl w:val="0"/>
          <w:numId w:val="13"/>
        </w:numPr>
        <w:jc w:val="both"/>
        <w:rPr>
          <w:rFonts w:asciiTheme="majorHAnsi" w:hAnsiTheme="majorHAnsi" w:cs="Calibri"/>
        </w:rPr>
      </w:pPr>
      <w:r w:rsidRPr="00411B29">
        <w:rPr>
          <w:rFonts w:asciiTheme="majorHAnsi" w:hAnsiTheme="majorHAnsi" w:cs="Calibri"/>
        </w:rPr>
        <w:t>Filtration de air et à l'huile.</w:t>
      </w:r>
    </w:p>
    <w:p w:rsidR="001E7A09" w:rsidRPr="00411B29" w:rsidRDefault="001E7A09" w:rsidP="00F5115C">
      <w:pPr>
        <w:pStyle w:val="Paragraphedeliste"/>
        <w:numPr>
          <w:ilvl w:val="0"/>
          <w:numId w:val="13"/>
        </w:numPr>
        <w:jc w:val="both"/>
        <w:rPr>
          <w:rFonts w:asciiTheme="majorHAnsi" w:hAnsiTheme="majorHAnsi" w:cs="Calibri"/>
        </w:rPr>
      </w:pPr>
      <w:r w:rsidRPr="00411B29">
        <w:rPr>
          <w:rFonts w:asciiTheme="majorHAnsi" w:hAnsiTheme="majorHAnsi" w:cs="Calibri"/>
        </w:rPr>
        <w:t>Les filtres à air et à l'huile : Types et choix.</w:t>
      </w:r>
    </w:p>
    <w:p w:rsidR="00F11DE1" w:rsidRDefault="00F11DE1" w:rsidP="001E7A09">
      <w:pPr>
        <w:jc w:val="both"/>
        <w:rPr>
          <w:rFonts w:asciiTheme="majorHAnsi" w:hAnsiTheme="majorHAnsi" w:cs="Calibri"/>
          <w:b/>
        </w:rPr>
      </w:pPr>
    </w:p>
    <w:p w:rsidR="001E7A09" w:rsidRPr="00411B29" w:rsidRDefault="001E7A09" w:rsidP="001E7A09">
      <w:pPr>
        <w:jc w:val="both"/>
        <w:rPr>
          <w:rFonts w:asciiTheme="majorHAnsi" w:hAnsiTheme="majorHAnsi" w:cs="Calibri"/>
          <w:b/>
          <w:bCs/>
          <w:shd w:val="clear" w:color="auto" w:fill="FFFFFF"/>
        </w:rPr>
      </w:pPr>
      <w:r w:rsidRPr="00411B29">
        <w:rPr>
          <w:rFonts w:asciiTheme="majorHAnsi" w:hAnsiTheme="majorHAnsi" w:cs="Calibri"/>
          <w:b/>
        </w:rPr>
        <w:t xml:space="preserve">Chapitre 2 : </w:t>
      </w:r>
      <w:r w:rsidRPr="00411B29">
        <w:rPr>
          <w:rFonts w:asciiTheme="majorHAnsi" w:hAnsiTheme="majorHAnsi" w:cs="Calibri"/>
          <w:b/>
        </w:rPr>
        <w:tab/>
      </w:r>
      <w:r w:rsidRPr="00411B29">
        <w:rPr>
          <w:rFonts w:asciiTheme="majorHAnsi" w:hAnsiTheme="majorHAnsi" w:cs="Calibri"/>
        </w:rPr>
        <w:t>Pompes, compresseurs et moteurs hydrauliques</w:t>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bCs/>
        </w:rPr>
        <w:t>(</w:t>
      </w:r>
      <w:r w:rsidRPr="00411B29">
        <w:rPr>
          <w:rFonts w:asciiTheme="majorHAnsi" w:hAnsiTheme="majorHAnsi" w:cs="Calibri"/>
          <w:b/>
          <w:bCs/>
          <w:shd w:val="clear" w:color="auto" w:fill="FFFFFF"/>
        </w:rPr>
        <w:t>6 semaines)</w:t>
      </w:r>
    </w:p>
    <w:p w:rsidR="001E7A09" w:rsidRPr="00411B29" w:rsidRDefault="001E7A09" w:rsidP="00F5115C">
      <w:pPr>
        <w:pStyle w:val="Paragraphedeliste"/>
        <w:numPr>
          <w:ilvl w:val="0"/>
          <w:numId w:val="14"/>
        </w:numPr>
        <w:jc w:val="both"/>
        <w:rPr>
          <w:rFonts w:asciiTheme="majorHAnsi" w:hAnsiTheme="majorHAnsi" w:cs="Calibri"/>
        </w:rPr>
      </w:pPr>
      <w:r w:rsidRPr="00411B29">
        <w:rPr>
          <w:rFonts w:asciiTheme="majorHAnsi" w:hAnsiTheme="majorHAnsi" w:cs="Calibri"/>
        </w:rPr>
        <w:t xml:space="preserve">Les pompes :Types, construction et choix des pompes à pistons </w:t>
      </w:r>
    </w:p>
    <w:p w:rsidR="001E7A09" w:rsidRPr="00411B29" w:rsidRDefault="001E7A09" w:rsidP="001E7A09">
      <w:pPr>
        <w:pStyle w:val="Paragraphedeliste"/>
        <w:jc w:val="both"/>
        <w:rPr>
          <w:rFonts w:asciiTheme="majorHAnsi" w:hAnsiTheme="majorHAnsi" w:cs="Calibri"/>
        </w:rPr>
      </w:pPr>
      <w:r w:rsidRPr="00411B29">
        <w:rPr>
          <w:rFonts w:asciiTheme="majorHAnsi" w:hAnsiTheme="majorHAnsi" w:cs="Calibri"/>
        </w:rPr>
        <w:t xml:space="preserve">axiaux, pompes à pistons radiaux, pompes à palettes, pompes à engrenages, pompes à vis. </w:t>
      </w:r>
    </w:p>
    <w:p w:rsidR="001E7A09" w:rsidRPr="00411B29" w:rsidRDefault="001E7A09" w:rsidP="00F5115C">
      <w:pPr>
        <w:pStyle w:val="Paragraphedeliste"/>
        <w:numPr>
          <w:ilvl w:val="0"/>
          <w:numId w:val="14"/>
        </w:numPr>
        <w:jc w:val="both"/>
        <w:rPr>
          <w:rFonts w:asciiTheme="majorHAnsi" w:hAnsiTheme="majorHAnsi" w:cs="Calibri"/>
        </w:rPr>
      </w:pPr>
      <w:r w:rsidRPr="00411B29">
        <w:rPr>
          <w:rFonts w:asciiTheme="majorHAnsi" w:hAnsiTheme="majorHAnsi" w:cs="Calibri"/>
        </w:rPr>
        <w:t>Eléments de calcul des pompes.</w:t>
      </w:r>
    </w:p>
    <w:p w:rsidR="001E7A09" w:rsidRPr="00411B29" w:rsidRDefault="001E7A09" w:rsidP="00F5115C">
      <w:pPr>
        <w:pStyle w:val="Paragraphedeliste"/>
        <w:numPr>
          <w:ilvl w:val="0"/>
          <w:numId w:val="14"/>
        </w:numPr>
        <w:jc w:val="both"/>
        <w:rPr>
          <w:rFonts w:asciiTheme="majorHAnsi" w:hAnsiTheme="majorHAnsi" w:cs="Calibri"/>
        </w:rPr>
      </w:pPr>
      <w:r w:rsidRPr="00411B29">
        <w:rPr>
          <w:rFonts w:asciiTheme="majorHAnsi" w:hAnsiTheme="majorHAnsi" w:cs="Calibri"/>
        </w:rPr>
        <w:t>Les compresseurs : Types, construction et choix des compresseurs.</w:t>
      </w:r>
    </w:p>
    <w:p w:rsidR="001E7A09" w:rsidRPr="00411B29" w:rsidRDefault="001E7A09" w:rsidP="00F5115C">
      <w:pPr>
        <w:pStyle w:val="Paragraphedeliste"/>
        <w:numPr>
          <w:ilvl w:val="0"/>
          <w:numId w:val="14"/>
        </w:numPr>
        <w:jc w:val="both"/>
        <w:rPr>
          <w:rFonts w:asciiTheme="majorHAnsi" w:hAnsiTheme="majorHAnsi" w:cs="Calibri"/>
        </w:rPr>
      </w:pPr>
      <w:r w:rsidRPr="00411B29">
        <w:rPr>
          <w:rFonts w:asciiTheme="majorHAnsi" w:hAnsiTheme="majorHAnsi" w:cs="Calibri"/>
        </w:rPr>
        <w:t>Eléments de calcul des compresseurs.</w:t>
      </w:r>
    </w:p>
    <w:p w:rsidR="001E7A09" w:rsidRPr="00411B29" w:rsidRDefault="001E7A09" w:rsidP="00F5115C">
      <w:pPr>
        <w:pStyle w:val="Paragraphedeliste"/>
        <w:numPr>
          <w:ilvl w:val="0"/>
          <w:numId w:val="14"/>
        </w:numPr>
        <w:jc w:val="both"/>
        <w:rPr>
          <w:rFonts w:asciiTheme="majorHAnsi" w:hAnsiTheme="majorHAnsi" w:cs="Calibri"/>
        </w:rPr>
      </w:pPr>
      <w:r w:rsidRPr="00411B29">
        <w:rPr>
          <w:rFonts w:asciiTheme="majorHAnsi" w:hAnsiTheme="majorHAnsi" w:cs="Calibri"/>
        </w:rPr>
        <w:t xml:space="preserve">Les moteurs hydrauliques : Moteurs à pistons axiaux, moteurs à pistons radiaux, </w:t>
      </w:r>
    </w:p>
    <w:p w:rsidR="001E7A09" w:rsidRPr="00411B29" w:rsidRDefault="001E7A09" w:rsidP="001E7A09">
      <w:pPr>
        <w:pStyle w:val="Paragraphedeliste"/>
        <w:jc w:val="both"/>
        <w:rPr>
          <w:rFonts w:asciiTheme="majorHAnsi" w:hAnsiTheme="majorHAnsi" w:cs="Calibri"/>
        </w:rPr>
      </w:pPr>
      <w:r w:rsidRPr="00411B29">
        <w:rPr>
          <w:rFonts w:asciiTheme="majorHAnsi" w:hAnsiTheme="majorHAnsi" w:cs="Calibri"/>
        </w:rPr>
        <w:t>moteurs à engrenages, moteurs à palettes, moteurs lents à came et galets.</w:t>
      </w:r>
    </w:p>
    <w:p w:rsidR="001E7A09" w:rsidRPr="00411B29" w:rsidRDefault="001E7A09" w:rsidP="00F5115C">
      <w:pPr>
        <w:pStyle w:val="Paragraphedeliste"/>
        <w:numPr>
          <w:ilvl w:val="0"/>
          <w:numId w:val="14"/>
        </w:numPr>
        <w:jc w:val="both"/>
        <w:rPr>
          <w:rFonts w:asciiTheme="majorHAnsi" w:hAnsiTheme="majorHAnsi" w:cs="Calibri"/>
        </w:rPr>
      </w:pPr>
      <w:r w:rsidRPr="00411B29">
        <w:rPr>
          <w:rFonts w:asciiTheme="majorHAnsi" w:hAnsiTheme="majorHAnsi" w:cs="Calibri"/>
        </w:rPr>
        <w:t>Eléments de calcul des moteurs hydrauliques.</w:t>
      </w:r>
    </w:p>
    <w:p w:rsidR="001E7A09" w:rsidRPr="00411B29" w:rsidRDefault="001E7A09" w:rsidP="00F5115C">
      <w:pPr>
        <w:pStyle w:val="Paragraphedeliste"/>
        <w:numPr>
          <w:ilvl w:val="0"/>
          <w:numId w:val="14"/>
        </w:numPr>
        <w:jc w:val="both"/>
        <w:rPr>
          <w:rFonts w:asciiTheme="majorHAnsi" w:hAnsiTheme="majorHAnsi" w:cs="Calibri"/>
        </w:rPr>
      </w:pPr>
      <w:r w:rsidRPr="00411B29">
        <w:rPr>
          <w:rFonts w:asciiTheme="majorHAnsi" w:hAnsiTheme="majorHAnsi" w:cs="Calibri"/>
        </w:rPr>
        <w:t>Les vérins à simple effet, vérin à double effet, vérin à double effet double tige, vérin télescopique, vérin rotatif.</w:t>
      </w:r>
    </w:p>
    <w:p w:rsidR="001E7A09" w:rsidRPr="00411B29" w:rsidRDefault="001E7A09" w:rsidP="00F5115C">
      <w:pPr>
        <w:pStyle w:val="Paragraphedeliste"/>
        <w:numPr>
          <w:ilvl w:val="0"/>
          <w:numId w:val="14"/>
        </w:numPr>
        <w:jc w:val="both"/>
        <w:rPr>
          <w:rFonts w:asciiTheme="majorHAnsi" w:hAnsiTheme="majorHAnsi" w:cs="Calibri"/>
        </w:rPr>
      </w:pPr>
      <w:r w:rsidRPr="00411B29">
        <w:rPr>
          <w:rFonts w:asciiTheme="majorHAnsi" w:hAnsiTheme="majorHAnsi" w:cs="Calibri"/>
        </w:rPr>
        <w:t>Calcul des vérins.</w:t>
      </w:r>
    </w:p>
    <w:p w:rsidR="00F11DE1" w:rsidRDefault="00F11DE1" w:rsidP="001E7A09">
      <w:pPr>
        <w:rPr>
          <w:rFonts w:asciiTheme="majorHAnsi" w:hAnsiTheme="majorHAnsi" w:cs="Calibri"/>
          <w:b/>
        </w:rPr>
      </w:pPr>
    </w:p>
    <w:p w:rsidR="001E7A09" w:rsidRPr="00411B29" w:rsidRDefault="001E7A09" w:rsidP="001E7A09">
      <w:pPr>
        <w:rPr>
          <w:rFonts w:asciiTheme="majorHAnsi" w:hAnsiTheme="majorHAnsi" w:cs="Calibri"/>
        </w:rPr>
      </w:pPr>
      <w:r w:rsidRPr="00411B29">
        <w:rPr>
          <w:rFonts w:asciiTheme="majorHAnsi" w:hAnsiTheme="majorHAnsi" w:cs="Calibri"/>
          <w:b/>
        </w:rPr>
        <w:t xml:space="preserve">Chapitre 3 : </w:t>
      </w:r>
      <w:r w:rsidRPr="00411B29">
        <w:rPr>
          <w:rFonts w:asciiTheme="majorHAnsi" w:hAnsiTheme="majorHAnsi" w:cs="Calibri"/>
        </w:rPr>
        <w:t xml:space="preserve">Autres organes utilisés dans les </w:t>
      </w:r>
    </w:p>
    <w:p w:rsidR="001E7A09" w:rsidRPr="00411B29" w:rsidRDefault="001E7A09" w:rsidP="001E7A09">
      <w:pPr>
        <w:rPr>
          <w:rFonts w:asciiTheme="majorHAnsi" w:hAnsiTheme="majorHAnsi" w:cs="Calibri"/>
          <w:b/>
          <w:bCs/>
        </w:rPr>
      </w:pPr>
      <w:r w:rsidRPr="00411B29">
        <w:rPr>
          <w:rFonts w:asciiTheme="majorHAnsi" w:hAnsiTheme="majorHAnsi" w:cs="Calibri"/>
        </w:rPr>
        <w:t>Circuits hydrauliques et pneumatiques</w:t>
      </w:r>
      <w:r w:rsidRPr="00411B29">
        <w:rPr>
          <w:rFonts w:asciiTheme="majorHAnsi" w:hAnsiTheme="majorHAnsi" w:cs="Calibri"/>
          <w:b/>
          <w:bCs/>
        </w:rPr>
        <w:tab/>
      </w:r>
      <w:r w:rsidRPr="00411B29">
        <w:rPr>
          <w:rFonts w:asciiTheme="majorHAnsi" w:hAnsiTheme="majorHAnsi" w:cs="Calibri"/>
          <w:b/>
          <w:bCs/>
        </w:rPr>
        <w:tab/>
      </w:r>
      <w:r w:rsidRPr="00411B29">
        <w:rPr>
          <w:rFonts w:asciiTheme="majorHAnsi" w:hAnsiTheme="majorHAnsi" w:cs="Calibri"/>
          <w:b/>
          <w:bCs/>
        </w:rPr>
        <w:tab/>
      </w:r>
      <w:r w:rsidRPr="00411B29">
        <w:rPr>
          <w:rFonts w:asciiTheme="majorHAnsi" w:hAnsiTheme="majorHAnsi" w:cs="Calibri"/>
          <w:b/>
          <w:bCs/>
        </w:rPr>
        <w:tab/>
      </w:r>
      <w:r w:rsidRPr="00411B29">
        <w:rPr>
          <w:rFonts w:asciiTheme="majorHAnsi" w:hAnsiTheme="majorHAnsi" w:cs="Calibri"/>
          <w:b/>
          <w:bCs/>
        </w:rPr>
        <w:tab/>
      </w:r>
      <w:r w:rsidRPr="00411B29">
        <w:rPr>
          <w:rFonts w:asciiTheme="majorHAnsi" w:hAnsiTheme="majorHAnsi" w:cs="Calibri"/>
          <w:b/>
          <w:bCs/>
        </w:rPr>
        <w:tab/>
        <w:t>(</w:t>
      </w:r>
      <w:r w:rsidRPr="00411B29">
        <w:rPr>
          <w:rFonts w:asciiTheme="majorHAnsi" w:hAnsiTheme="majorHAnsi" w:cs="Calibri"/>
          <w:b/>
          <w:bCs/>
          <w:shd w:val="clear" w:color="auto" w:fill="FFFFFF"/>
        </w:rPr>
        <w:t>3 semaines)</w:t>
      </w:r>
    </w:p>
    <w:p w:rsidR="001E7A09" w:rsidRPr="00411B29" w:rsidRDefault="001E7A09" w:rsidP="00F5115C">
      <w:pPr>
        <w:pStyle w:val="Paragraphedeliste"/>
        <w:numPr>
          <w:ilvl w:val="0"/>
          <w:numId w:val="15"/>
        </w:numPr>
        <w:jc w:val="both"/>
        <w:rPr>
          <w:rFonts w:asciiTheme="majorHAnsi" w:hAnsiTheme="majorHAnsi" w:cs="Calibri"/>
        </w:rPr>
      </w:pPr>
      <w:r w:rsidRPr="00411B29">
        <w:rPr>
          <w:rFonts w:asciiTheme="majorHAnsi" w:hAnsiTheme="majorHAnsi" w:cs="Calibri"/>
        </w:rPr>
        <w:t>Les distributeurs : Types, construction, choix et commande. (directe, indirecte).</w:t>
      </w:r>
    </w:p>
    <w:p w:rsidR="001E7A09" w:rsidRPr="00411B29" w:rsidRDefault="001E7A09" w:rsidP="00F5115C">
      <w:pPr>
        <w:pStyle w:val="Paragraphedeliste"/>
        <w:numPr>
          <w:ilvl w:val="0"/>
          <w:numId w:val="15"/>
        </w:numPr>
        <w:jc w:val="both"/>
        <w:rPr>
          <w:rFonts w:asciiTheme="majorHAnsi" w:hAnsiTheme="majorHAnsi" w:cs="Calibri"/>
        </w:rPr>
      </w:pPr>
      <w:r w:rsidRPr="00411B29">
        <w:rPr>
          <w:rFonts w:asciiTheme="majorHAnsi" w:hAnsiTheme="majorHAnsi" w:cs="Calibri"/>
        </w:rPr>
        <w:t>Les limiteurs de pression: Types, construction,  choix et commande. (directe, indirecte).</w:t>
      </w:r>
    </w:p>
    <w:p w:rsidR="001E7A09" w:rsidRPr="00411B29" w:rsidRDefault="001E7A09" w:rsidP="00F5115C">
      <w:pPr>
        <w:pStyle w:val="Paragraphedeliste"/>
        <w:numPr>
          <w:ilvl w:val="0"/>
          <w:numId w:val="15"/>
        </w:numPr>
        <w:jc w:val="both"/>
        <w:rPr>
          <w:rFonts w:asciiTheme="majorHAnsi" w:hAnsiTheme="majorHAnsi" w:cs="Calibri"/>
        </w:rPr>
      </w:pPr>
      <w:r w:rsidRPr="00411B29">
        <w:rPr>
          <w:rFonts w:asciiTheme="majorHAnsi" w:hAnsiTheme="majorHAnsi" w:cs="Calibri"/>
        </w:rPr>
        <w:t>Les limiteurs de débit: Types, construction, choix et commande. (directe, indirecte).</w:t>
      </w:r>
    </w:p>
    <w:p w:rsidR="001E7A09" w:rsidRPr="00411B29" w:rsidRDefault="001E7A09" w:rsidP="00F5115C">
      <w:pPr>
        <w:pStyle w:val="Paragraphedeliste"/>
        <w:numPr>
          <w:ilvl w:val="0"/>
          <w:numId w:val="15"/>
        </w:numPr>
        <w:jc w:val="both"/>
        <w:rPr>
          <w:rFonts w:asciiTheme="majorHAnsi" w:hAnsiTheme="majorHAnsi" w:cs="Calibri"/>
        </w:rPr>
      </w:pPr>
      <w:r w:rsidRPr="00411B29">
        <w:rPr>
          <w:rFonts w:asciiTheme="majorHAnsi" w:hAnsiTheme="majorHAnsi" w:cs="Calibri"/>
        </w:rPr>
        <w:t>Les accumulateurs et les réservoirs: Types, calcul et choix.</w:t>
      </w:r>
    </w:p>
    <w:p w:rsidR="001E7A09" w:rsidRPr="00411B29" w:rsidRDefault="001E7A09" w:rsidP="00F5115C">
      <w:pPr>
        <w:pStyle w:val="Paragraphedeliste"/>
        <w:numPr>
          <w:ilvl w:val="0"/>
          <w:numId w:val="15"/>
        </w:numPr>
        <w:jc w:val="both"/>
        <w:rPr>
          <w:rFonts w:asciiTheme="majorHAnsi" w:hAnsiTheme="majorHAnsi" w:cs="Calibri"/>
        </w:rPr>
      </w:pPr>
      <w:r w:rsidRPr="00411B29">
        <w:rPr>
          <w:rFonts w:asciiTheme="majorHAnsi" w:hAnsiTheme="majorHAnsi" w:cs="Calibri"/>
        </w:rPr>
        <w:t>Les canalisations : Matériaux, dimensions.</w:t>
      </w:r>
    </w:p>
    <w:p w:rsidR="001E7A09" w:rsidRPr="00411B29" w:rsidRDefault="001E7A09" w:rsidP="00F5115C">
      <w:pPr>
        <w:pStyle w:val="Paragraphedeliste"/>
        <w:numPr>
          <w:ilvl w:val="0"/>
          <w:numId w:val="15"/>
        </w:numPr>
        <w:jc w:val="both"/>
        <w:rPr>
          <w:rFonts w:asciiTheme="majorHAnsi" w:hAnsiTheme="majorHAnsi" w:cs="Calibri"/>
        </w:rPr>
      </w:pPr>
      <w:r w:rsidRPr="00411B29">
        <w:rPr>
          <w:rFonts w:asciiTheme="majorHAnsi" w:hAnsiTheme="majorHAnsi" w:cs="Calibri"/>
        </w:rPr>
        <w:t>Les capteurs : de force, de vitesse, de position, de température,…</w:t>
      </w:r>
    </w:p>
    <w:p w:rsidR="00F11DE1" w:rsidRDefault="00F11DE1" w:rsidP="001E7A09">
      <w:pPr>
        <w:jc w:val="both"/>
        <w:rPr>
          <w:rFonts w:asciiTheme="majorHAnsi" w:hAnsiTheme="majorHAnsi" w:cs="Calibri"/>
          <w:b/>
        </w:rPr>
      </w:pPr>
    </w:p>
    <w:p w:rsidR="00F11DE1" w:rsidRDefault="00F11DE1" w:rsidP="001E7A09">
      <w:pPr>
        <w:jc w:val="both"/>
        <w:rPr>
          <w:rFonts w:asciiTheme="majorHAnsi" w:hAnsiTheme="majorHAnsi" w:cs="Calibri"/>
          <w:b/>
        </w:rPr>
      </w:pPr>
    </w:p>
    <w:p w:rsidR="001E7A09" w:rsidRPr="00411B29" w:rsidRDefault="001E7A09" w:rsidP="001E7A09">
      <w:pPr>
        <w:jc w:val="both"/>
        <w:rPr>
          <w:rFonts w:asciiTheme="majorHAnsi" w:hAnsiTheme="majorHAnsi" w:cs="Calibri"/>
          <w:b/>
          <w:bCs/>
          <w:shd w:val="clear" w:color="auto" w:fill="FFFFFF"/>
        </w:rPr>
      </w:pPr>
      <w:r w:rsidRPr="00411B29">
        <w:rPr>
          <w:rFonts w:asciiTheme="majorHAnsi" w:hAnsiTheme="majorHAnsi" w:cs="Calibri"/>
          <w:b/>
        </w:rPr>
        <w:t xml:space="preserve">Chapitre 4 : </w:t>
      </w:r>
      <w:r w:rsidRPr="00411B29">
        <w:rPr>
          <w:rFonts w:asciiTheme="majorHAnsi" w:hAnsiTheme="majorHAnsi" w:cs="Calibri"/>
          <w:b/>
        </w:rPr>
        <w:tab/>
      </w:r>
      <w:r w:rsidRPr="00411B29">
        <w:rPr>
          <w:rFonts w:asciiTheme="majorHAnsi" w:hAnsiTheme="majorHAnsi" w:cs="Calibri"/>
          <w:bCs/>
        </w:rPr>
        <w:t>Exemples Pratiques :</w:t>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bCs/>
        </w:rPr>
        <w:t>(</w:t>
      </w:r>
      <w:r w:rsidRPr="00411B29">
        <w:rPr>
          <w:rFonts w:asciiTheme="majorHAnsi" w:hAnsiTheme="majorHAnsi" w:cs="Calibri"/>
          <w:b/>
          <w:bCs/>
          <w:shd w:val="clear" w:color="auto" w:fill="FFFFFF"/>
        </w:rPr>
        <w:t>4 semaines)</w:t>
      </w:r>
    </w:p>
    <w:p w:rsidR="001E7A09" w:rsidRPr="00411B29" w:rsidRDefault="001E7A09" w:rsidP="00F5115C">
      <w:pPr>
        <w:numPr>
          <w:ilvl w:val="0"/>
          <w:numId w:val="16"/>
        </w:numPr>
        <w:rPr>
          <w:rFonts w:asciiTheme="majorHAnsi" w:hAnsiTheme="majorHAnsi" w:cs="Calibri"/>
        </w:rPr>
      </w:pPr>
      <w:r w:rsidRPr="00411B29">
        <w:rPr>
          <w:rFonts w:asciiTheme="majorHAnsi" w:hAnsiTheme="majorHAnsi" w:cs="Calibri"/>
        </w:rPr>
        <w:t>Etablissement des schémas hydrauliques et pneumatiques.</w:t>
      </w:r>
    </w:p>
    <w:p w:rsidR="001E7A09" w:rsidRPr="00411B29" w:rsidRDefault="001E7A09" w:rsidP="00F5115C">
      <w:pPr>
        <w:numPr>
          <w:ilvl w:val="0"/>
          <w:numId w:val="16"/>
        </w:numPr>
        <w:rPr>
          <w:rFonts w:asciiTheme="majorHAnsi" w:hAnsiTheme="majorHAnsi" w:cs="Calibri"/>
        </w:rPr>
      </w:pPr>
      <w:r w:rsidRPr="00411B29">
        <w:rPr>
          <w:rFonts w:asciiTheme="majorHAnsi" w:hAnsiTheme="majorHAnsi" w:cs="Calibri"/>
        </w:rPr>
        <w:t>Calcul des circuits hydrauliques et pneumatiques.</w:t>
      </w:r>
    </w:p>
    <w:p w:rsidR="00F11DE1" w:rsidRDefault="00F11DE1" w:rsidP="001E7A09">
      <w:pPr>
        <w:spacing w:line="276" w:lineRule="auto"/>
        <w:jc w:val="both"/>
        <w:rPr>
          <w:rFonts w:asciiTheme="majorHAnsi" w:hAnsiTheme="majorHAnsi" w:cs="Arial"/>
          <w:b/>
          <w:u w:val="thick" w:color="F79646"/>
        </w:rPr>
      </w:pPr>
    </w:p>
    <w:p w:rsidR="001E7A09" w:rsidRPr="00411B29" w:rsidRDefault="001E7A09" w:rsidP="001E7A09">
      <w:pPr>
        <w:spacing w:line="276" w:lineRule="auto"/>
        <w:jc w:val="both"/>
        <w:rPr>
          <w:rFonts w:asciiTheme="majorHAnsi" w:hAnsiTheme="majorHAnsi" w:cs="Arial"/>
          <w:b/>
          <w:u w:val="thick" w:color="F79646"/>
        </w:rPr>
      </w:pPr>
      <w:r w:rsidRPr="00411B29">
        <w:rPr>
          <w:rFonts w:asciiTheme="majorHAnsi" w:hAnsiTheme="majorHAnsi" w:cs="Arial"/>
          <w:b/>
          <w:u w:val="thick" w:color="F79646"/>
        </w:rPr>
        <w:t>Mode d’évaluation:</w:t>
      </w:r>
    </w:p>
    <w:p w:rsidR="001E7A09" w:rsidRPr="00411B29" w:rsidRDefault="00321FC3" w:rsidP="001E7A09">
      <w:pPr>
        <w:spacing w:line="276" w:lineRule="auto"/>
        <w:jc w:val="both"/>
        <w:rPr>
          <w:rFonts w:asciiTheme="majorHAnsi" w:hAnsiTheme="majorHAnsi" w:cs="Arial"/>
        </w:rPr>
      </w:pPr>
      <w:r>
        <w:rPr>
          <w:rFonts w:asciiTheme="majorHAnsi" w:hAnsiTheme="majorHAnsi" w:cs="Arial"/>
        </w:rPr>
        <w:t xml:space="preserve">Examen </w:t>
      </w:r>
      <w:r w:rsidR="001E7A09" w:rsidRPr="00411B29">
        <w:rPr>
          <w:rFonts w:asciiTheme="majorHAnsi" w:hAnsiTheme="majorHAnsi" w:cs="Arial"/>
        </w:rPr>
        <w:t> : 100% </w:t>
      </w:r>
    </w:p>
    <w:p w:rsidR="00F11DE1" w:rsidRDefault="00F11DE1" w:rsidP="001E7A09">
      <w:pPr>
        <w:spacing w:line="276" w:lineRule="auto"/>
        <w:jc w:val="both"/>
        <w:rPr>
          <w:rFonts w:asciiTheme="majorHAnsi" w:hAnsiTheme="majorHAnsi" w:cs="Arial"/>
          <w:b/>
          <w:u w:val="thick" w:color="F79646"/>
        </w:rPr>
      </w:pPr>
    </w:p>
    <w:p w:rsidR="001E7A09" w:rsidRPr="00411B29" w:rsidRDefault="001E7A09" w:rsidP="001E7A09">
      <w:pPr>
        <w:spacing w:line="276" w:lineRule="auto"/>
        <w:jc w:val="both"/>
        <w:rPr>
          <w:rFonts w:asciiTheme="majorHAnsi" w:hAnsiTheme="majorHAnsi" w:cs="Arial"/>
          <w:iCs/>
          <w:u w:val="thick" w:color="F79646"/>
        </w:rPr>
      </w:pPr>
      <w:r w:rsidRPr="00411B29">
        <w:rPr>
          <w:rFonts w:asciiTheme="majorHAnsi" w:hAnsiTheme="majorHAnsi" w:cs="Arial"/>
          <w:b/>
          <w:u w:val="thick" w:color="F79646"/>
        </w:rPr>
        <w:t>Références bibliographiques</w:t>
      </w:r>
      <w:r w:rsidRPr="00411B29">
        <w:rPr>
          <w:rFonts w:asciiTheme="majorHAnsi" w:hAnsiTheme="majorHAnsi" w:cs="Arial"/>
          <w:iCs/>
          <w:u w:val="thick" w:color="F79646"/>
        </w:rPr>
        <w:t>:</w:t>
      </w:r>
    </w:p>
    <w:p w:rsidR="001E7A09" w:rsidRPr="00411B29" w:rsidRDefault="001E7A09" w:rsidP="00F5115C">
      <w:pPr>
        <w:pStyle w:val="Paragraphedeliste"/>
        <w:numPr>
          <w:ilvl w:val="0"/>
          <w:numId w:val="17"/>
        </w:numPr>
        <w:tabs>
          <w:tab w:val="right" w:pos="567"/>
        </w:tabs>
        <w:ind w:left="567" w:hanging="567"/>
        <w:rPr>
          <w:rFonts w:asciiTheme="majorHAnsi" w:hAnsiTheme="majorHAnsi"/>
          <w:i/>
          <w:iCs/>
        </w:rPr>
      </w:pPr>
      <w:r w:rsidRPr="00411B29">
        <w:rPr>
          <w:rFonts w:asciiTheme="majorHAnsi" w:hAnsiTheme="majorHAnsi"/>
          <w:i/>
          <w:iCs/>
        </w:rPr>
        <w:t xml:space="preserve">Jacques Faisandier, Mécanismes hydrauliques et pneumatiques, Collection: </w:t>
      </w:r>
      <w:hyperlink r:id="rId82" w:history="1">
        <w:r w:rsidRPr="00411B29">
          <w:rPr>
            <w:rFonts w:asciiTheme="majorHAnsi" w:hAnsiTheme="majorHAnsi"/>
            <w:i/>
            <w:iCs/>
          </w:rPr>
          <w:t>Technique et Ingénierie</w:t>
        </w:r>
      </w:hyperlink>
      <w:r w:rsidRPr="00411B29">
        <w:rPr>
          <w:rFonts w:asciiTheme="majorHAnsi" w:hAnsiTheme="majorHAnsi"/>
          <w:i/>
          <w:iCs/>
        </w:rPr>
        <w:t xml:space="preserve">, Dunod/L'Usine Nouvelle, 2013. </w:t>
      </w:r>
    </w:p>
    <w:p w:rsidR="001E7A09" w:rsidRPr="00411B29" w:rsidRDefault="001E7A09" w:rsidP="00F5115C">
      <w:pPr>
        <w:pStyle w:val="Paragraphedeliste"/>
        <w:numPr>
          <w:ilvl w:val="0"/>
          <w:numId w:val="17"/>
        </w:numPr>
        <w:tabs>
          <w:tab w:val="right" w:pos="567"/>
        </w:tabs>
        <w:ind w:left="567" w:hanging="567"/>
        <w:rPr>
          <w:rFonts w:asciiTheme="majorHAnsi" w:hAnsiTheme="majorHAnsi"/>
          <w:i/>
          <w:iCs/>
        </w:rPr>
      </w:pPr>
      <w:r w:rsidRPr="00411B29">
        <w:rPr>
          <w:rFonts w:asciiTheme="majorHAnsi" w:hAnsiTheme="majorHAnsi"/>
          <w:i/>
          <w:iCs/>
        </w:rPr>
        <w:t>José Roldan Viloria, Aide mémoire : Hydraulique Industrielle, L’Usine Nouvelle - Dunod.</w:t>
      </w:r>
    </w:p>
    <w:p w:rsidR="001E7A09" w:rsidRPr="00411B29" w:rsidRDefault="001E7A09" w:rsidP="00F5115C">
      <w:pPr>
        <w:pStyle w:val="Paragraphedeliste"/>
        <w:numPr>
          <w:ilvl w:val="0"/>
          <w:numId w:val="17"/>
        </w:numPr>
        <w:tabs>
          <w:tab w:val="right" w:pos="567"/>
        </w:tabs>
        <w:ind w:left="567" w:hanging="567"/>
        <w:rPr>
          <w:rFonts w:asciiTheme="majorHAnsi" w:hAnsiTheme="majorHAnsi"/>
          <w:i/>
          <w:iCs/>
        </w:rPr>
      </w:pPr>
      <w:r w:rsidRPr="00411B29">
        <w:rPr>
          <w:rFonts w:asciiTheme="majorHAnsi" w:hAnsiTheme="majorHAnsi"/>
          <w:i/>
          <w:iCs/>
        </w:rPr>
        <w:t>R.-C. Weber, Sécurité des systèmes pneumatiques, Édition Festo, 2012.</w:t>
      </w:r>
    </w:p>
    <w:p w:rsidR="001E7A09" w:rsidRDefault="007E2FA2" w:rsidP="00F5115C">
      <w:pPr>
        <w:pStyle w:val="Paragraphedeliste"/>
        <w:numPr>
          <w:ilvl w:val="0"/>
          <w:numId w:val="17"/>
        </w:numPr>
        <w:tabs>
          <w:tab w:val="right" w:pos="567"/>
        </w:tabs>
        <w:ind w:left="567" w:hanging="567"/>
        <w:rPr>
          <w:rFonts w:asciiTheme="majorHAnsi" w:hAnsiTheme="majorHAnsi"/>
          <w:i/>
          <w:iCs/>
        </w:rPr>
      </w:pPr>
      <w:hyperlink r:id="rId83" w:history="1">
        <w:r w:rsidR="001E7A09" w:rsidRPr="00411B29">
          <w:rPr>
            <w:rFonts w:asciiTheme="majorHAnsi" w:hAnsiTheme="majorHAnsi"/>
            <w:i/>
            <w:iCs/>
          </w:rPr>
          <w:t>Simon Moreno</w:t>
        </w:r>
      </w:hyperlink>
      <w:r w:rsidR="001E7A09" w:rsidRPr="00411B29">
        <w:rPr>
          <w:rFonts w:asciiTheme="majorHAnsi" w:hAnsiTheme="majorHAnsi"/>
          <w:i/>
          <w:iCs/>
        </w:rPr>
        <w:t xml:space="preserve">, </w:t>
      </w:r>
      <w:hyperlink r:id="rId84" w:history="1">
        <w:r w:rsidR="001E7A09" w:rsidRPr="00411B29">
          <w:rPr>
            <w:rFonts w:asciiTheme="majorHAnsi" w:hAnsiTheme="majorHAnsi"/>
            <w:i/>
            <w:iCs/>
          </w:rPr>
          <w:t>Edmond Peulot</w:t>
        </w:r>
      </w:hyperlink>
      <w:r w:rsidR="001E7A09" w:rsidRPr="00411B29">
        <w:rPr>
          <w:rFonts w:asciiTheme="majorHAnsi" w:hAnsiTheme="majorHAnsi"/>
          <w:i/>
          <w:iCs/>
        </w:rPr>
        <w:t>, Pneumatique dans les systèmes automatisés de production, Editeur(s) : </w:t>
      </w:r>
      <w:hyperlink r:id="rId85" w:history="1">
        <w:r w:rsidR="001E7A09" w:rsidRPr="00411B29">
          <w:rPr>
            <w:rFonts w:asciiTheme="majorHAnsi" w:hAnsiTheme="majorHAnsi"/>
            <w:i/>
            <w:iCs/>
          </w:rPr>
          <w:t>Casteilla</w:t>
        </w:r>
      </w:hyperlink>
      <w:r w:rsidR="001E7A09" w:rsidRPr="00411B29">
        <w:rPr>
          <w:rFonts w:asciiTheme="majorHAnsi" w:hAnsiTheme="majorHAnsi"/>
          <w:i/>
          <w:iCs/>
        </w:rPr>
        <w:t>, 2001.</w:t>
      </w:r>
    </w:p>
    <w:p w:rsidR="00F11DE1" w:rsidRDefault="00F11DE1" w:rsidP="00F11DE1">
      <w:pPr>
        <w:tabs>
          <w:tab w:val="right" w:pos="567"/>
        </w:tabs>
        <w:rPr>
          <w:rFonts w:asciiTheme="majorHAnsi" w:hAnsiTheme="majorHAnsi"/>
          <w:i/>
          <w:iCs/>
        </w:rPr>
      </w:pPr>
    </w:p>
    <w:p w:rsidR="00F11DE1" w:rsidRDefault="00F11DE1" w:rsidP="00F11DE1">
      <w:pPr>
        <w:tabs>
          <w:tab w:val="right" w:pos="567"/>
        </w:tabs>
        <w:rPr>
          <w:rFonts w:asciiTheme="majorHAnsi" w:hAnsiTheme="majorHAnsi"/>
          <w:i/>
          <w:iCs/>
        </w:rPr>
      </w:pPr>
    </w:p>
    <w:p w:rsidR="00F11DE1" w:rsidRDefault="00F11DE1" w:rsidP="00F11DE1">
      <w:pPr>
        <w:tabs>
          <w:tab w:val="right" w:pos="567"/>
        </w:tabs>
        <w:rPr>
          <w:rFonts w:asciiTheme="majorHAnsi" w:hAnsiTheme="majorHAnsi"/>
          <w:i/>
          <w:iCs/>
        </w:rPr>
      </w:pPr>
    </w:p>
    <w:p w:rsidR="00F11DE1" w:rsidRDefault="00F11DE1" w:rsidP="00F11DE1">
      <w:pPr>
        <w:tabs>
          <w:tab w:val="right" w:pos="567"/>
        </w:tabs>
        <w:rPr>
          <w:rFonts w:asciiTheme="majorHAnsi" w:hAnsiTheme="majorHAnsi"/>
          <w:i/>
          <w:iCs/>
        </w:rPr>
      </w:pPr>
    </w:p>
    <w:p w:rsidR="00F11DE1" w:rsidRPr="00F11DE1" w:rsidRDefault="00F11DE1" w:rsidP="00F11DE1">
      <w:pPr>
        <w:tabs>
          <w:tab w:val="right" w:pos="567"/>
        </w:tabs>
        <w:rPr>
          <w:rFonts w:asciiTheme="majorHAnsi" w:hAnsiTheme="majorHAnsi"/>
          <w:i/>
          <w:iCs/>
        </w:rPr>
      </w:pPr>
    </w:p>
    <w:p w:rsidR="00D725F1" w:rsidRPr="00411B29" w:rsidRDefault="00D725F1" w:rsidP="001E7A09">
      <w:pPr>
        <w:jc w:val="center"/>
        <w:rPr>
          <w:rFonts w:asciiTheme="majorHAnsi" w:hAnsiTheme="majorHAnsi" w:cs="Calibri"/>
          <w:b/>
        </w:rPr>
        <w:sectPr w:rsidR="00D725F1"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E7A09" w:rsidRPr="00411B29" w:rsidRDefault="001E7A09" w:rsidP="009C3A69">
      <w:pPr>
        <w:pBdr>
          <w:top w:val="single" w:sz="4" w:space="1" w:color="auto"/>
          <w:left w:val="single" w:sz="4" w:space="1" w:color="auto"/>
          <w:bottom w:val="single" w:sz="4" w:space="1" w:color="auto"/>
          <w:right w:val="single" w:sz="4" w:space="1"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rPr>
        <w:lastRenderedPageBreak/>
        <w:t xml:space="preserve">Semestre: </w:t>
      </w:r>
      <w:r w:rsidR="009C3A69" w:rsidRPr="00411B29">
        <w:rPr>
          <w:rFonts w:asciiTheme="majorHAnsi" w:hAnsiTheme="majorHAnsi" w:cs="Calibri"/>
          <w:b/>
        </w:rPr>
        <w:t>x</w:t>
      </w:r>
    </w:p>
    <w:p w:rsidR="001E7A09" w:rsidRPr="00411B29" w:rsidRDefault="001E7A09" w:rsidP="009C3A69">
      <w:pPr>
        <w:pBdr>
          <w:top w:val="single" w:sz="4" w:space="1" w:color="auto"/>
          <w:left w:val="single" w:sz="4" w:space="1" w:color="auto"/>
          <w:bottom w:val="single" w:sz="4" w:space="1" w:color="auto"/>
          <w:right w:val="single" w:sz="4" w:space="1" w:color="auto"/>
        </w:pBdr>
        <w:shd w:val="clear" w:color="auto" w:fill="DAEEF3"/>
        <w:tabs>
          <w:tab w:val="left" w:pos="5291"/>
        </w:tabs>
        <w:spacing w:line="276" w:lineRule="auto"/>
        <w:jc w:val="both"/>
        <w:rPr>
          <w:rFonts w:asciiTheme="majorHAnsi" w:eastAsia="Calibri" w:hAnsiTheme="majorHAnsi" w:cs="Arial"/>
          <w:i/>
          <w:iCs/>
          <w:lang w:eastAsia="en-US"/>
        </w:rPr>
      </w:pPr>
      <w:r w:rsidRPr="00411B29">
        <w:rPr>
          <w:rFonts w:asciiTheme="majorHAnsi" w:hAnsiTheme="majorHAnsi" w:cs="Calibri"/>
          <w:b/>
          <w:bCs/>
          <w:iCs/>
        </w:rPr>
        <w:t>Unité d’enseignement: UED</w:t>
      </w:r>
      <w:r w:rsidR="009C3A69" w:rsidRPr="00411B29">
        <w:rPr>
          <w:rFonts w:asciiTheme="majorHAnsi" w:hAnsiTheme="majorHAnsi" w:cs="Calibri"/>
          <w:b/>
          <w:bCs/>
          <w:iCs/>
        </w:rPr>
        <w:t xml:space="preserve"> xx</w:t>
      </w:r>
    </w:p>
    <w:p w:rsidR="001E7A09" w:rsidRPr="00411B29" w:rsidRDefault="001E7A09" w:rsidP="001E7A09">
      <w:pPr>
        <w:pBdr>
          <w:top w:val="single" w:sz="4" w:space="1" w:color="auto"/>
          <w:left w:val="single" w:sz="4" w:space="1" w:color="auto"/>
          <w:bottom w:val="single" w:sz="4" w:space="1" w:color="auto"/>
          <w:right w:val="single" w:sz="4" w:space="1"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 xml:space="preserve">Matière: </w:t>
      </w:r>
      <w:r w:rsidRPr="00411B29">
        <w:rPr>
          <w:rFonts w:asciiTheme="majorHAnsi" w:hAnsiTheme="majorHAnsi" w:cs="Calibri"/>
          <w:b/>
          <w:bCs/>
        </w:rPr>
        <w:t xml:space="preserve">Inspection et contrôle </w:t>
      </w:r>
    </w:p>
    <w:p w:rsidR="001E7A09" w:rsidRPr="00411B29" w:rsidRDefault="001E7A09" w:rsidP="001E7A09">
      <w:pPr>
        <w:pBdr>
          <w:top w:val="single" w:sz="4" w:space="1" w:color="auto"/>
          <w:left w:val="single" w:sz="4" w:space="1" w:color="auto"/>
          <w:bottom w:val="single" w:sz="4" w:space="1" w:color="auto"/>
          <w:right w:val="single" w:sz="4" w:space="1" w:color="auto"/>
        </w:pBdr>
        <w:shd w:val="clear" w:color="auto" w:fill="DAEEF3"/>
        <w:spacing w:line="276" w:lineRule="auto"/>
        <w:jc w:val="both"/>
        <w:rPr>
          <w:rFonts w:asciiTheme="majorHAnsi" w:eastAsia="Calibri" w:hAnsiTheme="majorHAnsi" w:cs="Arial"/>
          <w:b/>
          <w:bCs/>
          <w:lang w:eastAsia="en-US"/>
        </w:rPr>
      </w:pPr>
      <w:r w:rsidRPr="00411B29">
        <w:rPr>
          <w:rFonts w:asciiTheme="majorHAnsi" w:eastAsia="Calibri" w:hAnsiTheme="majorHAnsi" w:cs="Arial"/>
          <w:b/>
          <w:bCs/>
          <w:lang w:eastAsia="en-US"/>
        </w:rPr>
        <w:t>VHS: 22h30  (cours 1h30)</w:t>
      </w:r>
    </w:p>
    <w:p w:rsidR="001E7A09" w:rsidRPr="00411B29" w:rsidRDefault="001E7A09" w:rsidP="001E7A09">
      <w:pPr>
        <w:pBdr>
          <w:top w:val="single" w:sz="4" w:space="1" w:color="auto"/>
          <w:left w:val="single" w:sz="4" w:space="1" w:color="auto"/>
          <w:bottom w:val="single" w:sz="4" w:space="1" w:color="auto"/>
          <w:right w:val="single" w:sz="4" w:space="1"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Crédits: 1</w:t>
      </w:r>
    </w:p>
    <w:p w:rsidR="001E7A09" w:rsidRPr="00411B29" w:rsidRDefault="001E7A09" w:rsidP="001E7A09">
      <w:pPr>
        <w:pBdr>
          <w:top w:val="single" w:sz="4" w:space="1" w:color="auto"/>
          <w:left w:val="single" w:sz="4" w:space="1" w:color="auto"/>
          <w:bottom w:val="single" w:sz="4" w:space="1" w:color="auto"/>
          <w:right w:val="single" w:sz="4" w:space="1"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Coefficient: 1</w:t>
      </w:r>
    </w:p>
    <w:p w:rsidR="001E7A09" w:rsidRPr="00411B29" w:rsidRDefault="001E7A09" w:rsidP="001E7A09">
      <w:pPr>
        <w:jc w:val="center"/>
        <w:rPr>
          <w:rFonts w:asciiTheme="majorHAnsi" w:hAnsiTheme="majorHAnsi" w:cs="Calibri"/>
          <w:b/>
          <w:bCs/>
          <w:highlight w:val="green"/>
        </w:rPr>
      </w:pPr>
    </w:p>
    <w:p w:rsidR="001E7A09" w:rsidRPr="00411B29" w:rsidRDefault="001E7A09" w:rsidP="001E7A09">
      <w:pPr>
        <w:spacing w:line="276" w:lineRule="auto"/>
        <w:jc w:val="both"/>
        <w:rPr>
          <w:rFonts w:asciiTheme="majorHAnsi" w:hAnsiTheme="majorHAnsi" w:cs="Calibri"/>
          <w:u w:val="thick" w:color="F79646"/>
        </w:rPr>
      </w:pPr>
      <w:r w:rsidRPr="00411B29">
        <w:rPr>
          <w:rFonts w:asciiTheme="majorHAnsi" w:hAnsiTheme="majorHAnsi" w:cs="Calibri"/>
          <w:b/>
          <w:u w:val="thick" w:color="F79646"/>
        </w:rPr>
        <w:t>Objectifs de l’enseignement:</w:t>
      </w:r>
    </w:p>
    <w:p w:rsidR="001E7A09" w:rsidRPr="00411B29" w:rsidRDefault="001E7A09" w:rsidP="001E7A09">
      <w:pPr>
        <w:ind w:firstLine="708"/>
        <w:jc w:val="both"/>
        <w:rPr>
          <w:rFonts w:asciiTheme="majorHAnsi" w:hAnsiTheme="majorHAnsi" w:cs="Arial"/>
          <w:b/>
          <w:bCs/>
        </w:rPr>
      </w:pPr>
      <w:r w:rsidRPr="00411B29">
        <w:rPr>
          <w:rFonts w:asciiTheme="majorHAnsi" w:hAnsiTheme="majorHAnsi" w:cs="Arial"/>
        </w:rPr>
        <w:t>A la fin de ce cours l’étudiant doit être capable de</w:t>
      </w:r>
      <w:r w:rsidRPr="00411B29">
        <w:rPr>
          <w:rStyle w:val="lev"/>
          <w:rFonts w:asciiTheme="majorHAnsi" w:hAnsiTheme="majorHAnsi"/>
          <w:b w:val="0"/>
          <w:bCs w:val="0"/>
        </w:rPr>
        <w:t xml:space="preserve">vérifier </w:t>
      </w:r>
      <w:r w:rsidR="00D93479" w:rsidRPr="00411B29">
        <w:rPr>
          <w:rStyle w:val="lev"/>
          <w:rFonts w:asciiTheme="majorHAnsi" w:hAnsiTheme="majorHAnsi"/>
          <w:b w:val="0"/>
          <w:bCs w:val="0"/>
        </w:rPr>
        <w:t>le produit</w:t>
      </w:r>
      <w:r w:rsidRPr="00411B29">
        <w:rPr>
          <w:rStyle w:val="lev"/>
          <w:rFonts w:asciiTheme="majorHAnsi" w:hAnsiTheme="majorHAnsi"/>
          <w:b w:val="0"/>
          <w:bCs w:val="0"/>
        </w:rPr>
        <w:t xml:space="preserve"> fini par rapport au cahier des charges ; il vérifie et atteste de la conformité des pièces fabriquées (et/ou assemblées) par rapport à la documentation technique.</w:t>
      </w:r>
    </w:p>
    <w:p w:rsidR="001E7A09" w:rsidRPr="00411B29" w:rsidRDefault="001E7A09" w:rsidP="001E7A09">
      <w:pPr>
        <w:jc w:val="both"/>
        <w:rPr>
          <w:rFonts w:asciiTheme="majorHAnsi" w:hAnsiTheme="majorHAnsi" w:cs="Arial"/>
        </w:rPr>
      </w:pPr>
    </w:p>
    <w:p w:rsidR="001E7A09" w:rsidRPr="00411B29" w:rsidRDefault="001E7A09" w:rsidP="001E7A09">
      <w:pPr>
        <w:spacing w:line="276" w:lineRule="auto"/>
        <w:jc w:val="both"/>
        <w:rPr>
          <w:rFonts w:asciiTheme="majorHAnsi" w:hAnsiTheme="majorHAnsi" w:cs="Calibri"/>
          <w:b/>
          <w:u w:val="thick" w:color="F79646"/>
        </w:rPr>
      </w:pPr>
      <w:r w:rsidRPr="00411B29">
        <w:rPr>
          <w:rFonts w:asciiTheme="majorHAnsi" w:hAnsiTheme="majorHAnsi" w:cs="Calibri"/>
          <w:b/>
          <w:u w:val="thick" w:color="F79646"/>
        </w:rPr>
        <w:t xml:space="preserve">Connaissances préalables recommandées : </w:t>
      </w:r>
    </w:p>
    <w:p w:rsidR="00D93479" w:rsidRDefault="001E7A09" w:rsidP="00D93479">
      <w:pPr>
        <w:pStyle w:val="Paragraphedeliste"/>
        <w:numPr>
          <w:ilvl w:val="0"/>
          <w:numId w:val="101"/>
        </w:numPr>
        <w:spacing w:line="276" w:lineRule="auto"/>
        <w:rPr>
          <w:rFonts w:asciiTheme="majorHAnsi" w:hAnsiTheme="majorHAnsi"/>
        </w:rPr>
      </w:pPr>
      <w:r w:rsidRPr="00D93479">
        <w:rPr>
          <w:rFonts w:asciiTheme="majorHAnsi" w:hAnsiTheme="majorHAnsi"/>
        </w:rPr>
        <w:t>Connaissance des matériaux et des techniques (usinage, fabrication, assemblage)</w:t>
      </w:r>
      <w:r w:rsidR="00D93479" w:rsidRPr="00D93479">
        <w:rPr>
          <w:rFonts w:asciiTheme="majorHAnsi" w:hAnsiTheme="majorHAnsi"/>
        </w:rPr>
        <w:t>.</w:t>
      </w:r>
    </w:p>
    <w:p w:rsidR="00D93479" w:rsidRDefault="001E7A09" w:rsidP="00D93479">
      <w:pPr>
        <w:pStyle w:val="Paragraphedeliste"/>
        <w:numPr>
          <w:ilvl w:val="0"/>
          <w:numId w:val="101"/>
        </w:numPr>
        <w:spacing w:line="276" w:lineRule="auto"/>
        <w:rPr>
          <w:rFonts w:asciiTheme="majorHAnsi" w:hAnsiTheme="majorHAnsi"/>
        </w:rPr>
      </w:pPr>
      <w:r w:rsidRPr="00D93479">
        <w:rPr>
          <w:rFonts w:asciiTheme="majorHAnsi" w:hAnsiTheme="majorHAnsi"/>
        </w:rPr>
        <w:t>Connaissance des processus de fabrication et des</w:t>
      </w:r>
      <w:r w:rsidR="00D93479" w:rsidRPr="00D93479">
        <w:rPr>
          <w:rFonts w:asciiTheme="majorHAnsi" w:hAnsiTheme="majorHAnsi"/>
        </w:rPr>
        <w:t xml:space="preserve"> points de contrôle.</w:t>
      </w:r>
    </w:p>
    <w:p w:rsidR="00D93479" w:rsidRDefault="001E7A09" w:rsidP="00D93479">
      <w:pPr>
        <w:pStyle w:val="Paragraphedeliste"/>
        <w:numPr>
          <w:ilvl w:val="0"/>
          <w:numId w:val="101"/>
        </w:numPr>
        <w:spacing w:line="276" w:lineRule="auto"/>
        <w:rPr>
          <w:rFonts w:asciiTheme="majorHAnsi" w:hAnsiTheme="majorHAnsi"/>
        </w:rPr>
      </w:pPr>
      <w:r w:rsidRPr="00D93479">
        <w:rPr>
          <w:rFonts w:asciiTheme="majorHAnsi" w:hAnsiTheme="majorHAnsi"/>
        </w:rPr>
        <w:t>Connaissance des normes et des techniques de contrôle-qualité </w:t>
      </w:r>
      <w:r w:rsidR="00D93479" w:rsidRPr="00D93479">
        <w:rPr>
          <w:rFonts w:asciiTheme="majorHAnsi" w:hAnsiTheme="majorHAnsi"/>
        </w:rPr>
        <w:t>: métrologie, essais.</w:t>
      </w:r>
    </w:p>
    <w:p w:rsidR="00D93479" w:rsidRDefault="001E7A09" w:rsidP="00D93479">
      <w:pPr>
        <w:pStyle w:val="Paragraphedeliste"/>
        <w:numPr>
          <w:ilvl w:val="0"/>
          <w:numId w:val="101"/>
        </w:numPr>
        <w:spacing w:line="276" w:lineRule="auto"/>
        <w:rPr>
          <w:rFonts w:asciiTheme="majorHAnsi" w:hAnsiTheme="majorHAnsi"/>
        </w:rPr>
      </w:pPr>
      <w:r w:rsidRPr="00D93479">
        <w:rPr>
          <w:rFonts w:asciiTheme="majorHAnsi" w:hAnsiTheme="majorHAnsi"/>
        </w:rPr>
        <w:t>Application d</w:t>
      </w:r>
      <w:r w:rsidR="00D93479" w:rsidRPr="00D93479">
        <w:rPr>
          <w:rFonts w:asciiTheme="majorHAnsi" w:hAnsiTheme="majorHAnsi"/>
        </w:rPr>
        <w:t>e processus stricts.</w:t>
      </w:r>
    </w:p>
    <w:p w:rsidR="001E7A09" w:rsidRPr="00D93479" w:rsidRDefault="001E7A09" w:rsidP="00D93479">
      <w:pPr>
        <w:pStyle w:val="Paragraphedeliste"/>
        <w:numPr>
          <w:ilvl w:val="0"/>
          <w:numId w:val="101"/>
        </w:numPr>
        <w:spacing w:line="276" w:lineRule="auto"/>
        <w:rPr>
          <w:rFonts w:asciiTheme="majorHAnsi" w:hAnsiTheme="majorHAnsi"/>
        </w:rPr>
      </w:pPr>
      <w:r w:rsidRPr="00D93479">
        <w:rPr>
          <w:rFonts w:asciiTheme="majorHAnsi" w:hAnsiTheme="majorHAnsi"/>
        </w:rPr>
        <w:t>Analyse statistique</w:t>
      </w:r>
      <w:r w:rsidR="00D93479" w:rsidRPr="00D93479">
        <w:rPr>
          <w:rFonts w:asciiTheme="majorHAnsi" w:hAnsiTheme="majorHAnsi"/>
        </w:rPr>
        <w:t>.</w:t>
      </w:r>
    </w:p>
    <w:p w:rsidR="001E7A09" w:rsidRPr="00411B29" w:rsidRDefault="001E7A09" w:rsidP="001E7A09">
      <w:pPr>
        <w:spacing w:line="276" w:lineRule="auto"/>
        <w:ind w:left="284"/>
        <w:rPr>
          <w:rFonts w:asciiTheme="majorHAnsi" w:hAnsiTheme="majorHAnsi" w:cs="Calibri"/>
          <w:b/>
          <w:u w:val="thick" w:color="F79646"/>
        </w:rPr>
      </w:pPr>
    </w:p>
    <w:p w:rsidR="001E7A09" w:rsidRPr="00411B29" w:rsidRDefault="001E7A09" w:rsidP="001E7A09">
      <w:pPr>
        <w:spacing w:line="276" w:lineRule="auto"/>
        <w:jc w:val="both"/>
        <w:rPr>
          <w:rFonts w:asciiTheme="majorHAnsi" w:hAnsiTheme="majorHAnsi" w:cs="Calibri"/>
          <w:b/>
          <w:u w:val="thick" w:color="F79646"/>
        </w:rPr>
      </w:pPr>
      <w:r w:rsidRPr="00411B29">
        <w:rPr>
          <w:rFonts w:asciiTheme="majorHAnsi" w:hAnsiTheme="majorHAnsi" w:cs="Calibri"/>
          <w:b/>
          <w:u w:val="thick" w:color="F79646"/>
        </w:rPr>
        <w:t>Contenu de la matière :</w:t>
      </w:r>
    </w:p>
    <w:p w:rsidR="001E7A09" w:rsidRPr="00411B29" w:rsidRDefault="001E7A09" w:rsidP="001E7A09">
      <w:pPr>
        <w:rPr>
          <w:rFonts w:asciiTheme="majorHAnsi" w:hAnsiTheme="majorHAnsi"/>
          <w:b/>
          <w:bCs/>
        </w:rPr>
      </w:pPr>
    </w:p>
    <w:p w:rsidR="001E7A09" w:rsidRPr="00411B29" w:rsidRDefault="001E7A09" w:rsidP="007A39A8">
      <w:pPr>
        <w:rPr>
          <w:rFonts w:asciiTheme="majorHAnsi" w:hAnsiTheme="majorHAnsi"/>
          <w:b/>
          <w:bCs/>
        </w:rPr>
      </w:pPr>
      <w:r w:rsidRPr="00411B29">
        <w:rPr>
          <w:rFonts w:asciiTheme="majorHAnsi" w:hAnsiTheme="majorHAnsi"/>
          <w:b/>
          <w:bCs/>
        </w:rPr>
        <w:t xml:space="preserve">Chapitre </w:t>
      </w:r>
      <w:r w:rsidR="007A39A8" w:rsidRPr="00411B29">
        <w:rPr>
          <w:rFonts w:asciiTheme="majorHAnsi" w:hAnsiTheme="majorHAnsi"/>
          <w:b/>
          <w:bCs/>
        </w:rPr>
        <w:t>1</w:t>
      </w:r>
      <w:r w:rsidRPr="00411B29">
        <w:rPr>
          <w:rFonts w:asciiTheme="majorHAnsi" w:hAnsiTheme="majorHAnsi"/>
          <w:b/>
          <w:bCs/>
        </w:rPr>
        <w:t xml:space="preserve"> : </w:t>
      </w:r>
      <w:r w:rsidRPr="00411B29">
        <w:rPr>
          <w:rFonts w:asciiTheme="majorHAnsi" w:hAnsiTheme="majorHAnsi"/>
        </w:rPr>
        <w:t>Numérisation</w:t>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t xml:space="preserve"> (5 semaines)</w:t>
      </w:r>
    </w:p>
    <w:p w:rsidR="001E7A09" w:rsidRPr="00411B29" w:rsidRDefault="001E7A09" w:rsidP="00F5115C">
      <w:pPr>
        <w:pStyle w:val="Paragraphedeliste"/>
        <w:numPr>
          <w:ilvl w:val="0"/>
          <w:numId w:val="29"/>
        </w:numPr>
        <w:rPr>
          <w:rFonts w:asciiTheme="majorHAnsi" w:hAnsiTheme="majorHAnsi"/>
        </w:rPr>
      </w:pPr>
      <w:r w:rsidRPr="00411B29">
        <w:rPr>
          <w:rFonts w:asciiTheme="majorHAnsi" w:hAnsiTheme="majorHAnsi"/>
        </w:rPr>
        <w:t>Numérisation 3D Automatiques</w:t>
      </w:r>
    </w:p>
    <w:p w:rsidR="001E7A09" w:rsidRPr="00411B29" w:rsidRDefault="001E7A09" w:rsidP="00F5115C">
      <w:pPr>
        <w:numPr>
          <w:ilvl w:val="0"/>
          <w:numId w:val="29"/>
        </w:numPr>
        <w:rPr>
          <w:rFonts w:asciiTheme="majorHAnsi" w:hAnsiTheme="majorHAnsi"/>
        </w:rPr>
      </w:pPr>
      <w:r w:rsidRPr="00411B29">
        <w:rPr>
          <w:rFonts w:asciiTheme="majorHAnsi" w:hAnsiTheme="majorHAnsi"/>
        </w:rPr>
        <w:t>Choix des systèmes</w:t>
      </w:r>
    </w:p>
    <w:p w:rsidR="001E7A09" w:rsidRPr="00411B29" w:rsidRDefault="001E7A09" w:rsidP="00F5115C">
      <w:pPr>
        <w:numPr>
          <w:ilvl w:val="0"/>
          <w:numId w:val="29"/>
        </w:numPr>
        <w:rPr>
          <w:rFonts w:asciiTheme="majorHAnsi" w:hAnsiTheme="majorHAnsi"/>
        </w:rPr>
      </w:pPr>
      <w:r w:rsidRPr="00411B29">
        <w:rPr>
          <w:rFonts w:asciiTheme="majorHAnsi" w:hAnsiTheme="majorHAnsi"/>
        </w:rPr>
        <w:t>Classification des systèmes</w:t>
      </w:r>
    </w:p>
    <w:p w:rsidR="001E7A09" w:rsidRPr="00411B29" w:rsidRDefault="001E7A09" w:rsidP="00F5115C">
      <w:pPr>
        <w:numPr>
          <w:ilvl w:val="0"/>
          <w:numId w:val="29"/>
        </w:numPr>
        <w:rPr>
          <w:rFonts w:asciiTheme="majorHAnsi" w:hAnsiTheme="majorHAnsi"/>
        </w:rPr>
      </w:pPr>
      <w:r w:rsidRPr="00411B29">
        <w:rPr>
          <w:rFonts w:asciiTheme="majorHAnsi" w:hAnsiTheme="majorHAnsi"/>
        </w:rPr>
        <w:t>Systèmes de déplacement</w:t>
      </w:r>
    </w:p>
    <w:p w:rsidR="001E7A09" w:rsidRPr="00411B29" w:rsidRDefault="001E7A09" w:rsidP="00F5115C">
      <w:pPr>
        <w:numPr>
          <w:ilvl w:val="0"/>
          <w:numId w:val="29"/>
        </w:numPr>
        <w:rPr>
          <w:rFonts w:asciiTheme="majorHAnsi" w:hAnsiTheme="majorHAnsi"/>
        </w:rPr>
      </w:pPr>
      <w:r w:rsidRPr="00411B29">
        <w:rPr>
          <w:rFonts w:asciiTheme="majorHAnsi" w:hAnsiTheme="majorHAnsi"/>
        </w:rPr>
        <w:t>Systèmes d'acquisition pour l'inspection 3D</w:t>
      </w:r>
    </w:p>
    <w:p w:rsidR="001E7A09" w:rsidRPr="00411B29" w:rsidRDefault="001E7A09" w:rsidP="00F5115C">
      <w:pPr>
        <w:numPr>
          <w:ilvl w:val="0"/>
          <w:numId w:val="29"/>
        </w:numPr>
        <w:rPr>
          <w:rFonts w:asciiTheme="majorHAnsi" w:hAnsiTheme="majorHAnsi"/>
        </w:rPr>
      </w:pPr>
      <w:r w:rsidRPr="00411B29">
        <w:rPr>
          <w:rFonts w:asciiTheme="majorHAnsi" w:hAnsiTheme="majorHAnsi"/>
        </w:rPr>
        <w:t>Différents types d'inspection</w:t>
      </w:r>
    </w:p>
    <w:p w:rsidR="001E7A09" w:rsidRPr="00411B29" w:rsidRDefault="001E7A09" w:rsidP="00F5115C">
      <w:pPr>
        <w:numPr>
          <w:ilvl w:val="0"/>
          <w:numId w:val="29"/>
        </w:numPr>
        <w:rPr>
          <w:rFonts w:asciiTheme="majorHAnsi" w:hAnsiTheme="majorHAnsi"/>
        </w:rPr>
      </w:pPr>
      <w:r w:rsidRPr="00411B29">
        <w:rPr>
          <w:rFonts w:asciiTheme="majorHAnsi" w:hAnsiTheme="majorHAnsi"/>
        </w:rPr>
        <w:t>Acquisition automatique</w:t>
      </w:r>
    </w:p>
    <w:p w:rsidR="001E7A09" w:rsidRPr="00411B29" w:rsidRDefault="001E7A09" w:rsidP="00F5115C">
      <w:pPr>
        <w:numPr>
          <w:ilvl w:val="2"/>
          <w:numId w:val="19"/>
        </w:numPr>
        <w:rPr>
          <w:rFonts w:asciiTheme="majorHAnsi" w:hAnsiTheme="majorHAnsi"/>
          <w:lang w:val="en-US"/>
        </w:rPr>
      </w:pPr>
      <w:r w:rsidRPr="00411B29">
        <w:rPr>
          <w:rFonts w:asciiTheme="majorHAnsi" w:hAnsiTheme="majorHAnsi"/>
          <w:lang w:val="en-US"/>
        </w:rPr>
        <w:t>CAIP (Computer -Aided Inspection Planning)</w:t>
      </w:r>
    </w:p>
    <w:p w:rsidR="001E7A09" w:rsidRPr="00411B29" w:rsidRDefault="001E7A09" w:rsidP="00F5115C">
      <w:pPr>
        <w:numPr>
          <w:ilvl w:val="2"/>
          <w:numId w:val="19"/>
        </w:numPr>
        <w:rPr>
          <w:rFonts w:asciiTheme="majorHAnsi" w:hAnsiTheme="majorHAnsi"/>
          <w:lang w:val="en-US"/>
        </w:rPr>
      </w:pPr>
      <w:r w:rsidRPr="00411B29">
        <w:rPr>
          <w:rFonts w:asciiTheme="majorHAnsi" w:hAnsiTheme="majorHAnsi"/>
          <w:lang w:val="en-US"/>
        </w:rPr>
        <w:t>CAPP (Computer-Aided Process Planning)</w:t>
      </w:r>
    </w:p>
    <w:p w:rsidR="00D93479" w:rsidRPr="00D84343" w:rsidRDefault="00D93479" w:rsidP="007A39A8">
      <w:pPr>
        <w:rPr>
          <w:rFonts w:asciiTheme="majorHAnsi" w:hAnsiTheme="majorHAnsi"/>
          <w:b/>
          <w:bCs/>
          <w:lang w:val="en-GB"/>
        </w:rPr>
      </w:pPr>
    </w:p>
    <w:p w:rsidR="001E7A09" w:rsidRPr="00411B29" w:rsidRDefault="001E7A09" w:rsidP="007A39A8">
      <w:pPr>
        <w:rPr>
          <w:rFonts w:asciiTheme="majorHAnsi" w:hAnsiTheme="majorHAnsi"/>
          <w:b/>
          <w:bCs/>
        </w:rPr>
      </w:pPr>
      <w:r w:rsidRPr="00411B29">
        <w:rPr>
          <w:rFonts w:asciiTheme="majorHAnsi" w:hAnsiTheme="majorHAnsi"/>
          <w:b/>
          <w:bCs/>
        </w:rPr>
        <w:t xml:space="preserve">Chapitre </w:t>
      </w:r>
      <w:r w:rsidR="007A39A8" w:rsidRPr="00411B29">
        <w:rPr>
          <w:rFonts w:asciiTheme="majorHAnsi" w:hAnsiTheme="majorHAnsi"/>
          <w:b/>
          <w:bCs/>
        </w:rPr>
        <w:t>2</w:t>
      </w:r>
      <w:r w:rsidRPr="00411B29">
        <w:rPr>
          <w:rFonts w:asciiTheme="majorHAnsi" w:hAnsiTheme="majorHAnsi"/>
          <w:b/>
          <w:bCs/>
        </w:rPr>
        <w:t xml:space="preserve"> : </w:t>
      </w:r>
      <w:r w:rsidRPr="00411B29">
        <w:rPr>
          <w:rFonts w:asciiTheme="majorHAnsi" w:hAnsiTheme="majorHAnsi"/>
        </w:rPr>
        <w:t>Machine à Mesurer Tridimensionnelle (MMT)</w:t>
      </w:r>
      <w:r w:rsidRPr="00411B29">
        <w:rPr>
          <w:rFonts w:asciiTheme="majorHAnsi" w:hAnsiTheme="majorHAnsi"/>
          <w:b/>
          <w:bCs/>
        </w:rPr>
        <w:tab/>
      </w:r>
      <w:r w:rsidRPr="00411B29">
        <w:rPr>
          <w:rFonts w:asciiTheme="majorHAnsi" w:hAnsiTheme="majorHAnsi" w:cs="Calibri"/>
          <w:b/>
        </w:rPr>
        <w:tab/>
        <w:t xml:space="preserve"> (5 semaines)</w:t>
      </w:r>
    </w:p>
    <w:p w:rsidR="001E7A09" w:rsidRPr="00411B29" w:rsidRDefault="001E7A09" w:rsidP="00F5115C">
      <w:pPr>
        <w:numPr>
          <w:ilvl w:val="0"/>
          <w:numId w:val="20"/>
        </w:numPr>
        <w:rPr>
          <w:rFonts w:asciiTheme="majorHAnsi" w:hAnsiTheme="majorHAnsi"/>
        </w:rPr>
      </w:pPr>
      <w:r w:rsidRPr="00411B29">
        <w:rPr>
          <w:rFonts w:asciiTheme="majorHAnsi" w:hAnsiTheme="majorHAnsi"/>
        </w:rPr>
        <w:t>Description d’une Machine à mesurer tridimensionnelle</w:t>
      </w:r>
    </w:p>
    <w:p w:rsidR="001E7A09" w:rsidRPr="00411B29" w:rsidRDefault="001E7A09" w:rsidP="00F5115C">
      <w:pPr>
        <w:numPr>
          <w:ilvl w:val="0"/>
          <w:numId w:val="20"/>
        </w:numPr>
        <w:rPr>
          <w:rFonts w:asciiTheme="majorHAnsi" w:hAnsiTheme="majorHAnsi"/>
        </w:rPr>
      </w:pPr>
      <w:r w:rsidRPr="00411B29">
        <w:rPr>
          <w:rFonts w:asciiTheme="majorHAnsi" w:hAnsiTheme="majorHAnsi"/>
        </w:rPr>
        <w:t>Principe de la machine à mesurer tridimensionnelle</w:t>
      </w:r>
    </w:p>
    <w:p w:rsidR="001E7A09" w:rsidRPr="00411B29" w:rsidRDefault="001E7A09" w:rsidP="00F5115C">
      <w:pPr>
        <w:numPr>
          <w:ilvl w:val="0"/>
          <w:numId w:val="20"/>
        </w:numPr>
        <w:rPr>
          <w:rFonts w:asciiTheme="majorHAnsi" w:hAnsiTheme="majorHAnsi"/>
        </w:rPr>
      </w:pPr>
      <w:r w:rsidRPr="00411B29">
        <w:rPr>
          <w:rFonts w:asciiTheme="majorHAnsi" w:hAnsiTheme="majorHAnsi"/>
        </w:rPr>
        <w:t>Structures des machines à mesurer tridimensionnelles</w:t>
      </w:r>
    </w:p>
    <w:p w:rsidR="001E7A09" w:rsidRPr="00411B29" w:rsidRDefault="001E7A09" w:rsidP="00F5115C">
      <w:pPr>
        <w:numPr>
          <w:ilvl w:val="0"/>
          <w:numId w:val="20"/>
        </w:numPr>
        <w:rPr>
          <w:rFonts w:asciiTheme="majorHAnsi" w:hAnsiTheme="majorHAnsi"/>
        </w:rPr>
      </w:pPr>
      <w:r w:rsidRPr="00411B29">
        <w:rPr>
          <w:rFonts w:asciiTheme="majorHAnsi" w:hAnsiTheme="majorHAnsi"/>
        </w:rPr>
        <w:t>Constitution des machines à mesurer</w:t>
      </w:r>
    </w:p>
    <w:p w:rsidR="001E7A09" w:rsidRPr="00411B29" w:rsidRDefault="001E7A09" w:rsidP="00F5115C">
      <w:pPr>
        <w:numPr>
          <w:ilvl w:val="0"/>
          <w:numId w:val="20"/>
        </w:numPr>
        <w:rPr>
          <w:rFonts w:asciiTheme="majorHAnsi" w:hAnsiTheme="majorHAnsi"/>
        </w:rPr>
      </w:pPr>
      <w:r w:rsidRPr="00411B29">
        <w:rPr>
          <w:rFonts w:asciiTheme="majorHAnsi" w:hAnsiTheme="majorHAnsi"/>
        </w:rPr>
        <w:t>La structure de déplacement</w:t>
      </w:r>
    </w:p>
    <w:p w:rsidR="001E7A09" w:rsidRPr="00411B29" w:rsidRDefault="001E7A09" w:rsidP="00F5115C">
      <w:pPr>
        <w:numPr>
          <w:ilvl w:val="0"/>
          <w:numId w:val="20"/>
        </w:numPr>
        <w:rPr>
          <w:rFonts w:asciiTheme="majorHAnsi" w:hAnsiTheme="majorHAnsi"/>
        </w:rPr>
      </w:pPr>
      <w:r w:rsidRPr="00411B29">
        <w:rPr>
          <w:rFonts w:asciiTheme="majorHAnsi" w:hAnsiTheme="majorHAnsi"/>
        </w:rPr>
        <w:t>Le système de palpage</w:t>
      </w:r>
    </w:p>
    <w:p w:rsidR="001E7A09" w:rsidRPr="00411B29" w:rsidRDefault="001E7A09" w:rsidP="00F5115C">
      <w:pPr>
        <w:numPr>
          <w:ilvl w:val="0"/>
          <w:numId w:val="20"/>
        </w:numPr>
        <w:rPr>
          <w:rFonts w:asciiTheme="majorHAnsi" w:hAnsiTheme="majorHAnsi"/>
        </w:rPr>
      </w:pPr>
      <w:r w:rsidRPr="00411B29">
        <w:rPr>
          <w:rFonts w:asciiTheme="majorHAnsi" w:hAnsiTheme="majorHAnsi"/>
        </w:rPr>
        <w:t>Le système électronique</w:t>
      </w:r>
    </w:p>
    <w:p w:rsidR="001E7A09" w:rsidRPr="00411B29" w:rsidRDefault="001E7A09" w:rsidP="00F5115C">
      <w:pPr>
        <w:numPr>
          <w:ilvl w:val="0"/>
          <w:numId w:val="20"/>
        </w:numPr>
        <w:rPr>
          <w:rFonts w:asciiTheme="majorHAnsi" w:hAnsiTheme="majorHAnsi"/>
        </w:rPr>
      </w:pPr>
      <w:r w:rsidRPr="00411B29">
        <w:rPr>
          <w:rFonts w:asciiTheme="majorHAnsi" w:hAnsiTheme="majorHAnsi"/>
        </w:rPr>
        <w:t>Le système informatique et le pupitre de commande</w:t>
      </w:r>
    </w:p>
    <w:p w:rsidR="001E7A09" w:rsidRPr="00411B29" w:rsidRDefault="001E7A09" w:rsidP="00F5115C">
      <w:pPr>
        <w:numPr>
          <w:ilvl w:val="0"/>
          <w:numId w:val="20"/>
        </w:numPr>
        <w:rPr>
          <w:rFonts w:asciiTheme="majorHAnsi" w:hAnsiTheme="majorHAnsi"/>
        </w:rPr>
      </w:pPr>
      <w:r w:rsidRPr="00411B29">
        <w:rPr>
          <w:rFonts w:asciiTheme="majorHAnsi" w:hAnsiTheme="majorHAnsi"/>
        </w:rPr>
        <w:t>Les différentes architectures</w:t>
      </w:r>
    </w:p>
    <w:p w:rsidR="001E7A09" w:rsidRPr="00411B29" w:rsidRDefault="001E7A09" w:rsidP="00F5115C">
      <w:pPr>
        <w:numPr>
          <w:ilvl w:val="0"/>
          <w:numId w:val="20"/>
        </w:numPr>
        <w:rPr>
          <w:rFonts w:asciiTheme="majorHAnsi" w:hAnsiTheme="majorHAnsi"/>
        </w:rPr>
      </w:pPr>
      <w:r w:rsidRPr="00411B29">
        <w:rPr>
          <w:rFonts w:asciiTheme="majorHAnsi" w:hAnsiTheme="majorHAnsi"/>
        </w:rPr>
        <w:t>Différents types de commandes </w:t>
      </w:r>
    </w:p>
    <w:p w:rsidR="001E7A09" w:rsidRPr="00411B29" w:rsidRDefault="001E7A09" w:rsidP="00F5115C">
      <w:pPr>
        <w:numPr>
          <w:ilvl w:val="2"/>
          <w:numId w:val="20"/>
        </w:numPr>
        <w:rPr>
          <w:rFonts w:asciiTheme="majorHAnsi" w:hAnsiTheme="majorHAnsi"/>
        </w:rPr>
      </w:pPr>
      <w:r w:rsidRPr="00411B29">
        <w:rPr>
          <w:rFonts w:asciiTheme="majorHAnsi" w:hAnsiTheme="majorHAnsi"/>
        </w:rPr>
        <w:t>Machines Manuelles </w:t>
      </w:r>
    </w:p>
    <w:p w:rsidR="001E7A09" w:rsidRPr="00411B29" w:rsidRDefault="001E7A09" w:rsidP="00F5115C">
      <w:pPr>
        <w:numPr>
          <w:ilvl w:val="2"/>
          <w:numId w:val="20"/>
        </w:numPr>
        <w:rPr>
          <w:rFonts w:asciiTheme="majorHAnsi" w:hAnsiTheme="majorHAnsi"/>
        </w:rPr>
      </w:pPr>
      <w:r w:rsidRPr="00411B29">
        <w:rPr>
          <w:rFonts w:asciiTheme="majorHAnsi" w:hAnsiTheme="majorHAnsi"/>
        </w:rPr>
        <w:t>Machines Motorisées </w:t>
      </w:r>
    </w:p>
    <w:p w:rsidR="001E7A09" w:rsidRPr="00411B29" w:rsidRDefault="001E7A09" w:rsidP="00F5115C">
      <w:pPr>
        <w:numPr>
          <w:ilvl w:val="2"/>
          <w:numId w:val="20"/>
        </w:numPr>
        <w:rPr>
          <w:rFonts w:asciiTheme="majorHAnsi" w:hAnsiTheme="majorHAnsi"/>
        </w:rPr>
      </w:pPr>
      <w:r w:rsidRPr="00411B29">
        <w:rPr>
          <w:rFonts w:asciiTheme="majorHAnsi" w:hAnsiTheme="majorHAnsi"/>
        </w:rPr>
        <w:t>Machines à Commande Numérique </w:t>
      </w:r>
    </w:p>
    <w:p w:rsidR="001E7A09" w:rsidRPr="00411B29" w:rsidRDefault="001E7A09" w:rsidP="00F5115C">
      <w:pPr>
        <w:numPr>
          <w:ilvl w:val="0"/>
          <w:numId w:val="20"/>
        </w:numPr>
        <w:rPr>
          <w:rFonts w:asciiTheme="majorHAnsi" w:hAnsiTheme="majorHAnsi"/>
        </w:rPr>
      </w:pPr>
      <w:r w:rsidRPr="00411B29">
        <w:rPr>
          <w:rFonts w:asciiTheme="majorHAnsi" w:hAnsiTheme="majorHAnsi"/>
        </w:rPr>
        <w:t>Systèmes de Fixation</w:t>
      </w:r>
    </w:p>
    <w:p w:rsidR="001E7A09" w:rsidRPr="00411B29" w:rsidRDefault="001E7A09" w:rsidP="00F5115C">
      <w:pPr>
        <w:numPr>
          <w:ilvl w:val="0"/>
          <w:numId w:val="20"/>
        </w:numPr>
        <w:rPr>
          <w:rFonts w:asciiTheme="majorHAnsi" w:hAnsiTheme="majorHAnsi"/>
        </w:rPr>
      </w:pPr>
      <w:r w:rsidRPr="00411B29">
        <w:rPr>
          <w:rFonts w:asciiTheme="majorHAnsi" w:hAnsiTheme="majorHAnsi"/>
        </w:rPr>
        <w:t>Technologie des têtes de mesure</w:t>
      </w:r>
    </w:p>
    <w:p w:rsidR="001E7A09" w:rsidRPr="00411B29" w:rsidRDefault="001E7A09" w:rsidP="00F5115C">
      <w:pPr>
        <w:numPr>
          <w:ilvl w:val="0"/>
          <w:numId w:val="20"/>
        </w:numPr>
        <w:rPr>
          <w:rFonts w:asciiTheme="majorHAnsi" w:hAnsiTheme="majorHAnsi"/>
        </w:rPr>
      </w:pPr>
      <w:r w:rsidRPr="00411B29">
        <w:rPr>
          <w:rFonts w:asciiTheme="majorHAnsi" w:hAnsiTheme="majorHAnsi"/>
        </w:rPr>
        <w:t>Les palpeurs</w:t>
      </w:r>
    </w:p>
    <w:p w:rsidR="001E7A09" w:rsidRPr="00411B29" w:rsidRDefault="001E7A09" w:rsidP="00F5115C">
      <w:pPr>
        <w:numPr>
          <w:ilvl w:val="2"/>
          <w:numId w:val="20"/>
        </w:numPr>
        <w:rPr>
          <w:rFonts w:asciiTheme="majorHAnsi" w:hAnsiTheme="majorHAnsi"/>
        </w:rPr>
      </w:pPr>
      <w:r w:rsidRPr="00411B29">
        <w:rPr>
          <w:rFonts w:asciiTheme="majorHAnsi" w:hAnsiTheme="majorHAnsi"/>
        </w:rPr>
        <w:lastRenderedPageBreak/>
        <w:t>Palpeur à contact à bille</w:t>
      </w:r>
    </w:p>
    <w:p w:rsidR="001E7A09" w:rsidRPr="00411B29" w:rsidRDefault="001E7A09" w:rsidP="00F5115C">
      <w:pPr>
        <w:numPr>
          <w:ilvl w:val="2"/>
          <w:numId w:val="20"/>
        </w:numPr>
        <w:rPr>
          <w:rFonts w:asciiTheme="majorHAnsi" w:hAnsiTheme="majorHAnsi"/>
        </w:rPr>
      </w:pPr>
      <w:r w:rsidRPr="00411B29">
        <w:rPr>
          <w:rFonts w:asciiTheme="majorHAnsi" w:hAnsiTheme="majorHAnsi"/>
        </w:rPr>
        <w:t>Palpeur dynamique</w:t>
      </w:r>
    </w:p>
    <w:p w:rsidR="001E7A09" w:rsidRPr="00411B29" w:rsidRDefault="001E7A09" w:rsidP="00F5115C">
      <w:pPr>
        <w:numPr>
          <w:ilvl w:val="2"/>
          <w:numId w:val="20"/>
        </w:numPr>
        <w:rPr>
          <w:rFonts w:asciiTheme="majorHAnsi" w:hAnsiTheme="majorHAnsi"/>
        </w:rPr>
      </w:pPr>
      <w:r w:rsidRPr="00411B29">
        <w:rPr>
          <w:rFonts w:asciiTheme="majorHAnsi" w:hAnsiTheme="majorHAnsi"/>
        </w:rPr>
        <w:t>Palpeur statique</w:t>
      </w:r>
    </w:p>
    <w:p w:rsidR="001E7A09" w:rsidRPr="00411B29" w:rsidRDefault="001E7A09" w:rsidP="00F5115C">
      <w:pPr>
        <w:numPr>
          <w:ilvl w:val="2"/>
          <w:numId w:val="20"/>
        </w:numPr>
        <w:rPr>
          <w:rFonts w:asciiTheme="majorHAnsi" w:hAnsiTheme="majorHAnsi"/>
        </w:rPr>
      </w:pPr>
      <w:r w:rsidRPr="00411B29">
        <w:rPr>
          <w:rFonts w:asciiTheme="majorHAnsi" w:hAnsiTheme="majorHAnsi"/>
        </w:rPr>
        <w:t>Palpeur sans contact</w:t>
      </w:r>
    </w:p>
    <w:p w:rsidR="001E7A09" w:rsidRPr="00411B29" w:rsidRDefault="001E7A09" w:rsidP="00F5115C">
      <w:pPr>
        <w:numPr>
          <w:ilvl w:val="0"/>
          <w:numId w:val="20"/>
        </w:numPr>
        <w:rPr>
          <w:rFonts w:asciiTheme="majorHAnsi" w:hAnsiTheme="majorHAnsi"/>
        </w:rPr>
      </w:pPr>
      <w:r w:rsidRPr="00411B29">
        <w:rPr>
          <w:rFonts w:asciiTheme="majorHAnsi" w:hAnsiTheme="majorHAnsi"/>
        </w:rPr>
        <w:t xml:space="preserve">Caméra CCD </w:t>
      </w:r>
    </w:p>
    <w:p w:rsidR="001E7A09" w:rsidRPr="00411B29" w:rsidRDefault="001E7A09" w:rsidP="00F5115C">
      <w:pPr>
        <w:numPr>
          <w:ilvl w:val="0"/>
          <w:numId w:val="20"/>
        </w:numPr>
        <w:rPr>
          <w:rFonts w:asciiTheme="majorHAnsi" w:hAnsiTheme="majorHAnsi"/>
        </w:rPr>
      </w:pPr>
      <w:r w:rsidRPr="00411B29">
        <w:rPr>
          <w:rFonts w:asciiTheme="majorHAnsi" w:hAnsiTheme="majorHAnsi"/>
        </w:rPr>
        <w:t xml:space="preserve">Capteur Laser </w:t>
      </w:r>
    </w:p>
    <w:p w:rsidR="001E7A09" w:rsidRPr="00411B29" w:rsidRDefault="001E7A09" w:rsidP="001E7A09">
      <w:pPr>
        <w:rPr>
          <w:rFonts w:asciiTheme="majorHAnsi" w:hAnsiTheme="majorHAnsi"/>
          <w:b/>
          <w:bCs/>
        </w:rPr>
      </w:pPr>
    </w:p>
    <w:p w:rsidR="001E7A09" w:rsidRPr="00411B29" w:rsidRDefault="001E7A09" w:rsidP="007A39A8">
      <w:pPr>
        <w:rPr>
          <w:rFonts w:asciiTheme="majorHAnsi" w:hAnsiTheme="majorHAnsi"/>
        </w:rPr>
      </w:pPr>
      <w:r w:rsidRPr="00411B29">
        <w:rPr>
          <w:rFonts w:asciiTheme="majorHAnsi" w:hAnsiTheme="majorHAnsi"/>
          <w:b/>
          <w:bCs/>
        </w:rPr>
        <w:t xml:space="preserve">Chapitre </w:t>
      </w:r>
      <w:r w:rsidR="007A39A8" w:rsidRPr="00411B29">
        <w:rPr>
          <w:rFonts w:asciiTheme="majorHAnsi" w:hAnsiTheme="majorHAnsi"/>
          <w:b/>
          <w:bCs/>
        </w:rPr>
        <w:t>3</w:t>
      </w:r>
      <w:r w:rsidRPr="00411B29">
        <w:rPr>
          <w:rFonts w:asciiTheme="majorHAnsi" w:hAnsiTheme="majorHAnsi"/>
          <w:b/>
          <w:bCs/>
        </w:rPr>
        <w:t> :</w:t>
      </w:r>
      <w:r w:rsidRPr="00411B29">
        <w:rPr>
          <w:rFonts w:asciiTheme="majorHAnsi" w:hAnsiTheme="majorHAnsi"/>
          <w:b/>
          <w:bCs/>
        </w:rPr>
        <w:tab/>
      </w:r>
      <w:r w:rsidRPr="00411B29">
        <w:rPr>
          <w:rFonts w:asciiTheme="majorHAnsi" w:hAnsiTheme="majorHAnsi"/>
        </w:rPr>
        <w:t>Logiciels associés à la MMT</w:t>
      </w:r>
      <w:r w:rsidRPr="00411B29">
        <w:rPr>
          <w:rFonts w:asciiTheme="majorHAnsi" w:hAnsiTheme="majorHAnsi"/>
        </w:rPr>
        <w:tab/>
      </w:r>
      <w:r w:rsidRPr="00411B29">
        <w:rPr>
          <w:rFonts w:asciiTheme="majorHAnsi" w:hAnsiTheme="majorHAnsi"/>
        </w:rPr>
        <w:tab/>
      </w:r>
      <w:r w:rsidRPr="00411B29">
        <w:rPr>
          <w:rFonts w:asciiTheme="majorHAnsi" w:hAnsiTheme="majorHAnsi"/>
        </w:rPr>
        <w:tab/>
      </w:r>
      <w:r w:rsidRPr="00411B29">
        <w:rPr>
          <w:rFonts w:asciiTheme="majorHAnsi" w:hAnsiTheme="majorHAnsi"/>
        </w:rPr>
        <w:tab/>
      </w:r>
      <w:r w:rsidRPr="00411B29">
        <w:rPr>
          <w:rFonts w:asciiTheme="majorHAnsi" w:hAnsiTheme="majorHAnsi"/>
        </w:rPr>
        <w:tab/>
      </w:r>
      <w:r w:rsidRPr="00411B29">
        <w:rPr>
          <w:rFonts w:asciiTheme="majorHAnsi" w:hAnsiTheme="majorHAnsi" w:cs="Calibri"/>
          <w:b/>
        </w:rPr>
        <w:t xml:space="preserve"> (</w:t>
      </w:r>
      <w:r w:rsidR="007A39A8" w:rsidRPr="00411B29">
        <w:rPr>
          <w:rFonts w:asciiTheme="majorHAnsi" w:hAnsiTheme="majorHAnsi" w:cs="Calibri"/>
          <w:b/>
        </w:rPr>
        <w:t>5</w:t>
      </w:r>
      <w:r w:rsidRPr="00411B29">
        <w:rPr>
          <w:rFonts w:asciiTheme="majorHAnsi" w:hAnsiTheme="majorHAnsi" w:cs="Calibri"/>
          <w:b/>
        </w:rPr>
        <w:t xml:space="preserve"> semaines)</w:t>
      </w:r>
    </w:p>
    <w:p w:rsidR="001E7A09" w:rsidRPr="00411B29" w:rsidRDefault="001E7A09" w:rsidP="001E7A09">
      <w:pPr>
        <w:rPr>
          <w:rFonts w:asciiTheme="majorHAnsi" w:hAnsiTheme="majorHAnsi"/>
        </w:rPr>
      </w:pPr>
    </w:p>
    <w:p w:rsidR="00321FC3" w:rsidRPr="00411B29" w:rsidRDefault="00321FC3" w:rsidP="00321FC3">
      <w:pPr>
        <w:spacing w:line="276" w:lineRule="auto"/>
        <w:jc w:val="both"/>
        <w:rPr>
          <w:rFonts w:asciiTheme="majorHAnsi" w:hAnsiTheme="majorHAnsi" w:cs="Arial"/>
          <w:b/>
          <w:u w:val="thick" w:color="F79646"/>
        </w:rPr>
      </w:pPr>
      <w:r w:rsidRPr="00411B29">
        <w:rPr>
          <w:rFonts w:asciiTheme="majorHAnsi" w:hAnsiTheme="majorHAnsi" w:cs="Arial"/>
          <w:b/>
          <w:u w:val="thick" w:color="F79646"/>
        </w:rPr>
        <w:t>Mode d’évaluation:</w:t>
      </w:r>
    </w:p>
    <w:p w:rsidR="00321FC3" w:rsidRPr="00411B29" w:rsidRDefault="00321FC3" w:rsidP="00321FC3">
      <w:pPr>
        <w:spacing w:line="276" w:lineRule="auto"/>
        <w:jc w:val="both"/>
        <w:rPr>
          <w:rFonts w:asciiTheme="majorHAnsi" w:hAnsiTheme="majorHAnsi" w:cs="Arial"/>
        </w:rPr>
      </w:pPr>
      <w:r>
        <w:rPr>
          <w:rFonts w:asciiTheme="majorHAnsi" w:hAnsiTheme="majorHAnsi" w:cs="Arial"/>
        </w:rPr>
        <w:t xml:space="preserve">Examen </w:t>
      </w:r>
      <w:r w:rsidRPr="00411B29">
        <w:rPr>
          <w:rFonts w:asciiTheme="majorHAnsi" w:hAnsiTheme="majorHAnsi" w:cs="Arial"/>
        </w:rPr>
        <w:t> : 100% </w:t>
      </w:r>
    </w:p>
    <w:p w:rsidR="00321FC3" w:rsidRDefault="00321FC3" w:rsidP="001E7A09">
      <w:pPr>
        <w:spacing w:line="276" w:lineRule="auto"/>
        <w:jc w:val="both"/>
        <w:rPr>
          <w:rFonts w:asciiTheme="majorHAnsi" w:hAnsiTheme="majorHAnsi" w:cs="Arial"/>
          <w:b/>
          <w:u w:val="thick" w:color="F79646"/>
        </w:rPr>
      </w:pPr>
    </w:p>
    <w:p w:rsidR="001E7A09" w:rsidRPr="00411B29" w:rsidRDefault="001E7A09" w:rsidP="001E7A09">
      <w:pPr>
        <w:spacing w:line="276" w:lineRule="auto"/>
        <w:jc w:val="both"/>
        <w:rPr>
          <w:rFonts w:asciiTheme="majorHAnsi" w:hAnsiTheme="majorHAnsi" w:cs="Arial"/>
          <w:iCs/>
          <w:u w:val="thick" w:color="F79646"/>
        </w:rPr>
      </w:pPr>
      <w:r w:rsidRPr="00411B29">
        <w:rPr>
          <w:rFonts w:asciiTheme="majorHAnsi" w:hAnsiTheme="majorHAnsi" w:cs="Arial"/>
          <w:b/>
          <w:u w:val="thick" w:color="F79646"/>
        </w:rPr>
        <w:t>Références bibliographiques</w:t>
      </w:r>
      <w:r w:rsidRPr="00411B29">
        <w:rPr>
          <w:rFonts w:asciiTheme="majorHAnsi" w:hAnsiTheme="majorHAnsi" w:cs="Arial"/>
          <w:iCs/>
          <w:u w:val="thick" w:color="F79646"/>
        </w:rPr>
        <w:t>:</w:t>
      </w:r>
    </w:p>
    <w:p w:rsidR="001E7A09" w:rsidRPr="00411B29" w:rsidRDefault="001E7A09" w:rsidP="001E7A09">
      <w:pPr>
        <w:autoSpaceDE w:val="0"/>
        <w:autoSpaceDN w:val="0"/>
        <w:adjustRightInd w:val="0"/>
        <w:rPr>
          <w:rFonts w:asciiTheme="majorHAnsi" w:hAnsiTheme="majorHAnsi"/>
        </w:rPr>
      </w:pPr>
    </w:p>
    <w:p w:rsidR="001E7A09" w:rsidRPr="00411B29" w:rsidRDefault="001E7A09" w:rsidP="00D93479">
      <w:pPr>
        <w:pStyle w:val="Paragraphedeliste"/>
        <w:numPr>
          <w:ilvl w:val="0"/>
          <w:numId w:val="18"/>
        </w:numPr>
        <w:ind w:left="567" w:hanging="567"/>
        <w:jc w:val="both"/>
        <w:rPr>
          <w:rFonts w:asciiTheme="majorHAnsi" w:hAnsiTheme="majorHAnsi"/>
          <w:i/>
          <w:iCs/>
        </w:rPr>
      </w:pPr>
      <w:r w:rsidRPr="00411B29">
        <w:rPr>
          <w:rFonts w:asciiTheme="majorHAnsi" w:hAnsiTheme="majorHAnsi"/>
          <w:i/>
          <w:iCs/>
        </w:rPr>
        <w:t>Métrologie tridimensionnelle “cours machine à mesurer tridimensionnelle “. INSTITUT UNIVERSITAIRE DE TECHNOLOGIE DE MULHOUSE. 26/04/2005.</w:t>
      </w:r>
    </w:p>
    <w:p w:rsidR="001E7A09" w:rsidRPr="00411B29" w:rsidRDefault="001E7A09" w:rsidP="00D93479">
      <w:pPr>
        <w:pStyle w:val="Paragraphedeliste"/>
        <w:numPr>
          <w:ilvl w:val="0"/>
          <w:numId w:val="18"/>
        </w:numPr>
        <w:ind w:left="567" w:hanging="567"/>
        <w:jc w:val="both"/>
        <w:rPr>
          <w:rFonts w:asciiTheme="majorHAnsi" w:hAnsiTheme="majorHAnsi"/>
          <w:i/>
          <w:iCs/>
        </w:rPr>
      </w:pPr>
      <w:r w:rsidRPr="00411B29">
        <w:rPr>
          <w:rFonts w:asciiTheme="majorHAnsi" w:hAnsiTheme="majorHAnsi"/>
          <w:i/>
          <w:iCs/>
        </w:rPr>
        <w:t>SPRUYT.G. Métrologie tridimensionnelle “Technologie des Machines à Mesurer tridimensionnelle“. I.S.I.P.S.</w:t>
      </w:r>
    </w:p>
    <w:p w:rsidR="001E7A09" w:rsidRPr="00411B29" w:rsidRDefault="001E7A09" w:rsidP="00D93479">
      <w:pPr>
        <w:pStyle w:val="Paragraphedeliste"/>
        <w:numPr>
          <w:ilvl w:val="0"/>
          <w:numId w:val="18"/>
        </w:numPr>
        <w:ind w:left="567" w:hanging="567"/>
        <w:jc w:val="both"/>
        <w:rPr>
          <w:rFonts w:asciiTheme="majorHAnsi" w:hAnsiTheme="majorHAnsi"/>
          <w:i/>
          <w:iCs/>
        </w:rPr>
      </w:pPr>
      <w:r w:rsidRPr="00411B29">
        <w:rPr>
          <w:rFonts w:asciiTheme="majorHAnsi" w:hAnsiTheme="majorHAnsi"/>
          <w:i/>
          <w:iCs/>
        </w:rPr>
        <w:t xml:space="preserve">SPRUYT.G. Métrologie tridimensionnelle “Technologie des Machines à </w:t>
      </w:r>
      <w:r w:rsidR="00D93479" w:rsidRPr="00411B29">
        <w:rPr>
          <w:rFonts w:asciiTheme="majorHAnsi" w:hAnsiTheme="majorHAnsi"/>
          <w:i/>
          <w:iCs/>
        </w:rPr>
        <w:t>Mesurer.</w:t>
      </w:r>
    </w:p>
    <w:p w:rsidR="001E7A09" w:rsidRPr="00411B29" w:rsidRDefault="001E7A09" w:rsidP="00D93479">
      <w:pPr>
        <w:pStyle w:val="Paragraphedeliste"/>
        <w:numPr>
          <w:ilvl w:val="0"/>
          <w:numId w:val="18"/>
        </w:numPr>
        <w:ind w:left="567" w:hanging="567"/>
        <w:jc w:val="both"/>
        <w:rPr>
          <w:rFonts w:asciiTheme="majorHAnsi" w:hAnsiTheme="majorHAnsi"/>
          <w:i/>
          <w:iCs/>
        </w:rPr>
      </w:pPr>
      <w:r w:rsidRPr="00411B29">
        <w:rPr>
          <w:rFonts w:asciiTheme="majorHAnsi" w:hAnsiTheme="majorHAnsi"/>
          <w:i/>
          <w:iCs/>
        </w:rPr>
        <w:t xml:space="preserve">Alain April, Claude Laporte : Assurance Qualité Logicielle 1 -concepts de base, Hermes-Lavoisier; 2011, </w:t>
      </w:r>
      <w:hyperlink r:id="rId86" w:history="1">
        <w:r w:rsidRPr="00411B29">
          <w:rPr>
            <w:rFonts w:asciiTheme="majorHAnsi" w:hAnsiTheme="majorHAnsi"/>
            <w:i/>
            <w:iCs/>
          </w:rPr>
          <w:t>ISBN 9782746231474</w:t>
        </w:r>
      </w:hyperlink>
      <w:r w:rsidRPr="00411B29">
        <w:rPr>
          <w:rFonts w:asciiTheme="majorHAnsi" w:hAnsiTheme="majorHAnsi"/>
          <w:i/>
          <w:iCs/>
        </w:rPr>
        <w:t>.</w:t>
      </w:r>
    </w:p>
    <w:p w:rsidR="001E7A09" w:rsidRPr="00411B29" w:rsidRDefault="001E7A09" w:rsidP="00D93479">
      <w:pPr>
        <w:pStyle w:val="Paragraphedeliste"/>
        <w:numPr>
          <w:ilvl w:val="0"/>
          <w:numId w:val="18"/>
        </w:numPr>
        <w:ind w:left="567" w:hanging="567"/>
        <w:jc w:val="both"/>
        <w:rPr>
          <w:rFonts w:asciiTheme="majorHAnsi" w:hAnsiTheme="majorHAnsi"/>
          <w:i/>
          <w:iCs/>
        </w:rPr>
      </w:pPr>
      <w:r w:rsidRPr="00411B29">
        <w:rPr>
          <w:rFonts w:asciiTheme="majorHAnsi" w:hAnsiTheme="majorHAnsi"/>
          <w:i/>
          <w:iCs/>
        </w:rPr>
        <w:t>GROUS Ammar, Contrôle de qualité appliquée - Études de cas et nouvelle organisation du travail, Hermes – Lavoisier, 2013.</w:t>
      </w:r>
    </w:p>
    <w:p w:rsidR="001E7A09" w:rsidRPr="00411B29" w:rsidRDefault="001E7A09" w:rsidP="00D93479">
      <w:pPr>
        <w:pStyle w:val="Paragraphedeliste"/>
        <w:numPr>
          <w:ilvl w:val="0"/>
          <w:numId w:val="18"/>
        </w:numPr>
        <w:ind w:left="567" w:hanging="567"/>
        <w:jc w:val="both"/>
        <w:rPr>
          <w:rFonts w:asciiTheme="majorHAnsi" w:hAnsiTheme="majorHAnsi"/>
          <w:i/>
          <w:iCs/>
        </w:rPr>
      </w:pPr>
      <w:r w:rsidRPr="00411B29">
        <w:rPr>
          <w:rFonts w:asciiTheme="majorHAnsi" w:hAnsiTheme="majorHAnsi"/>
          <w:i/>
          <w:iCs/>
        </w:rPr>
        <w:t>Pierre CUÉNIN, Contrôle. Qualité, Techniques de l’Ingénieur, Référence M3530 v1, 1997.</w:t>
      </w:r>
    </w:p>
    <w:p w:rsidR="001E7A09" w:rsidRPr="00411B29" w:rsidRDefault="001E7A09" w:rsidP="001E7A09">
      <w:pPr>
        <w:pStyle w:val="Titre2"/>
        <w:rPr>
          <w:rFonts w:asciiTheme="majorHAnsi" w:hAnsiTheme="majorHAnsi"/>
          <w:b w:val="0"/>
        </w:rPr>
      </w:pPr>
    </w:p>
    <w:p w:rsidR="00D725F1" w:rsidRPr="00411B29" w:rsidRDefault="00D725F1" w:rsidP="001E7A09">
      <w:pPr>
        <w:jc w:val="center"/>
        <w:rPr>
          <w:rFonts w:asciiTheme="majorHAnsi" w:hAnsiTheme="majorHAnsi"/>
          <w:sz w:val="40"/>
          <w:szCs w:val="40"/>
        </w:rPr>
        <w:sectPr w:rsidR="00D725F1"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B14FD" w:rsidRPr="00940C41" w:rsidRDefault="00AB14FD" w:rsidP="00AB14FD">
      <w:pPr>
        <w:pBdr>
          <w:top w:val="single" w:sz="4" w:space="1" w:color="auto"/>
          <w:left w:val="single" w:sz="4" w:space="0" w:color="auto"/>
          <w:bottom w:val="single" w:sz="4" w:space="1" w:color="auto"/>
          <w:right w:val="single" w:sz="4" w:space="1" w:color="auto"/>
        </w:pBdr>
        <w:shd w:val="clear" w:color="auto" w:fill="DAEEF3"/>
        <w:jc w:val="both"/>
        <w:rPr>
          <w:rFonts w:ascii="Cambria" w:hAnsi="Cambria" w:cs="Calibri"/>
          <w:b/>
          <w:iCs/>
        </w:rPr>
      </w:pPr>
      <w:r w:rsidRPr="00940C41">
        <w:rPr>
          <w:rFonts w:ascii="Cambria" w:hAnsi="Cambria" w:cs="Calibri"/>
          <w:b/>
        </w:rPr>
        <w:lastRenderedPageBreak/>
        <w:t>Semestre: X</w:t>
      </w:r>
    </w:p>
    <w:p w:rsidR="00AB14FD" w:rsidRPr="00940C41" w:rsidRDefault="00AB14FD" w:rsidP="00AB14FD">
      <w:pPr>
        <w:pBdr>
          <w:top w:val="single" w:sz="4" w:space="1" w:color="auto"/>
          <w:left w:val="single" w:sz="4" w:space="0" w:color="auto"/>
          <w:bottom w:val="single" w:sz="4" w:space="1" w:color="auto"/>
          <w:right w:val="single" w:sz="4" w:space="1" w:color="auto"/>
        </w:pBdr>
        <w:shd w:val="clear" w:color="auto" w:fill="DAEEF3"/>
        <w:tabs>
          <w:tab w:val="left" w:pos="5291"/>
        </w:tabs>
        <w:jc w:val="both"/>
        <w:rPr>
          <w:rFonts w:ascii="Cambria" w:eastAsia="Calibri" w:hAnsi="Cambria" w:cs="Arial"/>
          <w:b/>
          <w:lang w:eastAsia="en-US"/>
        </w:rPr>
      </w:pPr>
      <w:r w:rsidRPr="00940C41">
        <w:rPr>
          <w:rFonts w:ascii="Cambria" w:hAnsi="Cambria" w:cs="Calibri"/>
          <w:b/>
          <w:iCs/>
        </w:rPr>
        <w:t>Unité d’enseignement: U.E.D X.X</w:t>
      </w:r>
      <w:r w:rsidRPr="00940C41">
        <w:rPr>
          <w:rFonts w:ascii="Cambria" w:eastAsia="Calibri" w:hAnsi="Cambria" w:cs="Arial"/>
          <w:b/>
          <w:i/>
          <w:iCs/>
          <w:lang w:eastAsia="en-US"/>
        </w:rPr>
        <w:t>.</w:t>
      </w:r>
    </w:p>
    <w:p w:rsidR="00AB14FD" w:rsidRPr="00940C41" w:rsidRDefault="00AB14FD" w:rsidP="00AB14FD">
      <w:pPr>
        <w:pBdr>
          <w:top w:val="single" w:sz="4" w:space="1" w:color="auto"/>
          <w:left w:val="single" w:sz="4" w:space="0" w:color="auto"/>
          <w:bottom w:val="single" w:sz="4" w:space="1" w:color="auto"/>
          <w:right w:val="single" w:sz="4" w:space="1" w:color="auto"/>
        </w:pBdr>
        <w:shd w:val="clear" w:color="auto" w:fill="DAEEF3"/>
        <w:jc w:val="both"/>
        <w:rPr>
          <w:rFonts w:ascii="Cambria" w:hAnsi="Cambria" w:cs="Calibri"/>
          <w:b/>
          <w:iCs/>
        </w:rPr>
      </w:pPr>
      <w:r w:rsidRPr="00940C41">
        <w:rPr>
          <w:rFonts w:ascii="Cambria" w:hAnsi="Cambria" w:cs="Calibri"/>
          <w:b/>
          <w:iCs/>
        </w:rPr>
        <w:t xml:space="preserve">Matière: </w:t>
      </w:r>
      <w:r w:rsidRPr="00940C41">
        <w:rPr>
          <w:rFonts w:ascii="Cambria" w:hAnsi="Cambria"/>
          <w:b/>
        </w:rPr>
        <w:t>Mécanismes de transformation de mouvement et cames</w:t>
      </w:r>
    </w:p>
    <w:p w:rsidR="00AB14FD" w:rsidRPr="00940C41" w:rsidRDefault="00AB14FD" w:rsidP="00940C41">
      <w:pPr>
        <w:pBdr>
          <w:top w:val="single" w:sz="4" w:space="1" w:color="auto"/>
          <w:left w:val="single" w:sz="4" w:space="0" w:color="auto"/>
          <w:bottom w:val="single" w:sz="4" w:space="1" w:color="auto"/>
          <w:right w:val="single" w:sz="4" w:space="1" w:color="auto"/>
        </w:pBdr>
        <w:shd w:val="clear" w:color="auto" w:fill="DAEEF3"/>
        <w:jc w:val="both"/>
        <w:rPr>
          <w:rFonts w:ascii="Cambria" w:eastAsia="Calibri" w:hAnsi="Cambria" w:cs="Arial"/>
          <w:b/>
          <w:lang w:eastAsia="en-US"/>
        </w:rPr>
      </w:pPr>
      <w:r w:rsidRPr="00940C41">
        <w:rPr>
          <w:rFonts w:ascii="Cambria" w:eastAsia="Calibri" w:hAnsi="Cambria" w:cs="Arial"/>
          <w:b/>
          <w:lang w:eastAsia="en-US"/>
        </w:rPr>
        <w:t>VHS: 22h30 (cours 1h30)</w:t>
      </w:r>
    </w:p>
    <w:p w:rsidR="00AB14FD" w:rsidRPr="00940C41" w:rsidRDefault="00AB14FD" w:rsidP="00AB14FD">
      <w:pPr>
        <w:pBdr>
          <w:top w:val="single" w:sz="4" w:space="1" w:color="auto"/>
          <w:left w:val="single" w:sz="4" w:space="0" w:color="auto"/>
          <w:bottom w:val="single" w:sz="4" w:space="1" w:color="auto"/>
          <w:right w:val="single" w:sz="4" w:space="1" w:color="auto"/>
        </w:pBdr>
        <w:shd w:val="clear" w:color="auto" w:fill="DAEEF3"/>
        <w:jc w:val="both"/>
        <w:rPr>
          <w:rFonts w:ascii="Cambria" w:hAnsi="Cambria" w:cs="Calibri"/>
          <w:b/>
          <w:iCs/>
        </w:rPr>
      </w:pPr>
      <w:r w:rsidRPr="00940C41">
        <w:rPr>
          <w:rFonts w:ascii="Cambria" w:hAnsi="Cambria" w:cs="Calibri"/>
          <w:b/>
          <w:iCs/>
        </w:rPr>
        <w:t>Crédits: 1</w:t>
      </w:r>
    </w:p>
    <w:p w:rsidR="00AB14FD" w:rsidRPr="00940C41" w:rsidRDefault="00AB14FD" w:rsidP="00AB14FD">
      <w:pPr>
        <w:pBdr>
          <w:top w:val="single" w:sz="4" w:space="1" w:color="auto"/>
          <w:left w:val="single" w:sz="4" w:space="0" w:color="auto"/>
          <w:bottom w:val="single" w:sz="4" w:space="1" w:color="auto"/>
          <w:right w:val="single" w:sz="4" w:space="1" w:color="auto"/>
        </w:pBdr>
        <w:shd w:val="clear" w:color="auto" w:fill="DAEEF3"/>
        <w:jc w:val="both"/>
        <w:rPr>
          <w:rFonts w:ascii="Cambria" w:hAnsi="Cambria" w:cs="Calibri"/>
          <w:b/>
          <w:iCs/>
        </w:rPr>
      </w:pPr>
      <w:r w:rsidRPr="00940C41">
        <w:rPr>
          <w:rFonts w:ascii="Cambria" w:hAnsi="Cambria" w:cs="Calibri"/>
          <w:b/>
          <w:iCs/>
        </w:rPr>
        <w:t>Coefficient: 1</w:t>
      </w:r>
    </w:p>
    <w:p w:rsidR="00AB14FD" w:rsidRPr="00940C41" w:rsidRDefault="00AB14FD" w:rsidP="00AB14FD">
      <w:pPr>
        <w:jc w:val="center"/>
        <w:rPr>
          <w:rFonts w:ascii="Cambria" w:hAnsi="Cambria" w:cs="Calibri"/>
          <w:b/>
          <w:bCs/>
          <w:highlight w:val="green"/>
        </w:rPr>
      </w:pPr>
    </w:p>
    <w:p w:rsidR="00AB14FD" w:rsidRPr="00940C41" w:rsidRDefault="00AB14FD" w:rsidP="00AB14FD">
      <w:pPr>
        <w:jc w:val="both"/>
        <w:rPr>
          <w:rFonts w:ascii="Cambria" w:hAnsi="Cambria" w:cs="Calibri"/>
          <w:u w:val="thick" w:color="F79646"/>
        </w:rPr>
      </w:pPr>
      <w:r w:rsidRPr="00940C41">
        <w:rPr>
          <w:rFonts w:ascii="Cambria" w:hAnsi="Cambria" w:cs="Calibri"/>
          <w:b/>
          <w:u w:val="thick" w:color="F79646"/>
        </w:rPr>
        <w:t>Objectifs de l’enseignement:</w:t>
      </w:r>
    </w:p>
    <w:p w:rsidR="00AB14FD" w:rsidRPr="00940C41" w:rsidRDefault="00AB14FD" w:rsidP="00940C41">
      <w:pPr>
        <w:jc w:val="both"/>
        <w:rPr>
          <w:rFonts w:ascii="Cambria" w:hAnsi="Cambria"/>
          <w:bCs/>
        </w:rPr>
      </w:pPr>
      <w:r w:rsidRPr="00940C41">
        <w:rPr>
          <w:rFonts w:ascii="Cambria" w:hAnsi="Cambria"/>
          <w:bCs/>
        </w:rPr>
        <w:t>Ce cours c</w:t>
      </w:r>
      <w:r w:rsidR="00940C41" w:rsidRPr="00940C41">
        <w:rPr>
          <w:rFonts w:ascii="Cambria" w:hAnsi="Cambria"/>
          <w:bCs/>
        </w:rPr>
        <w:t>onstitue un complément des deux</w:t>
      </w:r>
      <w:r w:rsidRPr="00940C41">
        <w:rPr>
          <w:rFonts w:ascii="Cambria" w:hAnsi="Cambria"/>
          <w:bCs/>
        </w:rPr>
        <w:t xml:space="preserve"> matières ‘Construction mécanique’ et ‘Théorie des mécanismes’ enseignées en troisième année licence 'Construction Mécanique'. Ce cours s’intéresse aux mécanismes de transformation de mouvement, en général, et aux mécanismes à cames, en particulier, en plus des indexeurs et des mécanismes à coulisses. Compte tenu de leur l’importance et de leur rôle dans plusieurs machines industrielles, une attention particulière est accordée aux mécanismes à cames. L’objectif du cours est </w:t>
      </w:r>
      <w:r w:rsidRPr="00940C41">
        <w:rPr>
          <w:rStyle w:val="st1"/>
          <w:rFonts w:ascii="Cambria" w:hAnsi="Cambria" w:cs="Arial"/>
          <w:color w:val="222222"/>
        </w:rPr>
        <w:t xml:space="preserve">l'approfondissement des </w:t>
      </w:r>
      <w:r w:rsidRPr="00940C41">
        <w:rPr>
          <w:rStyle w:val="Accentuation"/>
          <w:rFonts w:ascii="Cambria" w:hAnsi="Cambria" w:cs="Arial"/>
          <w:i w:val="0"/>
          <w:iCs w:val="0"/>
          <w:color w:val="222222"/>
        </w:rPr>
        <w:t>connaissances</w:t>
      </w:r>
      <w:r w:rsidRPr="00940C41">
        <w:rPr>
          <w:rStyle w:val="st1"/>
          <w:rFonts w:ascii="Cambria" w:hAnsi="Cambria" w:cs="Arial"/>
          <w:color w:val="222222"/>
        </w:rPr>
        <w:t>dans le domaine</w:t>
      </w:r>
      <w:r w:rsidRPr="00940C41">
        <w:rPr>
          <w:rFonts w:ascii="Cambria" w:hAnsi="Cambria"/>
          <w:bCs/>
        </w:rPr>
        <w:t xml:space="preserve"> des éléments de machines, ainsi qu’à l’initiation aux calculs cinématiques et dynamiques, permettant aux apprenant</w:t>
      </w:r>
      <w:r w:rsidR="00940C41" w:rsidRPr="00940C41">
        <w:rPr>
          <w:rFonts w:ascii="Cambria" w:hAnsi="Cambria"/>
          <w:bCs/>
        </w:rPr>
        <w:t>s d'acquérir une base en vue de</w:t>
      </w:r>
      <w:r w:rsidRPr="00940C41">
        <w:rPr>
          <w:rFonts w:ascii="Cambria" w:hAnsi="Cambria"/>
          <w:bCs/>
        </w:rPr>
        <w:t xml:space="preserve"> la maitrise, de la conception et de la synthèse de ces mécanismes. </w:t>
      </w:r>
    </w:p>
    <w:p w:rsidR="00AB14FD" w:rsidRPr="00940C41" w:rsidRDefault="00AB14FD" w:rsidP="00AB14FD">
      <w:pPr>
        <w:jc w:val="both"/>
        <w:rPr>
          <w:rFonts w:ascii="Cambria" w:hAnsi="Cambria"/>
          <w:bCs/>
        </w:rPr>
      </w:pPr>
    </w:p>
    <w:p w:rsidR="00AB14FD" w:rsidRPr="00940C41" w:rsidRDefault="00AB14FD" w:rsidP="00AB14FD">
      <w:pPr>
        <w:jc w:val="both"/>
        <w:rPr>
          <w:rFonts w:ascii="Cambria" w:hAnsi="Cambria" w:cs="Calibri"/>
          <w:b/>
          <w:u w:val="thick" w:color="F79646"/>
        </w:rPr>
      </w:pPr>
      <w:r w:rsidRPr="00940C41">
        <w:rPr>
          <w:rFonts w:ascii="Cambria" w:hAnsi="Cambria" w:cs="Calibri"/>
          <w:b/>
          <w:u w:val="thick" w:color="F79646"/>
        </w:rPr>
        <w:t>Connaissances préalables recommandées :</w:t>
      </w:r>
    </w:p>
    <w:p w:rsidR="00AB14FD" w:rsidRPr="00940C41" w:rsidRDefault="00AB14FD" w:rsidP="00940C41">
      <w:pPr>
        <w:jc w:val="both"/>
        <w:rPr>
          <w:rFonts w:ascii="Cambria" w:hAnsi="Cambria" w:cs="Calibri"/>
          <w:b/>
          <w:u w:val="thick" w:color="F79646"/>
        </w:rPr>
      </w:pPr>
      <w:r w:rsidRPr="00940C41">
        <w:rPr>
          <w:rFonts w:ascii="Cambria" w:hAnsi="Cambria"/>
          <w:bCs/>
        </w:rPr>
        <w:t>Dessin industriel, Mécanique rationnelle, Théorie des mécanismes, Construction mécanique etRésistance des matériaux.</w:t>
      </w:r>
    </w:p>
    <w:p w:rsidR="00AB14FD" w:rsidRPr="00940C41" w:rsidRDefault="00AB14FD" w:rsidP="00AB14FD">
      <w:pPr>
        <w:ind w:left="284"/>
        <w:rPr>
          <w:rFonts w:ascii="Cambria" w:hAnsi="Cambria" w:cs="Calibri"/>
          <w:b/>
          <w:u w:val="thick" w:color="F79646"/>
        </w:rPr>
      </w:pPr>
    </w:p>
    <w:p w:rsidR="00AB14FD" w:rsidRPr="00940C41" w:rsidRDefault="00AB14FD" w:rsidP="00AB14FD">
      <w:pPr>
        <w:jc w:val="both"/>
        <w:rPr>
          <w:rFonts w:ascii="Cambria" w:hAnsi="Cambria" w:cs="Calibri"/>
          <w:b/>
          <w:u w:val="thick" w:color="F79646"/>
        </w:rPr>
      </w:pPr>
      <w:r w:rsidRPr="00940C41">
        <w:rPr>
          <w:rFonts w:ascii="Cambria" w:hAnsi="Cambria" w:cs="Calibri"/>
          <w:b/>
          <w:u w:val="thick" w:color="F79646"/>
        </w:rPr>
        <w:t>Contenu de la matière :</w:t>
      </w:r>
    </w:p>
    <w:p w:rsidR="00AB14FD" w:rsidRPr="00940C41" w:rsidRDefault="00AB14FD" w:rsidP="00AB14FD">
      <w:pPr>
        <w:jc w:val="both"/>
        <w:rPr>
          <w:rFonts w:ascii="Cambria" w:hAnsi="Cambria" w:cs="Calibri"/>
          <w:b/>
          <w:u w:val="thick" w:color="F79646"/>
        </w:rPr>
      </w:pPr>
    </w:p>
    <w:p w:rsidR="00AB14FD" w:rsidRPr="00940C41" w:rsidRDefault="00AB14FD" w:rsidP="00DD1B2E">
      <w:pPr>
        <w:tabs>
          <w:tab w:val="right" w:pos="9638"/>
        </w:tabs>
        <w:rPr>
          <w:rFonts w:ascii="Cambria" w:hAnsi="Cambria" w:cs="Calibri"/>
          <w:b/>
        </w:rPr>
      </w:pPr>
      <w:r w:rsidRPr="00940C41">
        <w:rPr>
          <w:rFonts w:ascii="Cambria" w:hAnsi="Cambria"/>
          <w:b/>
          <w:bCs/>
        </w:rPr>
        <w:t>Chapitre   1 :</w:t>
      </w:r>
      <w:r w:rsidR="00940C41" w:rsidRPr="00940C41">
        <w:rPr>
          <w:rFonts w:ascii="Cambria" w:hAnsi="Cambria" w:cs="Calibri"/>
          <w:b/>
        </w:rPr>
        <w:t xml:space="preserve"> Rappels sur la théorie des </w:t>
      </w:r>
      <w:r w:rsidR="00DD1B2E">
        <w:rPr>
          <w:rFonts w:ascii="Cambria" w:hAnsi="Cambria" w:cs="Calibri"/>
          <w:b/>
        </w:rPr>
        <w:t>mécanismes</w:t>
      </w:r>
      <w:r w:rsidR="00DD1B2E">
        <w:rPr>
          <w:rFonts w:ascii="Cambria" w:hAnsi="Cambria" w:cs="Calibri"/>
          <w:b/>
        </w:rPr>
        <w:tab/>
      </w:r>
      <w:r w:rsidRPr="00940C41">
        <w:rPr>
          <w:rFonts w:ascii="Cambria" w:hAnsi="Cambria" w:cs="Calibri"/>
          <w:b/>
        </w:rPr>
        <w:t>(3 semaines)</w:t>
      </w:r>
    </w:p>
    <w:p w:rsidR="00AB14FD" w:rsidRPr="00940C41" w:rsidRDefault="00D93479" w:rsidP="00AB14FD">
      <w:pPr>
        <w:tabs>
          <w:tab w:val="right" w:pos="9213"/>
        </w:tabs>
        <w:ind w:left="426"/>
        <w:rPr>
          <w:rFonts w:ascii="Cambria" w:hAnsi="Cambria" w:cs="Calibri"/>
          <w:bCs/>
        </w:rPr>
      </w:pPr>
      <w:r>
        <w:rPr>
          <w:rFonts w:ascii="Cambria" w:hAnsi="Cambria" w:cs="Calibri"/>
          <w:bCs/>
        </w:rPr>
        <w:t xml:space="preserve">- </w:t>
      </w:r>
      <w:r w:rsidR="00AB14FD" w:rsidRPr="00940C41">
        <w:rPr>
          <w:rFonts w:ascii="Cambria" w:hAnsi="Cambria" w:cs="Calibri"/>
          <w:bCs/>
        </w:rPr>
        <w:t>Les différents types de liaisons mécaniques entre solides.</w:t>
      </w:r>
    </w:p>
    <w:p w:rsidR="00AB14FD" w:rsidRPr="00940C41" w:rsidRDefault="00D93479" w:rsidP="00AB14FD">
      <w:pPr>
        <w:tabs>
          <w:tab w:val="right" w:pos="9213"/>
        </w:tabs>
        <w:ind w:left="426"/>
        <w:rPr>
          <w:rFonts w:ascii="Cambria" w:hAnsi="Cambria" w:cs="Calibri"/>
          <w:bCs/>
        </w:rPr>
      </w:pPr>
      <w:r>
        <w:rPr>
          <w:rFonts w:ascii="Cambria" w:hAnsi="Cambria" w:cs="Calibri"/>
          <w:bCs/>
        </w:rPr>
        <w:t xml:space="preserve">- </w:t>
      </w:r>
      <w:r w:rsidR="00AB14FD" w:rsidRPr="00940C41">
        <w:rPr>
          <w:rFonts w:ascii="Cambria" w:hAnsi="Cambria" w:cs="Calibri"/>
          <w:bCs/>
        </w:rPr>
        <w:t>Chaines cinématiques.</w:t>
      </w:r>
    </w:p>
    <w:p w:rsidR="00AB14FD" w:rsidRPr="00940C41" w:rsidRDefault="00D93479" w:rsidP="00AB14FD">
      <w:pPr>
        <w:tabs>
          <w:tab w:val="right" w:pos="9213"/>
        </w:tabs>
        <w:ind w:left="426"/>
        <w:rPr>
          <w:rFonts w:ascii="Cambria" w:hAnsi="Cambria" w:cs="Calibri"/>
          <w:bCs/>
        </w:rPr>
      </w:pPr>
      <w:r>
        <w:rPr>
          <w:rFonts w:ascii="Cambria" w:hAnsi="Cambria" w:cs="Calibri"/>
          <w:bCs/>
        </w:rPr>
        <w:t xml:space="preserve">- </w:t>
      </w:r>
      <w:r w:rsidR="00AB14FD" w:rsidRPr="00940C41">
        <w:rPr>
          <w:rFonts w:ascii="Cambria" w:hAnsi="Cambria" w:cs="Calibri"/>
          <w:bCs/>
        </w:rPr>
        <w:t>Analyse statique des mécanismes</w:t>
      </w:r>
    </w:p>
    <w:p w:rsidR="00AB14FD" w:rsidRPr="00940C41" w:rsidRDefault="00D93479" w:rsidP="00AB14FD">
      <w:pPr>
        <w:tabs>
          <w:tab w:val="right" w:pos="9213"/>
        </w:tabs>
        <w:ind w:left="426"/>
        <w:rPr>
          <w:rFonts w:ascii="Cambria" w:hAnsi="Cambria" w:cs="Calibri"/>
          <w:b/>
        </w:rPr>
      </w:pPr>
      <w:r>
        <w:rPr>
          <w:rFonts w:ascii="Cambria" w:hAnsi="Cambria" w:cs="Calibri"/>
          <w:bCs/>
        </w:rPr>
        <w:t xml:space="preserve">- </w:t>
      </w:r>
      <w:r w:rsidR="00940C41">
        <w:rPr>
          <w:rFonts w:ascii="Cambria" w:hAnsi="Cambria" w:cs="Calibri"/>
          <w:bCs/>
        </w:rPr>
        <w:t xml:space="preserve">Analyse cinématique </w:t>
      </w:r>
      <w:r w:rsidR="00AB14FD" w:rsidRPr="00940C41">
        <w:rPr>
          <w:rFonts w:ascii="Cambria" w:hAnsi="Cambria" w:cs="Calibri"/>
          <w:bCs/>
        </w:rPr>
        <w:t>des mécanismes</w:t>
      </w:r>
    </w:p>
    <w:p w:rsidR="00AB14FD" w:rsidRPr="00940C41" w:rsidRDefault="00AB14FD" w:rsidP="00AB14FD">
      <w:pPr>
        <w:tabs>
          <w:tab w:val="right" w:pos="9213"/>
        </w:tabs>
        <w:rPr>
          <w:rFonts w:ascii="Cambria" w:hAnsi="Cambria"/>
          <w:b/>
          <w:bCs/>
        </w:rPr>
      </w:pPr>
      <w:r w:rsidRPr="00940C41">
        <w:rPr>
          <w:rFonts w:ascii="Cambria" w:hAnsi="Cambria" w:cs="Calibri"/>
          <w:b/>
        </w:rPr>
        <w:tab/>
      </w:r>
    </w:p>
    <w:p w:rsidR="00AB14FD" w:rsidRPr="00940C41" w:rsidRDefault="00AB14FD" w:rsidP="00940C41">
      <w:pPr>
        <w:tabs>
          <w:tab w:val="right" w:pos="9638"/>
        </w:tabs>
        <w:rPr>
          <w:rFonts w:ascii="Cambria" w:hAnsi="Cambria"/>
          <w:b/>
          <w:bCs/>
        </w:rPr>
      </w:pPr>
      <w:r w:rsidRPr="00940C41">
        <w:rPr>
          <w:rFonts w:ascii="Cambria" w:hAnsi="Cambria" w:cs="Calibri"/>
          <w:b/>
          <w:bCs/>
        </w:rPr>
        <w:t>Chapitre</w:t>
      </w:r>
      <w:r w:rsidR="00940C41">
        <w:rPr>
          <w:rFonts w:ascii="Cambria" w:hAnsi="Cambria"/>
          <w:b/>
          <w:bCs/>
        </w:rPr>
        <w:t xml:space="preserve"> 2 </w:t>
      </w:r>
      <w:r w:rsidRPr="00940C41">
        <w:rPr>
          <w:rFonts w:ascii="Cambria" w:hAnsi="Cambria"/>
          <w:b/>
          <w:bCs/>
        </w:rPr>
        <w:t>:</w:t>
      </w:r>
      <w:r w:rsidR="00940C41">
        <w:rPr>
          <w:rFonts w:ascii="Cambria" w:hAnsi="Cambria"/>
          <w:b/>
          <w:bCs/>
        </w:rPr>
        <w:t>Technologie des   Mécanismes à</w:t>
      </w:r>
      <w:r w:rsidRPr="00940C41">
        <w:rPr>
          <w:rFonts w:ascii="Cambria" w:hAnsi="Cambria"/>
          <w:b/>
          <w:bCs/>
        </w:rPr>
        <w:t xml:space="preserve"> coulisses</w:t>
      </w:r>
      <w:r w:rsidR="00DD1B2E">
        <w:rPr>
          <w:rFonts w:ascii="Cambria" w:hAnsi="Cambria"/>
        </w:rPr>
        <w:tab/>
      </w:r>
      <w:r w:rsidRPr="00940C41">
        <w:rPr>
          <w:rFonts w:ascii="Cambria" w:hAnsi="Cambria"/>
          <w:b/>
          <w:bCs/>
        </w:rPr>
        <w:t>(3 semaines)</w:t>
      </w:r>
    </w:p>
    <w:p w:rsidR="00AB14FD" w:rsidRPr="00940C41" w:rsidRDefault="00AB14FD" w:rsidP="0088191D">
      <w:pPr>
        <w:pStyle w:val="Paragraphedeliste"/>
        <w:numPr>
          <w:ilvl w:val="0"/>
          <w:numId w:val="78"/>
        </w:numPr>
        <w:spacing w:after="200" w:line="276" w:lineRule="auto"/>
        <w:rPr>
          <w:rFonts w:ascii="Cambria" w:hAnsi="Cambria"/>
          <w:b/>
          <w:bCs/>
        </w:rPr>
      </w:pPr>
      <w:r w:rsidRPr="00940C41">
        <w:rPr>
          <w:rFonts w:ascii="Cambria" w:hAnsi="Cambria"/>
        </w:rPr>
        <w:t>Principaux mécanismes à coulisses</w:t>
      </w:r>
    </w:p>
    <w:p w:rsidR="00AB14FD" w:rsidRPr="00940C41" w:rsidRDefault="00AB14FD" w:rsidP="0088191D">
      <w:pPr>
        <w:pStyle w:val="Paragraphedeliste"/>
        <w:numPr>
          <w:ilvl w:val="0"/>
          <w:numId w:val="78"/>
        </w:numPr>
        <w:spacing w:after="200" w:line="276" w:lineRule="auto"/>
        <w:rPr>
          <w:rFonts w:ascii="Cambria" w:hAnsi="Cambria"/>
        </w:rPr>
      </w:pPr>
      <w:r w:rsidRPr="00940C41">
        <w:rPr>
          <w:rFonts w:ascii="Cambria" w:hAnsi="Cambria"/>
        </w:rPr>
        <w:t>Définitions des éléments d'un mécanisme à coulisse</w:t>
      </w:r>
    </w:p>
    <w:p w:rsidR="00AB14FD" w:rsidRPr="00940C41" w:rsidRDefault="00AB14FD" w:rsidP="00AB14FD">
      <w:pPr>
        <w:pStyle w:val="Paragraphedeliste"/>
        <w:spacing w:after="200" w:line="276" w:lineRule="auto"/>
        <w:rPr>
          <w:rFonts w:ascii="Cambria" w:hAnsi="Cambria"/>
        </w:rPr>
      </w:pPr>
    </w:p>
    <w:p w:rsidR="00AB14FD" w:rsidRPr="00940C41" w:rsidRDefault="00AB14FD" w:rsidP="00DD1B2E">
      <w:pPr>
        <w:pStyle w:val="Paragraphedeliste"/>
        <w:spacing w:after="200" w:line="276" w:lineRule="auto"/>
        <w:ind w:left="0"/>
        <w:rPr>
          <w:rFonts w:ascii="Cambria" w:hAnsi="Cambria"/>
          <w:b/>
          <w:bCs/>
        </w:rPr>
      </w:pPr>
      <w:r w:rsidRPr="00940C41">
        <w:rPr>
          <w:rFonts w:ascii="Cambria" w:hAnsi="Cambria" w:cs="Calibri"/>
          <w:b/>
          <w:bCs/>
        </w:rPr>
        <w:t>Chapitre</w:t>
      </w:r>
      <w:r w:rsidRPr="00940C41">
        <w:rPr>
          <w:rFonts w:ascii="Cambria" w:hAnsi="Cambria"/>
          <w:b/>
          <w:bCs/>
        </w:rPr>
        <w:t xml:space="preserve">   3 :</w:t>
      </w:r>
      <w:r w:rsidR="00940C41" w:rsidRPr="00940C41">
        <w:rPr>
          <w:rFonts w:ascii="Cambria" w:hAnsi="Cambria"/>
          <w:b/>
          <w:bCs/>
        </w:rPr>
        <w:t xml:space="preserve">Analyse cinématique et synthèse </w:t>
      </w:r>
      <w:r w:rsidRPr="00940C41">
        <w:rPr>
          <w:rFonts w:ascii="Cambria" w:hAnsi="Cambria"/>
          <w:b/>
          <w:bCs/>
        </w:rPr>
        <w:t>des</w:t>
      </w:r>
      <w:r w:rsidR="00940C41" w:rsidRPr="00940C41">
        <w:rPr>
          <w:rFonts w:ascii="Cambria" w:hAnsi="Cambria"/>
          <w:b/>
          <w:bCs/>
        </w:rPr>
        <w:t xml:space="preserve">Mécanismes à </w:t>
      </w:r>
      <w:r w:rsidRPr="00940C41">
        <w:rPr>
          <w:rFonts w:ascii="Cambria" w:hAnsi="Cambria"/>
          <w:b/>
          <w:bCs/>
        </w:rPr>
        <w:t>cames(6 semaines)</w:t>
      </w:r>
    </w:p>
    <w:p w:rsidR="00AB14FD" w:rsidRPr="00940C41" w:rsidRDefault="00AB14FD" w:rsidP="0088191D">
      <w:pPr>
        <w:pStyle w:val="Paragraphedeliste"/>
        <w:numPr>
          <w:ilvl w:val="0"/>
          <w:numId w:val="79"/>
        </w:numPr>
        <w:spacing w:after="200" w:line="276" w:lineRule="auto"/>
        <w:rPr>
          <w:rFonts w:ascii="Cambria" w:hAnsi="Cambria"/>
        </w:rPr>
      </w:pPr>
      <w:r w:rsidRPr="00940C41">
        <w:rPr>
          <w:rFonts w:ascii="Cambria" w:hAnsi="Cambria"/>
        </w:rPr>
        <w:t xml:space="preserve">Classification des cames </w:t>
      </w:r>
    </w:p>
    <w:p w:rsidR="00AB14FD" w:rsidRPr="00940C41" w:rsidRDefault="00AB14FD" w:rsidP="0088191D">
      <w:pPr>
        <w:pStyle w:val="Paragraphedeliste"/>
        <w:numPr>
          <w:ilvl w:val="0"/>
          <w:numId w:val="79"/>
        </w:numPr>
        <w:spacing w:after="200" w:line="276" w:lineRule="auto"/>
        <w:rPr>
          <w:rFonts w:ascii="Cambria" w:hAnsi="Cambria"/>
        </w:rPr>
      </w:pPr>
      <w:r w:rsidRPr="00940C41">
        <w:rPr>
          <w:rFonts w:ascii="Cambria" w:hAnsi="Cambria"/>
        </w:rPr>
        <w:t>Classification des suiveurs</w:t>
      </w:r>
    </w:p>
    <w:p w:rsidR="00AB14FD" w:rsidRPr="00940C41" w:rsidRDefault="00AB14FD" w:rsidP="0088191D">
      <w:pPr>
        <w:pStyle w:val="Paragraphedeliste"/>
        <w:numPr>
          <w:ilvl w:val="0"/>
          <w:numId w:val="79"/>
        </w:numPr>
        <w:spacing w:after="200" w:line="276" w:lineRule="auto"/>
        <w:rPr>
          <w:rFonts w:ascii="Cambria" w:hAnsi="Cambria"/>
        </w:rPr>
      </w:pPr>
      <w:r w:rsidRPr="00940C41">
        <w:rPr>
          <w:rFonts w:ascii="Cambria" w:hAnsi="Cambria"/>
        </w:rPr>
        <w:t>Les diffé</w:t>
      </w:r>
      <w:r w:rsidR="00940C41" w:rsidRPr="00940C41">
        <w:rPr>
          <w:rFonts w:ascii="Cambria" w:hAnsi="Cambria"/>
        </w:rPr>
        <w:t xml:space="preserve">rentes lois de mouvement </w:t>
      </w:r>
      <w:r w:rsidRPr="00940C41">
        <w:rPr>
          <w:rFonts w:ascii="Cambria" w:hAnsi="Cambria"/>
        </w:rPr>
        <w:t>du suiveur</w:t>
      </w:r>
    </w:p>
    <w:p w:rsidR="00AB14FD" w:rsidRPr="00940C41" w:rsidRDefault="00AB14FD" w:rsidP="0088191D">
      <w:pPr>
        <w:pStyle w:val="Paragraphedeliste"/>
        <w:numPr>
          <w:ilvl w:val="0"/>
          <w:numId w:val="79"/>
        </w:numPr>
        <w:spacing w:after="200" w:line="276" w:lineRule="auto"/>
        <w:rPr>
          <w:rFonts w:ascii="Cambria" w:hAnsi="Cambria"/>
        </w:rPr>
      </w:pPr>
      <w:r w:rsidRPr="00940C41">
        <w:rPr>
          <w:rFonts w:ascii="Cambria" w:hAnsi="Cambria"/>
        </w:rPr>
        <w:t>Analyse cinématique d'un mécanisme à came</w:t>
      </w:r>
    </w:p>
    <w:p w:rsidR="00AB14FD" w:rsidRPr="00940C41" w:rsidRDefault="00AB14FD" w:rsidP="0088191D">
      <w:pPr>
        <w:pStyle w:val="Paragraphedeliste"/>
        <w:numPr>
          <w:ilvl w:val="0"/>
          <w:numId w:val="79"/>
        </w:numPr>
        <w:spacing w:after="200" w:line="276" w:lineRule="auto"/>
        <w:rPr>
          <w:rFonts w:ascii="Cambria" w:hAnsi="Cambria"/>
        </w:rPr>
      </w:pPr>
      <w:r w:rsidRPr="00940C41">
        <w:rPr>
          <w:rFonts w:ascii="Cambria" w:hAnsi="Cambria"/>
        </w:rPr>
        <w:t>Détermination du rayon minimum d'une came</w:t>
      </w:r>
    </w:p>
    <w:p w:rsidR="00AB14FD" w:rsidRPr="00940C41" w:rsidRDefault="00AB14FD" w:rsidP="0088191D">
      <w:pPr>
        <w:pStyle w:val="Paragraphedeliste"/>
        <w:numPr>
          <w:ilvl w:val="0"/>
          <w:numId w:val="79"/>
        </w:numPr>
        <w:spacing w:after="200" w:line="276" w:lineRule="auto"/>
        <w:rPr>
          <w:rFonts w:ascii="Cambria" w:hAnsi="Cambria"/>
        </w:rPr>
      </w:pPr>
      <w:r w:rsidRPr="00940C41">
        <w:rPr>
          <w:rFonts w:ascii="Cambria" w:hAnsi="Cambria"/>
        </w:rPr>
        <w:t>Caractéristiques géométriques des cames</w:t>
      </w:r>
    </w:p>
    <w:p w:rsidR="00940C41" w:rsidRPr="00940C41" w:rsidRDefault="00AB14FD" w:rsidP="00940C41">
      <w:pPr>
        <w:pStyle w:val="Paragraphedeliste"/>
        <w:numPr>
          <w:ilvl w:val="0"/>
          <w:numId w:val="79"/>
        </w:numPr>
        <w:spacing w:after="200" w:line="276" w:lineRule="auto"/>
        <w:rPr>
          <w:rFonts w:ascii="Cambria" w:hAnsi="Cambria"/>
        </w:rPr>
      </w:pPr>
      <w:r w:rsidRPr="00940C41">
        <w:rPr>
          <w:rFonts w:ascii="Cambria" w:hAnsi="Cambria"/>
        </w:rPr>
        <w:t>Construction des cames et des suiveurs</w:t>
      </w:r>
    </w:p>
    <w:p w:rsidR="00940C41" w:rsidRPr="00321FC3" w:rsidRDefault="00940C41" w:rsidP="00940C41">
      <w:pPr>
        <w:pStyle w:val="Paragraphedeliste"/>
        <w:numPr>
          <w:ilvl w:val="0"/>
          <w:numId w:val="79"/>
        </w:numPr>
        <w:spacing w:after="200" w:line="276" w:lineRule="auto"/>
        <w:rPr>
          <w:rFonts w:ascii="Cambria" w:hAnsi="Cambria"/>
        </w:rPr>
      </w:pPr>
      <w:r w:rsidRPr="00321FC3">
        <w:rPr>
          <w:rFonts w:ascii="Cambria" w:eastAsia="TimesNewRoman" w:hAnsi="Cambria" w:cs="Cambria"/>
          <w:lang w:eastAsia="en-US"/>
        </w:rPr>
        <w:t>Détermination du profil d'une came</w:t>
      </w:r>
    </w:p>
    <w:p w:rsidR="00940C41" w:rsidRPr="00321FC3" w:rsidRDefault="00940C41" w:rsidP="00940C41">
      <w:pPr>
        <w:pStyle w:val="Paragraphedeliste"/>
        <w:numPr>
          <w:ilvl w:val="0"/>
          <w:numId w:val="79"/>
        </w:numPr>
        <w:spacing w:after="200" w:line="276" w:lineRule="auto"/>
        <w:rPr>
          <w:rFonts w:ascii="Cambria" w:hAnsi="Cambria"/>
        </w:rPr>
      </w:pPr>
      <w:r w:rsidRPr="00321FC3">
        <w:rPr>
          <w:rFonts w:ascii="Cambria" w:eastAsia="TimesNewRoman" w:hAnsi="Cambria" w:cs="Cambria"/>
          <w:lang w:eastAsia="en-US"/>
        </w:rPr>
        <w:t>Méthodes analytiques d'analyses</w:t>
      </w:r>
    </w:p>
    <w:p w:rsidR="00940C41" w:rsidRPr="00321FC3" w:rsidRDefault="00940C41" w:rsidP="00940C41">
      <w:pPr>
        <w:pStyle w:val="Paragraphedeliste"/>
        <w:numPr>
          <w:ilvl w:val="0"/>
          <w:numId w:val="79"/>
        </w:numPr>
        <w:spacing w:after="200" w:line="276" w:lineRule="auto"/>
        <w:rPr>
          <w:rFonts w:ascii="Cambria" w:hAnsi="Cambria"/>
        </w:rPr>
      </w:pPr>
      <w:r w:rsidRPr="00321FC3">
        <w:rPr>
          <w:rFonts w:ascii="Cambria" w:eastAsia="TimesNewRoman" w:hAnsi="Cambria" w:cs="Cambria"/>
          <w:lang w:eastAsia="en-US"/>
        </w:rPr>
        <w:t>Fabrication des cames</w:t>
      </w:r>
    </w:p>
    <w:p w:rsidR="00940C41" w:rsidRPr="00940C41" w:rsidRDefault="00940C41" w:rsidP="00DD1B2E">
      <w:pPr>
        <w:autoSpaceDE w:val="0"/>
        <w:autoSpaceDN w:val="0"/>
        <w:adjustRightInd w:val="0"/>
        <w:ind w:right="-285"/>
        <w:rPr>
          <w:rFonts w:ascii="Cambria" w:eastAsia="TimesNewRoman" w:hAnsi="Cambria" w:cs="Cambria,Bold"/>
          <w:b/>
          <w:bCs/>
          <w:lang w:eastAsia="en-US"/>
        </w:rPr>
      </w:pPr>
      <w:r w:rsidRPr="00940C41">
        <w:rPr>
          <w:rFonts w:ascii="Cambria" w:eastAsia="TimesNewRoman" w:hAnsi="Cambria" w:cs="Cambria,Bold"/>
          <w:b/>
          <w:bCs/>
          <w:lang w:eastAsia="en-US"/>
        </w:rPr>
        <w:t xml:space="preserve">Chapitre 4 : Indexeurs </w:t>
      </w:r>
      <w:r w:rsidRPr="00940C41">
        <w:rPr>
          <w:rFonts w:ascii="Cambria" w:eastAsia="TimesNewRoman" w:hAnsi="Cambria" w:cs="Cambria,Bold"/>
          <w:b/>
          <w:bCs/>
          <w:lang w:eastAsia="en-US"/>
        </w:rPr>
        <w:tab/>
      </w:r>
      <w:r w:rsidRPr="00940C41">
        <w:rPr>
          <w:rFonts w:ascii="Cambria" w:eastAsia="TimesNewRoman" w:hAnsi="Cambria" w:cs="Cambria,Bold"/>
          <w:b/>
          <w:bCs/>
          <w:lang w:eastAsia="en-US"/>
        </w:rPr>
        <w:tab/>
      </w:r>
      <w:r w:rsidRPr="00940C41">
        <w:rPr>
          <w:rFonts w:ascii="Cambria" w:eastAsia="TimesNewRoman" w:hAnsi="Cambria" w:cs="Cambria,Bold"/>
          <w:b/>
          <w:bCs/>
          <w:lang w:eastAsia="en-US"/>
        </w:rPr>
        <w:tab/>
      </w:r>
      <w:r w:rsidRPr="00940C41">
        <w:rPr>
          <w:rFonts w:ascii="Cambria" w:eastAsia="TimesNewRoman" w:hAnsi="Cambria" w:cs="Cambria,Bold"/>
          <w:b/>
          <w:bCs/>
          <w:lang w:eastAsia="en-US"/>
        </w:rPr>
        <w:tab/>
      </w:r>
      <w:r w:rsidRPr="00940C41">
        <w:rPr>
          <w:rFonts w:ascii="Cambria" w:eastAsia="TimesNewRoman" w:hAnsi="Cambria" w:cs="Cambria,Bold"/>
          <w:b/>
          <w:bCs/>
          <w:lang w:eastAsia="en-US"/>
        </w:rPr>
        <w:tab/>
      </w:r>
      <w:r w:rsidRPr="00940C41">
        <w:rPr>
          <w:rFonts w:ascii="Cambria" w:eastAsia="TimesNewRoman" w:hAnsi="Cambria" w:cs="Cambria,Bold"/>
          <w:b/>
          <w:bCs/>
          <w:lang w:eastAsia="en-US"/>
        </w:rPr>
        <w:tab/>
      </w:r>
      <w:r w:rsidR="00DD1B2E">
        <w:rPr>
          <w:rFonts w:ascii="Cambria" w:eastAsia="TimesNewRoman" w:hAnsi="Cambria" w:cs="Cambria,Bold"/>
          <w:b/>
          <w:bCs/>
          <w:lang w:eastAsia="en-US"/>
        </w:rPr>
        <w:tab/>
      </w:r>
      <w:r w:rsidRPr="00940C41">
        <w:rPr>
          <w:rFonts w:ascii="Cambria" w:eastAsia="TimesNewRoman" w:hAnsi="Cambria" w:cs="Cambria,Bold"/>
          <w:b/>
          <w:bCs/>
          <w:lang w:eastAsia="en-US"/>
        </w:rPr>
        <w:tab/>
        <w:t>(3 semaines)</w:t>
      </w:r>
    </w:p>
    <w:p w:rsidR="00940C41" w:rsidRPr="00940C41" w:rsidRDefault="00940C41" w:rsidP="00940C41">
      <w:pPr>
        <w:pStyle w:val="Paragraphedeliste"/>
        <w:numPr>
          <w:ilvl w:val="0"/>
          <w:numId w:val="97"/>
        </w:numPr>
        <w:autoSpaceDE w:val="0"/>
        <w:autoSpaceDN w:val="0"/>
        <w:adjustRightInd w:val="0"/>
        <w:rPr>
          <w:rFonts w:ascii="Cambria" w:eastAsia="TimesNewRoman" w:hAnsi="Cambria" w:cs="Cambria"/>
          <w:lang w:eastAsia="en-US"/>
        </w:rPr>
      </w:pPr>
      <w:r w:rsidRPr="00940C41">
        <w:rPr>
          <w:rFonts w:ascii="Cambria" w:eastAsia="TimesNewRoman" w:hAnsi="Cambria" w:cs="Cambria"/>
          <w:lang w:eastAsia="en-US"/>
        </w:rPr>
        <w:t>Définitions des différents types d’indexeurs</w:t>
      </w:r>
      <w:r w:rsidR="00DD1B2E">
        <w:rPr>
          <w:rFonts w:ascii="Cambria" w:eastAsia="TimesNewRoman" w:hAnsi="Cambria" w:cs="Cambria"/>
          <w:lang w:eastAsia="en-US"/>
        </w:rPr>
        <w:tab/>
      </w:r>
    </w:p>
    <w:p w:rsidR="00940C41" w:rsidRPr="00940C41" w:rsidRDefault="00940C41" w:rsidP="00940C41">
      <w:pPr>
        <w:pStyle w:val="Paragraphedeliste"/>
        <w:numPr>
          <w:ilvl w:val="0"/>
          <w:numId w:val="97"/>
        </w:numPr>
        <w:autoSpaceDE w:val="0"/>
        <w:autoSpaceDN w:val="0"/>
        <w:adjustRightInd w:val="0"/>
        <w:rPr>
          <w:rFonts w:ascii="Cambria" w:eastAsia="TimesNewRoman" w:hAnsi="Cambria" w:cs="Cambria"/>
          <w:lang w:eastAsia="en-US"/>
        </w:rPr>
      </w:pPr>
      <w:r w:rsidRPr="00940C41">
        <w:rPr>
          <w:rFonts w:ascii="Cambria" w:eastAsia="TimesNewRoman" w:hAnsi="Cambria" w:cs="Cambria"/>
          <w:lang w:eastAsia="en-US"/>
        </w:rPr>
        <w:t>Indexeurs à cames</w:t>
      </w:r>
    </w:p>
    <w:p w:rsidR="00940C41" w:rsidRPr="00940C41" w:rsidRDefault="00940C41" w:rsidP="00940C41">
      <w:pPr>
        <w:pStyle w:val="Paragraphedeliste"/>
        <w:numPr>
          <w:ilvl w:val="0"/>
          <w:numId w:val="97"/>
        </w:numPr>
        <w:spacing w:after="200" w:line="276" w:lineRule="auto"/>
        <w:rPr>
          <w:rFonts w:ascii="Cambria" w:hAnsi="Cambria"/>
        </w:rPr>
      </w:pPr>
      <w:r w:rsidRPr="00940C41">
        <w:rPr>
          <w:rFonts w:ascii="Cambria" w:eastAsia="TimesNewRoman" w:hAnsi="Cambria" w:cs="Cambria"/>
          <w:lang w:eastAsia="en-US"/>
        </w:rPr>
        <w:lastRenderedPageBreak/>
        <w:t>Mécanismes à croix de Malte</w:t>
      </w:r>
    </w:p>
    <w:p w:rsidR="00940C41" w:rsidRPr="00321FC3" w:rsidRDefault="00940C41" w:rsidP="00940C41">
      <w:pPr>
        <w:autoSpaceDE w:val="0"/>
        <w:autoSpaceDN w:val="0"/>
        <w:adjustRightInd w:val="0"/>
        <w:rPr>
          <w:rFonts w:ascii="Cambria" w:eastAsiaTheme="minorHAnsi" w:hAnsi="Cambria" w:cs="Cambria,Bold"/>
          <w:b/>
          <w:bCs/>
          <w:u w:val="thick" w:color="F79646"/>
          <w:lang w:eastAsia="en-US"/>
        </w:rPr>
      </w:pPr>
      <w:r w:rsidRPr="00321FC3">
        <w:rPr>
          <w:rFonts w:ascii="Cambria" w:eastAsiaTheme="minorHAnsi" w:hAnsi="Cambria" w:cs="Cambria,Bold"/>
          <w:b/>
          <w:bCs/>
          <w:u w:val="thick" w:color="F79646"/>
          <w:lang w:eastAsia="en-US"/>
        </w:rPr>
        <w:t>Mode d’évaluation</w:t>
      </w:r>
    </w:p>
    <w:p w:rsidR="00940C41" w:rsidRPr="00321FC3" w:rsidRDefault="00940C41" w:rsidP="00940C41">
      <w:pPr>
        <w:autoSpaceDE w:val="0"/>
        <w:autoSpaceDN w:val="0"/>
        <w:adjustRightInd w:val="0"/>
        <w:rPr>
          <w:rFonts w:ascii="Cambria" w:eastAsiaTheme="minorHAnsi" w:hAnsi="Cambria" w:cs="Cambria"/>
          <w:lang w:eastAsia="en-US"/>
        </w:rPr>
      </w:pPr>
      <w:r w:rsidRPr="00321FC3">
        <w:rPr>
          <w:rFonts w:ascii="Cambria" w:eastAsiaTheme="minorHAnsi" w:hAnsi="Cambria" w:cs="Cambria"/>
          <w:lang w:eastAsia="en-US"/>
        </w:rPr>
        <w:t>Examen : 100%</w:t>
      </w:r>
    </w:p>
    <w:p w:rsidR="00940C41" w:rsidRPr="00321FC3" w:rsidRDefault="00940C41" w:rsidP="00940C41">
      <w:pPr>
        <w:autoSpaceDE w:val="0"/>
        <w:autoSpaceDN w:val="0"/>
        <w:adjustRightInd w:val="0"/>
        <w:rPr>
          <w:rFonts w:ascii="Cambria" w:eastAsiaTheme="minorHAnsi" w:hAnsi="Cambria" w:cs="Cambria,Bold"/>
          <w:b/>
          <w:bCs/>
          <w:lang w:eastAsia="en-US"/>
        </w:rPr>
      </w:pPr>
    </w:p>
    <w:p w:rsidR="00940C41" w:rsidRPr="00321FC3" w:rsidRDefault="00940C41" w:rsidP="00940C41">
      <w:pPr>
        <w:autoSpaceDE w:val="0"/>
        <w:autoSpaceDN w:val="0"/>
        <w:adjustRightInd w:val="0"/>
        <w:rPr>
          <w:rFonts w:ascii="Cambria" w:eastAsiaTheme="minorHAnsi" w:hAnsi="Cambria" w:cs="Cambria,Bold"/>
          <w:b/>
          <w:bCs/>
          <w:u w:val="thick" w:color="F79646"/>
          <w:lang w:eastAsia="en-US"/>
        </w:rPr>
      </w:pPr>
      <w:r w:rsidRPr="00321FC3">
        <w:rPr>
          <w:rFonts w:ascii="Cambria" w:eastAsiaTheme="minorHAnsi" w:hAnsi="Cambria" w:cs="Cambria,Bold"/>
          <w:b/>
          <w:bCs/>
          <w:u w:val="thick" w:color="F79646"/>
          <w:lang w:eastAsia="en-US"/>
        </w:rPr>
        <w:t>Références bibliographiques</w:t>
      </w:r>
    </w:p>
    <w:p w:rsidR="00940C41" w:rsidRPr="00321FC3" w:rsidRDefault="00940C41" w:rsidP="00940C41">
      <w:pPr>
        <w:autoSpaceDE w:val="0"/>
        <w:autoSpaceDN w:val="0"/>
        <w:adjustRightInd w:val="0"/>
        <w:jc w:val="both"/>
        <w:rPr>
          <w:rFonts w:ascii="Cambria" w:eastAsiaTheme="minorHAnsi" w:hAnsi="Cambria" w:cs="Cambria,Italic"/>
          <w:i/>
          <w:iCs/>
          <w:lang w:eastAsia="en-US"/>
        </w:rPr>
      </w:pPr>
      <w:r w:rsidRPr="00321FC3">
        <w:rPr>
          <w:rFonts w:ascii="Cambria" w:eastAsiaTheme="minorHAnsi" w:hAnsi="Cambria" w:cs="Cambria,Italic"/>
          <w:i/>
          <w:iCs/>
          <w:lang w:eastAsia="en-US"/>
        </w:rPr>
        <w:t>1. MARTIN J., Mécanismes de transformation de mouvement à contact local – Mécanismes à came, Techniques de l'ingénieur, 2004.</w:t>
      </w:r>
    </w:p>
    <w:p w:rsidR="00940C41" w:rsidRPr="00321FC3" w:rsidRDefault="00940C41" w:rsidP="00940C41">
      <w:pPr>
        <w:autoSpaceDE w:val="0"/>
        <w:autoSpaceDN w:val="0"/>
        <w:adjustRightInd w:val="0"/>
        <w:jc w:val="both"/>
        <w:rPr>
          <w:rFonts w:ascii="Cambria" w:eastAsiaTheme="minorHAnsi" w:hAnsi="Cambria" w:cs="Cambria,Italic"/>
          <w:i/>
          <w:iCs/>
          <w:lang w:val="en-GB" w:eastAsia="en-US"/>
        </w:rPr>
      </w:pPr>
      <w:r w:rsidRPr="00321FC3">
        <w:rPr>
          <w:rFonts w:ascii="Cambria" w:eastAsiaTheme="minorHAnsi" w:hAnsi="Cambria" w:cs="Cambria,Italic"/>
          <w:i/>
          <w:iCs/>
          <w:lang w:val="en-GB" w:eastAsia="en-US"/>
        </w:rPr>
        <w:t>2. Vinogradov O. Fundamentals of kinematics and dynamic of machines and mechanisms, CRS Press, 2000.</w:t>
      </w:r>
    </w:p>
    <w:p w:rsidR="00940C41" w:rsidRPr="00321FC3" w:rsidRDefault="00940C41" w:rsidP="00940C41">
      <w:pPr>
        <w:autoSpaceDE w:val="0"/>
        <w:autoSpaceDN w:val="0"/>
        <w:adjustRightInd w:val="0"/>
        <w:jc w:val="both"/>
        <w:rPr>
          <w:rFonts w:ascii="Cambria" w:eastAsiaTheme="minorHAnsi" w:hAnsi="Cambria" w:cs="Cambria,Italic"/>
          <w:i/>
          <w:iCs/>
          <w:lang w:val="en-GB" w:eastAsia="en-US"/>
        </w:rPr>
      </w:pPr>
      <w:r w:rsidRPr="00321FC3">
        <w:rPr>
          <w:rFonts w:ascii="Cambria" w:eastAsiaTheme="minorHAnsi" w:hAnsi="Cambria" w:cs="Cambria,Italic"/>
          <w:i/>
          <w:iCs/>
          <w:lang w:val="en-GB" w:eastAsia="en-US"/>
        </w:rPr>
        <w:t>3. DAVID H. MYSZKA., Machines and Mechanisms- Applied Kinematic Analysis, Prentice Hall, 2012.</w:t>
      </w:r>
    </w:p>
    <w:p w:rsidR="001E7A09" w:rsidRPr="00321FC3" w:rsidRDefault="00940C41" w:rsidP="00940C41">
      <w:pPr>
        <w:jc w:val="both"/>
        <w:rPr>
          <w:rFonts w:ascii="Cambria" w:hAnsi="Cambria"/>
        </w:rPr>
      </w:pPr>
      <w:r w:rsidRPr="00321FC3">
        <w:rPr>
          <w:rFonts w:ascii="Cambria" w:eastAsiaTheme="minorHAnsi" w:hAnsi="Cambria" w:cs="Cambria,Italic"/>
          <w:i/>
          <w:iCs/>
          <w:lang w:eastAsia="en-US"/>
        </w:rPr>
        <w:t>4. Techniques de l'ingénieur, B 5 910 Construction mécanique, Esnaut Tome 1.</w:t>
      </w:r>
    </w:p>
    <w:p w:rsidR="00D725F1" w:rsidRPr="00411B29" w:rsidRDefault="00D725F1" w:rsidP="001E7A09">
      <w:pPr>
        <w:jc w:val="center"/>
        <w:rPr>
          <w:rFonts w:asciiTheme="majorHAnsi" w:hAnsiTheme="majorHAnsi"/>
          <w:sz w:val="40"/>
          <w:szCs w:val="40"/>
        </w:rPr>
        <w:sectPr w:rsidR="00D725F1"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E7A09" w:rsidRPr="00411B29" w:rsidRDefault="001E7A09" w:rsidP="009C3A6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11B29">
        <w:rPr>
          <w:rFonts w:asciiTheme="majorHAnsi" w:hAnsiTheme="majorHAnsi" w:cs="Calibri"/>
          <w:b/>
        </w:rPr>
        <w:lastRenderedPageBreak/>
        <w:t>Semestre :</w:t>
      </w:r>
      <w:r w:rsidR="009C3A69" w:rsidRPr="00411B29">
        <w:rPr>
          <w:rFonts w:asciiTheme="majorHAnsi" w:hAnsiTheme="majorHAnsi" w:cs="Calibri"/>
          <w:b/>
        </w:rPr>
        <w:t>x</w:t>
      </w:r>
    </w:p>
    <w:p w:rsidR="001E7A09" w:rsidRPr="00411B29" w:rsidRDefault="001E7A09" w:rsidP="00DE5FE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i/>
        </w:rPr>
      </w:pPr>
      <w:r w:rsidRPr="00411B29">
        <w:rPr>
          <w:rFonts w:asciiTheme="majorHAnsi" w:hAnsiTheme="majorHAnsi" w:cs="Calibri"/>
          <w:b/>
          <w:bCs/>
          <w:iCs/>
        </w:rPr>
        <w:t>Unité d’enseignement UED</w:t>
      </w:r>
      <w:r w:rsidR="009C3A69" w:rsidRPr="00411B29">
        <w:rPr>
          <w:rFonts w:asciiTheme="majorHAnsi" w:hAnsiTheme="majorHAnsi" w:cs="Calibri"/>
          <w:b/>
          <w:bCs/>
          <w:iCs/>
        </w:rPr>
        <w:t xml:space="preserve"> xx</w:t>
      </w:r>
    </w:p>
    <w:p w:rsidR="001E7A09" w:rsidRPr="00411B29" w:rsidRDefault="001E7A09" w:rsidP="001E7A0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 xml:space="preserve">Matière : </w:t>
      </w:r>
      <w:r w:rsidRPr="00411B29">
        <w:rPr>
          <w:rFonts w:asciiTheme="majorHAnsi" w:hAnsiTheme="majorHAnsi"/>
          <w:b/>
          <w:bCs/>
        </w:rPr>
        <w:t>Hygiène et Sécurité Industrielles (HSI)</w:t>
      </w:r>
    </w:p>
    <w:p w:rsidR="001E7A09" w:rsidRPr="00411B29" w:rsidRDefault="001E7A09" w:rsidP="001E7A0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11B29">
        <w:rPr>
          <w:rFonts w:asciiTheme="majorHAnsi" w:eastAsia="Calibri" w:hAnsiTheme="majorHAnsi" w:cs="Arial"/>
          <w:b/>
          <w:bCs/>
          <w:lang w:eastAsia="en-US"/>
        </w:rPr>
        <w:t>VHS : 22h30 (Cour</w:t>
      </w:r>
      <w:bookmarkStart w:id="10" w:name="_GoBack"/>
      <w:bookmarkEnd w:id="10"/>
      <w:r w:rsidRPr="00411B29">
        <w:rPr>
          <w:rFonts w:asciiTheme="majorHAnsi" w:eastAsia="Calibri" w:hAnsiTheme="majorHAnsi" w:cs="Arial"/>
          <w:b/>
          <w:bCs/>
          <w:lang w:eastAsia="en-US"/>
        </w:rPr>
        <w:t>s : 1h30)</w:t>
      </w:r>
    </w:p>
    <w:p w:rsidR="001E7A09" w:rsidRPr="00411B29" w:rsidRDefault="001E7A09" w:rsidP="001E7A0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Crédits : 1</w:t>
      </w:r>
    </w:p>
    <w:p w:rsidR="001E7A09" w:rsidRPr="00411B29" w:rsidRDefault="001E7A09" w:rsidP="001E7A0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Coefficient : 1</w:t>
      </w:r>
    </w:p>
    <w:p w:rsidR="001E7A09" w:rsidRPr="00411B29" w:rsidRDefault="001E7A09" w:rsidP="001E7A09">
      <w:pPr>
        <w:spacing w:line="276" w:lineRule="auto"/>
        <w:jc w:val="both"/>
        <w:rPr>
          <w:rFonts w:asciiTheme="majorHAnsi" w:hAnsiTheme="majorHAnsi" w:cs="Calibri"/>
          <w:b/>
        </w:rPr>
      </w:pPr>
    </w:p>
    <w:p w:rsidR="001E7A09" w:rsidRPr="00411B29" w:rsidRDefault="001E7A09" w:rsidP="001E7A09">
      <w:pPr>
        <w:spacing w:line="276" w:lineRule="auto"/>
        <w:jc w:val="both"/>
        <w:rPr>
          <w:rFonts w:asciiTheme="majorHAnsi" w:hAnsiTheme="majorHAnsi" w:cs="Calibri"/>
          <w:i/>
          <w:u w:val="thick" w:color="F79646"/>
        </w:rPr>
      </w:pPr>
      <w:r w:rsidRPr="00411B29">
        <w:rPr>
          <w:rFonts w:asciiTheme="majorHAnsi" w:hAnsiTheme="majorHAnsi" w:cs="Calibri"/>
          <w:b/>
          <w:u w:val="thick" w:color="F79646"/>
        </w:rPr>
        <w:t>Objectifs de l’enseignement :</w:t>
      </w:r>
    </w:p>
    <w:p w:rsidR="001E7A09" w:rsidRPr="00411B29" w:rsidRDefault="001E7A09" w:rsidP="00F5115C">
      <w:pPr>
        <w:pStyle w:val="Paragraphedeliste"/>
        <w:numPr>
          <w:ilvl w:val="0"/>
          <w:numId w:val="21"/>
        </w:numPr>
        <w:autoSpaceDE w:val="0"/>
        <w:autoSpaceDN w:val="0"/>
        <w:adjustRightInd w:val="0"/>
        <w:rPr>
          <w:rFonts w:asciiTheme="majorHAnsi" w:hAnsiTheme="majorHAnsi"/>
        </w:rPr>
      </w:pPr>
      <w:r w:rsidRPr="00411B29">
        <w:rPr>
          <w:rFonts w:asciiTheme="majorHAnsi" w:hAnsiTheme="majorHAnsi"/>
        </w:rPr>
        <w:t xml:space="preserve">Ça consiste </w:t>
      </w:r>
      <w:r w:rsidR="00D93479" w:rsidRPr="00411B29">
        <w:rPr>
          <w:rFonts w:asciiTheme="majorHAnsi" w:hAnsiTheme="majorHAnsi"/>
        </w:rPr>
        <w:t>à conseiller</w:t>
      </w:r>
      <w:r w:rsidRPr="00411B29">
        <w:rPr>
          <w:rFonts w:asciiTheme="majorHAnsi" w:hAnsiTheme="majorHAnsi"/>
        </w:rPr>
        <w:t xml:space="preserve"> et assister la direction de l'entreprise en ce qui concerne l'évaluation des risques et la définition de la politique de sécurité des hommes, des installations industrielles, des stockages de matières premières, intermédiaires et des produits finis.</w:t>
      </w:r>
    </w:p>
    <w:p w:rsidR="001E7A09" w:rsidRPr="00411B29" w:rsidRDefault="001E7A09" w:rsidP="00F5115C">
      <w:pPr>
        <w:pStyle w:val="Paragraphedeliste"/>
        <w:numPr>
          <w:ilvl w:val="0"/>
          <w:numId w:val="21"/>
        </w:numPr>
        <w:autoSpaceDE w:val="0"/>
        <w:autoSpaceDN w:val="0"/>
        <w:adjustRightInd w:val="0"/>
        <w:rPr>
          <w:rFonts w:asciiTheme="majorHAnsi" w:hAnsiTheme="majorHAnsi"/>
        </w:rPr>
      </w:pPr>
      <w:r w:rsidRPr="00411B29">
        <w:rPr>
          <w:rFonts w:asciiTheme="majorHAnsi" w:hAnsiTheme="majorHAnsi"/>
        </w:rPr>
        <w:t xml:space="preserve"> Ça consiste aussi à mettre en place les moyens correspondants aux mesures de prévention qui découlent de cette politique.</w:t>
      </w:r>
    </w:p>
    <w:p w:rsidR="001E7A09" w:rsidRPr="00411B29" w:rsidRDefault="001E7A09" w:rsidP="00F5115C">
      <w:pPr>
        <w:pStyle w:val="Paragraphedeliste"/>
        <w:numPr>
          <w:ilvl w:val="0"/>
          <w:numId w:val="21"/>
        </w:numPr>
        <w:autoSpaceDE w:val="0"/>
        <w:autoSpaceDN w:val="0"/>
        <w:adjustRightInd w:val="0"/>
        <w:rPr>
          <w:rFonts w:asciiTheme="majorHAnsi" w:hAnsiTheme="majorHAnsi"/>
        </w:rPr>
      </w:pPr>
      <w:r w:rsidRPr="00411B29">
        <w:rPr>
          <w:rFonts w:asciiTheme="majorHAnsi" w:hAnsiTheme="majorHAnsi"/>
        </w:rPr>
        <w:t xml:space="preserve"> Ça consiste à l’organisation les actions de sensibilisation et de formation du personnel dans le domaine (HSI).</w:t>
      </w:r>
    </w:p>
    <w:p w:rsidR="001E7A09" w:rsidRPr="00411B29" w:rsidRDefault="001E7A09" w:rsidP="00F5115C">
      <w:pPr>
        <w:pStyle w:val="Paragraphedeliste"/>
        <w:numPr>
          <w:ilvl w:val="0"/>
          <w:numId w:val="21"/>
        </w:numPr>
        <w:autoSpaceDE w:val="0"/>
        <w:autoSpaceDN w:val="0"/>
        <w:adjustRightInd w:val="0"/>
        <w:rPr>
          <w:rFonts w:asciiTheme="majorHAnsi" w:hAnsiTheme="majorHAnsi"/>
        </w:rPr>
      </w:pPr>
      <w:r w:rsidRPr="00411B29">
        <w:rPr>
          <w:rFonts w:asciiTheme="majorHAnsi" w:hAnsiTheme="majorHAnsi"/>
        </w:rPr>
        <w:t xml:space="preserve"> Ça consiste </w:t>
      </w:r>
      <w:r w:rsidR="00D93479" w:rsidRPr="00411B29">
        <w:rPr>
          <w:rFonts w:asciiTheme="majorHAnsi" w:hAnsiTheme="majorHAnsi"/>
        </w:rPr>
        <w:t>à établir</w:t>
      </w:r>
      <w:r w:rsidRPr="00411B29">
        <w:rPr>
          <w:rFonts w:asciiTheme="majorHAnsi" w:hAnsiTheme="majorHAnsi"/>
        </w:rPr>
        <w:t xml:space="preserve"> les analyses et les diagnostics à la suite d'accidents et d'incidents.</w:t>
      </w:r>
    </w:p>
    <w:p w:rsidR="001E7A09" w:rsidRPr="00411B29" w:rsidRDefault="001E7A09" w:rsidP="001E7A09">
      <w:pPr>
        <w:autoSpaceDE w:val="0"/>
        <w:autoSpaceDN w:val="0"/>
        <w:adjustRightInd w:val="0"/>
        <w:ind w:left="142"/>
        <w:rPr>
          <w:rFonts w:asciiTheme="majorHAnsi" w:eastAsia="Calibri" w:hAnsiTheme="majorHAnsi" w:cs="Times-Roman"/>
          <w:sz w:val="22"/>
          <w:szCs w:val="22"/>
          <w:lang w:eastAsia="en-US"/>
        </w:rPr>
      </w:pPr>
    </w:p>
    <w:p w:rsidR="001E7A09" w:rsidRPr="00411B29" w:rsidRDefault="001E7A09" w:rsidP="001E7A09">
      <w:pPr>
        <w:spacing w:line="276" w:lineRule="auto"/>
        <w:jc w:val="both"/>
        <w:rPr>
          <w:rFonts w:asciiTheme="majorHAnsi" w:hAnsiTheme="majorHAnsi" w:cs="Calibri"/>
          <w:b/>
          <w:u w:val="thick" w:color="F79646"/>
        </w:rPr>
      </w:pPr>
      <w:r w:rsidRPr="00411B29">
        <w:rPr>
          <w:rFonts w:asciiTheme="majorHAnsi" w:hAnsiTheme="majorHAnsi" w:cs="Calibri"/>
          <w:b/>
          <w:u w:val="thick" w:color="F79646"/>
        </w:rPr>
        <w:t>Connaissances préalables recommandées :</w:t>
      </w:r>
    </w:p>
    <w:p w:rsidR="001E7A09" w:rsidRPr="00411B29" w:rsidRDefault="001E7A09" w:rsidP="001E7A09">
      <w:pPr>
        <w:spacing w:line="276" w:lineRule="auto"/>
        <w:jc w:val="both"/>
        <w:rPr>
          <w:rFonts w:asciiTheme="majorHAnsi" w:hAnsiTheme="majorHAnsi" w:cs="Arial"/>
        </w:rPr>
      </w:pPr>
      <w:r w:rsidRPr="00411B29">
        <w:rPr>
          <w:rFonts w:asciiTheme="majorHAnsi" w:hAnsiTheme="majorHAnsi" w:cs="Arial"/>
        </w:rPr>
        <w:t>Connaissances de base en hygiène et sécurité industrielle.</w:t>
      </w:r>
    </w:p>
    <w:p w:rsidR="00D93479" w:rsidRDefault="00D93479" w:rsidP="001E7A09">
      <w:pPr>
        <w:spacing w:line="276" w:lineRule="auto"/>
        <w:jc w:val="both"/>
        <w:rPr>
          <w:rFonts w:asciiTheme="majorHAnsi" w:hAnsiTheme="majorHAnsi" w:cs="Calibri"/>
          <w:b/>
          <w:u w:val="thick" w:color="F79646"/>
        </w:rPr>
      </w:pPr>
    </w:p>
    <w:p w:rsidR="001E7A09" w:rsidRPr="00411B29" w:rsidRDefault="001E7A09" w:rsidP="001E7A09">
      <w:pPr>
        <w:spacing w:line="276" w:lineRule="auto"/>
        <w:jc w:val="both"/>
        <w:rPr>
          <w:rFonts w:asciiTheme="majorHAnsi" w:hAnsiTheme="majorHAnsi" w:cs="Calibri"/>
          <w:b/>
          <w:u w:val="thick" w:color="F79646"/>
        </w:rPr>
      </w:pPr>
      <w:r w:rsidRPr="00411B29">
        <w:rPr>
          <w:rFonts w:asciiTheme="majorHAnsi" w:hAnsiTheme="majorHAnsi" w:cs="Calibri"/>
          <w:b/>
          <w:u w:val="thick" w:color="F79646"/>
        </w:rPr>
        <w:t>Contenu de la matière :</w:t>
      </w:r>
    </w:p>
    <w:p w:rsidR="001E7A09" w:rsidRPr="00411B29" w:rsidRDefault="001E7A09" w:rsidP="007A39A8">
      <w:pPr>
        <w:pStyle w:val="Paragraphedeliste"/>
        <w:ind w:left="284"/>
        <w:rPr>
          <w:rFonts w:asciiTheme="majorHAnsi" w:hAnsiTheme="majorHAnsi"/>
        </w:rPr>
      </w:pPr>
      <w:r w:rsidRPr="00411B29">
        <w:rPr>
          <w:rFonts w:asciiTheme="majorHAnsi" w:hAnsiTheme="majorHAnsi"/>
          <w:b/>
          <w:bCs/>
        </w:rPr>
        <w:t xml:space="preserve">Chapitre </w:t>
      </w:r>
      <w:r w:rsidR="007A39A8" w:rsidRPr="00411B29">
        <w:rPr>
          <w:rFonts w:asciiTheme="majorHAnsi" w:hAnsiTheme="majorHAnsi"/>
          <w:b/>
          <w:bCs/>
        </w:rPr>
        <w:t>1</w:t>
      </w:r>
      <w:r w:rsidRPr="00411B29">
        <w:rPr>
          <w:rFonts w:asciiTheme="majorHAnsi" w:hAnsiTheme="majorHAnsi"/>
          <w:b/>
          <w:bCs/>
        </w:rPr>
        <w:t> :</w:t>
      </w:r>
      <w:r w:rsidRPr="00411B29">
        <w:rPr>
          <w:rFonts w:asciiTheme="majorHAnsi" w:hAnsiTheme="majorHAnsi"/>
        </w:rPr>
        <w:t xml:space="preserve"> Analyse de la fonction de travail</w:t>
      </w:r>
      <w:r w:rsidRPr="00411B29">
        <w:rPr>
          <w:rFonts w:asciiTheme="majorHAnsi" w:hAnsiTheme="majorHAnsi"/>
        </w:rPr>
        <w:tab/>
      </w:r>
      <w:r w:rsidRPr="00411B29">
        <w:rPr>
          <w:rFonts w:asciiTheme="majorHAnsi" w:hAnsiTheme="majorHAnsi"/>
        </w:rPr>
        <w:tab/>
      </w:r>
      <w:r w:rsidRPr="00411B29">
        <w:rPr>
          <w:rFonts w:asciiTheme="majorHAnsi" w:hAnsiTheme="majorHAnsi"/>
        </w:rPr>
        <w:tab/>
      </w:r>
      <w:r w:rsidRPr="00411B29">
        <w:rPr>
          <w:rFonts w:asciiTheme="majorHAnsi" w:hAnsiTheme="majorHAnsi"/>
        </w:rPr>
        <w:tab/>
      </w:r>
      <w:r w:rsidRPr="00411B29">
        <w:rPr>
          <w:rFonts w:asciiTheme="majorHAnsi" w:hAnsiTheme="majorHAnsi"/>
        </w:rPr>
        <w:tab/>
      </w:r>
      <w:r w:rsidRPr="00411B29">
        <w:rPr>
          <w:rFonts w:asciiTheme="majorHAnsi" w:hAnsiTheme="majorHAnsi"/>
          <w:b/>
          <w:bCs/>
        </w:rPr>
        <w:t>(3 Semaines)</w:t>
      </w:r>
    </w:p>
    <w:p w:rsidR="001E7A09" w:rsidRPr="00411B29" w:rsidRDefault="001E7A09" w:rsidP="001E7A09">
      <w:pPr>
        <w:ind w:left="1560" w:hanging="425"/>
        <w:rPr>
          <w:rFonts w:asciiTheme="majorHAnsi" w:hAnsiTheme="majorHAnsi"/>
          <w:sz w:val="20"/>
          <w:szCs w:val="20"/>
        </w:rPr>
      </w:pPr>
      <w:r w:rsidRPr="00411B29">
        <w:rPr>
          <w:rFonts w:asciiTheme="majorHAnsi" w:hAnsiTheme="majorHAnsi"/>
          <w:sz w:val="20"/>
          <w:szCs w:val="20"/>
        </w:rPr>
        <w:t>Évaluations des risques d'hygiène industrielle et classement des risques par priorité</w:t>
      </w:r>
    </w:p>
    <w:p w:rsidR="001E7A09" w:rsidRPr="00411B29" w:rsidRDefault="001E7A09" w:rsidP="001E7A09">
      <w:pPr>
        <w:ind w:left="1560" w:hanging="425"/>
        <w:rPr>
          <w:rFonts w:asciiTheme="majorHAnsi" w:hAnsiTheme="majorHAnsi"/>
          <w:sz w:val="20"/>
          <w:szCs w:val="20"/>
        </w:rPr>
      </w:pPr>
      <w:r w:rsidRPr="00411B29">
        <w:rPr>
          <w:rFonts w:asciiTheme="majorHAnsi" w:hAnsiTheme="majorHAnsi"/>
          <w:sz w:val="20"/>
          <w:szCs w:val="20"/>
        </w:rPr>
        <w:t>Réglementations en matière d'hygiène, de santé et de sécurité et audits de la conformité</w:t>
      </w:r>
    </w:p>
    <w:p w:rsidR="001E7A09" w:rsidRPr="00411B29" w:rsidRDefault="001E7A09" w:rsidP="001E7A09">
      <w:pPr>
        <w:ind w:left="1560" w:hanging="425"/>
        <w:rPr>
          <w:rFonts w:asciiTheme="majorHAnsi" w:hAnsiTheme="majorHAnsi"/>
          <w:sz w:val="20"/>
          <w:szCs w:val="20"/>
        </w:rPr>
      </w:pPr>
      <w:r w:rsidRPr="00411B29">
        <w:rPr>
          <w:rFonts w:asciiTheme="majorHAnsi" w:hAnsiTheme="majorHAnsi"/>
          <w:sz w:val="20"/>
          <w:szCs w:val="20"/>
        </w:rPr>
        <w:t>Surveillance de l'exposition aux agents chimiques, physiques, et biologiques</w:t>
      </w:r>
    </w:p>
    <w:p w:rsidR="00D93479" w:rsidRDefault="00D93479" w:rsidP="007A39A8">
      <w:pPr>
        <w:pStyle w:val="Paragraphedeliste"/>
        <w:ind w:left="284"/>
        <w:rPr>
          <w:rFonts w:asciiTheme="majorHAnsi" w:hAnsiTheme="majorHAnsi"/>
          <w:b/>
          <w:bCs/>
        </w:rPr>
      </w:pPr>
    </w:p>
    <w:p w:rsidR="001E7A09" w:rsidRPr="00411B29" w:rsidRDefault="001E7A09" w:rsidP="007A39A8">
      <w:pPr>
        <w:pStyle w:val="Paragraphedeliste"/>
        <w:ind w:left="284"/>
        <w:rPr>
          <w:rFonts w:asciiTheme="majorHAnsi" w:hAnsiTheme="majorHAnsi"/>
        </w:rPr>
      </w:pPr>
      <w:r w:rsidRPr="00411B29">
        <w:rPr>
          <w:rFonts w:asciiTheme="majorHAnsi" w:hAnsiTheme="majorHAnsi"/>
          <w:b/>
          <w:bCs/>
        </w:rPr>
        <w:t xml:space="preserve">Chapitre </w:t>
      </w:r>
      <w:r w:rsidR="007A39A8" w:rsidRPr="00411B29">
        <w:rPr>
          <w:rFonts w:asciiTheme="majorHAnsi" w:hAnsiTheme="majorHAnsi"/>
          <w:b/>
          <w:bCs/>
        </w:rPr>
        <w:t>2</w:t>
      </w:r>
      <w:r w:rsidRPr="00411B29">
        <w:rPr>
          <w:rFonts w:asciiTheme="majorHAnsi" w:hAnsiTheme="majorHAnsi"/>
          <w:b/>
          <w:bCs/>
        </w:rPr>
        <w:t> :</w:t>
      </w:r>
      <w:r w:rsidRPr="00411B29">
        <w:rPr>
          <w:rFonts w:asciiTheme="majorHAnsi" w:hAnsiTheme="majorHAnsi"/>
        </w:rPr>
        <w:t xml:space="preserve"> Gestion des matériaux dangereux et support de correction  </w:t>
      </w:r>
      <w:r w:rsidRPr="00411B29">
        <w:rPr>
          <w:rFonts w:asciiTheme="majorHAnsi" w:hAnsiTheme="majorHAnsi"/>
          <w:b/>
          <w:bCs/>
        </w:rPr>
        <w:t xml:space="preserve">  (3 Semaines)</w:t>
      </w:r>
    </w:p>
    <w:p w:rsidR="001E7A09" w:rsidRPr="00411B29" w:rsidRDefault="001E7A09" w:rsidP="001E7A09">
      <w:pPr>
        <w:ind w:left="1560" w:hanging="426"/>
        <w:rPr>
          <w:rFonts w:asciiTheme="majorHAnsi" w:hAnsiTheme="majorHAnsi"/>
          <w:sz w:val="20"/>
          <w:szCs w:val="20"/>
        </w:rPr>
      </w:pPr>
      <w:r w:rsidRPr="00411B29">
        <w:rPr>
          <w:rFonts w:asciiTheme="majorHAnsi" w:hAnsiTheme="majorHAnsi"/>
          <w:sz w:val="20"/>
          <w:szCs w:val="20"/>
        </w:rPr>
        <w:t>Programmes de lutte contre l'amiante, le plomb et autres éléments nuisibles</w:t>
      </w:r>
    </w:p>
    <w:p w:rsidR="001E7A09" w:rsidRPr="00411B29" w:rsidRDefault="001E7A09" w:rsidP="001E7A09">
      <w:pPr>
        <w:ind w:left="1560" w:hanging="426"/>
        <w:rPr>
          <w:rFonts w:asciiTheme="majorHAnsi" w:hAnsiTheme="majorHAnsi"/>
          <w:sz w:val="20"/>
          <w:szCs w:val="20"/>
        </w:rPr>
      </w:pPr>
      <w:r w:rsidRPr="00411B29">
        <w:rPr>
          <w:rFonts w:asciiTheme="majorHAnsi" w:hAnsiTheme="majorHAnsi"/>
          <w:sz w:val="20"/>
          <w:szCs w:val="20"/>
        </w:rPr>
        <w:t>Cartographie du bruit, dosimétrie du bruit et alternatives de contrôle</w:t>
      </w:r>
    </w:p>
    <w:p w:rsidR="001E7A09" w:rsidRPr="00411B29" w:rsidRDefault="001E7A09" w:rsidP="001E7A09">
      <w:pPr>
        <w:ind w:left="1560" w:hanging="426"/>
        <w:rPr>
          <w:rFonts w:asciiTheme="majorHAnsi" w:hAnsiTheme="majorHAnsi"/>
          <w:sz w:val="20"/>
          <w:szCs w:val="20"/>
        </w:rPr>
      </w:pPr>
      <w:r w:rsidRPr="00411B29">
        <w:rPr>
          <w:rFonts w:asciiTheme="majorHAnsi" w:hAnsiTheme="majorHAnsi"/>
          <w:sz w:val="20"/>
          <w:szCs w:val="20"/>
        </w:rPr>
        <w:t>Alternatives de contrôle de l'exposition et recommandations</w:t>
      </w:r>
    </w:p>
    <w:p w:rsidR="00D93479" w:rsidRDefault="00D93479" w:rsidP="007A39A8">
      <w:pPr>
        <w:pStyle w:val="Paragraphedeliste"/>
        <w:ind w:left="284"/>
        <w:rPr>
          <w:rFonts w:asciiTheme="majorHAnsi" w:hAnsiTheme="majorHAnsi"/>
          <w:b/>
          <w:bCs/>
        </w:rPr>
      </w:pPr>
    </w:p>
    <w:p w:rsidR="001E7A09" w:rsidRPr="00411B29" w:rsidRDefault="001E7A09" w:rsidP="007A39A8">
      <w:pPr>
        <w:pStyle w:val="Paragraphedeliste"/>
        <w:ind w:left="284"/>
        <w:rPr>
          <w:rFonts w:asciiTheme="majorHAnsi" w:hAnsiTheme="majorHAnsi"/>
        </w:rPr>
      </w:pPr>
      <w:r w:rsidRPr="00411B29">
        <w:rPr>
          <w:rFonts w:asciiTheme="majorHAnsi" w:hAnsiTheme="majorHAnsi"/>
          <w:b/>
          <w:bCs/>
        </w:rPr>
        <w:t xml:space="preserve">Chapitre </w:t>
      </w:r>
      <w:r w:rsidR="007A39A8" w:rsidRPr="00411B29">
        <w:rPr>
          <w:rFonts w:asciiTheme="majorHAnsi" w:hAnsiTheme="majorHAnsi"/>
          <w:b/>
          <w:bCs/>
        </w:rPr>
        <w:t>3</w:t>
      </w:r>
      <w:r w:rsidRPr="00411B29">
        <w:rPr>
          <w:rFonts w:asciiTheme="majorHAnsi" w:hAnsiTheme="majorHAnsi"/>
          <w:b/>
          <w:bCs/>
        </w:rPr>
        <w:t> :</w:t>
      </w:r>
      <w:r w:rsidRPr="00411B29">
        <w:rPr>
          <w:rFonts w:asciiTheme="majorHAnsi" w:hAnsiTheme="majorHAnsi"/>
        </w:rPr>
        <w:t xml:space="preserve"> Analyse de la sécurité au travail et évaluation des risques     </w:t>
      </w:r>
      <w:r w:rsidRPr="00411B29">
        <w:rPr>
          <w:rFonts w:asciiTheme="majorHAnsi" w:hAnsiTheme="majorHAnsi"/>
          <w:b/>
          <w:bCs/>
        </w:rPr>
        <w:t>(3 Semaines)</w:t>
      </w:r>
    </w:p>
    <w:p w:rsidR="001E7A09" w:rsidRPr="00411B29" w:rsidRDefault="001E7A09" w:rsidP="001E7A09">
      <w:pPr>
        <w:ind w:left="1560" w:hanging="426"/>
        <w:rPr>
          <w:rFonts w:asciiTheme="majorHAnsi" w:hAnsiTheme="majorHAnsi"/>
          <w:sz w:val="20"/>
          <w:szCs w:val="20"/>
        </w:rPr>
      </w:pPr>
      <w:r w:rsidRPr="00411B29">
        <w:rPr>
          <w:rFonts w:asciiTheme="majorHAnsi" w:hAnsiTheme="majorHAnsi"/>
          <w:sz w:val="20"/>
          <w:szCs w:val="20"/>
        </w:rPr>
        <w:t>Gestion des dangers dans un espace confiné</w:t>
      </w:r>
    </w:p>
    <w:p w:rsidR="001E7A09" w:rsidRPr="00411B29" w:rsidRDefault="001E7A09" w:rsidP="001E7A09">
      <w:pPr>
        <w:ind w:left="1560" w:hanging="426"/>
        <w:rPr>
          <w:rFonts w:asciiTheme="majorHAnsi" w:hAnsiTheme="majorHAnsi"/>
          <w:sz w:val="20"/>
          <w:szCs w:val="20"/>
        </w:rPr>
      </w:pPr>
      <w:r w:rsidRPr="00411B29">
        <w:rPr>
          <w:rFonts w:asciiTheme="majorHAnsi" w:hAnsiTheme="majorHAnsi"/>
          <w:sz w:val="20"/>
          <w:szCs w:val="20"/>
        </w:rPr>
        <w:t>Évaluation de la qualité de l'air intérieur et des moisissures</w:t>
      </w:r>
    </w:p>
    <w:p w:rsidR="001E7A09" w:rsidRPr="00411B29" w:rsidRDefault="001E7A09" w:rsidP="001E7A09">
      <w:pPr>
        <w:ind w:left="1560" w:hanging="426"/>
        <w:rPr>
          <w:rFonts w:asciiTheme="majorHAnsi" w:hAnsiTheme="majorHAnsi"/>
          <w:sz w:val="20"/>
          <w:szCs w:val="20"/>
        </w:rPr>
      </w:pPr>
      <w:r w:rsidRPr="00411B29">
        <w:rPr>
          <w:rFonts w:asciiTheme="majorHAnsi" w:hAnsiTheme="majorHAnsi"/>
          <w:sz w:val="20"/>
          <w:szCs w:val="20"/>
        </w:rPr>
        <w:t>Évaluation et conception de ventilation locale par aspiration</w:t>
      </w:r>
    </w:p>
    <w:p w:rsidR="00D93479" w:rsidRDefault="00D93479" w:rsidP="007A39A8">
      <w:pPr>
        <w:pStyle w:val="Paragraphedeliste"/>
        <w:ind w:left="284"/>
        <w:rPr>
          <w:rFonts w:asciiTheme="majorHAnsi" w:hAnsiTheme="majorHAnsi"/>
          <w:b/>
          <w:bCs/>
        </w:rPr>
      </w:pPr>
    </w:p>
    <w:p w:rsidR="001E7A09" w:rsidRPr="00411B29" w:rsidRDefault="001E7A09" w:rsidP="007A39A8">
      <w:pPr>
        <w:pStyle w:val="Paragraphedeliste"/>
        <w:ind w:left="284"/>
        <w:rPr>
          <w:rFonts w:asciiTheme="majorHAnsi" w:hAnsiTheme="majorHAnsi"/>
        </w:rPr>
      </w:pPr>
      <w:r w:rsidRPr="00411B29">
        <w:rPr>
          <w:rFonts w:asciiTheme="majorHAnsi" w:hAnsiTheme="majorHAnsi"/>
          <w:b/>
          <w:bCs/>
        </w:rPr>
        <w:t xml:space="preserve">Chapitre </w:t>
      </w:r>
      <w:r w:rsidR="007A39A8" w:rsidRPr="00411B29">
        <w:rPr>
          <w:rFonts w:asciiTheme="majorHAnsi" w:hAnsiTheme="majorHAnsi"/>
          <w:b/>
          <w:bCs/>
        </w:rPr>
        <w:t>4</w:t>
      </w:r>
      <w:r w:rsidRPr="00411B29">
        <w:rPr>
          <w:rFonts w:asciiTheme="majorHAnsi" w:hAnsiTheme="majorHAnsi"/>
          <w:b/>
          <w:bCs/>
        </w:rPr>
        <w:t> :</w:t>
      </w:r>
      <w:r w:rsidRPr="00411B29">
        <w:rPr>
          <w:rFonts w:asciiTheme="majorHAnsi" w:hAnsiTheme="majorHAnsi"/>
        </w:rPr>
        <w:t xml:space="preserve"> Préparation de fiches techniques de sécurité des </w:t>
      </w:r>
      <w:r w:rsidR="00D93479" w:rsidRPr="00411B29">
        <w:rPr>
          <w:rFonts w:asciiTheme="majorHAnsi" w:hAnsiTheme="majorHAnsi"/>
        </w:rPr>
        <w:t>matériaux (</w:t>
      </w:r>
      <w:r w:rsidRPr="00411B29">
        <w:rPr>
          <w:rFonts w:asciiTheme="majorHAnsi" w:hAnsiTheme="majorHAnsi"/>
          <w:b/>
          <w:bCs/>
        </w:rPr>
        <w:t>3 Semaines)</w:t>
      </w:r>
    </w:p>
    <w:p w:rsidR="001E7A09" w:rsidRPr="00411B29" w:rsidRDefault="001E7A09" w:rsidP="001E7A09">
      <w:pPr>
        <w:ind w:left="1560" w:hanging="426"/>
        <w:rPr>
          <w:rFonts w:asciiTheme="majorHAnsi" w:hAnsiTheme="majorHAnsi"/>
          <w:sz w:val="20"/>
          <w:szCs w:val="20"/>
        </w:rPr>
      </w:pPr>
      <w:r w:rsidRPr="00411B29">
        <w:rPr>
          <w:rFonts w:asciiTheme="majorHAnsi" w:hAnsiTheme="majorHAnsi"/>
          <w:sz w:val="20"/>
          <w:szCs w:val="20"/>
        </w:rPr>
        <w:t xml:space="preserve">Classification des produits chimiques, et services de conseil </w:t>
      </w:r>
    </w:p>
    <w:p w:rsidR="001E7A09" w:rsidRPr="00411B29" w:rsidRDefault="001E7A09" w:rsidP="001E7A09">
      <w:pPr>
        <w:ind w:left="1560" w:hanging="426"/>
        <w:rPr>
          <w:rFonts w:asciiTheme="majorHAnsi" w:hAnsiTheme="majorHAnsi"/>
          <w:sz w:val="20"/>
          <w:szCs w:val="20"/>
        </w:rPr>
      </w:pPr>
      <w:r w:rsidRPr="00411B29">
        <w:rPr>
          <w:rFonts w:asciiTheme="majorHAnsi" w:hAnsiTheme="majorHAnsi"/>
          <w:sz w:val="20"/>
          <w:szCs w:val="20"/>
        </w:rPr>
        <w:t xml:space="preserve">Informations et vulgarisation des risques de dangers </w:t>
      </w:r>
    </w:p>
    <w:p w:rsidR="001E7A09" w:rsidRPr="00411B29" w:rsidRDefault="001E7A09" w:rsidP="001E7A09">
      <w:pPr>
        <w:ind w:left="1560" w:hanging="426"/>
        <w:rPr>
          <w:rFonts w:asciiTheme="majorHAnsi" w:hAnsiTheme="majorHAnsi"/>
          <w:sz w:val="20"/>
          <w:szCs w:val="20"/>
        </w:rPr>
      </w:pPr>
      <w:r w:rsidRPr="00411B29">
        <w:rPr>
          <w:rFonts w:asciiTheme="majorHAnsi" w:hAnsiTheme="majorHAnsi"/>
          <w:sz w:val="20"/>
          <w:szCs w:val="20"/>
        </w:rPr>
        <w:t>Développement et dispense de programme de formation</w:t>
      </w:r>
    </w:p>
    <w:p w:rsidR="001E7A09" w:rsidRPr="00411B29" w:rsidRDefault="001E7A09" w:rsidP="007A39A8">
      <w:pPr>
        <w:pStyle w:val="Paragraphedeliste"/>
        <w:ind w:left="284"/>
        <w:rPr>
          <w:rFonts w:asciiTheme="majorHAnsi" w:hAnsiTheme="majorHAnsi"/>
        </w:rPr>
      </w:pPr>
      <w:r w:rsidRPr="00411B29">
        <w:rPr>
          <w:rFonts w:asciiTheme="majorHAnsi" w:hAnsiTheme="majorHAnsi"/>
          <w:b/>
          <w:bCs/>
        </w:rPr>
        <w:t xml:space="preserve">Chapitre </w:t>
      </w:r>
      <w:r w:rsidR="007A39A8" w:rsidRPr="00411B29">
        <w:rPr>
          <w:rFonts w:asciiTheme="majorHAnsi" w:hAnsiTheme="majorHAnsi"/>
          <w:b/>
          <w:bCs/>
        </w:rPr>
        <w:t>5</w:t>
      </w:r>
      <w:r w:rsidRPr="00411B29">
        <w:rPr>
          <w:rFonts w:asciiTheme="majorHAnsi" w:hAnsiTheme="majorHAnsi"/>
          <w:b/>
          <w:bCs/>
        </w:rPr>
        <w:t> :</w:t>
      </w:r>
      <w:r w:rsidRPr="00411B29">
        <w:rPr>
          <w:rFonts w:asciiTheme="majorHAnsi" w:hAnsiTheme="majorHAnsi"/>
        </w:rPr>
        <w:t xml:space="preserve"> Assistance en cas de contentieux et témoignage d'experts       </w:t>
      </w:r>
      <w:r w:rsidRPr="00411B29">
        <w:rPr>
          <w:rFonts w:asciiTheme="majorHAnsi" w:hAnsiTheme="majorHAnsi"/>
          <w:b/>
          <w:bCs/>
        </w:rPr>
        <w:t>(3 Semaines)</w:t>
      </w:r>
    </w:p>
    <w:p w:rsidR="001E7A09" w:rsidRPr="00411B29" w:rsidRDefault="001E7A09" w:rsidP="001E7A09">
      <w:pPr>
        <w:spacing w:line="276" w:lineRule="auto"/>
        <w:jc w:val="both"/>
        <w:rPr>
          <w:rFonts w:asciiTheme="majorHAnsi" w:hAnsiTheme="majorHAnsi" w:cs="Arial"/>
          <w:b/>
          <w:u w:val="thick" w:color="F79646"/>
        </w:rPr>
      </w:pPr>
    </w:p>
    <w:p w:rsidR="001E7A09" w:rsidRPr="00411B29" w:rsidRDefault="001E7A09" w:rsidP="001E7A09">
      <w:pPr>
        <w:spacing w:line="276" w:lineRule="auto"/>
        <w:jc w:val="both"/>
        <w:rPr>
          <w:rFonts w:asciiTheme="majorHAnsi" w:hAnsiTheme="majorHAnsi" w:cs="Arial"/>
          <w:b/>
          <w:u w:val="thick" w:color="F79646"/>
        </w:rPr>
      </w:pPr>
      <w:r w:rsidRPr="00411B29">
        <w:rPr>
          <w:rFonts w:asciiTheme="majorHAnsi" w:hAnsiTheme="majorHAnsi" w:cs="Arial"/>
          <w:b/>
          <w:u w:val="thick" w:color="F79646"/>
        </w:rPr>
        <w:t>Mode d’évaluation:</w:t>
      </w:r>
    </w:p>
    <w:p w:rsidR="001E7A09" w:rsidRPr="00411B29" w:rsidRDefault="001E7A09" w:rsidP="001E7A09">
      <w:pPr>
        <w:spacing w:line="276" w:lineRule="auto"/>
        <w:jc w:val="both"/>
        <w:rPr>
          <w:rFonts w:asciiTheme="majorHAnsi" w:hAnsiTheme="majorHAnsi" w:cs="Arial"/>
        </w:rPr>
      </w:pPr>
      <w:r w:rsidRPr="00411B29">
        <w:rPr>
          <w:rFonts w:asciiTheme="majorHAnsi" w:hAnsiTheme="majorHAnsi" w:cs="Arial"/>
        </w:rPr>
        <w:t>Examen : 100%.</w:t>
      </w:r>
    </w:p>
    <w:p w:rsidR="001E7A09" w:rsidRPr="00411B29" w:rsidRDefault="001E7A09" w:rsidP="001E7A09">
      <w:pPr>
        <w:spacing w:line="276" w:lineRule="auto"/>
        <w:jc w:val="both"/>
        <w:rPr>
          <w:rFonts w:asciiTheme="majorHAnsi" w:hAnsiTheme="majorHAnsi" w:cs="Arial"/>
          <w:b/>
        </w:rPr>
      </w:pPr>
    </w:p>
    <w:p w:rsidR="001E7A09" w:rsidRPr="00411B29" w:rsidRDefault="001E7A09" w:rsidP="001E7A09">
      <w:pPr>
        <w:spacing w:line="276" w:lineRule="auto"/>
        <w:jc w:val="both"/>
        <w:rPr>
          <w:rFonts w:asciiTheme="majorHAnsi" w:hAnsiTheme="majorHAnsi" w:cs="Arial"/>
          <w:iCs/>
          <w:u w:val="thick" w:color="F79646"/>
        </w:rPr>
      </w:pPr>
      <w:r w:rsidRPr="00411B29">
        <w:rPr>
          <w:rFonts w:asciiTheme="majorHAnsi" w:hAnsiTheme="majorHAnsi" w:cs="Arial"/>
          <w:b/>
          <w:u w:val="thick" w:color="F79646"/>
        </w:rPr>
        <w:t>Références bibliographiques</w:t>
      </w:r>
      <w:r w:rsidRPr="00411B29">
        <w:rPr>
          <w:rFonts w:asciiTheme="majorHAnsi" w:hAnsiTheme="majorHAnsi" w:cs="Arial"/>
          <w:iCs/>
          <w:u w:val="thick" w:color="F79646"/>
        </w:rPr>
        <w:t>:</w:t>
      </w:r>
    </w:p>
    <w:p w:rsidR="001E7A09" w:rsidRPr="00411B29" w:rsidRDefault="007E2FA2" w:rsidP="00F5115C">
      <w:pPr>
        <w:pStyle w:val="Titre1"/>
        <w:keepNext w:val="0"/>
        <w:numPr>
          <w:ilvl w:val="0"/>
          <w:numId w:val="22"/>
        </w:numPr>
        <w:spacing w:line="276" w:lineRule="auto"/>
        <w:ind w:left="567" w:hanging="567"/>
        <w:jc w:val="both"/>
        <w:rPr>
          <w:rFonts w:asciiTheme="majorHAnsi" w:hAnsiTheme="majorHAnsi"/>
          <w:b w:val="0"/>
          <w:bCs w:val="0"/>
          <w:i/>
          <w:iCs/>
        </w:rPr>
      </w:pPr>
      <w:hyperlink r:id="rId87" w:history="1">
        <w:r w:rsidR="001E7A09" w:rsidRPr="00411B29">
          <w:rPr>
            <w:rStyle w:val="Lienhypertexte"/>
            <w:rFonts w:asciiTheme="majorHAnsi" w:hAnsiTheme="majorHAnsi"/>
            <w:b w:val="0"/>
            <w:bCs w:val="0"/>
            <w:i/>
            <w:iCs/>
            <w:color w:val="auto"/>
            <w:u w:val="none"/>
          </w:rPr>
          <w:t>Isabelle Correard</w:t>
        </w:r>
      </w:hyperlink>
      <w:r w:rsidR="001E7A09" w:rsidRPr="00411B29">
        <w:rPr>
          <w:rFonts w:asciiTheme="majorHAnsi" w:hAnsiTheme="majorHAnsi"/>
          <w:b w:val="0"/>
          <w:bCs w:val="0"/>
          <w:i/>
          <w:iCs/>
        </w:rPr>
        <w:t xml:space="preserve">, </w:t>
      </w:r>
      <w:hyperlink r:id="rId88" w:history="1">
        <w:r w:rsidR="001E7A09" w:rsidRPr="00411B29">
          <w:rPr>
            <w:rStyle w:val="Lienhypertexte"/>
            <w:rFonts w:asciiTheme="majorHAnsi" w:hAnsiTheme="majorHAnsi"/>
            <w:b w:val="0"/>
            <w:bCs w:val="0"/>
            <w:i/>
            <w:iCs/>
            <w:color w:val="auto"/>
            <w:u w:val="none"/>
          </w:rPr>
          <w:t>Patrick Anaya</w:t>
        </w:r>
      </w:hyperlink>
      <w:r w:rsidR="001E7A09" w:rsidRPr="00411B29">
        <w:rPr>
          <w:rFonts w:asciiTheme="majorHAnsi" w:hAnsiTheme="majorHAnsi"/>
          <w:b w:val="0"/>
          <w:bCs w:val="0"/>
          <w:i/>
          <w:iCs/>
        </w:rPr>
        <w:t>, Sécurité, hygiène et risques professionnels, Edition(s) : Dunod, 2011.</w:t>
      </w:r>
    </w:p>
    <w:p w:rsidR="001E7A09" w:rsidRPr="00411B29" w:rsidRDefault="007E2FA2" w:rsidP="00F5115C">
      <w:pPr>
        <w:pStyle w:val="Titre1"/>
        <w:keepNext w:val="0"/>
        <w:numPr>
          <w:ilvl w:val="0"/>
          <w:numId w:val="22"/>
        </w:numPr>
        <w:spacing w:line="276" w:lineRule="auto"/>
        <w:ind w:left="567" w:hanging="567"/>
        <w:jc w:val="both"/>
        <w:rPr>
          <w:rFonts w:asciiTheme="majorHAnsi" w:hAnsiTheme="majorHAnsi"/>
          <w:b w:val="0"/>
          <w:bCs w:val="0"/>
          <w:i/>
          <w:iCs/>
        </w:rPr>
      </w:pPr>
      <w:hyperlink r:id="rId89" w:history="1">
        <w:r w:rsidR="001E7A09" w:rsidRPr="00411B29">
          <w:rPr>
            <w:rFonts w:asciiTheme="majorHAnsi" w:hAnsiTheme="majorHAnsi"/>
            <w:b w:val="0"/>
            <w:bCs w:val="0"/>
            <w:i/>
            <w:iCs/>
          </w:rPr>
          <w:t>Nathalie Diaz</w:t>
        </w:r>
      </w:hyperlink>
      <w:r w:rsidR="001E7A09" w:rsidRPr="00411B29">
        <w:rPr>
          <w:rFonts w:asciiTheme="majorHAnsi" w:hAnsiTheme="majorHAnsi"/>
          <w:b w:val="0"/>
          <w:bCs w:val="0"/>
          <w:i/>
          <w:iCs/>
        </w:rPr>
        <w:t>, Le grand guide des responsables QHSE : Qualit, Hygiène, Sécurité, Environnement, Lexitis Editions, 2014.</w:t>
      </w:r>
    </w:p>
    <w:p w:rsidR="001E7A09" w:rsidRPr="00411B29" w:rsidRDefault="007E2FA2" w:rsidP="00F5115C">
      <w:pPr>
        <w:pStyle w:val="Titre1"/>
        <w:keepNext w:val="0"/>
        <w:numPr>
          <w:ilvl w:val="0"/>
          <w:numId w:val="22"/>
        </w:numPr>
        <w:spacing w:line="276" w:lineRule="auto"/>
        <w:ind w:left="567" w:hanging="567"/>
        <w:jc w:val="both"/>
        <w:rPr>
          <w:rFonts w:asciiTheme="majorHAnsi" w:hAnsiTheme="majorHAnsi"/>
          <w:b w:val="0"/>
          <w:bCs w:val="0"/>
          <w:i/>
          <w:iCs/>
        </w:rPr>
      </w:pPr>
      <w:hyperlink r:id="rId90" w:history="1">
        <w:r w:rsidR="001E7A09" w:rsidRPr="00411B29">
          <w:rPr>
            <w:rFonts w:asciiTheme="majorHAnsi" w:hAnsiTheme="majorHAnsi"/>
            <w:b w:val="0"/>
            <w:bCs w:val="0"/>
            <w:i/>
            <w:iCs/>
          </w:rPr>
          <w:t>Benoît Péribère</w:t>
        </w:r>
      </w:hyperlink>
      <w:r w:rsidR="001E7A09" w:rsidRPr="00411B29">
        <w:rPr>
          <w:rFonts w:asciiTheme="majorHAnsi" w:hAnsiTheme="majorHAnsi"/>
          <w:b w:val="0"/>
          <w:bCs w:val="0"/>
          <w:i/>
          <w:iCs/>
        </w:rPr>
        <w:t>, Le guide de la sécurité au travail : Les outils du responsable, AFNOR Editions, 2013.</w:t>
      </w:r>
    </w:p>
    <w:p w:rsidR="001E7A09" w:rsidRPr="00411B29" w:rsidRDefault="001E7A09" w:rsidP="00F5115C">
      <w:pPr>
        <w:pStyle w:val="Titre1"/>
        <w:keepNext w:val="0"/>
        <w:numPr>
          <w:ilvl w:val="0"/>
          <w:numId w:val="22"/>
        </w:numPr>
        <w:spacing w:line="276" w:lineRule="auto"/>
        <w:ind w:left="567" w:hanging="567"/>
        <w:jc w:val="both"/>
        <w:rPr>
          <w:rFonts w:asciiTheme="majorHAnsi" w:hAnsiTheme="majorHAnsi"/>
          <w:b w:val="0"/>
          <w:bCs w:val="0"/>
          <w:i/>
          <w:iCs/>
        </w:rPr>
      </w:pPr>
      <w:r w:rsidRPr="00411B29">
        <w:rPr>
          <w:rFonts w:asciiTheme="majorHAnsi" w:hAnsiTheme="majorHAnsi"/>
          <w:b w:val="0"/>
          <w:bCs w:val="0"/>
          <w:i/>
          <w:iCs/>
        </w:rPr>
        <w:t>Michel Lesbats, Précis de gestion des risques - L'essentiel du cours, fiches-outils et exercices corrigés, Edition(s) : Dunod, 2012.</w:t>
      </w:r>
    </w:p>
    <w:p w:rsidR="001E7A09" w:rsidRPr="00411B29" w:rsidRDefault="007E2FA2" w:rsidP="00F5115C">
      <w:pPr>
        <w:pStyle w:val="Titre1"/>
        <w:keepNext w:val="0"/>
        <w:numPr>
          <w:ilvl w:val="0"/>
          <w:numId w:val="22"/>
        </w:numPr>
        <w:spacing w:line="276" w:lineRule="auto"/>
        <w:ind w:left="567" w:hanging="567"/>
        <w:jc w:val="both"/>
        <w:rPr>
          <w:rFonts w:asciiTheme="majorHAnsi" w:hAnsiTheme="majorHAnsi"/>
          <w:b w:val="0"/>
          <w:bCs w:val="0"/>
          <w:i/>
          <w:iCs/>
        </w:rPr>
      </w:pPr>
      <w:hyperlink r:id="rId91" w:history="1">
        <w:r w:rsidR="001E7A09" w:rsidRPr="00411B29">
          <w:rPr>
            <w:rFonts w:asciiTheme="majorHAnsi" w:hAnsiTheme="majorHAnsi"/>
            <w:b w:val="0"/>
            <w:bCs w:val="0"/>
            <w:i/>
            <w:iCs/>
          </w:rPr>
          <w:t>Ryan Dupont</w:t>
        </w:r>
      </w:hyperlink>
      <w:r w:rsidR="001E7A09" w:rsidRPr="00411B29">
        <w:rPr>
          <w:rFonts w:asciiTheme="majorHAnsi" w:hAnsiTheme="majorHAnsi"/>
          <w:b w:val="0"/>
          <w:bCs w:val="0"/>
          <w:i/>
          <w:iCs/>
        </w:rPr>
        <w:t xml:space="preserve">, </w:t>
      </w:r>
      <w:hyperlink r:id="rId92" w:history="1">
        <w:r w:rsidR="001E7A09" w:rsidRPr="00411B29">
          <w:rPr>
            <w:rFonts w:asciiTheme="majorHAnsi" w:hAnsiTheme="majorHAnsi"/>
            <w:b w:val="0"/>
            <w:bCs w:val="0"/>
            <w:i/>
            <w:iCs/>
          </w:rPr>
          <w:t>Louis Theodore</w:t>
        </w:r>
      </w:hyperlink>
      <w:r w:rsidR="001E7A09" w:rsidRPr="00411B29">
        <w:rPr>
          <w:rFonts w:asciiTheme="majorHAnsi" w:hAnsiTheme="majorHAnsi"/>
          <w:b w:val="0"/>
          <w:bCs w:val="0"/>
          <w:i/>
          <w:iCs/>
        </w:rPr>
        <w:t xml:space="preserve">, </w:t>
      </w:r>
      <w:hyperlink r:id="rId93" w:history="1">
        <w:r w:rsidR="001E7A09" w:rsidRPr="00411B29">
          <w:rPr>
            <w:rFonts w:asciiTheme="majorHAnsi" w:hAnsiTheme="majorHAnsi"/>
            <w:b w:val="0"/>
            <w:bCs w:val="0"/>
            <w:i/>
            <w:iCs/>
          </w:rPr>
          <w:t>Joseph Reynolds</w:t>
        </w:r>
      </w:hyperlink>
      <w:r w:rsidR="001E7A09" w:rsidRPr="00411B29">
        <w:rPr>
          <w:rFonts w:asciiTheme="majorHAnsi" w:hAnsiTheme="majorHAnsi"/>
          <w:b w:val="0"/>
          <w:bCs w:val="0"/>
          <w:i/>
          <w:iCs/>
        </w:rPr>
        <w:t>, Sécurité industrielle: De la prévention des accidents à l'organisation des secours, problèmes résolus, études de cas, Editeur : Polytechnica, 1999.</w:t>
      </w:r>
    </w:p>
    <w:p w:rsidR="001E7A09" w:rsidRPr="00411B29" w:rsidRDefault="007E2FA2" w:rsidP="00F5115C">
      <w:pPr>
        <w:pStyle w:val="Titre1"/>
        <w:keepNext w:val="0"/>
        <w:numPr>
          <w:ilvl w:val="0"/>
          <w:numId w:val="22"/>
        </w:numPr>
        <w:spacing w:line="276" w:lineRule="auto"/>
        <w:ind w:left="567" w:hanging="567"/>
        <w:jc w:val="both"/>
        <w:rPr>
          <w:rFonts w:asciiTheme="majorHAnsi" w:hAnsiTheme="majorHAnsi"/>
          <w:b w:val="0"/>
          <w:bCs w:val="0"/>
          <w:i/>
          <w:iCs/>
        </w:rPr>
      </w:pPr>
      <w:hyperlink r:id="rId94" w:history="1">
        <w:r w:rsidR="001E7A09" w:rsidRPr="00411B29">
          <w:rPr>
            <w:rFonts w:asciiTheme="majorHAnsi" w:hAnsiTheme="majorHAnsi"/>
            <w:b w:val="0"/>
            <w:bCs w:val="0"/>
            <w:i/>
            <w:iCs/>
          </w:rPr>
          <w:t>Georges-G Paraf</w:t>
        </w:r>
      </w:hyperlink>
      <w:r w:rsidR="001E7A09" w:rsidRPr="00411B29">
        <w:rPr>
          <w:rFonts w:asciiTheme="majorHAnsi" w:hAnsiTheme="majorHAnsi"/>
          <w:b w:val="0"/>
          <w:bCs w:val="0"/>
          <w:i/>
          <w:iCs/>
        </w:rPr>
        <w:t xml:space="preserve">, </w:t>
      </w:r>
      <w:hyperlink r:id="rId95" w:history="1">
        <w:r w:rsidR="001E7A09" w:rsidRPr="00411B29">
          <w:rPr>
            <w:rFonts w:asciiTheme="majorHAnsi" w:hAnsiTheme="majorHAnsi"/>
            <w:b w:val="0"/>
            <w:bCs w:val="0"/>
            <w:i/>
            <w:iCs/>
          </w:rPr>
          <w:t>Vve C. Dunod</w:t>
        </w:r>
      </w:hyperlink>
      <w:r w:rsidR="001E7A09" w:rsidRPr="00411B29">
        <w:rPr>
          <w:rFonts w:asciiTheme="majorHAnsi" w:hAnsiTheme="majorHAnsi"/>
          <w:b w:val="0"/>
          <w:bCs w:val="0"/>
          <w:i/>
          <w:iCs/>
        </w:rPr>
        <w:t>, Hygiène et sécurité du travail industriel, Hachette Livre, 2015.</w:t>
      </w:r>
    </w:p>
    <w:p w:rsidR="001E7A09" w:rsidRPr="00411B29" w:rsidRDefault="001E7A09" w:rsidP="00F5115C">
      <w:pPr>
        <w:pStyle w:val="Titre1"/>
        <w:keepNext w:val="0"/>
        <w:numPr>
          <w:ilvl w:val="0"/>
          <w:numId w:val="22"/>
        </w:numPr>
        <w:spacing w:line="276" w:lineRule="auto"/>
        <w:ind w:left="567" w:hanging="567"/>
        <w:jc w:val="both"/>
        <w:rPr>
          <w:rFonts w:asciiTheme="majorHAnsi" w:hAnsiTheme="majorHAnsi"/>
          <w:b w:val="0"/>
          <w:i/>
          <w:iCs/>
        </w:rPr>
      </w:pPr>
      <w:r w:rsidRPr="00411B29">
        <w:rPr>
          <w:rFonts w:asciiTheme="majorHAnsi" w:hAnsiTheme="majorHAnsi"/>
          <w:b w:val="0"/>
          <w:i/>
          <w:iCs/>
        </w:rPr>
        <w:t>Jean-Pierre Mouton, La sécurité en entreprise - 3e édition: Sensibilisation des personnels et mise en oeuvre d'un plan d'action, Edition(s) : Dunod, 2010.</w:t>
      </w:r>
    </w:p>
    <w:p w:rsidR="001E7A09" w:rsidRPr="00411B29" w:rsidRDefault="001E7A09" w:rsidP="001E7A09">
      <w:pPr>
        <w:rPr>
          <w:rFonts w:asciiTheme="majorHAnsi" w:hAnsiTheme="majorHAnsi"/>
        </w:rPr>
      </w:pPr>
    </w:p>
    <w:p w:rsidR="001E7A09" w:rsidRPr="00411B29" w:rsidRDefault="001E7A09" w:rsidP="001E7A09">
      <w:pPr>
        <w:rPr>
          <w:rFonts w:asciiTheme="majorHAnsi" w:hAnsiTheme="majorHAnsi"/>
        </w:rPr>
      </w:pPr>
    </w:p>
    <w:p w:rsidR="001E7A09" w:rsidRPr="00411B29" w:rsidRDefault="001E7A09" w:rsidP="001E7A09">
      <w:pPr>
        <w:rPr>
          <w:rFonts w:asciiTheme="majorHAnsi" w:hAnsiTheme="majorHAnsi"/>
        </w:rPr>
      </w:pPr>
    </w:p>
    <w:p w:rsidR="001E7A09" w:rsidRPr="00411B29" w:rsidRDefault="001E7A09" w:rsidP="001E7A09">
      <w:pPr>
        <w:rPr>
          <w:rFonts w:asciiTheme="majorHAnsi" w:hAnsiTheme="majorHAnsi"/>
        </w:rPr>
      </w:pPr>
    </w:p>
    <w:p w:rsidR="001E7A09" w:rsidRPr="00411B29" w:rsidRDefault="001E7A09" w:rsidP="001E7A09">
      <w:pPr>
        <w:rPr>
          <w:rFonts w:asciiTheme="majorHAnsi" w:hAnsiTheme="majorHAnsi"/>
        </w:rPr>
      </w:pPr>
    </w:p>
    <w:p w:rsidR="00D725F1" w:rsidRPr="00411B29" w:rsidRDefault="00D725F1" w:rsidP="001E7A09">
      <w:pPr>
        <w:rPr>
          <w:rFonts w:asciiTheme="majorHAnsi" w:hAnsiTheme="majorHAnsi"/>
        </w:rPr>
        <w:sectPr w:rsidR="00D725F1"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A39A8" w:rsidRPr="00411B29" w:rsidRDefault="00966AB6" w:rsidP="009C3A6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11B29">
        <w:rPr>
          <w:rFonts w:asciiTheme="majorHAnsi" w:hAnsiTheme="majorHAnsi" w:cs="Calibri"/>
          <w:b/>
        </w:rPr>
        <w:lastRenderedPageBreak/>
        <w:t>Semestre :</w:t>
      </w:r>
      <w:r w:rsidR="009C3A69" w:rsidRPr="00411B29">
        <w:rPr>
          <w:rFonts w:asciiTheme="majorHAnsi" w:hAnsiTheme="majorHAnsi" w:cs="Calibri"/>
          <w:b/>
        </w:rPr>
        <w:t>x</w:t>
      </w:r>
    </w:p>
    <w:p w:rsidR="00DE5FE8" w:rsidRPr="00411B29" w:rsidRDefault="001E7A09" w:rsidP="00DE5FE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Unité d’enseignement UED</w:t>
      </w:r>
      <w:r w:rsidR="009C3A69" w:rsidRPr="00411B29">
        <w:rPr>
          <w:rFonts w:asciiTheme="majorHAnsi" w:hAnsiTheme="majorHAnsi" w:cs="Calibri"/>
          <w:b/>
          <w:bCs/>
          <w:iCs/>
        </w:rPr>
        <w:t xml:space="preserve"> xx</w:t>
      </w:r>
    </w:p>
    <w:p w:rsidR="001E7A09" w:rsidRPr="00411B29" w:rsidRDefault="001E7A09" w:rsidP="00DE5FE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Matière : Maintenance industrielle</w:t>
      </w:r>
    </w:p>
    <w:p w:rsidR="001E7A09" w:rsidRPr="00411B29" w:rsidRDefault="001E7A09" w:rsidP="001E7A0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11B29">
        <w:rPr>
          <w:rFonts w:asciiTheme="majorHAnsi" w:eastAsia="Calibri" w:hAnsiTheme="majorHAnsi" w:cs="Arial"/>
          <w:b/>
          <w:bCs/>
          <w:lang w:eastAsia="en-US"/>
        </w:rPr>
        <w:t>VHS : 22h30 (Cours : 1h30)</w:t>
      </w:r>
    </w:p>
    <w:p w:rsidR="001E7A09" w:rsidRPr="00411B29" w:rsidRDefault="001E7A09" w:rsidP="001E7A0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Crédits : 1</w:t>
      </w:r>
    </w:p>
    <w:p w:rsidR="001E7A09" w:rsidRPr="00411B29" w:rsidRDefault="001E7A09" w:rsidP="001E7A0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Coefficient : 1</w:t>
      </w:r>
    </w:p>
    <w:p w:rsidR="001E7A09" w:rsidRPr="00411B29" w:rsidRDefault="001E7A09" w:rsidP="001E7A09">
      <w:pPr>
        <w:spacing w:line="276" w:lineRule="auto"/>
        <w:jc w:val="both"/>
        <w:rPr>
          <w:rFonts w:asciiTheme="majorHAnsi" w:hAnsiTheme="majorHAnsi" w:cs="Calibri"/>
          <w:b/>
        </w:rPr>
      </w:pPr>
    </w:p>
    <w:p w:rsidR="001E7A09" w:rsidRPr="00411B29" w:rsidRDefault="001E7A09" w:rsidP="001E7A09">
      <w:pPr>
        <w:spacing w:line="276" w:lineRule="auto"/>
        <w:jc w:val="both"/>
        <w:rPr>
          <w:rFonts w:asciiTheme="majorHAnsi" w:hAnsiTheme="majorHAnsi" w:cs="Calibri"/>
          <w:i/>
          <w:u w:val="thick" w:color="F79646"/>
        </w:rPr>
      </w:pPr>
      <w:r w:rsidRPr="00411B29">
        <w:rPr>
          <w:rFonts w:asciiTheme="majorHAnsi" w:hAnsiTheme="majorHAnsi" w:cs="Calibri"/>
          <w:b/>
          <w:u w:val="thick" w:color="F79646"/>
        </w:rPr>
        <w:t>Objectifs de l’enseignement :</w:t>
      </w:r>
    </w:p>
    <w:p w:rsidR="001E7A09" w:rsidRPr="00411B29" w:rsidRDefault="001E7A09" w:rsidP="001E7A09">
      <w:pPr>
        <w:spacing w:after="75"/>
        <w:rPr>
          <w:rFonts w:asciiTheme="majorHAnsi" w:eastAsia="Times New Roman" w:hAnsiTheme="majorHAnsi" w:cs="Calibri"/>
          <w:lang w:eastAsia="fr-FR"/>
        </w:rPr>
      </w:pPr>
      <w:r w:rsidRPr="00411B29">
        <w:rPr>
          <w:rFonts w:asciiTheme="majorHAnsi" w:eastAsia="Times New Roman" w:hAnsiTheme="majorHAnsi" w:cs="Calibri"/>
          <w:lang w:eastAsia="fr-FR"/>
        </w:rPr>
        <w:t xml:space="preserve">Planifier, estimer, diriger ou réaliser l’installation, la mise en marche, le dépannage, la modification et la réparation d’appareils, d’outils et de </w:t>
      </w:r>
      <w:r w:rsidR="00D93479" w:rsidRPr="00411B29">
        <w:rPr>
          <w:rFonts w:asciiTheme="majorHAnsi" w:eastAsia="Times New Roman" w:hAnsiTheme="majorHAnsi" w:cs="Calibri"/>
          <w:lang w:eastAsia="fr-FR"/>
        </w:rPr>
        <w:t>machines ;</w:t>
      </w:r>
    </w:p>
    <w:p w:rsidR="001E7A09" w:rsidRPr="00411B29" w:rsidRDefault="001E7A09" w:rsidP="001E7A09">
      <w:pPr>
        <w:spacing w:after="75"/>
        <w:rPr>
          <w:rFonts w:asciiTheme="majorHAnsi" w:eastAsia="Times New Roman" w:hAnsiTheme="majorHAnsi" w:cs="Calibri"/>
          <w:lang w:eastAsia="fr-FR"/>
        </w:rPr>
      </w:pPr>
      <w:r w:rsidRPr="00411B29">
        <w:rPr>
          <w:rFonts w:asciiTheme="majorHAnsi" w:eastAsia="Times New Roman" w:hAnsiTheme="majorHAnsi" w:cs="Calibri"/>
          <w:lang w:eastAsia="fr-FR"/>
        </w:rPr>
        <w:t xml:space="preserve">Concevoir, implanter et gérer les méthodes et les procédés d’entretien </w:t>
      </w:r>
      <w:r w:rsidR="00D93479" w:rsidRPr="00411B29">
        <w:rPr>
          <w:rFonts w:asciiTheme="majorHAnsi" w:eastAsia="Times New Roman" w:hAnsiTheme="majorHAnsi" w:cs="Calibri"/>
          <w:lang w:eastAsia="fr-FR"/>
        </w:rPr>
        <w:t>préventif ;</w:t>
      </w:r>
    </w:p>
    <w:p w:rsidR="001E7A09" w:rsidRPr="00411B29" w:rsidRDefault="001E7A09" w:rsidP="001E7A09">
      <w:pPr>
        <w:rPr>
          <w:rFonts w:asciiTheme="majorHAnsi" w:eastAsia="Times New Roman" w:hAnsiTheme="majorHAnsi" w:cs="Calibri"/>
          <w:lang w:eastAsia="fr-FR"/>
        </w:rPr>
      </w:pPr>
      <w:r w:rsidRPr="00411B29">
        <w:rPr>
          <w:rFonts w:asciiTheme="majorHAnsi" w:eastAsia="Times New Roman" w:hAnsiTheme="majorHAnsi" w:cs="Calibri"/>
          <w:lang w:eastAsia="fr-FR"/>
        </w:rPr>
        <w:t xml:space="preserve">Organiser et réaliser la modification ou l’amélioration des machines et des systèmes de </w:t>
      </w:r>
      <w:r w:rsidR="00D93479">
        <w:rPr>
          <w:rFonts w:asciiTheme="majorHAnsi" w:eastAsia="Times New Roman" w:hAnsiTheme="majorHAnsi" w:cs="Calibri"/>
          <w:lang w:eastAsia="fr-FR"/>
        </w:rPr>
        <w:t>production.</w:t>
      </w:r>
    </w:p>
    <w:p w:rsidR="001E7A09" w:rsidRPr="00411B29" w:rsidRDefault="001E7A09" w:rsidP="001E7A09">
      <w:pPr>
        <w:spacing w:after="75"/>
        <w:rPr>
          <w:rFonts w:asciiTheme="majorHAnsi" w:eastAsia="Times New Roman" w:hAnsiTheme="majorHAnsi" w:cs="Calibri"/>
          <w:lang w:eastAsia="fr-FR"/>
        </w:rPr>
      </w:pPr>
    </w:p>
    <w:p w:rsidR="001E7A09" w:rsidRPr="00411B29" w:rsidRDefault="001E7A09" w:rsidP="001E7A09">
      <w:pPr>
        <w:spacing w:line="276" w:lineRule="auto"/>
        <w:jc w:val="both"/>
        <w:rPr>
          <w:rFonts w:asciiTheme="majorHAnsi" w:hAnsiTheme="majorHAnsi" w:cs="Calibri"/>
          <w:b/>
          <w:u w:val="thick" w:color="F79646"/>
        </w:rPr>
      </w:pPr>
      <w:r w:rsidRPr="00411B29">
        <w:rPr>
          <w:rFonts w:asciiTheme="majorHAnsi" w:hAnsiTheme="majorHAnsi" w:cs="Calibri"/>
          <w:b/>
          <w:u w:val="thick" w:color="F79646"/>
        </w:rPr>
        <w:t>Connaissances préalables recommandées :</w:t>
      </w:r>
    </w:p>
    <w:p w:rsidR="001E7A09" w:rsidRPr="00411B29" w:rsidRDefault="001E7A09" w:rsidP="001E7A09">
      <w:pPr>
        <w:spacing w:line="276" w:lineRule="auto"/>
        <w:jc w:val="both"/>
        <w:rPr>
          <w:rFonts w:asciiTheme="majorHAnsi" w:hAnsiTheme="majorHAnsi" w:cs="Arial"/>
        </w:rPr>
      </w:pPr>
      <w:r w:rsidRPr="00411B29">
        <w:rPr>
          <w:rFonts w:asciiTheme="majorHAnsi" w:hAnsiTheme="majorHAnsi" w:cs="Arial"/>
        </w:rPr>
        <w:t>Notions de base en maintenance industrielle.</w:t>
      </w:r>
    </w:p>
    <w:p w:rsidR="001E7A09" w:rsidRPr="00411B29" w:rsidRDefault="001E7A09" w:rsidP="001E7A09">
      <w:pPr>
        <w:spacing w:line="276" w:lineRule="auto"/>
        <w:jc w:val="both"/>
        <w:rPr>
          <w:rFonts w:asciiTheme="majorHAnsi" w:hAnsiTheme="majorHAnsi" w:cs="Arial"/>
        </w:rPr>
      </w:pPr>
    </w:p>
    <w:p w:rsidR="001E7A09" w:rsidRPr="00411B29" w:rsidRDefault="001E7A09" w:rsidP="001E7A09">
      <w:pPr>
        <w:spacing w:line="276" w:lineRule="auto"/>
        <w:jc w:val="both"/>
        <w:rPr>
          <w:rFonts w:asciiTheme="majorHAnsi" w:hAnsiTheme="majorHAnsi" w:cs="Calibri"/>
          <w:b/>
          <w:u w:val="thick" w:color="F79646"/>
        </w:rPr>
      </w:pPr>
      <w:r w:rsidRPr="00411B29">
        <w:rPr>
          <w:rFonts w:asciiTheme="majorHAnsi" w:hAnsiTheme="majorHAnsi" w:cs="Calibri"/>
          <w:b/>
          <w:u w:val="thick" w:color="F79646"/>
        </w:rPr>
        <w:t>Contenu de la matière :</w:t>
      </w:r>
    </w:p>
    <w:p w:rsidR="001E7A09" w:rsidRPr="00411B29" w:rsidRDefault="001E7A09" w:rsidP="001E7A09">
      <w:pPr>
        <w:spacing w:line="276" w:lineRule="auto"/>
        <w:ind w:firstLine="708"/>
        <w:jc w:val="both"/>
        <w:rPr>
          <w:rFonts w:asciiTheme="majorHAnsi" w:hAnsiTheme="majorHAnsi" w:cs="Calibri"/>
          <w:b/>
          <w:u w:val="thick" w:color="F79646"/>
        </w:rPr>
      </w:pPr>
    </w:p>
    <w:p w:rsidR="001E7A09" w:rsidRPr="00411B29" w:rsidRDefault="001E7A09" w:rsidP="00966AB6">
      <w:pPr>
        <w:jc w:val="both"/>
        <w:rPr>
          <w:rFonts w:asciiTheme="majorHAnsi" w:hAnsiTheme="majorHAnsi" w:cs="Calibri"/>
          <w:b/>
          <w:bCs/>
        </w:rPr>
      </w:pPr>
      <w:r w:rsidRPr="00411B29">
        <w:rPr>
          <w:rFonts w:asciiTheme="majorHAnsi" w:hAnsiTheme="majorHAnsi" w:cs="Calibri"/>
          <w:b/>
          <w:bCs/>
        </w:rPr>
        <w:t xml:space="preserve">Chapitre </w:t>
      </w:r>
      <w:r w:rsidR="00D93479" w:rsidRPr="00411B29">
        <w:rPr>
          <w:rFonts w:asciiTheme="majorHAnsi" w:hAnsiTheme="majorHAnsi" w:cs="Calibri"/>
          <w:b/>
          <w:bCs/>
        </w:rPr>
        <w:t>1</w:t>
      </w:r>
      <w:r w:rsidR="00D93479" w:rsidRPr="00411B29">
        <w:rPr>
          <w:rFonts w:asciiTheme="majorHAnsi" w:hAnsiTheme="majorHAnsi" w:cs="Calibri"/>
        </w:rPr>
        <w:t> :</w:t>
      </w:r>
      <w:r w:rsidRPr="00411B29">
        <w:rPr>
          <w:rFonts w:asciiTheme="majorHAnsi" w:hAnsiTheme="majorHAnsi" w:cs="Calibri"/>
          <w:b/>
          <w:bCs/>
        </w:rPr>
        <w:t>Généralités et Définitions sur la maintenance Industrielle :</w:t>
      </w:r>
      <w:r w:rsidRPr="00411B29">
        <w:rPr>
          <w:rFonts w:asciiTheme="majorHAnsi" w:hAnsiTheme="majorHAnsi"/>
        </w:rPr>
        <w:t>-Introduction  -Importance de la maintenance dans L’entreprise  - Objectifs de la maintenance dans l’entreprise -Politiques de la maintenance dans l’entreprise.</w:t>
      </w:r>
      <w:r w:rsidRPr="00411B29">
        <w:rPr>
          <w:rFonts w:asciiTheme="majorHAnsi" w:hAnsiTheme="majorHAnsi" w:cs="Calibri"/>
        </w:rPr>
        <w:tab/>
      </w:r>
      <w:r w:rsidRPr="00411B29">
        <w:rPr>
          <w:rFonts w:asciiTheme="majorHAnsi" w:hAnsiTheme="majorHAnsi" w:cs="Calibri"/>
        </w:rPr>
        <w:tab/>
      </w:r>
      <w:r w:rsidR="00931707">
        <w:rPr>
          <w:rFonts w:asciiTheme="majorHAnsi" w:hAnsiTheme="majorHAnsi" w:cs="Calibri"/>
        </w:rPr>
        <w:tab/>
      </w:r>
      <w:r w:rsidRPr="00411B29">
        <w:rPr>
          <w:rFonts w:asciiTheme="majorHAnsi" w:hAnsiTheme="majorHAnsi" w:cs="Calibri"/>
          <w:b/>
          <w:bCs/>
        </w:rPr>
        <w:t>(</w:t>
      </w:r>
      <w:r w:rsidRPr="00411B29">
        <w:rPr>
          <w:rFonts w:asciiTheme="majorHAnsi" w:hAnsiTheme="majorHAnsi" w:cs="Calibri"/>
          <w:b/>
          <w:bCs/>
          <w:shd w:val="clear" w:color="auto" w:fill="FFFFFF"/>
        </w:rPr>
        <w:t>2 semaines)</w:t>
      </w:r>
      <w:r w:rsidRPr="00411B29">
        <w:rPr>
          <w:rFonts w:asciiTheme="majorHAnsi" w:hAnsiTheme="majorHAnsi" w:cs="Calibri"/>
          <w:b/>
        </w:rPr>
        <w:t> </w:t>
      </w:r>
    </w:p>
    <w:p w:rsidR="00D93479" w:rsidRDefault="00D93479" w:rsidP="00966AB6">
      <w:pPr>
        <w:rPr>
          <w:rFonts w:asciiTheme="majorHAnsi" w:hAnsiTheme="majorHAnsi" w:cs="Calibri"/>
          <w:b/>
          <w:bCs/>
        </w:rPr>
      </w:pPr>
    </w:p>
    <w:p w:rsidR="001E7A09" w:rsidRPr="00411B29" w:rsidRDefault="001E7A09" w:rsidP="00966AB6">
      <w:pPr>
        <w:rPr>
          <w:rFonts w:asciiTheme="majorHAnsi" w:hAnsiTheme="majorHAnsi" w:cs="Calibri"/>
          <w:b/>
          <w:bCs/>
          <w:i/>
          <w:iCs/>
        </w:rPr>
      </w:pPr>
      <w:r w:rsidRPr="00411B29">
        <w:rPr>
          <w:rFonts w:asciiTheme="majorHAnsi" w:hAnsiTheme="majorHAnsi" w:cs="Calibri"/>
          <w:b/>
          <w:bCs/>
        </w:rPr>
        <w:t xml:space="preserve">Chapitre 2 : </w:t>
      </w:r>
      <w:r w:rsidRPr="00411B29">
        <w:rPr>
          <w:rFonts w:asciiTheme="majorHAnsi" w:hAnsiTheme="majorHAnsi"/>
          <w:b/>
        </w:rPr>
        <w:t>Organisation de la maintenance </w:t>
      </w:r>
      <w:r w:rsidR="00966AB6" w:rsidRPr="00411B29">
        <w:rPr>
          <w:rFonts w:asciiTheme="majorHAnsi" w:hAnsiTheme="majorHAnsi"/>
        </w:rPr>
        <w:t xml:space="preserve">:  </w:t>
      </w:r>
      <w:r w:rsidRPr="00411B29">
        <w:rPr>
          <w:rFonts w:asciiTheme="majorHAnsi" w:hAnsiTheme="majorHAnsi"/>
        </w:rPr>
        <w:t>-Place de la maintenance dans la structure générale -Organisation interne de la maintenance -Moyens humains -Moyens matériels</w:t>
      </w:r>
      <w:r w:rsidRPr="00411B29">
        <w:rPr>
          <w:rFonts w:asciiTheme="majorHAnsi" w:hAnsiTheme="majorHAnsi" w:cs="Calibri"/>
        </w:rPr>
        <w:tab/>
      </w:r>
      <w:r w:rsidRPr="00411B29">
        <w:rPr>
          <w:rFonts w:asciiTheme="majorHAnsi" w:hAnsiTheme="majorHAnsi" w:cs="Calibri"/>
        </w:rPr>
        <w:tab/>
      </w:r>
      <w:r w:rsidRPr="00411B29">
        <w:rPr>
          <w:rFonts w:asciiTheme="majorHAnsi" w:hAnsiTheme="majorHAnsi" w:cs="Calibri"/>
        </w:rPr>
        <w:tab/>
      </w:r>
      <w:r w:rsidR="00931707">
        <w:rPr>
          <w:rFonts w:asciiTheme="majorHAnsi" w:hAnsiTheme="majorHAnsi" w:cs="Calibri"/>
          <w:b/>
          <w:bCs/>
        </w:rPr>
        <w:tab/>
      </w:r>
      <w:r w:rsidRPr="00411B29">
        <w:rPr>
          <w:rFonts w:asciiTheme="majorHAnsi" w:hAnsiTheme="majorHAnsi" w:cs="Calibri"/>
          <w:b/>
          <w:bCs/>
        </w:rPr>
        <w:t>(1</w:t>
      </w:r>
      <w:r w:rsidRPr="00411B29">
        <w:rPr>
          <w:rFonts w:asciiTheme="majorHAnsi" w:hAnsiTheme="majorHAnsi" w:cs="Calibri"/>
          <w:b/>
          <w:bCs/>
          <w:shd w:val="clear" w:color="auto" w:fill="FFFFFF"/>
        </w:rPr>
        <w:t xml:space="preserve"> semaines)</w:t>
      </w:r>
      <w:r w:rsidRPr="00411B29">
        <w:rPr>
          <w:rFonts w:asciiTheme="majorHAnsi" w:hAnsiTheme="majorHAnsi" w:cs="Calibri"/>
          <w:b/>
        </w:rPr>
        <w:t> </w:t>
      </w:r>
    </w:p>
    <w:p w:rsidR="00D93479" w:rsidRDefault="00D93479" w:rsidP="00966AB6">
      <w:pPr>
        <w:jc w:val="both"/>
        <w:rPr>
          <w:rFonts w:asciiTheme="majorHAnsi" w:hAnsiTheme="majorHAnsi" w:cs="Calibri"/>
          <w:b/>
          <w:bCs/>
        </w:rPr>
      </w:pPr>
    </w:p>
    <w:p w:rsidR="001E7A09" w:rsidRPr="00411B29" w:rsidRDefault="001E7A09" w:rsidP="00966AB6">
      <w:pPr>
        <w:jc w:val="both"/>
        <w:rPr>
          <w:rFonts w:asciiTheme="majorHAnsi" w:hAnsiTheme="majorHAnsi"/>
        </w:rPr>
      </w:pPr>
      <w:r w:rsidRPr="00411B29">
        <w:rPr>
          <w:rFonts w:asciiTheme="majorHAnsi" w:hAnsiTheme="majorHAnsi" w:cs="Calibri"/>
          <w:b/>
          <w:bCs/>
        </w:rPr>
        <w:t xml:space="preserve">Chapitre 3 : </w:t>
      </w:r>
      <w:r w:rsidRPr="00411B29">
        <w:rPr>
          <w:rFonts w:asciiTheme="majorHAnsi" w:hAnsiTheme="majorHAnsi"/>
          <w:b/>
        </w:rPr>
        <w:t>Méthodes et techniques de la maintenance :</w:t>
      </w:r>
      <w:r w:rsidRPr="00411B29">
        <w:rPr>
          <w:rFonts w:asciiTheme="majorHAnsi" w:hAnsiTheme="majorHAnsi"/>
        </w:rPr>
        <w:t xml:space="preserve"> -Généralités – Les méthodes de maintenance (corrective ; préventive Systématique et préventive conditionnelle) -Les opérations de maintenance-Les activités connexes de la maintenance   </w:t>
      </w:r>
      <w:r w:rsidR="00931707">
        <w:rPr>
          <w:rFonts w:asciiTheme="majorHAnsi" w:hAnsiTheme="majorHAnsi"/>
        </w:rPr>
        <w:tab/>
      </w:r>
      <w:r w:rsidR="00966AB6" w:rsidRPr="00411B29">
        <w:rPr>
          <w:rFonts w:asciiTheme="majorHAnsi" w:hAnsiTheme="majorHAnsi" w:cs="Calibri"/>
        </w:rPr>
        <w:t>(</w:t>
      </w:r>
      <w:r w:rsidRPr="00411B29">
        <w:rPr>
          <w:rFonts w:asciiTheme="majorHAnsi" w:hAnsiTheme="majorHAnsi" w:cs="Calibri"/>
          <w:b/>
          <w:bCs/>
          <w:shd w:val="clear" w:color="auto" w:fill="FFFFFF"/>
        </w:rPr>
        <w:t>2 semaines)</w:t>
      </w:r>
      <w:r w:rsidRPr="00411B29">
        <w:rPr>
          <w:rFonts w:asciiTheme="majorHAnsi" w:hAnsiTheme="majorHAnsi" w:cs="Calibri"/>
          <w:b/>
        </w:rPr>
        <w:t> </w:t>
      </w:r>
    </w:p>
    <w:p w:rsidR="00D93479" w:rsidRDefault="00D93479" w:rsidP="00966AB6">
      <w:pPr>
        <w:jc w:val="both"/>
        <w:rPr>
          <w:rFonts w:asciiTheme="majorHAnsi" w:hAnsiTheme="majorHAnsi" w:cs="Calibri"/>
          <w:b/>
          <w:bCs/>
        </w:rPr>
      </w:pPr>
    </w:p>
    <w:p w:rsidR="001E7A09" w:rsidRPr="00411B29" w:rsidRDefault="001E7A09" w:rsidP="00966AB6">
      <w:pPr>
        <w:jc w:val="both"/>
        <w:rPr>
          <w:rFonts w:asciiTheme="majorHAnsi" w:hAnsiTheme="majorHAnsi" w:cs="Calibri"/>
          <w:b/>
          <w:bCs/>
          <w:i/>
          <w:iCs/>
        </w:rPr>
      </w:pPr>
      <w:r w:rsidRPr="00411B29">
        <w:rPr>
          <w:rFonts w:asciiTheme="majorHAnsi" w:hAnsiTheme="majorHAnsi" w:cs="Calibri"/>
          <w:b/>
          <w:bCs/>
        </w:rPr>
        <w:t xml:space="preserve">Chapitre 4 : </w:t>
      </w:r>
      <w:r w:rsidRPr="00411B29">
        <w:rPr>
          <w:rFonts w:asciiTheme="majorHAnsi" w:hAnsiTheme="majorHAnsi"/>
          <w:b/>
        </w:rPr>
        <w:t xml:space="preserve">La disponibilité et les concepts F.M.D: </w:t>
      </w:r>
      <w:r w:rsidRPr="00411B29">
        <w:rPr>
          <w:rFonts w:asciiTheme="majorHAnsi" w:hAnsiTheme="majorHAnsi"/>
        </w:rPr>
        <w:t xml:space="preserve">-La fiabilité – la maintenabilité -La disponibilité -Notions de F.M.D -Coûts et analyse d’une politique F.M.D- L'Analyse des modes de défaillance, de leurs effets et de leur criticité (AMDEC)     </w:t>
      </w:r>
      <w:r w:rsidRPr="00411B29">
        <w:rPr>
          <w:rFonts w:asciiTheme="majorHAnsi" w:hAnsiTheme="majorHAnsi"/>
        </w:rPr>
        <w:tab/>
      </w:r>
      <w:r w:rsidR="00931707">
        <w:rPr>
          <w:rFonts w:asciiTheme="majorHAnsi" w:hAnsiTheme="majorHAnsi"/>
        </w:rPr>
        <w:tab/>
      </w:r>
      <w:r w:rsidRPr="00411B29">
        <w:rPr>
          <w:rFonts w:asciiTheme="majorHAnsi" w:hAnsiTheme="majorHAnsi" w:cs="Calibri"/>
          <w:b/>
          <w:bCs/>
          <w:shd w:val="clear" w:color="auto" w:fill="FFFFFF"/>
        </w:rPr>
        <w:t>(4 semaines)</w:t>
      </w:r>
      <w:r w:rsidRPr="00411B29">
        <w:rPr>
          <w:rFonts w:asciiTheme="majorHAnsi" w:hAnsiTheme="majorHAnsi" w:cs="Calibri"/>
          <w:b/>
        </w:rPr>
        <w:t> </w:t>
      </w:r>
    </w:p>
    <w:p w:rsidR="00D93479" w:rsidRDefault="00D93479" w:rsidP="00931707">
      <w:pPr>
        <w:jc w:val="both"/>
        <w:rPr>
          <w:rFonts w:asciiTheme="majorHAnsi" w:hAnsiTheme="majorHAnsi" w:cs="Calibri"/>
          <w:b/>
          <w:bCs/>
        </w:rPr>
      </w:pPr>
    </w:p>
    <w:p w:rsidR="001E7A09" w:rsidRPr="00411B29" w:rsidRDefault="001E7A09" w:rsidP="00931707">
      <w:pPr>
        <w:jc w:val="both"/>
        <w:rPr>
          <w:rFonts w:asciiTheme="majorHAnsi" w:hAnsiTheme="majorHAnsi" w:cs="Calibri"/>
          <w:b/>
          <w:bCs/>
          <w:i/>
          <w:iCs/>
        </w:rPr>
      </w:pPr>
      <w:r w:rsidRPr="00411B29">
        <w:rPr>
          <w:rFonts w:asciiTheme="majorHAnsi" w:hAnsiTheme="majorHAnsi" w:cs="Calibri"/>
          <w:b/>
          <w:bCs/>
        </w:rPr>
        <w:t xml:space="preserve">Chapitre 5 : </w:t>
      </w:r>
      <w:r w:rsidRPr="00411B29">
        <w:rPr>
          <w:rFonts w:asciiTheme="majorHAnsi" w:hAnsiTheme="majorHAnsi"/>
          <w:b/>
        </w:rPr>
        <w:t>Dossier machine et documentation technique :</w:t>
      </w:r>
      <w:r w:rsidRPr="00411B29">
        <w:rPr>
          <w:rFonts w:asciiTheme="majorHAnsi" w:hAnsiTheme="majorHAnsi"/>
        </w:rPr>
        <w:t xml:space="preserve">- But de la documentation -Dossier machine </w:t>
      </w:r>
      <w:r w:rsidRPr="00411B29">
        <w:rPr>
          <w:rFonts w:asciiTheme="majorHAnsi" w:hAnsiTheme="majorHAnsi"/>
        </w:rPr>
        <w:tab/>
      </w:r>
      <w:r w:rsidRPr="00411B29">
        <w:rPr>
          <w:rFonts w:asciiTheme="majorHAnsi" w:hAnsiTheme="majorHAnsi"/>
        </w:rPr>
        <w:tab/>
      </w:r>
      <w:r w:rsidRPr="00411B29">
        <w:rPr>
          <w:rFonts w:asciiTheme="majorHAnsi" w:hAnsiTheme="majorHAnsi" w:cs="Calibri"/>
          <w:b/>
          <w:bCs/>
        </w:rPr>
        <w:t>(</w:t>
      </w:r>
      <w:r w:rsidRPr="00411B29">
        <w:rPr>
          <w:rFonts w:asciiTheme="majorHAnsi" w:hAnsiTheme="majorHAnsi" w:cs="Calibri"/>
          <w:b/>
          <w:bCs/>
          <w:shd w:val="clear" w:color="auto" w:fill="FFFFFF"/>
        </w:rPr>
        <w:t>1 semaines)</w:t>
      </w:r>
      <w:r w:rsidRPr="00411B29">
        <w:rPr>
          <w:rFonts w:asciiTheme="majorHAnsi" w:hAnsiTheme="majorHAnsi" w:cs="Calibri"/>
          <w:b/>
        </w:rPr>
        <w:t> </w:t>
      </w:r>
    </w:p>
    <w:p w:rsidR="00D93479" w:rsidRDefault="00D93479" w:rsidP="00966AB6">
      <w:pPr>
        <w:jc w:val="both"/>
        <w:rPr>
          <w:rFonts w:asciiTheme="majorHAnsi" w:hAnsiTheme="majorHAnsi" w:cs="Calibri"/>
          <w:b/>
          <w:bCs/>
        </w:rPr>
      </w:pPr>
    </w:p>
    <w:p w:rsidR="001E7A09" w:rsidRPr="00411B29" w:rsidRDefault="001E7A09" w:rsidP="00966AB6">
      <w:pPr>
        <w:jc w:val="both"/>
        <w:rPr>
          <w:rFonts w:asciiTheme="majorHAnsi" w:hAnsiTheme="majorHAnsi" w:cs="Calibri"/>
          <w:b/>
        </w:rPr>
      </w:pPr>
      <w:r w:rsidRPr="00411B29">
        <w:rPr>
          <w:rFonts w:asciiTheme="majorHAnsi" w:hAnsiTheme="majorHAnsi" w:cs="Calibri"/>
          <w:b/>
          <w:bCs/>
        </w:rPr>
        <w:t xml:space="preserve">Chapitre 6 : </w:t>
      </w:r>
      <w:r w:rsidRPr="00411B29">
        <w:rPr>
          <w:rFonts w:asciiTheme="majorHAnsi" w:hAnsiTheme="majorHAnsi"/>
          <w:b/>
        </w:rPr>
        <w:t>Coûts de la maintenance :</w:t>
      </w:r>
      <w:r w:rsidRPr="00411B29">
        <w:rPr>
          <w:rFonts w:asciiTheme="majorHAnsi" w:hAnsiTheme="majorHAnsi"/>
        </w:rPr>
        <w:t>-Composition des coûts -Analyse des coûts et méthode ABC -  Entretien préventif optimal- Exemple de calcul de la MTBF- Optimisation du remplacement par l’utilisation du modèle des probabilités - Choix entre le maintien et le remplacement -Durée de vie économique -Déclassement de matériel.</w:t>
      </w:r>
      <w:r w:rsidRPr="00411B29">
        <w:rPr>
          <w:rFonts w:asciiTheme="majorHAnsi" w:hAnsiTheme="majorHAnsi" w:cs="Calibri"/>
        </w:rPr>
        <w:tab/>
      </w:r>
      <w:r w:rsidRPr="00411B29">
        <w:rPr>
          <w:rFonts w:asciiTheme="majorHAnsi" w:hAnsiTheme="majorHAnsi" w:cs="Calibri"/>
        </w:rPr>
        <w:tab/>
      </w:r>
      <w:r w:rsidRPr="00411B29">
        <w:rPr>
          <w:rFonts w:asciiTheme="majorHAnsi" w:hAnsiTheme="majorHAnsi" w:cs="Calibri"/>
          <w:b/>
          <w:bCs/>
        </w:rPr>
        <w:t>(</w:t>
      </w:r>
      <w:r w:rsidRPr="00411B29">
        <w:rPr>
          <w:rFonts w:asciiTheme="majorHAnsi" w:hAnsiTheme="majorHAnsi" w:cs="Calibri"/>
          <w:b/>
          <w:bCs/>
          <w:shd w:val="clear" w:color="auto" w:fill="FFFFFF"/>
        </w:rPr>
        <w:t>3 semaines)</w:t>
      </w:r>
      <w:r w:rsidRPr="00411B29">
        <w:rPr>
          <w:rFonts w:asciiTheme="majorHAnsi" w:hAnsiTheme="majorHAnsi" w:cs="Calibri"/>
          <w:b/>
        </w:rPr>
        <w:t> </w:t>
      </w:r>
    </w:p>
    <w:p w:rsidR="00D93479" w:rsidRDefault="00D93479" w:rsidP="00931707">
      <w:pPr>
        <w:jc w:val="both"/>
        <w:rPr>
          <w:rFonts w:asciiTheme="majorHAnsi" w:hAnsiTheme="majorHAnsi" w:cs="Calibri"/>
          <w:b/>
        </w:rPr>
      </w:pPr>
    </w:p>
    <w:p w:rsidR="001E7A09" w:rsidRPr="00411B29" w:rsidRDefault="001E7A09" w:rsidP="00D93479">
      <w:pPr>
        <w:jc w:val="both"/>
        <w:rPr>
          <w:rFonts w:asciiTheme="majorHAnsi" w:hAnsiTheme="majorHAnsi" w:cs="Arial"/>
          <w:b/>
        </w:rPr>
      </w:pPr>
      <w:r w:rsidRPr="00411B29">
        <w:rPr>
          <w:rFonts w:asciiTheme="majorHAnsi" w:hAnsiTheme="majorHAnsi" w:cs="Calibri"/>
          <w:b/>
        </w:rPr>
        <w:t>Chapitre 7 : GMAO</w:t>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00931707">
        <w:rPr>
          <w:rFonts w:asciiTheme="majorHAnsi" w:hAnsiTheme="majorHAnsi" w:cs="Calibri"/>
          <w:b/>
        </w:rPr>
        <w:tab/>
      </w:r>
      <w:r w:rsidRPr="00411B29">
        <w:rPr>
          <w:rFonts w:asciiTheme="majorHAnsi" w:hAnsiTheme="majorHAnsi" w:cs="Calibri"/>
          <w:b/>
          <w:bCs/>
        </w:rPr>
        <w:t>(</w:t>
      </w:r>
      <w:r w:rsidRPr="00411B29">
        <w:rPr>
          <w:rFonts w:asciiTheme="majorHAnsi" w:hAnsiTheme="majorHAnsi" w:cs="Calibri"/>
          <w:b/>
          <w:bCs/>
          <w:shd w:val="clear" w:color="auto" w:fill="FFFFFF"/>
        </w:rPr>
        <w:t>2</w:t>
      </w:r>
      <w:r w:rsidR="00931707">
        <w:rPr>
          <w:rFonts w:asciiTheme="majorHAnsi" w:hAnsiTheme="majorHAnsi" w:cs="Calibri"/>
          <w:b/>
          <w:bCs/>
          <w:shd w:val="clear" w:color="auto" w:fill="FFFFFF"/>
        </w:rPr>
        <w:t>semaines</w:t>
      </w:r>
      <w:r w:rsidRPr="00411B29">
        <w:rPr>
          <w:rFonts w:asciiTheme="majorHAnsi" w:hAnsiTheme="majorHAnsi" w:cs="Calibri"/>
          <w:b/>
          <w:bCs/>
          <w:shd w:val="clear" w:color="auto" w:fill="FFFFFF"/>
        </w:rPr>
        <w:t>)</w:t>
      </w:r>
      <w:r w:rsidRPr="00411B29">
        <w:rPr>
          <w:rFonts w:asciiTheme="majorHAnsi" w:hAnsiTheme="majorHAnsi" w:cs="Calibri"/>
          <w:b/>
        </w:rPr>
        <w:t> </w:t>
      </w:r>
      <w:r w:rsidRPr="00411B29">
        <w:rPr>
          <w:rFonts w:asciiTheme="majorHAnsi" w:hAnsiTheme="majorHAnsi" w:cs="Calibri"/>
          <w:b/>
        </w:rPr>
        <w:tab/>
      </w:r>
    </w:p>
    <w:p w:rsidR="001E7A09" w:rsidRPr="00411B29" w:rsidRDefault="001E7A09" w:rsidP="001E7A09">
      <w:pPr>
        <w:spacing w:line="276" w:lineRule="auto"/>
        <w:jc w:val="both"/>
        <w:rPr>
          <w:rFonts w:asciiTheme="majorHAnsi" w:hAnsiTheme="majorHAnsi" w:cs="Arial"/>
          <w:b/>
          <w:u w:val="thick" w:color="F79646"/>
        </w:rPr>
      </w:pPr>
      <w:r w:rsidRPr="00411B29">
        <w:rPr>
          <w:rFonts w:asciiTheme="majorHAnsi" w:hAnsiTheme="majorHAnsi" w:cs="Arial"/>
          <w:b/>
          <w:u w:val="thick" w:color="F79646"/>
        </w:rPr>
        <w:t>Mode d’évaluation:</w:t>
      </w:r>
    </w:p>
    <w:p w:rsidR="001E7A09" w:rsidRPr="00411B29" w:rsidRDefault="001E7A09" w:rsidP="001E7A09">
      <w:pPr>
        <w:spacing w:line="276" w:lineRule="auto"/>
        <w:jc w:val="both"/>
        <w:rPr>
          <w:rFonts w:asciiTheme="majorHAnsi" w:hAnsiTheme="majorHAnsi" w:cs="Arial"/>
        </w:rPr>
      </w:pPr>
      <w:r w:rsidRPr="00411B29">
        <w:rPr>
          <w:rFonts w:asciiTheme="majorHAnsi" w:hAnsiTheme="majorHAnsi" w:cs="Arial"/>
        </w:rPr>
        <w:t>Examen : 100%.</w:t>
      </w:r>
    </w:p>
    <w:p w:rsidR="001E7A09" w:rsidRPr="00411B29" w:rsidRDefault="001E7A09" w:rsidP="001E7A09">
      <w:pPr>
        <w:spacing w:line="276" w:lineRule="auto"/>
        <w:jc w:val="both"/>
        <w:rPr>
          <w:rFonts w:asciiTheme="majorHAnsi" w:hAnsiTheme="majorHAnsi" w:cs="Arial"/>
          <w:b/>
        </w:rPr>
      </w:pPr>
    </w:p>
    <w:p w:rsidR="001E7A09" w:rsidRPr="00411B29" w:rsidRDefault="001E7A09" w:rsidP="001E7A09">
      <w:pPr>
        <w:spacing w:line="276" w:lineRule="auto"/>
        <w:jc w:val="both"/>
        <w:rPr>
          <w:rFonts w:asciiTheme="majorHAnsi" w:hAnsiTheme="majorHAnsi" w:cs="Arial"/>
          <w:iCs/>
          <w:u w:val="thick" w:color="F79646"/>
        </w:rPr>
      </w:pPr>
      <w:r w:rsidRPr="00411B29">
        <w:rPr>
          <w:rFonts w:asciiTheme="majorHAnsi" w:hAnsiTheme="majorHAnsi" w:cs="Arial"/>
          <w:b/>
          <w:u w:val="thick" w:color="F79646"/>
        </w:rPr>
        <w:lastRenderedPageBreak/>
        <w:t>Références bibliographiques</w:t>
      </w:r>
      <w:r w:rsidRPr="00411B29">
        <w:rPr>
          <w:rFonts w:asciiTheme="majorHAnsi" w:hAnsiTheme="majorHAnsi" w:cs="Arial"/>
          <w:iCs/>
          <w:u w:val="thick" w:color="F79646"/>
        </w:rPr>
        <w:t>:</w:t>
      </w:r>
    </w:p>
    <w:p w:rsidR="001E7A09" w:rsidRPr="00411B29" w:rsidRDefault="007E2FA2" w:rsidP="00F5115C">
      <w:pPr>
        <w:pStyle w:val="Paragraphedeliste"/>
        <w:numPr>
          <w:ilvl w:val="0"/>
          <w:numId w:val="23"/>
        </w:numPr>
        <w:ind w:left="567" w:hanging="567"/>
        <w:jc w:val="both"/>
        <w:rPr>
          <w:rFonts w:asciiTheme="majorHAnsi" w:hAnsiTheme="majorHAnsi"/>
          <w:i/>
          <w:iCs/>
        </w:rPr>
      </w:pPr>
      <w:hyperlink r:id="rId96" w:history="1">
        <w:r w:rsidR="001E7A09" w:rsidRPr="00411B29">
          <w:rPr>
            <w:rStyle w:val="Lienhypertexte"/>
            <w:rFonts w:asciiTheme="majorHAnsi" w:hAnsiTheme="majorHAnsi"/>
            <w:i/>
            <w:iCs/>
            <w:color w:val="auto"/>
            <w:u w:val="none"/>
          </w:rPr>
          <w:t>Jean-Claude Francastel</w:t>
        </w:r>
      </w:hyperlink>
      <w:r w:rsidR="001E7A09" w:rsidRPr="00411B29">
        <w:rPr>
          <w:rFonts w:asciiTheme="majorHAnsi" w:hAnsiTheme="majorHAnsi"/>
          <w:i/>
          <w:iCs/>
        </w:rPr>
        <w:t>, Ingénierie de la maintenance : De la conception à l'exploitation d'un bien,  Editeur(s) : </w:t>
      </w:r>
      <w:hyperlink r:id="rId97" w:history="1">
        <w:r w:rsidR="001E7A09" w:rsidRPr="00411B29">
          <w:rPr>
            <w:rStyle w:val="Lienhypertexte"/>
            <w:rFonts w:asciiTheme="majorHAnsi" w:hAnsiTheme="majorHAnsi"/>
            <w:i/>
            <w:iCs/>
            <w:color w:val="auto"/>
            <w:u w:val="none"/>
          </w:rPr>
          <w:t>Dunod</w:t>
        </w:r>
      </w:hyperlink>
      <w:r w:rsidR="001E7A09" w:rsidRPr="00411B29">
        <w:rPr>
          <w:rFonts w:asciiTheme="majorHAnsi" w:hAnsiTheme="majorHAnsi"/>
          <w:i/>
          <w:iCs/>
        </w:rPr>
        <w:t xml:space="preserve">, </w:t>
      </w:r>
      <w:hyperlink r:id="rId98" w:history="1">
        <w:r w:rsidR="001E7A09" w:rsidRPr="00411B29">
          <w:rPr>
            <w:rStyle w:val="Lienhypertexte"/>
            <w:rFonts w:asciiTheme="majorHAnsi" w:hAnsiTheme="majorHAnsi"/>
            <w:i/>
            <w:iCs/>
            <w:color w:val="auto"/>
            <w:u w:val="none"/>
          </w:rPr>
          <w:t>L'Usine Nouvelle</w:t>
        </w:r>
      </w:hyperlink>
      <w:r w:rsidR="001E7A09" w:rsidRPr="00411B29">
        <w:rPr>
          <w:rFonts w:asciiTheme="majorHAnsi" w:hAnsiTheme="majorHAnsi"/>
          <w:i/>
          <w:iCs/>
        </w:rPr>
        <w:t>, Collection : </w:t>
      </w:r>
      <w:hyperlink r:id="rId99" w:history="1">
        <w:r w:rsidR="001E7A09" w:rsidRPr="00411B29">
          <w:rPr>
            <w:rStyle w:val="Lienhypertexte"/>
            <w:rFonts w:asciiTheme="majorHAnsi" w:hAnsiTheme="majorHAnsi"/>
            <w:i/>
            <w:iCs/>
            <w:color w:val="auto"/>
            <w:u w:val="none"/>
          </w:rPr>
          <w:t>Technique et ingénierie - Gestion industrielle</w:t>
        </w:r>
      </w:hyperlink>
      <w:r w:rsidR="001E7A09" w:rsidRPr="00411B29">
        <w:rPr>
          <w:rFonts w:asciiTheme="majorHAnsi" w:hAnsiTheme="majorHAnsi"/>
          <w:i/>
          <w:iCs/>
        </w:rPr>
        <w:t>, 2009.</w:t>
      </w:r>
    </w:p>
    <w:p w:rsidR="001E7A09" w:rsidRPr="00411B29" w:rsidRDefault="001E7A09" w:rsidP="00F5115C">
      <w:pPr>
        <w:pStyle w:val="Paragraphedeliste"/>
        <w:numPr>
          <w:ilvl w:val="0"/>
          <w:numId w:val="23"/>
        </w:numPr>
        <w:ind w:left="567" w:hanging="567"/>
        <w:jc w:val="both"/>
        <w:rPr>
          <w:rFonts w:asciiTheme="majorHAnsi" w:hAnsiTheme="majorHAnsi"/>
          <w:i/>
          <w:iCs/>
        </w:rPr>
      </w:pPr>
      <w:r w:rsidRPr="00411B29">
        <w:rPr>
          <w:rFonts w:asciiTheme="majorHAnsi" w:hAnsiTheme="majorHAnsi"/>
          <w:i/>
          <w:iCs/>
        </w:rPr>
        <w:t xml:space="preserve">François Castellazzi, </w:t>
      </w:r>
      <w:hyperlink r:id="rId100" w:history="1">
        <w:r w:rsidRPr="00411B29">
          <w:rPr>
            <w:rFonts w:asciiTheme="majorHAnsi" w:hAnsiTheme="majorHAnsi"/>
            <w:i/>
            <w:iCs/>
          </w:rPr>
          <w:t>Yves Gangloff</w:t>
        </w:r>
      </w:hyperlink>
      <w:r w:rsidRPr="00411B29">
        <w:rPr>
          <w:rFonts w:asciiTheme="majorHAnsi" w:hAnsiTheme="majorHAnsi"/>
          <w:i/>
          <w:iCs/>
        </w:rPr>
        <w:t xml:space="preserve">, </w:t>
      </w:r>
      <w:hyperlink r:id="rId101" w:history="1">
        <w:r w:rsidRPr="00411B29">
          <w:rPr>
            <w:rFonts w:asciiTheme="majorHAnsi" w:hAnsiTheme="majorHAnsi"/>
            <w:i/>
            <w:iCs/>
          </w:rPr>
          <w:t>Denis Cogniel</w:t>
        </w:r>
      </w:hyperlink>
      <w:r w:rsidRPr="00411B29">
        <w:rPr>
          <w:rFonts w:asciiTheme="majorHAnsi" w:hAnsiTheme="majorHAnsi"/>
          <w:i/>
          <w:iCs/>
        </w:rPr>
        <w:t>, Maintenance industrielle : Maintenance des équipements industriels, Editions : Cateilla, 2006.</w:t>
      </w:r>
    </w:p>
    <w:p w:rsidR="001E7A09" w:rsidRPr="00411B29" w:rsidRDefault="007E2FA2" w:rsidP="00F5115C">
      <w:pPr>
        <w:pStyle w:val="Paragraphedeliste"/>
        <w:numPr>
          <w:ilvl w:val="0"/>
          <w:numId w:val="23"/>
        </w:numPr>
        <w:ind w:left="567" w:hanging="567"/>
        <w:jc w:val="both"/>
        <w:rPr>
          <w:rFonts w:asciiTheme="majorHAnsi" w:hAnsiTheme="majorHAnsi"/>
          <w:i/>
          <w:iCs/>
        </w:rPr>
      </w:pPr>
      <w:hyperlink r:id="rId102" w:history="1">
        <w:r w:rsidR="001E7A09" w:rsidRPr="00411B29">
          <w:rPr>
            <w:rFonts w:asciiTheme="majorHAnsi" w:hAnsiTheme="majorHAnsi"/>
            <w:i/>
            <w:iCs/>
          </w:rPr>
          <w:t>Pascal Denis</w:t>
        </w:r>
      </w:hyperlink>
      <w:r w:rsidR="001E7A09" w:rsidRPr="00411B29">
        <w:rPr>
          <w:rFonts w:asciiTheme="majorHAnsi" w:hAnsiTheme="majorHAnsi"/>
          <w:i/>
          <w:iCs/>
        </w:rPr>
        <w:t xml:space="preserve">, </w:t>
      </w:r>
      <w:hyperlink r:id="rId103" w:history="1">
        <w:r w:rsidR="001E7A09" w:rsidRPr="00411B29">
          <w:rPr>
            <w:rFonts w:asciiTheme="majorHAnsi" w:hAnsiTheme="majorHAnsi"/>
            <w:i/>
            <w:iCs/>
          </w:rPr>
          <w:t>Pierre Boyé</w:t>
        </w:r>
      </w:hyperlink>
      <w:r w:rsidR="001E7A09" w:rsidRPr="00411B29">
        <w:rPr>
          <w:rFonts w:asciiTheme="majorHAnsi" w:hAnsiTheme="majorHAnsi"/>
          <w:i/>
          <w:iCs/>
        </w:rPr>
        <w:t xml:space="preserve">, </w:t>
      </w:r>
      <w:hyperlink r:id="rId104" w:history="1">
        <w:r w:rsidR="001E7A09" w:rsidRPr="00411B29">
          <w:rPr>
            <w:rFonts w:asciiTheme="majorHAnsi" w:hAnsiTheme="majorHAnsi"/>
            <w:i/>
            <w:iCs/>
          </w:rPr>
          <w:t>André Bianciotto</w:t>
        </w:r>
      </w:hyperlink>
      <w:r w:rsidR="001E7A09" w:rsidRPr="00411B29">
        <w:rPr>
          <w:rFonts w:asciiTheme="majorHAnsi" w:hAnsiTheme="majorHAnsi"/>
          <w:i/>
          <w:iCs/>
        </w:rPr>
        <w:t>, Guide de la maintenance industrielle, Editions : Delagrave, 2008.</w:t>
      </w:r>
    </w:p>
    <w:p w:rsidR="001E7A09" w:rsidRPr="00411B29" w:rsidRDefault="007E2FA2" w:rsidP="00F5115C">
      <w:pPr>
        <w:pStyle w:val="Paragraphedeliste"/>
        <w:numPr>
          <w:ilvl w:val="0"/>
          <w:numId w:val="23"/>
        </w:numPr>
        <w:ind w:left="567" w:hanging="567"/>
        <w:jc w:val="both"/>
        <w:rPr>
          <w:rFonts w:asciiTheme="majorHAnsi" w:hAnsiTheme="majorHAnsi"/>
          <w:i/>
          <w:iCs/>
        </w:rPr>
      </w:pPr>
      <w:hyperlink r:id="rId105" w:history="1">
        <w:r w:rsidR="001E7A09" w:rsidRPr="00411B29">
          <w:rPr>
            <w:rFonts w:asciiTheme="majorHAnsi" w:hAnsiTheme="majorHAnsi"/>
            <w:i/>
            <w:iCs/>
          </w:rPr>
          <w:t>Serge Tourneur</w:t>
        </w:r>
      </w:hyperlink>
      <w:r w:rsidR="001E7A09" w:rsidRPr="00411B29">
        <w:rPr>
          <w:rFonts w:asciiTheme="majorHAnsi" w:hAnsiTheme="majorHAnsi"/>
          <w:i/>
          <w:iCs/>
        </w:rPr>
        <w:t>, La maintenance corrective dans les équipements et installations électriques : Dépannage et mesurage, Editions : Cateilla, 2007.</w:t>
      </w:r>
    </w:p>
    <w:p w:rsidR="001E7A09" w:rsidRPr="00411B29" w:rsidRDefault="001E7A09" w:rsidP="00F5115C">
      <w:pPr>
        <w:pStyle w:val="Paragraphedeliste"/>
        <w:numPr>
          <w:ilvl w:val="0"/>
          <w:numId w:val="23"/>
        </w:numPr>
        <w:ind w:left="567" w:hanging="567"/>
        <w:jc w:val="both"/>
        <w:rPr>
          <w:rFonts w:asciiTheme="majorHAnsi" w:hAnsiTheme="majorHAnsi"/>
          <w:i/>
          <w:iCs/>
        </w:rPr>
      </w:pPr>
      <w:r w:rsidRPr="00411B29">
        <w:rPr>
          <w:rFonts w:asciiTheme="majorHAnsi" w:hAnsiTheme="majorHAnsi"/>
          <w:i/>
          <w:iCs/>
        </w:rPr>
        <w:t>Jean-Marie Auberville, Maintenance Industrielle De L'Entretien De Base A L'Optimisation De La Surete, Editions : Ellipse.</w:t>
      </w:r>
    </w:p>
    <w:p w:rsidR="001E7A09" w:rsidRPr="00411B29" w:rsidRDefault="001E7A09" w:rsidP="00F5115C">
      <w:pPr>
        <w:pStyle w:val="Paragraphedeliste"/>
        <w:numPr>
          <w:ilvl w:val="0"/>
          <w:numId w:val="23"/>
        </w:numPr>
        <w:ind w:left="567" w:hanging="567"/>
        <w:jc w:val="both"/>
        <w:rPr>
          <w:rFonts w:asciiTheme="majorHAnsi" w:hAnsiTheme="majorHAnsi"/>
          <w:i/>
          <w:iCs/>
        </w:rPr>
      </w:pPr>
      <w:r w:rsidRPr="00411B29">
        <w:rPr>
          <w:rFonts w:asciiTheme="majorHAnsi" w:hAnsiTheme="majorHAnsi"/>
          <w:i/>
          <w:iCs/>
        </w:rPr>
        <w:t>Sylvie Gaudeau, Hassan Houraji, Jean-Claude Morin, Julien Rey, Maintenance des équipements industriels. Tome 1 : Du composant au système. Editions : Hachette.</w:t>
      </w:r>
    </w:p>
    <w:p w:rsidR="001E7A09" w:rsidRPr="00411B29" w:rsidRDefault="001E7A09" w:rsidP="001E7A09">
      <w:pPr>
        <w:jc w:val="center"/>
        <w:rPr>
          <w:rFonts w:asciiTheme="majorHAnsi" w:hAnsiTheme="majorHAnsi"/>
          <w:sz w:val="40"/>
          <w:szCs w:val="40"/>
        </w:rPr>
      </w:pPr>
    </w:p>
    <w:p w:rsidR="001E7A09" w:rsidRPr="00411B29" w:rsidRDefault="001E7A09" w:rsidP="00153A8B">
      <w:pPr>
        <w:jc w:val="center"/>
        <w:rPr>
          <w:rFonts w:asciiTheme="majorHAnsi" w:hAnsiTheme="majorHAnsi"/>
          <w:sz w:val="40"/>
          <w:szCs w:val="40"/>
        </w:rPr>
      </w:pPr>
    </w:p>
    <w:p w:rsidR="001E7A09" w:rsidRPr="00411B29" w:rsidRDefault="001E7A09" w:rsidP="00153A8B">
      <w:pPr>
        <w:jc w:val="center"/>
        <w:rPr>
          <w:rFonts w:asciiTheme="majorHAnsi" w:hAnsiTheme="majorHAnsi"/>
          <w:sz w:val="40"/>
          <w:szCs w:val="40"/>
        </w:rPr>
      </w:pPr>
    </w:p>
    <w:p w:rsidR="00153A8B" w:rsidRPr="00411B29" w:rsidRDefault="00153A8B" w:rsidP="00153A8B">
      <w:pPr>
        <w:jc w:val="center"/>
        <w:rPr>
          <w:rFonts w:asciiTheme="majorHAnsi" w:hAnsiTheme="majorHAnsi"/>
          <w:sz w:val="40"/>
          <w:szCs w:val="40"/>
        </w:rPr>
      </w:pPr>
    </w:p>
    <w:p w:rsidR="00153A8B" w:rsidRPr="00411B29" w:rsidRDefault="00153A8B" w:rsidP="00153A8B">
      <w:pPr>
        <w:jc w:val="center"/>
        <w:rPr>
          <w:rFonts w:asciiTheme="majorHAnsi" w:hAnsiTheme="majorHAnsi"/>
          <w:sz w:val="40"/>
          <w:szCs w:val="40"/>
        </w:rPr>
      </w:pPr>
    </w:p>
    <w:p w:rsidR="00966AB6" w:rsidRPr="00411B29" w:rsidRDefault="00966AB6" w:rsidP="00153A8B">
      <w:pPr>
        <w:jc w:val="center"/>
        <w:rPr>
          <w:rFonts w:asciiTheme="majorHAnsi" w:hAnsiTheme="majorHAnsi"/>
          <w:sz w:val="40"/>
          <w:szCs w:val="40"/>
        </w:rPr>
      </w:pPr>
    </w:p>
    <w:p w:rsidR="00966AB6" w:rsidRPr="00411B29" w:rsidRDefault="00966AB6" w:rsidP="00153A8B">
      <w:pPr>
        <w:jc w:val="center"/>
        <w:rPr>
          <w:rFonts w:asciiTheme="majorHAnsi" w:hAnsiTheme="majorHAnsi"/>
          <w:sz w:val="40"/>
          <w:szCs w:val="40"/>
        </w:rPr>
      </w:pPr>
    </w:p>
    <w:p w:rsidR="00931707" w:rsidRDefault="00931707" w:rsidP="00153A8B">
      <w:pPr>
        <w:jc w:val="center"/>
        <w:rPr>
          <w:rFonts w:asciiTheme="majorHAnsi" w:hAnsiTheme="majorHAnsi"/>
          <w:sz w:val="40"/>
          <w:szCs w:val="40"/>
        </w:rPr>
        <w:sectPr w:rsidR="00931707"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53A8B" w:rsidRPr="00411B29" w:rsidRDefault="00DE5FE8"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rPr>
      </w:pPr>
      <w:r w:rsidRPr="00411B29">
        <w:rPr>
          <w:rFonts w:asciiTheme="majorHAnsi" w:hAnsiTheme="majorHAnsi" w:cs="Calibri"/>
          <w:b/>
          <w:bCs/>
        </w:rPr>
        <w:lastRenderedPageBreak/>
        <w:t>Semestre :</w:t>
      </w:r>
      <w:r w:rsidR="009C3A69" w:rsidRPr="00411B29">
        <w:rPr>
          <w:rFonts w:asciiTheme="majorHAnsi" w:hAnsiTheme="majorHAnsi" w:cs="Calibri"/>
          <w:b/>
          <w:bCs/>
        </w:rPr>
        <w:t xml:space="preserve"> x</w:t>
      </w:r>
    </w:p>
    <w:p w:rsidR="00153A8B" w:rsidRPr="00411B29" w:rsidRDefault="00153A8B" w:rsidP="009C3A6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Unité d’enseignement : UED</w:t>
      </w:r>
      <w:r w:rsidR="009C3A69" w:rsidRPr="00411B29">
        <w:rPr>
          <w:rFonts w:asciiTheme="majorHAnsi" w:hAnsiTheme="majorHAnsi" w:cs="Calibri"/>
          <w:b/>
          <w:bCs/>
          <w:iCs/>
        </w:rPr>
        <w:t>xx</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411B29">
        <w:rPr>
          <w:rFonts w:asciiTheme="majorHAnsi" w:hAnsiTheme="majorHAnsi" w:cs="Calibri"/>
          <w:b/>
          <w:bCs/>
          <w:iCs/>
        </w:rPr>
        <w:t>Matière : Audit Energétique</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eastAsia="Calibri" w:hAnsiTheme="majorHAnsi" w:cs="Arial"/>
          <w:b/>
          <w:bCs/>
          <w:lang w:eastAsia="en-US"/>
        </w:rPr>
        <w:t>VHS : 22h30 (cours : 1h30)</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Crédits : 1</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Coefficient : 1</w:t>
      </w:r>
    </w:p>
    <w:p w:rsidR="00153A8B" w:rsidRPr="00411B29" w:rsidRDefault="00153A8B" w:rsidP="00153A8B">
      <w:pPr>
        <w:jc w:val="both"/>
        <w:rPr>
          <w:rFonts w:asciiTheme="majorHAnsi" w:hAnsiTheme="majorHAnsi"/>
          <w:b/>
        </w:rPr>
      </w:pPr>
    </w:p>
    <w:p w:rsidR="00153A8B" w:rsidRPr="00411B29" w:rsidRDefault="00153A8B" w:rsidP="00153A8B">
      <w:pPr>
        <w:jc w:val="both"/>
        <w:rPr>
          <w:rFonts w:asciiTheme="majorHAnsi" w:hAnsiTheme="majorHAnsi" w:cs="Calibri"/>
          <w:b/>
          <w:u w:val="thick" w:color="F79646"/>
        </w:rPr>
      </w:pPr>
      <w:r w:rsidRPr="00411B29">
        <w:rPr>
          <w:rFonts w:asciiTheme="majorHAnsi" w:hAnsiTheme="majorHAnsi" w:cs="Calibri"/>
          <w:b/>
          <w:u w:val="thick" w:color="F79646"/>
        </w:rPr>
        <w:t xml:space="preserve">Objectifs de l’enseignement : </w:t>
      </w:r>
    </w:p>
    <w:p w:rsidR="00153A8B" w:rsidRPr="00411B29" w:rsidRDefault="00153A8B" w:rsidP="00153A8B">
      <w:pPr>
        <w:shd w:val="clear" w:color="auto" w:fill="FFFFFF"/>
        <w:jc w:val="both"/>
        <w:textAlignment w:val="baseline"/>
        <w:rPr>
          <w:rFonts w:asciiTheme="majorHAnsi" w:eastAsia="Times New Roman" w:hAnsiTheme="majorHAnsi"/>
          <w:b/>
          <w:bCs/>
          <w:color w:val="C9A87F"/>
          <w:lang w:eastAsia="fr-FR"/>
        </w:rPr>
      </w:pPr>
      <w:r w:rsidRPr="00411B29">
        <w:rPr>
          <w:rFonts w:asciiTheme="majorHAnsi" w:eastAsia="Times New Roman" w:hAnsiTheme="majorHAnsi"/>
          <w:color w:val="333333"/>
          <w:lang w:eastAsia="fr-FR"/>
        </w:rPr>
        <w:t xml:space="preserve">Présenter les outils pour réaliser un audit énergétique et permettre aux étudiants d’acquérir les connaissances nécessaires </w:t>
      </w:r>
      <w:r w:rsidR="006B4495" w:rsidRPr="00411B29">
        <w:rPr>
          <w:rFonts w:asciiTheme="majorHAnsi" w:eastAsia="Times New Roman" w:hAnsiTheme="majorHAnsi"/>
          <w:color w:val="333333"/>
          <w:lang w:eastAsia="fr-FR"/>
        </w:rPr>
        <w:t>pour réaliser</w:t>
      </w:r>
      <w:r w:rsidRPr="00411B29">
        <w:rPr>
          <w:rFonts w:asciiTheme="majorHAnsi" w:eastAsia="Times New Roman" w:hAnsiTheme="majorHAnsi"/>
          <w:color w:val="333333"/>
          <w:lang w:eastAsia="fr-FR"/>
        </w:rPr>
        <w:t xml:space="preserve"> des audits énergétiques dans différents secteurs d'activité.</w:t>
      </w:r>
    </w:p>
    <w:p w:rsidR="00153A8B" w:rsidRPr="00411B29" w:rsidRDefault="00153A8B" w:rsidP="00153A8B">
      <w:pPr>
        <w:jc w:val="both"/>
        <w:rPr>
          <w:rFonts w:asciiTheme="majorHAnsi" w:hAnsiTheme="majorHAnsi" w:cs="Calibri"/>
          <w:b/>
          <w:u w:val="thick" w:color="F79646"/>
        </w:rPr>
      </w:pPr>
      <w:r w:rsidRPr="00411B29">
        <w:rPr>
          <w:rFonts w:asciiTheme="majorHAnsi" w:hAnsiTheme="majorHAnsi" w:cs="Calibri"/>
          <w:b/>
          <w:u w:val="thick" w:color="F79646"/>
        </w:rPr>
        <w:t>Connaissances préalables recommandées :</w:t>
      </w:r>
    </w:p>
    <w:p w:rsidR="00153A8B" w:rsidRPr="00411B29" w:rsidRDefault="00153A8B" w:rsidP="00153A8B">
      <w:pPr>
        <w:jc w:val="both"/>
        <w:rPr>
          <w:rFonts w:asciiTheme="majorHAnsi" w:hAnsiTheme="majorHAnsi" w:cs="Calibri"/>
          <w:b/>
          <w:u w:val="thick" w:color="F79646"/>
        </w:rPr>
      </w:pPr>
    </w:p>
    <w:p w:rsidR="00153A8B" w:rsidRPr="00411B29" w:rsidRDefault="00153A8B" w:rsidP="00153A8B">
      <w:pPr>
        <w:spacing w:line="276" w:lineRule="auto"/>
        <w:jc w:val="both"/>
        <w:rPr>
          <w:rFonts w:asciiTheme="majorHAnsi" w:hAnsiTheme="majorHAnsi" w:cs="Calibri"/>
          <w:i/>
          <w:u w:val="thick" w:color="F79646"/>
        </w:rPr>
      </w:pPr>
      <w:r w:rsidRPr="00411B29">
        <w:rPr>
          <w:rFonts w:asciiTheme="majorHAnsi" w:hAnsiTheme="majorHAnsi"/>
        </w:rPr>
        <w:t>Thermodynamique, transfert thermique, Machines thermiques</w:t>
      </w:r>
    </w:p>
    <w:p w:rsidR="00153A8B" w:rsidRPr="00411B29" w:rsidRDefault="00153A8B" w:rsidP="00153A8B">
      <w:pPr>
        <w:jc w:val="both"/>
        <w:rPr>
          <w:rFonts w:asciiTheme="majorHAnsi" w:hAnsiTheme="majorHAnsi" w:cs="Calibri"/>
          <w:b/>
          <w:u w:val="thick" w:color="F79646"/>
        </w:rPr>
      </w:pPr>
      <w:r w:rsidRPr="00411B29">
        <w:rPr>
          <w:rFonts w:asciiTheme="majorHAnsi" w:hAnsiTheme="majorHAnsi" w:cs="Calibri"/>
          <w:b/>
          <w:u w:val="thick" w:color="F79646"/>
        </w:rPr>
        <w:t>Contenu de la matière : </w:t>
      </w:r>
    </w:p>
    <w:p w:rsidR="00153A8B" w:rsidRPr="00411B29" w:rsidRDefault="00153A8B" w:rsidP="00153A8B">
      <w:pPr>
        <w:rPr>
          <w:rFonts w:asciiTheme="majorHAnsi" w:hAnsiTheme="majorHAnsi" w:cs="Calibri"/>
          <w:b/>
          <w:u w:val="thick" w:color="F79646"/>
        </w:rPr>
      </w:pPr>
    </w:p>
    <w:p w:rsidR="00153A8B" w:rsidRPr="00411B29" w:rsidRDefault="00153A8B" w:rsidP="00153A8B">
      <w:pPr>
        <w:rPr>
          <w:rFonts w:asciiTheme="majorHAnsi" w:hAnsiTheme="majorHAnsi"/>
          <w:b/>
          <w:bCs/>
        </w:rPr>
      </w:pPr>
      <w:r w:rsidRPr="00411B29">
        <w:rPr>
          <w:rFonts w:asciiTheme="majorHAnsi" w:hAnsiTheme="majorHAnsi"/>
          <w:b/>
        </w:rPr>
        <w:t xml:space="preserve">Chapitre 1. Généralité </w:t>
      </w:r>
      <w:r w:rsidR="006B4495" w:rsidRPr="00411B29">
        <w:rPr>
          <w:rFonts w:asciiTheme="majorHAnsi" w:hAnsiTheme="majorHAnsi"/>
          <w:b/>
        </w:rPr>
        <w:t>sur l’énergie</w:t>
      </w:r>
      <w:r w:rsidRPr="00411B29">
        <w:rPr>
          <w:rFonts w:asciiTheme="majorHAnsi" w:hAnsiTheme="majorHAnsi"/>
          <w:b/>
        </w:rPr>
        <w:tab/>
      </w:r>
      <w:r w:rsidRPr="00411B29">
        <w:rPr>
          <w:rFonts w:asciiTheme="majorHAnsi" w:hAnsiTheme="majorHAnsi"/>
          <w:b/>
        </w:rPr>
        <w:tab/>
      </w:r>
      <w:r w:rsidRPr="00411B29">
        <w:rPr>
          <w:rFonts w:asciiTheme="majorHAnsi" w:hAnsiTheme="majorHAnsi"/>
          <w:b/>
        </w:rPr>
        <w:tab/>
      </w:r>
      <w:r w:rsidRPr="00411B29">
        <w:rPr>
          <w:rFonts w:asciiTheme="majorHAnsi" w:hAnsiTheme="majorHAnsi"/>
          <w:b/>
        </w:rPr>
        <w:tab/>
      </w:r>
      <w:r w:rsidRPr="00411B29">
        <w:rPr>
          <w:rFonts w:asciiTheme="majorHAnsi" w:hAnsiTheme="majorHAnsi"/>
          <w:b/>
        </w:rPr>
        <w:tab/>
      </w:r>
      <w:r w:rsidR="006B4495">
        <w:rPr>
          <w:rFonts w:asciiTheme="majorHAnsi" w:hAnsiTheme="majorHAnsi"/>
          <w:b/>
        </w:rPr>
        <w:tab/>
      </w:r>
      <w:r w:rsidRPr="00411B29">
        <w:rPr>
          <w:rFonts w:asciiTheme="majorHAnsi" w:hAnsiTheme="majorHAnsi"/>
          <w:b/>
          <w:bCs/>
        </w:rPr>
        <w:t>(2 semaine)</w:t>
      </w:r>
    </w:p>
    <w:p w:rsidR="00153A8B" w:rsidRPr="00411B29" w:rsidRDefault="00153A8B" w:rsidP="00E32407">
      <w:pPr>
        <w:pStyle w:val="Paragraphedeliste"/>
        <w:numPr>
          <w:ilvl w:val="0"/>
          <w:numId w:val="10"/>
        </w:numPr>
        <w:rPr>
          <w:rFonts w:asciiTheme="majorHAnsi" w:hAnsiTheme="majorHAnsi"/>
        </w:rPr>
      </w:pPr>
      <w:r w:rsidRPr="00411B29">
        <w:rPr>
          <w:rFonts w:asciiTheme="majorHAnsi" w:hAnsiTheme="majorHAnsi"/>
        </w:rPr>
        <w:t>Types et sources d’énergie</w:t>
      </w:r>
    </w:p>
    <w:p w:rsidR="00153A8B" w:rsidRPr="00411B29" w:rsidRDefault="00153A8B" w:rsidP="00E32407">
      <w:pPr>
        <w:pStyle w:val="Paragraphedeliste"/>
        <w:numPr>
          <w:ilvl w:val="0"/>
          <w:numId w:val="10"/>
        </w:numPr>
        <w:rPr>
          <w:rFonts w:asciiTheme="majorHAnsi" w:hAnsiTheme="majorHAnsi"/>
        </w:rPr>
      </w:pPr>
      <w:r w:rsidRPr="00411B29">
        <w:rPr>
          <w:rFonts w:asciiTheme="majorHAnsi" w:hAnsiTheme="majorHAnsi"/>
        </w:rPr>
        <w:t>Transport de l’énergie</w:t>
      </w:r>
    </w:p>
    <w:p w:rsidR="00153A8B" w:rsidRPr="00411B29" w:rsidRDefault="00153A8B" w:rsidP="00E32407">
      <w:pPr>
        <w:pStyle w:val="Paragraphedeliste"/>
        <w:numPr>
          <w:ilvl w:val="0"/>
          <w:numId w:val="10"/>
        </w:numPr>
        <w:rPr>
          <w:rFonts w:asciiTheme="majorHAnsi" w:hAnsiTheme="majorHAnsi"/>
        </w:rPr>
      </w:pPr>
      <w:r w:rsidRPr="00411B29">
        <w:rPr>
          <w:rFonts w:asciiTheme="majorHAnsi" w:hAnsiTheme="majorHAnsi"/>
        </w:rPr>
        <w:t>Système Algérien de Tarification de l’énergie (électrique et thermique)</w:t>
      </w:r>
    </w:p>
    <w:p w:rsidR="00153A8B" w:rsidRPr="00411B29" w:rsidRDefault="00153A8B" w:rsidP="00E32407">
      <w:pPr>
        <w:pStyle w:val="Paragraphedeliste"/>
        <w:numPr>
          <w:ilvl w:val="0"/>
          <w:numId w:val="10"/>
        </w:numPr>
        <w:rPr>
          <w:rFonts w:asciiTheme="majorHAnsi" w:hAnsiTheme="majorHAnsi"/>
        </w:rPr>
      </w:pPr>
      <w:r w:rsidRPr="00411B29">
        <w:rPr>
          <w:rFonts w:asciiTheme="majorHAnsi" w:hAnsiTheme="majorHAnsi"/>
        </w:rPr>
        <w:t>Législation Algérienne et obligation d’audit énergétique</w:t>
      </w:r>
    </w:p>
    <w:p w:rsidR="006B4495" w:rsidRDefault="006B4495" w:rsidP="00153A8B">
      <w:pPr>
        <w:spacing w:line="276" w:lineRule="auto"/>
        <w:jc w:val="both"/>
        <w:rPr>
          <w:rFonts w:asciiTheme="majorHAnsi" w:hAnsiTheme="majorHAnsi" w:cs="Calibri"/>
          <w:b/>
        </w:rPr>
      </w:pPr>
    </w:p>
    <w:p w:rsidR="00153A8B" w:rsidRPr="00411B29" w:rsidRDefault="00153A8B" w:rsidP="00153A8B">
      <w:pPr>
        <w:spacing w:line="276" w:lineRule="auto"/>
        <w:jc w:val="both"/>
        <w:rPr>
          <w:rFonts w:asciiTheme="majorHAnsi" w:hAnsiTheme="majorHAnsi" w:cs="Calibri"/>
          <w:b/>
        </w:rPr>
      </w:pPr>
      <w:r w:rsidRPr="00411B29">
        <w:rPr>
          <w:rFonts w:asciiTheme="majorHAnsi" w:hAnsiTheme="majorHAnsi" w:cs="Calibri"/>
          <w:b/>
        </w:rPr>
        <w:t xml:space="preserve">Chapitre 2 : Audit énergétique </w:t>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b/>
          <w:bCs/>
        </w:rPr>
        <w:t>(4 semaines)</w:t>
      </w:r>
    </w:p>
    <w:p w:rsidR="00153A8B" w:rsidRPr="00411B29" w:rsidRDefault="00153A8B" w:rsidP="00E32407">
      <w:pPr>
        <w:pStyle w:val="Paragraphedeliste"/>
        <w:numPr>
          <w:ilvl w:val="0"/>
          <w:numId w:val="9"/>
        </w:numPr>
        <w:ind w:left="1060" w:hanging="357"/>
        <w:jc w:val="both"/>
        <w:rPr>
          <w:rFonts w:asciiTheme="majorHAnsi" w:hAnsiTheme="majorHAnsi" w:cs="Calibri"/>
          <w:bCs/>
        </w:rPr>
      </w:pPr>
      <w:r w:rsidRPr="00411B29">
        <w:rPr>
          <w:rFonts w:asciiTheme="majorHAnsi" w:hAnsiTheme="majorHAnsi" w:cs="Calibri"/>
          <w:bCs/>
        </w:rPr>
        <w:t>Secteur industriel</w:t>
      </w:r>
    </w:p>
    <w:p w:rsidR="00153A8B" w:rsidRPr="00411B29" w:rsidRDefault="00153A8B" w:rsidP="00E32407">
      <w:pPr>
        <w:pStyle w:val="Paragraphedeliste"/>
        <w:numPr>
          <w:ilvl w:val="0"/>
          <w:numId w:val="9"/>
        </w:numPr>
        <w:ind w:left="1060" w:hanging="357"/>
        <w:jc w:val="both"/>
        <w:rPr>
          <w:rFonts w:asciiTheme="majorHAnsi" w:hAnsiTheme="majorHAnsi" w:cs="Calibri"/>
          <w:bCs/>
        </w:rPr>
      </w:pPr>
      <w:r w:rsidRPr="00411B29">
        <w:rPr>
          <w:rFonts w:asciiTheme="majorHAnsi" w:hAnsiTheme="majorHAnsi" w:cs="Calibri"/>
          <w:bCs/>
        </w:rPr>
        <w:t>Secteur tertiaire</w:t>
      </w:r>
    </w:p>
    <w:p w:rsidR="00153A8B" w:rsidRPr="00411B29" w:rsidRDefault="00153A8B" w:rsidP="00E32407">
      <w:pPr>
        <w:pStyle w:val="Paragraphedeliste"/>
        <w:numPr>
          <w:ilvl w:val="0"/>
          <w:numId w:val="9"/>
        </w:numPr>
        <w:ind w:left="1060" w:hanging="357"/>
        <w:jc w:val="both"/>
        <w:rPr>
          <w:rFonts w:asciiTheme="majorHAnsi" w:hAnsiTheme="majorHAnsi" w:cs="Calibri"/>
          <w:bCs/>
        </w:rPr>
      </w:pPr>
      <w:r w:rsidRPr="00411B29">
        <w:rPr>
          <w:rFonts w:asciiTheme="majorHAnsi" w:hAnsiTheme="majorHAnsi" w:cs="Calibri"/>
          <w:bCs/>
        </w:rPr>
        <w:t xml:space="preserve">Secteur du bâtiment </w:t>
      </w:r>
    </w:p>
    <w:p w:rsidR="006B4495" w:rsidRDefault="006B4495" w:rsidP="00153A8B">
      <w:pPr>
        <w:spacing w:line="276" w:lineRule="auto"/>
        <w:jc w:val="both"/>
        <w:rPr>
          <w:rFonts w:asciiTheme="majorHAnsi" w:hAnsiTheme="majorHAnsi" w:cs="Calibri"/>
          <w:b/>
        </w:rPr>
      </w:pPr>
    </w:p>
    <w:p w:rsidR="00153A8B" w:rsidRPr="00411B29" w:rsidRDefault="00153A8B" w:rsidP="00153A8B">
      <w:pPr>
        <w:spacing w:line="276" w:lineRule="auto"/>
        <w:jc w:val="both"/>
        <w:rPr>
          <w:rFonts w:asciiTheme="majorHAnsi" w:hAnsiTheme="majorHAnsi"/>
          <w:b/>
          <w:bCs/>
        </w:rPr>
      </w:pPr>
      <w:r w:rsidRPr="00411B29">
        <w:rPr>
          <w:rFonts w:asciiTheme="majorHAnsi" w:hAnsiTheme="majorHAnsi" w:cs="Calibri"/>
          <w:b/>
        </w:rPr>
        <w:t xml:space="preserve">Chapitre 3 : Méthodologie de l’audit énergétique     </w:t>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b/>
          <w:bCs/>
        </w:rPr>
        <w:t>(4 semaines)</w:t>
      </w:r>
    </w:p>
    <w:p w:rsidR="00153A8B" w:rsidRPr="00411B29" w:rsidRDefault="00153A8B" w:rsidP="00E32407">
      <w:pPr>
        <w:pStyle w:val="Paragraphedeliste"/>
        <w:numPr>
          <w:ilvl w:val="0"/>
          <w:numId w:val="9"/>
        </w:numPr>
        <w:ind w:left="1060" w:hanging="357"/>
        <w:jc w:val="both"/>
        <w:rPr>
          <w:rFonts w:asciiTheme="majorHAnsi" w:hAnsiTheme="majorHAnsi" w:cs="Calibri"/>
          <w:bCs/>
        </w:rPr>
      </w:pPr>
      <w:r w:rsidRPr="00411B29">
        <w:rPr>
          <w:rFonts w:asciiTheme="majorHAnsi" w:hAnsiTheme="majorHAnsi" w:cs="Calibri"/>
          <w:bCs/>
        </w:rPr>
        <w:t>Audit préliminaire</w:t>
      </w:r>
    </w:p>
    <w:p w:rsidR="00153A8B" w:rsidRPr="00411B29" w:rsidRDefault="00153A8B" w:rsidP="00E32407">
      <w:pPr>
        <w:pStyle w:val="Paragraphedeliste"/>
        <w:numPr>
          <w:ilvl w:val="0"/>
          <w:numId w:val="9"/>
        </w:numPr>
        <w:ind w:left="1060" w:hanging="357"/>
        <w:jc w:val="both"/>
        <w:rPr>
          <w:rFonts w:asciiTheme="majorHAnsi" w:hAnsiTheme="majorHAnsi" w:cs="Calibri"/>
          <w:bCs/>
        </w:rPr>
      </w:pPr>
      <w:r w:rsidRPr="00411B29">
        <w:rPr>
          <w:rFonts w:asciiTheme="majorHAnsi" w:hAnsiTheme="majorHAnsi" w:cs="Calibri"/>
          <w:bCs/>
        </w:rPr>
        <w:t>Audit détaillé</w:t>
      </w:r>
    </w:p>
    <w:p w:rsidR="00153A8B" w:rsidRPr="00411B29" w:rsidRDefault="00153A8B" w:rsidP="00E32407">
      <w:pPr>
        <w:pStyle w:val="Paragraphedeliste"/>
        <w:numPr>
          <w:ilvl w:val="0"/>
          <w:numId w:val="9"/>
        </w:numPr>
        <w:ind w:left="1060" w:hanging="357"/>
        <w:jc w:val="both"/>
        <w:rPr>
          <w:rFonts w:asciiTheme="majorHAnsi" w:hAnsiTheme="majorHAnsi" w:cs="Calibri"/>
          <w:bCs/>
        </w:rPr>
      </w:pPr>
      <w:r w:rsidRPr="00411B29">
        <w:rPr>
          <w:rFonts w:asciiTheme="majorHAnsi" w:hAnsiTheme="majorHAnsi" w:cs="Calibri"/>
          <w:bCs/>
        </w:rPr>
        <w:t>Préconisation des solutions d’économie d’énergie</w:t>
      </w:r>
    </w:p>
    <w:p w:rsidR="00153A8B" w:rsidRPr="00411B29" w:rsidRDefault="00153A8B" w:rsidP="00E32407">
      <w:pPr>
        <w:pStyle w:val="Paragraphedeliste"/>
        <w:numPr>
          <w:ilvl w:val="0"/>
          <w:numId w:val="9"/>
        </w:numPr>
        <w:ind w:left="1060" w:hanging="357"/>
        <w:jc w:val="both"/>
        <w:rPr>
          <w:rFonts w:asciiTheme="majorHAnsi" w:hAnsiTheme="majorHAnsi" w:cs="Calibri"/>
          <w:bCs/>
        </w:rPr>
      </w:pPr>
      <w:r w:rsidRPr="00411B29">
        <w:rPr>
          <w:rFonts w:asciiTheme="majorHAnsi" w:hAnsiTheme="majorHAnsi" w:cs="Calibri"/>
          <w:bCs/>
        </w:rPr>
        <w:t>Chiffrage des solutions et temps de retour</w:t>
      </w:r>
    </w:p>
    <w:p w:rsidR="00153A8B" w:rsidRPr="00411B29" w:rsidRDefault="00153A8B" w:rsidP="00E32407">
      <w:pPr>
        <w:pStyle w:val="Paragraphedeliste"/>
        <w:numPr>
          <w:ilvl w:val="0"/>
          <w:numId w:val="9"/>
        </w:numPr>
        <w:ind w:left="1060" w:hanging="357"/>
        <w:jc w:val="both"/>
        <w:rPr>
          <w:rFonts w:asciiTheme="majorHAnsi" w:hAnsiTheme="majorHAnsi" w:cs="Calibri"/>
          <w:bCs/>
          <w:sz w:val="20"/>
          <w:szCs w:val="20"/>
        </w:rPr>
      </w:pPr>
      <w:r w:rsidRPr="00411B29">
        <w:rPr>
          <w:rFonts w:asciiTheme="majorHAnsi" w:hAnsiTheme="majorHAnsi" w:cs="Calibri"/>
          <w:bCs/>
        </w:rPr>
        <w:t>Rédaction du rapport d’audit</w:t>
      </w:r>
    </w:p>
    <w:p w:rsidR="006B4495" w:rsidRDefault="006B4495" w:rsidP="00153A8B">
      <w:pPr>
        <w:spacing w:line="276" w:lineRule="auto"/>
        <w:jc w:val="both"/>
        <w:rPr>
          <w:rFonts w:asciiTheme="majorHAnsi" w:hAnsiTheme="majorHAnsi" w:cs="Calibri"/>
          <w:b/>
        </w:rPr>
      </w:pPr>
    </w:p>
    <w:p w:rsidR="00153A8B" w:rsidRPr="00411B29" w:rsidRDefault="00153A8B" w:rsidP="00153A8B">
      <w:pPr>
        <w:spacing w:line="276" w:lineRule="auto"/>
        <w:jc w:val="both"/>
        <w:rPr>
          <w:rFonts w:asciiTheme="majorHAnsi" w:hAnsiTheme="majorHAnsi" w:cs="Calibri"/>
          <w:b/>
        </w:rPr>
      </w:pPr>
      <w:r w:rsidRPr="00411B29">
        <w:rPr>
          <w:rFonts w:asciiTheme="majorHAnsi" w:hAnsiTheme="majorHAnsi" w:cs="Calibri"/>
          <w:b/>
        </w:rPr>
        <w:t xml:space="preserve">Chapitre 4 : Implantation d’un système de management de l’énergie </w:t>
      </w:r>
      <w:r w:rsidRPr="00411B29">
        <w:rPr>
          <w:rFonts w:asciiTheme="majorHAnsi" w:hAnsiTheme="majorHAnsi" w:cs="Calibri"/>
          <w:b/>
        </w:rPr>
        <w:tab/>
      </w:r>
      <w:r w:rsidRPr="00411B29">
        <w:rPr>
          <w:rFonts w:asciiTheme="majorHAnsi" w:hAnsiTheme="majorHAnsi"/>
          <w:b/>
          <w:bCs/>
        </w:rPr>
        <w:t>(2 semaines)</w:t>
      </w:r>
    </w:p>
    <w:p w:rsidR="00153A8B" w:rsidRPr="00411B29" w:rsidRDefault="00153A8B" w:rsidP="00E32407">
      <w:pPr>
        <w:pStyle w:val="Paragraphedeliste"/>
        <w:numPr>
          <w:ilvl w:val="0"/>
          <w:numId w:val="9"/>
        </w:numPr>
        <w:spacing w:line="276" w:lineRule="auto"/>
        <w:jc w:val="both"/>
        <w:rPr>
          <w:rFonts w:asciiTheme="majorHAnsi" w:hAnsiTheme="majorHAnsi" w:cs="Calibri"/>
          <w:bCs/>
        </w:rPr>
      </w:pPr>
      <w:r w:rsidRPr="00411B29">
        <w:rPr>
          <w:rFonts w:asciiTheme="majorHAnsi" w:hAnsiTheme="majorHAnsi" w:cs="Calibri"/>
          <w:bCs/>
        </w:rPr>
        <w:t>La norme ISO 50001</w:t>
      </w:r>
    </w:p>
    <w:p w:rsidR="006B4495" w:rsidRDefault="006B4495" w:rsidP="00153A8B">
      <w:pPr>
        <w:spacing w:line="276" w:lineRule="auto"/>
        <w:jc w:val="both"/>
        <w:rPr>
          <w:rFonts w:asciiTheme="majorHAnsi" w:hAnsiTheme="majorHAnsi" w:cs="Calibri"/>
          <w:b/>
        </w:rPr>
      </w:pPr>
    </w:p>
    <w:p w:rsidR="00153A8B" w:rsidRPr="00411B29" w:rsidRDefault="00153A8B" w:rsidP="00153A8B">
      <w:pPr>
        <w:spacing w:line="276" w:lineRule="auto"/>
        <w:jc w:val="both"/>
        <w:rPr>
          <w:rFonts w:asciiTheme="majorHAnsi" w:hAnsiTheme="majorHAnsi" w:cs="Calibri"/>
          <w:b/>
        </w:rPr>
      </w:pPr>
      <w:r w:rsidRPr="00411B29">
        <w:rPr>
          <w:rFonts w:asciiTheme="majorHAnsi" w:hAnsiTheme="majorHAnsi" w:cs="Calibri"/>
          <w:b/>
        </w:rPr>
        <w:t xml:space="preserve">Chapitre 5 : Etude de cas </w:t>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b/>
          <w:bCs/>
        </w:rPr>
        <w:t>(3 semaines)</w:t>
      </w:r>
    </w:p>
    <w:p w:rsidR="00153A8B" w:rsidRPr="00411B29" w:rsidRDefault="00153A8B" w:rsidP="00153A8B">
      <w:pPr>
        <w:jc w:val="both"/>
        <w:rPr>
          <w:rFonts w:asciiTheme="majorHAnsi" w:hAnsiTheme="majorHAnsi" w:cs="Calibri"/>
          <w:bCs/>
          <w:sz w:val="20"/>
          <w:szCs w:val="20"/>
        </w:rPr>
      </w:pPr>
    </w:p>
    <w:p w:rsidR="00966AB6" w:rsidRPr="00411B29" w:rsidRDefault="00966AB6" w:rsidP="00966AB6">
      <w:pPr>
        <w:spacing w:line="276" w:lineRule="auto"/>
        <w:jc w:val="both"/>
        <w:rPr>
          <w:rFonts w:asciiTheme="majorHAnsi" w:hAnsiTheme="majorHAnsi" w:cs="Arial"/>
          <w:b/>
          <w:u w:val="thick" w:color="F79646"/>
        </w:rPr>
      </w:pPr>
      <w:r w:rsidRPr="00411B29">
        <w:rPr>
          <w:rFonts w:asciiTheme="majorHAnsi" w:hAnsiTheme="majorHAnsi" w:cs="Arial"/>
          <w:b/>
          <w:u w:val="thick" w:color="F79646"/>
        </w:rPr>
        <w:t>Mode d’évaluation:</w:t>
      </w:r>
    </w:p>
    <w:p w:rsidR="00966AB6" w:rsidRPr="00411B29" w:rsidRDefault="00966AB6" w:rsidP="00966AB6">
      <w:pPr>
        <w:spacing w:line="276" w:lineRule="auto"/>
        <w:jc w:val="both"/>
        <w:rPr>
          <w:rFonts w:asciiTheme="majorHAnsi" w:hAnsiTheme="majorHAnsi" w:cs="Arial"/>
        </w:rPr>
      </w:pPr>
      <w:r w:rsidRPr="00411B29">
        <w:rPr>
          <w:rFonts w:asciiTheme="majorHAnsi" w:hAnsiTheme="majorHAnsi" w:cs="Arial"/>
        </w:rPr>
        <w:t>Examen : 100%.</w:t>
      </w:r>
    </w:p>
    <w:p w:rsidR="006B4495" w:rsidRDefault="006B4495" w:rsidP="00966AB6">
      <w:pPr>
        <w:spacing w:line="276" w:lineRule="auto"/>
        <w:jc w:val="both"/>
        <w:rPr>
          <w:rFonts w:asciiTheme="majorHAnsi" w:hAnsiTheme="majorHAnsi" w:cs="Arial"/>
          <w:b/>
          <w:u w:val="thick" w:color="F79646"/>
        </w:rPr>
      </w:pPr>
    </w:p>
    <w:p w:rsidR="00966AB6" w:rsidRPr="00411B29" w:rsidRDefault="00966AB6" w:rsidP="00966AB6">
      <w:pPr>
        <w:spacing w:line="276" w:lineRule="auto"/>
        <w:jc w:val="both"/>
        <w:rPr>
          <w:rFonts w:asciiTheme="majorHAnsi" w:hAnsiTheme="majorHAnsi" w:cs="Arial"/>
          <w:iCs/>
          <w:u w:val="thick" w:color="F79646"/>
        </w:rPr>
      </w:pPr>
      <w:r w:rsidRPr="00411B29">
        <w:rPr>
          <w:rFonts w:asciiTheme="majorHAnsi" w:hAnsiTheme="majorHAnsi" w:cs="Arial"/>
          <w:b/>
          <w:u w:val="thick" w:color="F79646"/>
        </w:rPr>
        <w:t>Références bibliographiques</w:t>
      </w:r>
      <w:r w:rsidRPr="00411B29">
        <w:rPr>
          <w:rFonts w:asciiTheme="majorHAnsi" w:hAnsiTheme="majorHAnsi" w:cs="Arial"/>
          <w:iCs/>
          <w:u w:val="thick" w:color="F79646"/>
        </w:rPr>
        <w:t>:</w:t>
      </w:r>
    </w:p>
    <w:p w:rsidR="00153A8B" w:rsidRPr="00411B29" w:rsidRDefault="00153A8B" w:rsidP="004F1C7C">
      <w:pPr>
        <w:pStyle w:val="Titre1"/>
        <w:keepLines/>
        <w:numPr>
          <w:ilvl w:val="0"/>
          <w:numId w:val="65"/>
        </w:numPr>
        <w:shd w:val="clear" w:color="auto" w:fill="FFFFFF"/>
        <w:spacing w:line="240" w:lineRule="atLeast"/>
        <w:textAlignment w:val="baseline"/>
        <w:rPr>
          <w:rFonts w:asciiTheme="majorHAnsi" w:hAnsiTheme="majorHAnsi" w:cs="Arial"/>
          <w:b w:val="0"/>
          <w:bCs w:val="0"/>
          <w:sz w:val="22"/>
          <w:szCs w:val="22"/>
        </w:rPr>
      </w:pPr>
      <w:r w:rsidRPr="00411B29">
        <w:rPr>
          <w:rFonts w:asciiTheme="majorHAnsi" w:hAnsiTheme="majorHAnsi" w:cs="Arial"/>
          <w:b w:val="0"/>
          <w:bCs w:val="0"/>
          <w:sz w:val="22"/>
          <w:szCs w:val="22"/>
        </w:rPr>
        <w:t>L'audit énergétique, P-A Bernard, 1995</w:t>
      </w:r>
    </w:p>
    <w:p w:rsidR="00153A8B" w:rsidRPr="00411B29" w:rsidRDefault="00153A8B" w:rsidP="004F1C7C">
      <w:pPr>
        <w:pStyle w:val="Paragraphedeliste"/>
        <w:numPr>
          <w:ilvl w:val="0"/>
          <w:numId w:val="65"/>
        </w:numPr>
        <w:rPr>
          <w:rFonts w:asciiTheme="majorHAnsi" w:hAnsiTheme="majorHAnsi"/>
          <w:sz w:val="22"/>
          <w:szCs w:val="22"/>
        </w:rPr>
      </w:pPr>
      <w:r w:rsidRPr="00411B29">
        <w:rPr>
          <w:rFonts w:asciiTheme="majorHAnsi" w:hAnsiTheme="majorHAnsi"/>
          <w:sz w:val="22"/>
          <w:szCs w:val="22"/>
        </w:rPr>
        <w:t>Guide technique d’audit énergétique, K. Moncef et M. Dominique, 2016</w:t>
      </w:r>
    </w:p>
    <w:p w:rsidR="00153A8B" w:rsidRPr="00411B29" w:rsidRDefault="00153A8B" w:rsidP="004F1C7C">
      <w:pPr>
        <w:pStyle w:val="Paragraphedeliste"/>
        <w:numPr>
          <w:ilvl w:val="0"/>
          <w:numId w:val="65"/>
        </w:numPr>
        <w:rPr>
          <w:rFonts w:asciiTheme="majorHAnsi" w:hAnsiTheme="majorHAnsi"/>
          <w:sz w:val="22"/>
          <w:szCs w:val="22"/>
        </w:rPr>
      </w:pPr>
      <w:r w:rsidRPr="00411B29">
        <w:rPr>
          <w:rFonts w:asciiTheme="majorHAnsi" w:hAnsiTheme="majorHAnsi"/>
          <w:sz w:val="22"/>
          <w:szCs w:val="22"/>
        </w:rPr>
        <w:t>Bilans matières et énergétiques, G. Henda, 2012</w:t>
      </w:r>
    </w:p>
    <w:p w:rsidR="00153A8B" w:rsidRPr="00411B29" w:rsidRDefault="007E2FA2" w:rsidP="004F1C7C">
      <w:pPr>
        <w:pStyle w:val="Paragraphedeliste"/>
        <w:numPr>
          <w:ilvl w:val="0"/>
          <w:numId w:val="65"/>
        </w:numPr>
        <w:rPr>
          <w:rFonts w:asciiTheme="majorHAnsi" w:hAnsiTheme="majorHAnsi"/>
          <w:sz w:val="20"/>
          <w:szCs w:val="20"/>
        </w:rPr>
      </w:pPr>
      <w:hyperlink r:id="rId106" w:history="1">
        <w:r w:rsidR="00153A8B" w:rsidRPr="00411B29">
          <w:rPr>
            <w:rStyle w:val="Lienhypertexte"/>
            <w:rFonts w:asciiTheme="majorHAnsi" w:hAnsiTheme="majorHAnsi"/>
            <w:color w:val="auto"/>
            <w:sz w:val="22"/>
            <w:szCs w:val="22"/>
          </w:rPr>
          <w:t>www.aprue.org.dz</w:t>
        </w:r>
      </w:hyperlink>
    </w:p>
    <w:p w:rsidR="009C3A69" w:rsidRPr="00411B29" w:rsidRDefault="007E2FA2" w:rsidP="004F1C7C">
      <w:pPr>
        <w:pStyle w:val="Paragraphedeliste"/>
        <w:numPr>
          <w:ilvl w:val="0"/>
          <w:numId w:val="65"/>
        </w:numPr>
        <w:autoSpaceDE w:val="0"/>
        <w:autoSpaceDN w:val="0"/>
        <w:adjustRightInd w:val="0"/>
        <w:jc w:val="both"/>
        <w:rPr>
          <w:rFonts w:asciiTheme="majorHAnsi" w:eastAsia="Calibri" w:hAnsiTheme="majorHAnsi"/>
          <w:i/>
          <w:iCs/>
          <w:sz w:val="22"/>
          <w:szCs w:val="22"/>
          <w:lang w:val="en-US" w:eastAsia="fr-FR"/>
        </w:rPr>
      </w:pPr>
      <w:hyperlink r:id="rId107" w:history="1">
        <w:r w:rsidR="009C3A69" w:rsidRPr="00411B29">
          <w:rPr>
            <w:rFonts w:asciiTheme="majorHAnsi" w:hAnsiTheme="majorHAnsi" w:cs="Arial"/>
            <w:i/>
            <w:iCs/>
            <w:sz w:val="22"/>
            <w:szCs w:val="22"/>
            <w:shd w:val="clear" w:color="auto" w:fill="FFFFFF"/>
            <w:lang w:val="en-US"/>
          </w:rPr>
          <w:t>Aidan Duffy</w:t>
        </w:r>
      </w:hyperlink>
      <w:r w:rsidR="009C3A69" w:rsidRPr="00411B29">
        <w:rPr>
          <w:rFonts w:asciiTheme="majorHAnsi" w:hAnsiTheme="majorHAnsi" w:cs="Arial"/>
          <w:i/>
          <w:iCs/>
          <w:sz w:val="22"/>
          <w:szCs w:val="22"/>
          <w:shd w:val="clear" w:color="auto" w:fill="FFFFFF"/>
          <w:lang w:val="en-US"/>
        </w:rPr>
        <w:t>, </w:t>
      </w:r>
      <w:hyperlink r:id="rId108" w:history="1">
        <w:r w:rsidR="009C3A69" w:rsidRPr="00411B29">
          <w:rPr>
            <w:rFonts w:asciiTheme="majorHAnsi" w:hAnsiTheme="majorHAnsi" w:cs="Arial"/>
            <w:i/>
            <w:iCs/>
            <w:sz w:val="22"/>
            <w:szCs w:val="22"/>
            <w:shd w:val="clear" w:color="auto" w:fill="FFFFFF"/>
            <w:lang w:val="en-US"/>
          </w:rPr>
          <w:t>Martin Rogers</w:t>
        </w:r>
      </w:hyperlink>
      <w:r w:rsidR="009C3A69" w:rsidRPr="00411B29">
        <w:rPr>
          <w:rFonts w:asciiTheme="majorHAnsi" w:hAnsiTheme="majorHAnsi" w:cs="Arial"/>
          <w:i/>
          <w:iCs/>
          <w:sz w:val="22"/>
          <w:szCs w:val="22"/>
          <w:shd w:val="clear" w:color="auto" w:fill="FFFFFF"/>
          <w:lang w:val="en-US"/>
        </w:rPr>
        <w:t xml:space="preserve"> and </w:t>
      </w:r>
      <w:hyperlink r:id="rId109" w:history="1">
        <w:r w:rsidR="009C3A69" w:rsidRPr="00411B29">
          <w:rPr>
            <w:rFonts w:asciiTheme="majorHAnsi" w:hAnsiTheme="majorHAnsi" w:cs="Arial"/>
            <w:i/>
            <w:iCs/>
            <w:sz w:val="22"/>
            <w:szCs w:val="22"/>
            <w:shd w:val="clear" w:color="auto" w:fill="FFFFFF"/>
            <w:lang w:val="en-US"/>
          </w:rPr>
          <w:t>Lacour Ayompe</w:t>
        </w:r>
      </w:hyperlink>
      <w:r w:rsidR="009C3A69" w:rsidRPr="00411B29">
        <w:rPr>
          <w:rFonts w:asciiTheme="majorHAnsi" w:hAnsiTheme="majorHAnsi"/>
          <w:i/>
          <w:iCs/>
          <w:sz w:val="22"/>
          <w:szCs w:val="22"/>
          <w:lang w:val="en-US"/>
        </w:rPr>
        <w:t xml:space="preserve">, </w:t>
      </w:r>
      <w:r w:rsidR="009C3A69" w:rsidRPr="00411B29">
        <w:rPr>
          <w:rFonts w:asciiTheme="majorHAnsi" w:eastAsia="Calibri" w:hAnsiTheme="majorHAnsi"/>
          <w:i/>
          <w:iCs/>
          <w:sz w:val="22"/>
          <w:szCs w:val="22"/>
          <w:lang w:val="en-US" w:eastAsia="fr-FR"/>
        </w:rPr>
        <w:t>Renewable Energy and Energy Efficiency: Assessment of Projects and Policies, Wiley-Blackwell, 2015.</w:t>
      </w:r>
    </w:p>
    <w:p w:rsidR="009C3A69" w:rsidRPr="00411B29" w:rsidRDefault="009C3A69" w:rsidP="004F1C7C">
      <w:pPr>
        <w:pStyle w:val="Paragraphedeliste"/>
        <w:numPr>
          <w:ilvl w:val="0"/>
          <w:numId w:val="65"/>
        </w:numPr>
        <w:autoSpaceDE w:val="0"/>
        <w:autoSpaceDN w:val="0"/>
        <w:adjustRightInd w:val="0"/>
        <w:jc w:val="both"/>
        <w:rPr>
          <w:rFonts w:asciiTheme="majorHAnsi" w:eastAsia="Calibri" w:hAnsiTheme="majorHAnsi"/>
          <w:i/>
          <w:iCs/>
          <w:color w:val="FF0000"/>
          <w:sz w:val="22"/>
          <w:szCs w:val="22"/>
          <w:lang w:val="en-US" w:eastAsia="fr-FR"/>
        </w:rPr>
      </w:pPr>
      <w:r w:rsidRPr="00411B29">
        <w:rPr>
          <w:rFonts w:asciiTheme="majorHAnsi" w:eastAsia="Calibri" w:hAnsiTheme="majorHAnsi"/>
          <w:i/>
          <w:iCs/>
          <w:sz w:val="22"/>
          <w:szCs w:val="22"/>
          <w:lang w:val="en-US" w:eastAsia="fr-FR"/>
        </w:rPr>
        <w:lastRenderedPageBreak/>
        <w:t>D. Yogi Goswami, Frank Kreith, Handbook of Energy Efficiency and Renewable Energy, CRC Press, 2007</w:t>
      </w:r>
      <w:r w:rsidRPr="00411B29">
        <w:rPr>
          <w:rFonts w:asciiTheme="majorHAnsi" w:eastAsia="Calibri" w:hAnsiTheme="majorHAnsi"/>
          <w:i/>
          <w:iCs/>
          <w:color w:val="FF0000"/>
          <w:sz w:val="22"/>
          <w:szCs w:val="22"/>
          <w:lang w:val="en-US" w:eastAsia="fr-FR"/>
        </w:rPr>
        <w:t>.</w:t>
      </w:r>
    </w:p>
    <w:p w:rsidR="009C3A69" w:rsidRPr="00411B29" w:rsidRDefault="009C3A69" w:rsidP="004F1C7C">
      <w:pPr>
        <w:pStyle w:val="Paragraphedeliste"/>
        <w:numPr>
          <w:ilvl w:val="0"/>
          <w:numId w:val="65"/>
        </w:numPr>
        <w:rPr>
          <w:rFonts w:asciiTheme="majorHAnsi" w:hAnsiTheme="majorHAnsi"/>
          <w:i/>
          <w:sz w:val="22"/>
          <w:szCs w:val="22"/>
        </w:rPr>
      </w:pPr>
      <w:r w:rsidRPr="00411B29">
        <w:rPr>
          <w:rFonts w:asciiTheme="majorHAnsi" w:hAnsiTheme="majorHAnsi"/>
          <w:i/>
          <w:sz w:val="22"/>
          <w:szCs w:val="22"/>
        </w:rPr>
        <w:t xml:space="preserve">Journal Officiel de La République Algérienne N° 84 29, Décret exécutif n° 05-495 du 24 Dhou El Kaada 1426 correspondant au 26 décembre 2005 relatif à </w:t>
      </w:r>
      <w:r w:rsidRPr="00411B29">
        <w:rPr>
          <w:rFonts w:asciiTheme="majorHAnsi" w:hAnsiTheme="majorHAnsi"/>
          <w:bCs/>
          <w:i/>
          <w:sz w:val="22"/>
          <w:szCs w:val="22"/>
        </w:rPr>
        <w:t>l'audit énergétique des établissements grands consommateurs d'énergie</w:t>
      </w:r>
      <w:r w:rsidRPr="00411B29">
        <w:rPr>
          <w:rFonts w:asciiTheme="majorHAnsi" w:hAnsiTheme="majorHAnsi"/>
          <w:i/>
          <w:sz w:val="22"/>
          <w:szCs w:val="22"/>
        </w:rPr>
        <w:t>.</w:t>
      </w:r>
    </w:p>
    <w:p w:rsidR="009C3A69" w:rsidRPr="00411B29" w:rsidRDefault="009C3A69" w:rsidP="009C3A69">
      <w:pPr>
        <w:pStyle w:val="Paragraphedeliste"/>
        <w:ind w:left="567"/>
        <w:rPr>
          <w:rFonts w:asciiTheme="majorHAnsi" w:hAnsiTheme="majorHAnsi"/>
          <w:sz w:val="20"/>
          <w:szCs w:val="20"/>
        </w:rPr>
      </w:pPr>
    </w:p>
    <w:p w:rsidR="00CF7B5A" w:rsidRDefault="00CF7B5A" w:rsidP="00CF7B5A"/>
    <w:p w:rsidR="00CF7B5A" w:rsidRDefault="00CF7B5A" w:rsidP="00CF7B5A">
      <w:pPr>
        <w:sectPr w:rsidR="00CF7B5A"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966AB6" w:rsidRPr="00411B29" w:rsidRDefault="00966AB6" w:rsidP="00966AB6">
      <w:pPr>
        <w:pStyle w:val="Paragraphedeliste"/>
        <w:rPr>
          <w:rFonts w:asciiTheme="majorHAnsi" w:hAnsiTheme="majorHAnsi"/>
          <w:sz w:val="20"/>
          <w:szCs w:val="20"/>
        </w:rPr>
      </w:pPr>
    </w:p>
    <w:p w:rsidR="00153A8B" w:rsidRPr="00411B29" w:rsidRDefault="00DE5FE8"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rPr>
      </w:pPr>
      <w:r w:rsidRPr="00411B29">
        <w:rPr>
          <w:rFonts w:asciiTheme="majorHAnsi" w:hAnsiTheme="majorHAnsi" w:cs="Calibri"/>
          <w:b/>
          <w:bCs/>
        </w:rPr>
        <w:t>Semestre :</w:t>
      </w:r>
      <w:r w:rsidR="009C3A69" w:rsidRPr="00411B29">
        <w:rPr>
          <w:rFonts w:asciiTheme="majorHAnsi" w:hAnsiTheme="majorHAnsi" w:cs="Calibri"/>
          <w:b/>
          <w:bCs/>
        </w:rPr>
        <w:t xml:space="preserve"> x</w:t>
      </w:r>
    </w:p>
    <w:p w:rsidR="00153A8B" w:rsidRPr="00411B29" w:rsidRDefault="00153A8B" w:rsidP="009C3A6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Unité d’enseignement : UED</w:t>
      </w:r>
      <w:r w:rsidR="009C3A69" w:rsidRPr="00411B29">
        <w:rPr>
          <w:rFonts w:asciiTheme="majorHAnsi" w:hAnsiTheme="majorHAnsi" w:cs="Calibri"/>
          <w:b/>
          <w:bCs/>
          <w:iCs/>
        </w:rPr>
        <w:t>xx</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rPr>
          <w:rFonts w:asciiTheme="majorHAnsi" w:eastAsia="Calibri" w:hAnsiTheme="majorHAnsi" w:cs="Arial"/>
          <w:b/>
          <w:bCs/>
          <w:lang w:eastAsia="en-US"/>
        </w:rPr>
      </w:pPr>
      <w:r w:rsidRPr="00411B29">
        <w:rPr>
          <w:rFonts w:asciiTheme="majorHAnsi" w:hAnsiTheme="majorHAnsi" w:cs="Calibri"/>
          <w:b/>
          <w:bCs/>
          <w:iCs/>
        </w:rPr>
        <w:t>Matière : Energie renouvelable</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eastAsia="Calibri" w:hAnsiTheme="majorHAnsi" w:cs="Arial"/>
          <w:b/>
          <w:bCs/>
          <w:lang w:eastAsia="en-US"/>
        </w:rPr>
        <w:t>VHS : 22h30 (cours : 1h30)</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Crédits : 1</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Coefficient : 1</w:t>
      </w:r>
    </w:p>
    <w:p w:rsidR="00153A8B" w:rsidRPr="00411B29" w:rsidRDefault="00153A8B" w:rsidP="00153A8B">
      <w:pPr>
        <w:jc w:val="both"/>
        <w:rPr>
          <w:rFonts w:asciiTheme="majorHAnsi" w:hAnsiTheme="majorHAnsi"/>
          <w:b/>
        </w:rPr>
      </w:pPr>
    </w:p>
    <w:p w:rsidR="00E33734" w:rsidRPr="00411B29" w:rsidRDefault="00E33734" w:rsidP="00E33734">
      <w:pPr>
        <w:jc w:val="both"/>
        <w:rPr>
          <w:rFonts w:asciiTheme="majorHAnsi" w:hAnsiTheme="majorHAnsi" w:cs="Calibri"/>
          <w:b/>
          <w:u w:val="thick" w:color="F79646"/>
        </w:rPr>
      </w:pPr>
      <w:r w:rsidRPr="00411B29">
        <w:rPr>
          <w:rFonts w:asciiTheme="majorHAnsi" w:hAnsiTheme="majorHAnsi" w:cs="Calibri"/>
          <w:b/>
          <w:u w:val="thick" w:color="F79646"/>
        </w:rPr>
        <w:t xml:space="preserve">Objectifs de l’enseignement : </w:t>
      </w:r>
    </w:p>
    <w:p w:rsidR="00E33734" w:rsidRPr="00411B29" w:rsidRDefault="00E33734" w:rsidP="00E33734">
      <w:pPr>
        <w:jc w:val="both"/>
        <w:rPr>
          <w:rFonts w:asciiTheme="majorHAnsi" w:hAnsiTheme="majorHAnsi"/>
        </w:rPr>
      </w:pPr>
      <w:r w:rsidRPr="00411B29">
        <w:rPr>
          <w:rFonts w:asciiTheme="majorHAnsi" w:hAnsiTheme="majorHAnsi"/>
        </w:rPr>
        <w:t>Avoir des connaissances générales sur les énergies renouvelable</w:t>
      </w:r>
      <w:r w:rsidR="007E23FD" w:rsidRPr="00411B29">
        <w:rPr>
          <w:rFonts w:asciiTheme="majorHAnsi" w:hAnsiTheme="majorHAnsi"/>
        </w:rPr>
        <w:t>s</w:t>
      </w:r>
    </w:p>
    <w:p w:rsidR="00CF7B5A" w:rsidRDefault="00CF7B5A" w:rsidP="00E33734">
      <w:pPr>
        <w:jc w:val="both"/>
        <w:rPr>
          <w:rFonts w:asciiTheme="majorHAnsi" w:hAnsiTheme="majorHAnsi" w:cs="Calibri"/>
          <w:b/>
          <w:u w:val="thick" w:color="F79646"/>
        </w:rPr>
      </w:pPr>
    </w:p>
    <w:p w:rsidR="00E33734" w:rsidRPr="00411B29" w:rsidRDefault="00E33734" w:rsidP="00E33734">
      <w:pPr>
        <w:jc w:val="both"/>
        <w:rPr>
          <w:rFonts w:asciiTheme="majorHAnsi" w:hAnsiTheme="majorHAnsi" w:cs="Calibri"/>
          <w:b/>
          <w:u w:val="thick" w:color="F79646"/>
        </w:rPr>
      </w:pPr>
      <w:r w:rsidRPr="00411B29">
        <w:rPr>
          <w:rFonts w:asciiTheme="majorHAnsi" w:hAnsiTheme="majorHAnsi" w:cs="Calibri"/>
          <w:b/>
          <w:u w:val="thick" w:color="F79646"/>
        </w:rPr>
        <w:t>Connaissances préalables recommandées :</w:t>
      </w:r>
    </w:p>
    <w:p w:rsidR="00E33734" w:rsidRPr="00411B29" w:rsidRDefault="00E33734" w:rsidP="00E33734">
      <w:pPr>
        <w:jc w:val="both"/>
        <w:rPr>
          <w:rFonts w:asciiTheme="majorHAnsi" w:hAnsiTheme="majorHAnsi" w:cs="Calibri"/>
          <w:b/>
          <w:u w:val="thick" w:color="F79646"/>
        </w:rPr>
      </w:pPr>
    </w:p>
    <w:p w:rsidR="00E33734" w:rsidRPr="00411B29" w:rsidRDefault="00E33734" w:rsidP="00E33734">
      <w:pPr>
        <w:jc w:val="both"/>
        <w:rPr>
          <w:rFonts w:asciiTheme="majorHAnsi" w:hAnsiTheme="majorHAnsi" w:cs="Calibri"/>
          <w:bCs/>
        </w:rPr>
      </w:pPr>
      <w:r w:rsidRPr="00411B29">
        <w:rPr>
          <w:rFonts w:asciiTheme="majorHAnsi" w:hAnsiTheme="majorHAnsi" w:cs="Calibri"/>
          <w:bCs/>
        </w:rPr>
        <w:t>Transfert de chaleur, MDF, thermodynamique</w:t>
      </w:r>
    </w:p>
    <w:p w:rsidR="00153A8B" w:rsidRPr="00411B29" w:rsidRDefault="00153A8B" w:rsidP="00153A8B">
      <w:pPr>
        <w:jc w:val="both"/>
        <w:rPr>
          <w:rFonts w:asciiTheme="majorHAnsi" w:hAnsiTheme="majorHAnsi" w:cs="Calibri"/>
          <w:b/>
          <w:u w:val="thick" w:color="F79646"/>
        </w:rPr>
      </w:pPr>
    </w:p>
    <w:p w:rsidR="00153A8B" w:rsidRPr="00411B29" w:rsidRDefault="00153A8B" w:rsidP="00153A8B">
      <w:pPr>
        <w:jc w:val="both"/>
        <w:rPr>
          <w:rFonts w:asciiTheme="majorHAnsi" w:hAnsiTheme="majorHAnsi" w:cs="Calibri"/>
          <w:b/>
          <w:u w:val="thick" w:color="F79646"/>
        </w:rPr>
      </w:pPr>
      <w:r w:rsidRPr="00411B29">
        <w:rPr>
          <w:rFonts w:asciiTheme="majorHAnsi" w:hAnsiTheme="majorHAnsi" w:cs="Calibri"/>
          <w:b/>
          <w:u w:val="thick" w:color="F79646"/>
        </w:rPr>
        <w:t>Contenu de la matière : </w:t>
      </w:r>
    </w:p>
    <w:p w:rsidR="00153A8B" w:rsidRPr="00411B29" w:rsidRDefault="00153A8B" w:rsidP="00153A8B">
      <w:pPr>
        <w:rPr>
          <w:rFonts w:asciiTheme="majorHAnsi" w:hAnsiTheme="majorHAnsi" w:cs="Calibri"/>
          <w:b/>
          <w:u w:val="thick" w:color="F79646"/>
        </w:rPr>
      </w:pPr>
    </w:p>
    <w:p w:rsidR="009C3A69" w:rsidRPr="00411B29" w:rsidRDefault="009C3A69" w:rsidP="009C3A69">
      <w:pPr>
        <w:autoSpaceDE w:val="0"/>
        <w:autoSpaceDN w:val="0"/>
        <w:adjustRightInd w:val="0"/>
        <w:rPr>
          <w:rFonts w:asciiTheme="majorHAnsi" w:eastAsiaTheme="minorHAnsi" w:hAnsiTheme="majorHAnsi"/>
          <w:bCs/>
          <w:lang w:eastAsia="en-US"/>
        </w:rPr>
      </w:pPr>
      <w:r w:rsidRPr="00411B29">
        <w:rPr>
          <w:rFonts w:asciiTheme="majorHAnsi" w:hAnsiTheme="majorHAnsi" w:cs="Tahoma"/>
          <w:bCs/>
        </w:rPr>
        <w:t xml:space="preserve">Le Gisement Solaire             </w:t>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eastAsiaTheme="minorHAnsi" w:hAnsiTheme="majorHAnsi"/>
          <w:b/>
          <w:lang w:eastAsia="en-US"/>
        </w:rPr>
        <w:t>(2 semaines)</w:t>
      </w:r>
    </w:p>
    <w:p w:rsidR="009C3A69" w:rsidRPr="00411B29" w:rsidRDefault="009C3A69" w:rsidP="009C3A69">
      <w:pPr>
        <w:autoSpaceDE w:val="0"/>
        <w:autoSpaceDN w:val="0"/>
        <w:adjustRightInd w:val="0"/>
        <w:rPr>
          <w:rFonts w:asciiTheme="majorHAnsi" w:eastAsiaTheme="minorHAnsi" w:hAnsiTheme="majorHAnsi"/>
          <w:bCs/>
          <w:lang w:eastAsia="en-US"/>
        </w:rPr>
      </w:pPr>
      <w:r w:rsidRPr="00411B29">
        <w:rPr>
          <w:rFonts w:asciiTheme="majorHAnsi" w:hAnsiTheme="majorHAnsi" w:cs="Tahoma"/>
          <w:bCs/>
        </w:rPr>
        <w:t>Conversion Thermique : Applications à Basse Température</w:t>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eastAsiaTheme="minorHAnsi" w:hAnsiTheme="majorHAnsi"/>
          <w:bCs/>
          <w:lang w:eastAsia="en-US"/>
        </w:rPr>
        <w:t>(</w:t>
      </w:r>
      <w:r w:rsidRPr="00411B29">
        <w:rPr>
          <w:rFonts w:asciiTheme="majorHAnsi" w:eastAsiaTheme="minorHAnsi" w:hAnsiTheme="majorHAnsi"/>
          <w:b/>
          <w:lang w:eastAsia="en-US"/>
        </w:rPr>
        <w:t>3 semaines)</w:t>
      </w:r>
    </w:p>
    <w:p w:rsidR="00CF7B5A" w:rsidRDefault="009C3A69" w:rsidP="00CF7B5A">
      <w:pPr>
        <w:autoSpaceDE w:val="0"/>
        <w:autoSpaceDN w:val="0"/>
        <w:adjustRightInd w:val="0"/>
        <w:rPr>
          <w:rFonts w:asciiTheme="majorHAnsi" w:eastAsiaTheme="minorHAnsi" w:hAnsiTheme="majorHAnsi"/>
          <w:b/>
          <w:lang w:eastAsia="en-US"/>
        </w:rPr>
      </w:pPr>
      <w:r w:rsidRPr="00411B29">
        <w:rPr>
          <w:rFonts w:asciiTheme="majorHAnsi" w:hAnsiTheme="majorHAnsi" w:cs="Tahoma"/>
          <w:bCs/>
        </w:rPr>
        <w:t xml:space="preserve"> La Conversion Photovoltaïque  </w:t>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eastAsiaTheme="minorHAnsi" w:hAnsiTheme="majorHAnsi"/>
          <w:b/>
          <w:lang w:eastAsia="en-US"/>
        </w:rPr>
        <w:t>(2 semaines)</w:t>
      </w:r>
    </w:p>
    <w:p w:rsidR="009C3A69" w:rsidRPr="00411B29" w:rsidRDefault="009C3A69" w:rsidP="00CF7B5A">
      <w:pPr>
        <w:autoSpaceDE w:val="0"/>
        <w:autoSpaceDN w:val="0"/>
        <w:adjustRightInd w:val="0"/>
        <w:rPr>
          <w:rFonts w:asciiTheme="majorHAnsi" w:eastAsiaTheme="minorHAnsi" w:hAnsiTheme="majorHAnsi"/>
          <w:bCs/>
          <w:lang w:eastAsia="en-US"/>
        </w:rPr>
      </w:pPr>
      <w:r w:rsidRPr="00411B29">
        <w:rPr>
          <w:rFonts w:asciiTheme="majorHAnsi" w:hAnsiTheme="majorHAnsi" w:cs="Tahoma"/>
          <w:bCs/>
        </w:rPr>
        <w:t xml:space="preserve"> La Géothermie</w:t>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
          <w:lang w:eastAsia="en-US"/>
        </w:rPr>
        <w:t xml:space="preserve"> (2 semaines)</w:t>
      </w:r>
    </w:p>
    <w:p w:rsidR="009C3A69" w:rsidRPr="00411B29" w:rsidRDefault="009C3A69" w:rsidP="009C3A69">
      <w:pPr>
        <w:autoSpaceDE w:val="0"/>
        <w:autoSpaceDN w:val="0"/>
        <w:adjustRightInd w:val="0"/>
        <w:rPr>
          <w:rFonts w:asciiTheme="majorHAnsi" w:eastAsiaTheme="minorHAnsi" w:hAnsiTheme="majorHAnsi"/>
          <w:bCs/>
          <w:lang w:eastAsia="en-US"/>
        </w:rPr>
      </w:pPr>
      <w:r w:rsidRPr="00411B29">
        <w:rPr>
          <w:rFonts w:asciiTheme="majorHAnsi" w:hAnsiTheme="majorHAnsi" w:cs="Tahoma"/>
          <w:bCs/>
        </w:rPr>
        <w:t xml:space="preserve"> L’énergie Eolienne    </w:t>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eastAsiaTheme="minorHAnsi" w:hAnsiTheme="majorHAnsi"/>
          <w:b/>
          <w:lang w:eastAsia="en-US"/>
        </w:rPr>
        <w:t>(2 semaines)</w:t>
      </w:r>
    </w:p>
    <w:p w:rsidR="009C3A69" w:rsidRPr="00411B29" w:rsidRDefault="009C3A69" w:rsidP="00CF7B5A">
      <w:pPr>
        <w:autoSpaceDE w:val="0"/>
        <w:autoSpaceDN w:val="0"/>
        <w:adjustRightInd w:val="0"/>
        <w:rPr>
          <w:rFonts w:asciiTheme="majorHAnsi" w:eastAsiaTheme="minorHAnsi" w:hAnsiTheme="majorHAnsi"/>
          <w:bCs/>
          <w:lang w:eastAsia="en-US"/>
        </w:rPr>
      </w:pPr>
      <w:r w:rsidRPr="00411B29">
        <w:rPr>
          <w:rFonts w:asciiTheme="majorHAnsi" w:hAnsiTheme="majorHAnsi" w:cs="Tahoma"/>
          <w:bCs/>
        </w:rPr>
        <w:t xml:space="preserve"> L’énergie hydro-electrique  </w:t>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eastAsiaTheme="minorHAnsi" w:hAnsiTheme="majorHAnsi"/>
          <w:b/>
          <w:lang w:eastAsia="en-US"/>
        </w:rPr>
        <w:t>(1 semaine)</w:t>
      </w:r>
      <w:r w:rsidRPr="00411B29">
        <w:rPr>
          <w:rFonts w:asciiTheme="majorHAnsi" w:hAnsiTheme="majorHAnsi" w:cs="Tahoma"/>
          <w:bCs/>
        </w:rPr>
        <w:t xml:space="preserve"> L’énergie de la Biomasse   </w:t>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
          <w:lang w:eastAsia="en-US"/>
        </w:rPr>
        <w:t>(1 semaine)</w:t>
      </w:r>
    </w:p>
    <w:p w:rsidR="009C3A69" w:rsidRPr="00411B29" w:rsidRDefault="009C3A69" w:rsidP="009C3A69">
      <w:pPr>
        <w:autoSpaceDE w:val="0"/>
        <w:autoSpaceDN w:val="0"/>
        <w:adjustRightInd w:val="0"/>
        <w:rPr>
          <w:rFonts w:asciiTheme="majorHAnsi" w:eastAsiaTheme="minorHAnsi" w:hAnsiTheme="majorHAnsi"/>
          <w:bCs/>
          <w:lang w:eastAsia="en-US"/>
        </w:rPr>
      </w:pPr>
      <w:r w:rsidRPr="00411B29">
        <w:rPr>
          <w:rFonts w:asciiTheme="majorHAnsi" w:hAnsiTheme="majorHAnsi" w:cs="Tahoma"/>
          <w:bCs/>
        </w:rPr>
        <w:t xml:space="preserve"> L’énergie </w:t>
      </w:r>
      <w:r w:rsidRPr="00411B29">
        <w:rPr>
          <w:rFonts w:asciiTheme="majorHAnsi" w:eastAsiaTheme="minorHAnsi" w:hAnsiTheme="majorHAnsi"/>
          <w:bCs/>
          <w:lang w:eastAsia="en-US"/>
        </w:rPr>
        <w:t xml:space="preserve">marine  (ou océanique) </w:t>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
          <w:lang w:eastAsia="en-US"/>
        </w:rPr>
        <w:t>(1 semaine)</w:t>
      </w:r>
    </w:p>
    <w:p w:rsidR="009C3A69" w:rsidRPr="00411B29" w:rsidRDefault="009C3A69" w:rsidP="009C3A69">
      <w:pPr>
        <w:autoSpaceDE w:val="0"/>
        <w:autoSpaceDN w:val="0"/>
        <w:adjustRightInd w:val="0"/>
        <w:rPr>
          <w:rFonts w:asciiTheme="majorHAnsi" w:eastAsiaTheme="minorHAnsi" w:hAnsiTheme="majorHAnsi"/>
          <w:bCs/>
          <w:lang w:eastAsia="en-US"/>
        </w:rPr>
      </w:pPr>
      <w:r w:rsidRPr="00411B29">
        <w:rPr>
          <w:rFonts w:asciiTheme="majorHAnsi" w:hAnsiTheme="majorHAnsi" w:cs="Tahoma"/>
          <w:bCs/>
        </w:rPr>
        <w:t xml:space="preserve"> Stockage de L’énergie Solaire</w:t>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eastAsiaTheme="minorHAnsi" w:hAnsiTheme="majorHAnsi"/>
          <w:b/>
          <w:lang w:eastAsia="en-US"/>
        </w:rPr>
        <w:t>(1 semaine)</w:t>
      </w:r>
    </w:p>
    <w:p w:rsidR="00153A8B" w:rsidRPr="00411B29" w:rsidRDefault="00153A8B" w:rsidP="00153A8B">
      <w:pPr>
        <w:rPr>
          <w:rFonts w:asciiTheme="majorHAnsi" w:hAnsiTheme="majorHAnsi" w:cs="Calibri"/>
          <w:b/>
          <w:u w:val="thick" w:color="F79646"/>
        </w:rPr>
      </w:pPr>
    </w:p>
    <w:p w:rsidR="00DD7DC9" w:rsidRPr="00411B29" w:rsidRDefault="00DD7DC9" w:rsidP="00DD7DC9">
      <w:pPr>
        <w:spacing w:line="276" w:lineRule="auto"/>
        <w:jc w:val="both"/>
        <w:rPr>
          <w:rFonts w:asciiTheme="majorHAnsi" w:hAnsiTheme="majorHAnsi" w:cs="Arial"/>
          <w:b/>
          <w:u w:val="thick" w:color="F79646"/>
        </w:rPr>
      </w:pPr>
      <w:r w:rsidRPr="00411B29">
        <w:rPr>
          <w:rFonts w:asciiTheme="majorHAnsi" w:hAnsiTheme="majorHAnsi" w:cs="Arial"/>
          <w:b/>
          <w:u w:val="thick" w:color="F79646"/>
        </w:rPr>
        <w:t>Mode d’évaluation:</w:t>
      </w:r>
    </w:p>
    <w:p w:rsidR="00DD7DC9" w:rsidRPr="00411B29" w:rsidRDefault="00DD7DC9" w:rsidP="00DD7DC9">
      <w:pPr>
        <w:spacing w:line="276" w:lineRule="auto"/>
        <w:jc w:val="both"/>
        <w:rPr>
          <w:rFonts w:asciiTheme="majorHAnsi" w:hAnsiTheme="majorHAnsi" w:cs="Arial"/>
        </w:rPr>
      </w:pPr>
      <w:r w:rsidRPr="00411B29">
        <w:rPr>
          <w:rFonts w:asciiTheme="majorHAnsi" w:hAnsiTheme="majorHAnsi" w:cs="Arial"/>
        </w:rPr>
        <w:t>Examen : 100%.</w:t>
      </w:r>
    </w:p>
    <w:p w:rsidR="00DD7DC9" w:rsidRPr="00411B29" w:rsidRDefault="00DD7DC9" w:rsidP="00DD7DC9">
      <w:pPr>
        <w:spacing w:line="276" w:lineRule="auto"/>
        <w:jc w:val="both"/>
        <w:rPr>
          <w:rFonts w:asciiTheme="majorHAnsi" w:hAnsiTheme="majorHAnsi" w:cs="Arial"/>
          <w:b/>
        </w:rPr>
      </w:pPr>
    </w:p>
    <w:p w:rsidR="00DD7DC9" w:rsidRPr="00411B29" w:rsidRDefault="00DD7DC9" w:rsidP="00DD7DC9">
      <w:pPr>
        <w:spacing w:line="276" w:lineRule="auto"/>
        <w:jc w:val="both"/>
        <w:rPr>
          <w:rFonts w:asciiTheme="majorHAnsi" w:hAnsiTheme="majorHAnsi" w:cs="Arial"/>
          <w:iCs/>
          <w:u w:val="thick" w:color="F79646"/>
        </w:rPr>
      </w:pPr>
      <w:r w:rsidRPr="00411B29">
        <w:rPr>
          <w:rFonts w:asciiTheme="majorHAnsi" w:hAnsiTheme="majorHAnsi" w:cs="Arial"/>
          <w:b/>
          <w:u w:val="thick" w:color="F79646"/>
        </w:rPr>
        <w:t>Références bibliographiques</w:t>
      </w:r>
      <w:r w:rsidRPr="00411B29">
        <w:rPr>
          <w:rFonts w:asciiTheme="majorHAnsi" w:hAnsiTheme="majorHAnsi" w:cs="Arial"/>
          <w:iCs/>
          <w:u w:val="thick" w:color="F79646"/>
        </w:rPr>
        <w:t>:</w:t>
      </w:r>
    </w:p>
    <w:p w:rsidR="00C64F00" w:rsidRPr="00411B29" w:rsidRDefault="00C64F00" w:rsidP="004F1C7C">
      <w:pPr>
        <w:pStyle w:val="Paragraphedeliste"/>
        <w:numPr>
          <w:ilvl w:val="0"/>
          <w:numId w:val="66"/>
        </w:numPr>
        <w:autoSpaceDE w:val="0"/>
        <w:autoSpaceDN w:val="0"/>
        <w:adjustRightInd w:val="0"/>
        <w:ind w:left="426"/>
        <w:jc w:val="both"/>
        <w:rPr>
          <w:rFonts w:asciiTheme="majorHAnsi" w:eastAsiaTheme="minorHAnsi" w:hAnsiTheme="majorHAnsi"/>
          <w:i/>
          <w:sz w:val="22"/>
          <w:szCs w:val="22"/>
          <w:lang w:val="en-US" w:eastAsia="en-US"/>
        </w:rPr>
      </w:pPr>
      <w:r w:rsidRPr="00411B29">
        <w:rPr>
          <w:rFonts w:asciiTheme="majorHAnsi" w:eastAsiaTheme="minorHAnsi" w:hAnsiTheme="majorHAnsi"/>
          <w:i/>
          <w:sz w:val="22"/>
          <w:szCs w:val="22"/>
          <w:lang w:val="en-US" w:eastAsia="en-US"/>
        </w:rPr>
        <w:t>Ahmed F. Zobar, Ramesh Bansal, “Handbook of Renewable Energy Technology”, World Science (2011)</w:t>
      </w:r>
    </w:p>
    <w:p w:rsidR="00C64F00" w:rsidRPr="00411B29" w:rsidRDefault="00C64F00" w:rsidP="004F1C7C">
      <w:pPr>
        <w:pStyle w:val="Paragraphedeliste"/>
        <w:numPr>
          <w:ilvl w:val="0"/>
          <w:numId w:val="66"/>
        </w:numPr>
        <w:autoSpaceDE w:val="0"/>
        <w:autoSpaceDN w:val="0"/>
        <w:adjustRightInd w:val="0"/>
        <w:ind w:left="426"/>
        <w:jc w:val="both"/>
        <w:rPr>
          <w:rFonts w:asciiTheme="majorHAnsi" w:eastAsiaTheme="minorHAnsi" w:hAnsiTheme="majorHAnsi"/>
          <w:i/>
          <w:sz w:val="22"/>
          <w:szCs w:val="22"/>
          <w:lang w:val="en-US" w:eastAsia="en-US"/>
        </w:rPr>
      </w:pPr>
      <w:r w:rsidRPr="00411B29">
        <w:rPr>
          <w:rFonts w:asciiTheme="majorHAnsi" w:eastAsiaTheme="minorHAnsi" w:hAnsiTheme="majorHAnsi"/>
          <w:i/>
          <w:sz w:val="22"/>
          <w:szCs w:val="22"/>
          <w:lang w:val="en-US" w:eastAsia="en-US"/>
        </w:rPr>
        <w:t>Henrik Lund “Renewable Energy Systems” Academic Press (2010)</w:t>
      </w:r>
    </w:p>
    <w:p w:rsidR="00C64F00" w:rsidRPr="00411B29" w:rsidRDefault="00C64F00" w:rsidP="004F1C7C">
      <w:pPr>
        <w:pStyle w:val="Paragraphedeliste"/>
        <w:numPr>
          <w:ilvl w:val="0"/>
          <w:numId w:val="66"/>
        </w:numPr>
        <w:autoSpaceDE w:val="0"/>
        <w:autoSpaceDN w:val="0"/>
        <w:adjustRightInd w:val="0"/>
        <w:ind w:left="426"/>
        <w:jc w:val="both"/>
        <w:rPr>
          <w:rFonts w:asciiTheme="majorHAnsi" w:eastAsiaTheme="minorHAnsi" w:hAnsiTheme="majorHAnsi"/>
          <w:i/>
          <w:sz w:val="22"/>
          <w:szCs w:val="22"/>
          <w:lang w:eastAsia="en-US"/>
        </w:rPr>
      </w:pPr>
      <w:r w:rsidRPr="00411B29">
        <w:rPr>
          <w:rFonts w:asciiTheme="majorHAnsi" w:eastAsiaTheme="minorHAnsi" w:hAnsiTheme="majorHAnsi"/>
          <w:i/>
          <w:sz w:val="22"/>
          <w:szCs w:val="22"/>
          <w:lang w:eastAsia="en-US"/>
        </w:rPr>
        <w:t xml:space="preserve">Energie solaire. Calcul et optimisation - Génie énergétique,  </w:t>
      </w:r>
      <w:hyperlink r:id="rId110" w:history="1">
        <w:r w:rsidRPr="00411B29">
          <w:rPr>
            <w:rFonts w:asciiTheme="majorHAnsi" w:hAnsiTheme="majorHAnsi"/>
            <w:i/>
            <w:sz w:val="22"/>
            <w:szCs w:val="22"/>
          </w:rPr>
          <w:t>Jacques Bernard</w:t>
        </w:r>
      </w:hyperlink>
      <w:r w:rsidRPr="00411B29">
        <w:rPr>
          <w:rFonts w:asciiTheme="majorHAnsi" w:eastAsiaTheme="minorHAnsi" w:hAnsiTheme="majorHAnsi"/>
          <w:i/>
          <w:sz w:val="22"/>
          <w:szCs w:val="22"/>
          <w:lang w:eastAsia="en-US"/>
        </w:rPr>
        <w:t xml:space="preserve">, Edition : </w:t>
      </w:r>
      <w:hyperlink r:id="rId111" w:history="1">
        <w:r w:rsidRPr="00411B29">
          <w:rPr>
            <w:rFonts w:asciiTheme="majorHAnsi" w:hAnsiTheme="majorHAnsi"/>
            <w:i/>
            <w:sz w:val="22"/>
            <w:szCs w:val="22"/>
          </w:rPr>
          <w:t>Ellipses</w:t>
        </w:r>
      </w:hyperlink>
      <w:r w:rsidRPr="00411B29">
        <w:rPr>
          <w:rFonts w:asciiTheme="majorHAnsi" w:eastAsiaTheme="minorHAnsi" w:hAnsiTheme="majorHAnsi"/>
          <w:i/>
          <w:sz w:val="22"/>
          <w:szCs w:val="22"/>
          <w:lang w:eastAsia="en-US"/>
        </w:rPr>
        <w:t>, 2004.</w:t>
      </w:r>
    </w:p>
    <w:p w:rsidR="00C64F00" w:rsidRPr="00411B29" w:rsidRDefault="00C64F00" w:rsidP="004F1C7C">
      <w:pPr>
        <w:pStyle w:val="Paragraphedeliste"/>
        <w:numPr>
          <w:ilvl w:val="0"/>
          <w:numId w:val="66"/>
        </w:numPr>
        <w:autoSpaceDE w:val="0"/>
        <w:autoSpaceDN w:val="0"/>
        <w:adjustRightInd w:val="0"/>
        <w:ind w:left="426"/>
        <w:jc w:val="both"/>
        <w:rPr>
          <w:rFonts w:asciiTheme="majorHAnsi" w:eastAsiaTheme="minorHAnsi" w:hAnsiTheme="majorHAnsi"/>
          <w:i/>
          <w:sz w:val="22"/>
          <w:szCs w:val="22"/>
          <w:lang w:val="en-US" w:eastAsia="en-US"/>
        </w:rPr>
      </w:pPr>
      <w:r w:rsidRPr="00411B29">
        <w:rPr>
          <w:rFonts w:asciiTheme="majorHAnsi" w:eastAsiaTheme="minorHAnsi" w:hAnsiTheme="majorHAnsi"/>
          <w:i/>
          <w:sz w:val="22"/>
          <w:szCs w:val="22"/>
          <w:lang w:eastAsia="en-US"/>
        </w:rPr>
        <w:t xml:space="preserve">Le gisement solaire: évaluation de la ressource énergétique, </w:t>
      </w:r>
      <w:hyperlink r:id="rId112" w:history="1">
        <w:r w:rsidRPr="00411B29">
          <w:rPr>
            <w:rFonts w:asciiTheme="majorHAnsi" w:hAnsiTheme="majorHAnsi"/>
            <w:i/>
            <w:sz w:val="22"/>
            <w:szCs w:val="22"/>
          </w:rPr>
          <w:t>Christian Perrin de Brichambaut</w:t>
        </w:r>
      </w:hyperlink>
      <w:r w:rsidRPr="00411B29">
        <w:rPr>
          <w:rFonts w:asciiTheme="majorHAnsi" w:eastAsiaTheme="minorHAnsi" w:hAnsiTheme="majorHAnsi"/>
          <w:i/>
          <w:sz w:val="22"/>
          <w:szCs w:val="22"/>
          <w:lang w:eastAsia="en-US"/>
        </w:rPr>
        <w:t xml:space="preserve">, Edition : Tech. </w:t>
      </w:r>
      <w:r w:rsidRPr="00411B29">
        <w:rPr>
          <w:rFonts w:asciiTheme="majorHAnsi" w:eastAsiaTheme="minorHAnsi" w:hAnsiTheme="majorHAnsi"/>
          <w:i/>
          <w:sz w:val="22"/>
          <w:szCs w:val="22"/>
          <w:lang w:val="en-US" w:eastAsia="en-US"/>
        </w:rPr>
        <w:t>&amp; Doc. / Lavoisier, 1999.</w:t>
      </w:r>
    </w:p>
    <w:p w:rsidR="00C64F00" w:rsidRPr="00411B29" w:rsidRDefault="00C64F00" w:rsidP="004F1C7C">
      <w:pPr>
        <w:pStyle w:val="Paragraphedeliste"/>
        <w:numPr>
          <w:ilvl w:val="0"/>
          <w:numId w:val="66"/>
        </w:numPr>
        <w:autoSpaceDE w:val="0"/>
        <w:autoSpaceDN w:val="0"/>
        <w:adjustRightInd w:val="0"/>
        <w:ind w:left="426"/>
        <w:jc w:val="both"/>
        <w:rPr>
          <w:rFonts w:asciiTheme="majorHAnsi" w:eastAsiaTheme="minorHAnsi" w:hAnsiTheme="majorHAnsi"/>
          <w:i/>
          <w:sz w:val="22"/>
          <w:szCs w:val="22"/>
          <w:lang w:val="en-US" w:eastAsia="en-US"/>
        </w:rPr>
      </w:pPr>
      <w:r w:rsidRPr="00411B29">
        <w:rPr>
          <w:rFonts w:asciiTheme="majorHAnsi" w:eastAsiaTheme="minorHAnsi" w:hAnsiTheme="majorHAnsi"/>
          <w:i/>
          <w:sz w:val="22"/>
          <w:szCs w:val="22"/>
          <w:lang w:val="en-US" w:eastAsia="en-US"/>
        </w:rPr>
        <w:t xml:space="preserve">Solar Energy Engineering: Processes and Systems, </w:t>
      </w:r>
      <w:hyperlink r:id="rId113" w:history="1">
        <w:r w:rsidRPr="00411B29">
          <w:rPr>
            <w:rFonts w:asciiTheme="majorHAnsi" w:hAnsiTheme="majorHAnsi"/>
            <w:i/>
            <w:sz w:val="22"/>
            <w:szCs w:val="22"/>
            <w:lang w:val="en-US"/>
          </w:rPr>
          <w:t>Soteris A. Kalogirou</w:t>
        </w:r>
      </w:hyperlink>
      <w:r w:rsidRPr="00411B29">
        <w:rPr>
          <w:rFonts w:asciiTheme="majorHAnsi" w:eastAsiaTheme="minorHAnsi" w:hAnsiTheme="majorHAnsi"/>
          <w:i/>
          <w:sz w:val="22"/>
          <w:szCs w:val="22"/>
          <w:lang w:val="en-US" w:eastAsia="en-US"/>
        </w:rPr>
        <w:t xml:space="preserve">, Edition: Academic Press Inc 2009. </w:t>
      </w:r>
    </w:p>
    <w:p w:rsidR="00C64F00" w:rsidRPr="00411B29" w:rsidRDefault="00C64F00" w:rsidP="004F1C7C">
      <w:pPr>
        <w:pStyle w:val="Paragraphedeliste"/>
        <w:numPr>
          <w:ilvl w:val="0"/>
          <w:numId w:val="66"/>
        </w:numPr>
        <w:autoSpaceDE w:val="0"/>
        <w:autoSpaceDN w:val="0"/>
        <w:adjustRightInd w:val="0"/>
        <w:ind w:left="426"/>
        <w:jc w:val="both"/>
        <w:rPr>
          <w:rFonts w:asciiTheme="majorHAnsi" w:eastAsiaTheme="minorHAnsi" w:hAnsiTheme="majorHAnsi"/>
          <w:i/>
          <w:sz w:val="22"/>
          <w:szCs w:val="22"/>
          <w:lang w:val="en-US" w:eastAsia="en-US"/>
        </w:rPr>
      </w:pPr>
      <w:r w:rsidRPr="00411B29">
        <w:rPr>
          <w:rFonts w:asciiTheme="majorHAnsi" w:eastAsiaTheme="minorHAnsi" w:hAnsiTheme="majorHAnsi"/>
          <w:i/>
          <w:sz w:val="22"/>
          <w:szCs w:val="22"/>
          <w:lang w:val="en-US" w:eastAsia="en-US"/>
        </w:rPr>
        <w:t>D. P. Kothari, K. C. Singal and RakeshRanjan “Renewable Energy Sources and Emerging Technologies”, PHI Lear. Priv. Ldt (2008)</w:t>
      </w:r>
    </w:p>
    <w:p w:rsidR="00C64F00" w:rsidRPr="00411B29" w:rsidRDefault="00C64F00" w:rsidP="004F1C7C">
      <w:pPr>
        <w:pStyle w:val="Paragraphedeliste"/>
        <w:numPr>
          <w:ilvl w:val="0"/>
          <w:numId w:val="66"/>
        </w:numPr>
        <w:autoSpaceDE w:val="0"/>
        <w:autoSpaceDN w:val="0"/>
        <w:adjustRightInd w:val="0"/>
        <w:ind w:left="426"/>
        <w:jc w:val="both"/>
        <w:rPr>
          <w:rFonts w:asciiTheme="majorHAnsi" w:eastAsiaTheme="minorHAnsi" w:hAnsiTheme="majorHAnsi"/>
          <w:i/>
          <w:sz w:val="22"/>
          <w:szCs w:val="22"/>
          <w:lang w:val="en-US" w:eastAsia="en-US"/>
        </w:rPr>
      </w:pPr>
      <w:r w:rsidRPr="00411B29">
        <w:rPr>
          <w:rFonts w:asciiTheme="majorHAnsi" w:eastAsiaTheme="minorHAnsi" w:hAnsiTheme="majorHAnsi"/>
          <w:i/>
          <w:sz w:val="22"/>
          <w:szCs w:val="22"/>
          <w:lang w:val="en-US" w:eastAsia="en-US"/>
        </w:rPr>
        <w:t>J. Duffie, and W. Beckman: Solar Engineering of Thermal Processes, John Wiley &amp; Sons, New York, 1991</w:t>
      </w:r>
    </w:p>
    <w:p w:rsidR="00C64F00" w:rsidRPr="00411B29" w:rsidRDefault="00C64F00" w:rsidP="004F1C7C">
      <w:pPr>
        <w:pStyle w:val="Paragraphedeliste"/>
        <w:numPr>
          <w:ilvl w:val="0"/>
          <w:numId w:val="66"/>
        </w:numPr>
        <w:autoSpaceDE w:val="0"/>
        <w:autoSpaceDN w:val="0"/>
        <w:adjustRightInd w:val="0"/>
        <w:ind w:left="426"/>
        <w:jc w:val="both"/>
        <w:rPr>
          <w:rFonts w:asciiTheme="majorHAnsi" w:eastAsiaTheme="minorHAnsi" w:hAnsiTheme="majorHAnsi"/>
          <w:i/>
          <w:sz w:val="22"/>
          <w:szCs w:val="22"/>
          <w:lang w:val="en-US" w:eastAsia="en-US"/>
        </w:rPr>
      </w:pPr>
      <w:r w:rsidRPr="00411B29">
        <w:rPr>
          <w:rFonts w:asciiTheme="majorHAnsi" w:eastAsiaTheme="minorHAnsi" w:hAnsiTheme="majorHAnsi"/>
          <w:i/>
          <w:sz w:val="22"/>
          <w:szCs w:val="22"/>
          <w:lang w:val="en-US" w:eastAsia="en-US"/>
        </w:rPr>
        <w:t>Charles Wereko-Brobby: Biomass Conversion and Technology, John Wiley &amp; Sons, 1996</w:t>
      </w:r>
    </w:p>
    <w:p w:rsidR="00C64F00" w:rsidRPr="00411B29" w:rsidRDefault="00C64F00" w:rsidP="004F1C7C">
      <w:pPr>
        <w:pStyle w:val="Paragraphedeliste"/>
        <w:numPr>
          <w:ilvl w:val="0"/>
          <w:numId w:val="66"/>
        </w:numPr>
        <w:autoSpaceDE w:val="0"/>
        <w:autoSpaceDN w:val="0"/>
        <w:adjustRightInd w:val="0"/>
        <w:ind w:left="426"/>
        <w:jc w:val="both"/>
        <w:rPr>
          <w:rFonts w:asciiTheme="majorHAnsi" w:eastAsiaTheme="minorHAnsi" w:hAnsiTheme="majorHAnsi"/>
          <w:i/>
          <w:sz w:val="22"/>
          <w:szCs w:val="22"/>
          <w:lang w:val="en-US" w:eastAsia="en-US"/>
        </w:rPr>
      </w:pPr>
      <w:r w:rsidRPr="00411B29">
        <w:rPr>
          <w:rFonts w:asciiTheme="majorHAnsi" w:eastAsiaTheme="minorHAnsi" w:hAnsiTheme="majorHAnsi"/>
          <w:i/>
          <w:sz w:val="22"/>
          <w:szCs w:val="22"/>
          <w:lang w:val="en-US" w:eastAsia="en-US"/>
        </w:rPr>
        <w:t>B. H. Khan "Non-Conventional Energy Resources McGraw Hill, 2nd Edn, 2009</w:t>
      </w:r>
    </w:p>
    <w:p w:rsidR="00C64F00" w:rsidRPr="00411B29" w:rsidRDefault="007E2FA2" w:rsidP="004F1C7C">
      <w:pPr>
        <w:pStyle w:val="Paragraphedeliste"/>
        <w:numPr>
          <w:ilvl w:val="0"/>
          <w:numId w:val="66"/>
        </w:numPr>
        <w:autoSpaceDE w:val="0"/>
        <w:autoSpaceDN w:val="0"/>
        <w:adjustRightInd w:val="0"/>
        <w:ind w:left="426"/>
        <w:jc w:val="both"/>
        <w:rPr>
          <w:rFonts w:asciiTheme="majorHAnsi" w:eastAsiaTheme="minorHAnsi" w:hAnsiTheme="majorHAnsi"/>
          <w:i/>
          <w:sz w:val="22"/>
          <w:szCs w:val="22"/>
          <w:lang w:eastAsia="en-US"/>
        </w:rPr>
      </w:pPr>
      <w:hyperlink r:id="rId114" w:history="1">
        <w:r w:rsidR="00C64F00" w:rsidRPr="00411B29">
          <w:rPr>
            <w:rFonts w:asciiTheme="majorHAnsi" w:eastAsiaTheme="minorHAnsi" w:hAnsiTheme="majorHAnsi"/>
            <w:i/>
            <w:sz w:val="22"/>
            <w:szCs w:val="22"/>
          </w:rPr>
          <w:t>Héliothermique.: Le gisement solaire, méthodes et calculs</w:t>
        </w:r>
      </w:hyperlink>
      <w:r w:rsidR="00C64F00" w:rsidRPr="00411B29">
        <w:rPr>
          <w:rFonts w:asciiTheme="majorHAnsi" w:eastAsiaTheme="minorHAnsi" w:hAnsiTheme="majorHAnsi"/>
          <w:i/>
          <w:sz w:val="22"/>
          <w:szCs w:val="22"/>
          <w:lang w:eastAsia="en-US"/>
        </w:rPr>
        <w:t>, Pierre-Henri Communay, Edition GRE, 2002.</w:t>
      </w:r>
    </w:p>
    <w:p w:rsidR="00C64F00" w:rsidRPr="00411B29" w:rsidRDefault="00C64F00" w:rsidP="004F1C7C">
      <w:pPr>
        <w:pStyle w:val="Paragraphedeliste"/>
        <w:numPr>
          <w:ilvl w:val="0"/>
          <w:numId w:val="66"/>
        </w:numPr>
        <w:autoSpaceDE w:val="0"/>
        <w:autoSpaceDN w:val="0"/>
        <w:adjustRightInd w:val="0"/>
        <w:ind w:left="426"/>
        <w:jc w:val="both"/>
        <w:rPr>
          <w:rFonts w:asciiTheme="majorHAnsi" w:eastAsiaTheme="minorHAnsi" w:hAnsiTheme="majorHAnsi"/>
          <w:i/>
          <w:sz w:val="22"/>
          <w:szCs w:val="22"/>
          <w:lang w:eastAsia="en-US"/>
        </w:rPr>
      </w:pPr>
      <w:r w:rsidRPr="00411B29">
        <w:rPr>
          <w:rFonts w:asciiTheme="majorHAnsi" w:eastAsiaTheme="minorHAnsi" w:hAnsiTheme="majorHAnsi"/>
          <w:i/>
          <w:sz w:val="22"/>
          <w:szCs w:val="22"/>
          <w:lang w:eastAsia="en-US"/>
        </w:rPr>
        <w:t xml:space="preserve">Le rayonnement solaire dans l'environnement terrestre </w:t>
      </w:r>
      <w:hyperlink r:id="rId115" w:history="1">
        <w:r w:rsidRPr="00411B29">
          <w:rPr>
            <w:rFonts w:asciiTheme="majorHAnsi" w:hAnsiTheme="majorHAnsi"/>
            <w:i/>
            <w:sz w:val="22"/>
            <w:szCs w:val="22"/>
          </w:rPr>
          <w:t>Alain Chiron de la Casinière</w:t>
        </w:r>
      </w:hyperlink>
      <w:r w:rsidRPr="00411B29">
        <w:rPr>
          <w:rFonts w:asciiTheme="majorHAnsi" w:eastAsiaTheme="minorHAnsi" w:hAnsiTheme="majorHAnsi"/>
          <w:i/>
          <w:sz w:val="22"/>
          <w:szCs w:val="22"/>
          <w:lang w:eastAsia="en-US"/>
        </w:rPr>
        <w:t>, Edition : Publibook, 2003.</w:t>
      </w:r>
    </w:p>
    <w:p w:rsidR="00CF7B5A" w:rsidRDefault="00CF7B5A" w:rsidP="00CF7B5A"/>
    <w:p w:rsidR="00CF7B5A" w:rsidRDefault="00CF7B5A" w:rsidP="00CF7B5A">
      <w:pPr>
        <w:pStyle w:val="Paragraphedeliste"/>
        <w:ind w:left="502"/>
        <w:sectPr w:rsidR="00CF7B5A"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153A8B" w:rsidRPr="00411B29" w:rsidRDefault="00DE5FE8"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rPr>
      </w:pPr>
      <w:r w:rsidRPr="00411B29">
        <w:rPr>
          <w:rFonts w:asciiTheme="majorHAnsi" w:hAnsiTheme="majorHAnsi" w:cs="Calibri"/>
          <w:b/>
          <w:bCs/>
        </w:rPr>
        <w:lastRenderedPageBreak/>
        <w:t>Semestre :</w:t>
      </w:r>
      <w:r w:rsidR="00C64F00" w:rsidRPr="00411B29">
        <w:rPr>
          <w:rFonts w:asciiTheme="majorHAnsi" w:hAnsiTheme="majorHAnsi" w:cs="Calibri"/>
          <w:b/>
          <w:bCs/>
        </w:rPr>
        <w:t>x</w:t>
      </w:r>
    </w:p>
    <w:p w:rsidR="00153A8B" w:rsidRPr="00411B29" w:rsidRDefault="00153A8B" w:rsidP="00C64F0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Unité d’enseignement : UED</w:t>
      </w:r>
      <w:r w:rsidR="00C64F00" w:rsidRPr="00411B29">
        <w:rPr>
          <w:rFonts w:asciiTheme="majorHAnsi" w:hAnsiTheme="majorHAnsi" w:cs="Calibri"/>
          <w:b/>
          <w:bCs/>
          <w:iCs/>
        </w:rPr>
        <w:t>xx</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411B29">
        <w:rPr>
          <w:rFonts w:asciiTheme="majorHAnsi" w:hAnsiTheme="majorHAnsi" w:cs="Calibri"/>
          <w:b/>
          <w:bCs/>
          <w:iCs/>
        </w:rPr>
        <w:t xml:space="preserve">Matière : </w:t>
      </w:r>
      <w:r w:rsidRPr="00411B29">
        <w:rPr>
          <w:rFonts w:asciiTheme="majorHAnsi" w:hAnsiTheme="majorHAnsi"/>
          <w:b/>
          <w:bCs/>
        </w:rPr>
        <w:t>Electronique</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eastAsia="Calibri" w:hAnsiTheme="majorHAnsi" w:cs="Arial"/>
          <w:b/>
          <w:bCs/>
          <w:lang w:eastAsia="en-US"/>
        </w:rPr>
        <w:t>VHS : 22h30 (cours : 1h30)</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Crédits : 1</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Coefficient : 1</w:t>
      </w:r>
    </w:p>
    <w:p w:rsidR="00153A8B" w:rsidRPr="00411B29" w:rsidRDefault="00153A8B" w:rsidP="00153A8B">
      <w:pPr>
        <w:jc w:val="both"/>
        <w:rPr>
          <w:rFonts w:asciiTheme="majorHAnsi" w:hAnsiTheme="majorHAnsi"/>
          <w:b/>
        </w:rPr>
      </w:pPr>
    </w:p>
    <w:p w:rsidR="00153A8B" w:rsidRPr="00411B29" w:rsidRDefault="00153A8B" w:rsidP="00153A8B">
      <w:pPr>
        <w:jc w:val="both"/>
        <w:rPr>
          <w:rFonts w:asciiTheme="majorHAnsi" w:hAnsiTheme="majorHAnsi" w:cs="Calibri"/>
          <w:b/>
          <w:u w:val="thick" w:color="F79646"/>
        </w:rPr>
      </w:pPr>
      <w:r w:rsidRPr="00411B29">
        <w:rPr>
          <w:rFonts w:asciiTheme="majorHAnsi" w:hAnsiTheme="majorHAnsi" w:cs="Calibri"/>
          <w:b/>
          <w:u w:val="thick" w:color="F79646"/>
        </w:rPr>
        <w:t xml:space="preserve">Objectifs de l’enseignement : </w:t>
      </w:r>
    </w:p>
    <w:p w:rsidR="00153A8B" w:rsidRPr="00411B29" w:rsidRDefault="00C64F00" w:rsidP="00153A8B">
      <w:pPr>
        <w:jc w:val="both"/>
        <w:rPr>
          <w:rFonts w:asciiTheme="majorHAnsi" w:hAnsiTheme="majorHAnsi"/>
        </w:rPr>
      </w:pPr>
      <w:r w:rsidRPr="00411B29">
        <w:rPr>
          <w:rFonts w:asciiTheme="majorHAnsi" w:hAnsiTheme="majorHAnsi"/>
        </w:rPr>
        <w:t xml:space="preserve"> Apprendre aux étudiants des notions d’électronique</w:t>
      </w:r>
    </w:p>
    <w:p w:rsidR="00153A8B" w:rsidRPr="00411B29" w:rsidRDefault="00153A8B" w:rsidP="00153A8B">
      <w:pPr>
        <w:jc w:val="both"/>
        <w:rPr>
          <w:rFonts w:asciiTheme="majorHAnsi" w:hAnsiTheme="majorHAnsi"/>
        </w:rPr>
      </w:pPr>
    </w:p>
    <w:p w:rsidR="00153A8B" w:rsidRPr="00411B29" w:rsidRDefault="00153A8B" w:rsidP="00153A8B">
      <w:pPr>
        <w:jc w:val="both"/>
        <w:rPr>
          <w:rFonts w:asciiTheme="majorHAnsi" w:hAnsiTheme="majorHAnsi" w:cs="Calibri"/>
          <w:b/>
          <w:u w:val="thick" w:color="F79646"/>
        </w:rPr>
      </w:pPr>
      <w:r w:rsidRPr="00411B29">
        <w:rPr>
          <w:rFonts w:asciiTheme="majorHAnsi" w:hAnsiTheme="majorHAnsi" w:cs="Calibri"/>
          <w:b/>
          <w:u w:val="thick" w:color="F79646"/>
        </w:rPr>
        <w:t>Connaissances préalables recommandées :</w:t>
      </w:r>
    </w:p>
    <w:p w:rsidR="00C64F00" w:rsidRPr="00411B29" w:rsidRDefault="00C64F00" w:rsidP="00153A8B">
      <w:pPr>
        <w:jc w:val="both"/>
        <w:rPr>
          <w:rFonts w:asciiTheme="majorHAnsi" w:hAnsiTheme="majorHAnsi" w:cs="Calibri"/>
          <w:bCs/>
        </w:rPr>
      </w:pPr>
      <w:r w:rsidRPr="00411B29">
        <w:rPr>
          <w:rFonts w:asciiTheme="majorHAnsi" w:hAnsiTheme="majorHAnsi" w:cs="Calibri"/>
          <w:bCs/>
        </w:rPr>
        <w:t>Electricité générale</w:t>
      </w:r>
    </w:p>
    <w:p w:rsidR="00CF7B5A" w:rsidRDefault="00CF7B5A" w:rsidP="00153A8B">
      <w:pPr>
        <w:jc w:val="both"/>
        <w:rPr>
          <w:rFonts w:asciiTheme="majorHAnsi" w:hAnsiTheme="majorHAnsi" w:cs="Calibri"/>
          <w:b/>
          <w:u w:val="thick" w:color="F79646"/>
        </w:rPr>
      </w:pPr>
    </w:p>
    <w:p w:rsidR="00153A8B" w:rsidRPr="00411B29" w:rsidRDefault="00153A8B" w:rsidP="00153A8B">
      <w:pPr>
        <w:jc w:val="both"/>
        <w:rPr>
          <w:rFonts w:asciiTheme="majorHAnsi" w:hAnsiTheme="majorHAnsi" w:cs="Calibri"/>
          <w:b/>
          <w:u w:val="thick" w:color="F79646"/>
        </w:rPr>
      </w:pPr>
      <w:r w:rsidRPr="00411B29">
        <w:rPr>
          <w:rFonts w:asciiTheme="majorHAnsi" w:hAnsiTheme="majorHAnsi" w:cs="Calibri"/>
          <w:b/>
          <w:u w:val="thick" w:color="F79646"/>
        </w:rPr>
        <w:t>Contenu de la matière : </w:t>
      </w:r>
    </w:p>
    <w:p w:rsidR="00DE5FE8" w:rsidRPr="00411B29" w:rsidRDefault="00DE5FE8" w:rsidP="00153A8B">
      <w:pPr>
        <w:jc w:val="both"/>
        <w:rPr>
          <w:rFonts w:asciiTheme="majorHAnsi" w:hAnsiTheme="majorHAnsi" w:cs="Calibri"/>
          <w:b/>
          <w:u w:val="thick" w:color="F79646"/>
        </w:rPr>
      </w:pPr>
    </w:p>
    <w:p w:rsidR="00153A8B" w:rsidRPr="00411B29" w:rsidRDefault="00153A8B" w:rsidP="00153A8B">
      <w:pPr>
        <w:jc w:val="both"/>
        <w:rPr>
          <w:rFonts w:asciiTheme="majorHAnsi" w:eastAsia="Calibri" w:hAnsiTheme="majorHAnsi" w:cstheme="majorBidi"/>
          <w:bCs/>
        </w:rPr>
      </w:pPr>
      <w:r w:rsidRPr="00411B29">
        <w:rPr>
          <w:rFonts w:asciiTheme="majorHAnsi" w:eastAsia="Calibri" w:hAnsiTheme="majorHAnsi" w:cstheme="majorBidi"/>
          <w:bCs/>
        </w:rPr>
        <w:t>Chapitre1. Notions préliminaires - Rappels</w:t>
      </w:r>
    </w:p>
    <w:p w:rsidR="00153A8B" w:rsidRPr="00411B29" w:rsidRDefault="00153A8B" w:rsidP="00153A8B">
      <w:pPr>
        <w:jc w:val="both"/>
        <w:rPr>
          <w:rFonts w:asciiTheme="majorHAnsi" w:eastAsia="Calibri" w:hAnsiTheme="majorHAnsi" w:cstheme="majorBidi"/>
          <w:bCs/>
        </w:rPr>
      </w:pPr>
      <w:r w:rsidRPr="00411B29">
        <w:rPr>
          <w:rFonts w:asciiTheme="majorHAnsi" w:eastAsia="Calibri" w:hAnsiTheme="majorHAnsi" w:cstheme="majorBidi"/>
          <w:bCs/>
        </w:rPr>
        <w:t>Chapitre2. Régime permanent sinusoïdal</w:t>
      </w:r>
    </w:p>
    <w:p w:rsidR="00153A8B" w:rsidRPr="00411B29" w:rsidRDefault="00153A8B" w:rsidP="00153A8B">
      <w:pPr>
        <w:jc w:val="both"/>
        <w:rPr>
          <w:rFonts w:asciiTheme="majorHAnsi" w:eastAsia="Calibri" w:hAnsiTheme="majorHAnsi" w:cstheme="majorBidi"/>
          <w:bCs/>
        </w:rPr>
      </w:pPr>
      <w:r w:rsidRPr="00411B29">
        <w:rPr>
          <w:rFonts w:asciiTheme="majorHAnsi" w:eastAsia="Calibri" w:hAnsiTheme="majorHAnsi" w:cstheme="majorBidi"/>
          <w:bCs/>
        </w:rPr>
        <w:t xml:space="preserve">Chapitre3. La </w:t>
      </w:r>
      <w:r w:rsidR="00CF7B5A" w:rsidRPr="00411B29">
        <w:rPr>
          <w:rFonts w:asciiTheme="majorHAnsi" w:eastAsia="Calibri" w:hAnsiTheme="majorHAnsi" w:cstheme="majorBidi"/>
          <w:bCs/>
        </w:rPr>
        <w:t>diode et</w:t>
      </w:r>
      <w:r w:rsidRPr="00411B29">
        <w:rPr>
          <w:rFonts w:asciiTheme="majorHAnsi" w:eastAsia="Calibri" w:hAnsiTheme="majorHAnsi" w:cstheme="majorBidi"/>
          <w:bCs/>
        </w:rPr>
        <w:t xml:space="preserve"> ses applications</w:t>
      </w:r>
    </w:p>
    <w:p w:rsidR="00153A8B" w:rsidRPr="00411B29" w:rsidRDefault="00153A8B" w:rsidP="00153A8B">
      <w:pPr>
        <w:jc w:val="both"/>
        <w:rPr>
          <w:rFonts w:asciiTheme="majorHAnsi" w:eastAsia="Calibri" w:hAnsiTheme="majorHAnsi" w:cstheme="majorBidi"/>
          <w:bCs/>
        </w:rPr>
      </w:pPr>
      <w:r w:rsidRPr="00411B29">
        <w:rPr>
          <w:rFonts w:asciiTheme="majorHAnsi" w:eastAsia="Calibri" w:hAnsiTheme="majorHAnsi" w:cstheme="majorBidi"/>
          <w:bCs/>
        </w:rPr>
        <w:t>Chapitre4. Le transistor bipolaire et ses applications</w:t>
      </w:r>
    </w:p>
    <w:p w:rsidR="00153A8B" w:rsidRPr="00411B29" w:rsidRDefault="00153A8B" w:rsidP="00153A8B">
      <w:pPr>
        <w:jc w:val="both"/>
        <w:rPr>
          <w:rFonts w:asciiTheme="majorHAnsi" w:eastAsia="Calibri" w:hAnsiTheme="majorHAnsi" w:cstheme="majorBidi"/>
          <w:bCs/>
        </w:rPr>
      </w:pPr>
      <w:r w:rsidRPr="00411B29">
        <w:rPr>
          <w:rFonts w:asciiTheme="majorHAnsi" w:eastAsia="Calibri" w:hAnsiTheme="majorHAnsi" w:cstheme="majorBidi"/>
          <w:bCs/>
        </w:rPr>
        <w:t>Chapitre5. Le circuit intégré linéaire et ses applications</w:t>
      </w:r>
    </w:p>
    <w:p w:rsidR="00153A8B" w:rsidRPr="00411B29" w:rsidRDefault="00153A8B" w:rsidP="00153A8B">
      <w:pPr>
        <w:rPr>
          <w:rFonts w:asciiTheme="majorHAnsi" w:hAnsiTheme="majorHAnsi" w:cs="Calibri"/>
          <w:b/>
          <w:u w:val="thick" w:color="F79646"/>
        </w:rPr>
      </w:pPr>
    </w:p>
    <w:p w:rsidR="00DD7DC9" w:rsidRPr="00411B29" w:rsidRDefault="00DD7DC9" w:rsidP="00DD7DC9">
      <w:pPr>
        <w:spacing w:line="276" w:lineRule="auto"/>
        <w:jc w:val="both"/>
        <w:rPr>
          <w:rFonts w:asciiTheme="majorHAnsi" w:hAnsiTheme="majorHAnsi" w:cs="Arial"/>
          <w:b/>
          <w:u w:val="thick" w:color="F79646"/>
        </w:rPr>
      </w:pPr>
      <w:r w:rsidRPr="00411B29">
        <w:rPr>
          <w:rFonts w:asciiTheme="majorHAnsi" w:hAnsiTheme="majorHAnsi" w:cs="Arial"/>
          <w:b/>
          <w:u w:val="thick" w:color="F79646"/>
        </w:rPr>
        <w:t>Mode d’évaluation:</w:t>
      </w:r>
    </w:p>
    <w:p w:rsidR="00DD7DC9" w:rsidRPr="00411B29" w:rsidRDefault="00DD7DC9" w:rsidP="00DD7DC9">
      <w:pPr>
        <w:spacing w:line="276" w:lineRule="auto"/>
        <w:jc w:val="both"/>
        <w:rPr>
          <w:rFonts w:asciiTheme="majorHAnsi" w:hAnsiTheme="majorHAnsi" w:cs="Arial"/>
        </w:rPr>
      </w:pPr>
      <w:r w:rsidRPr="00411B29">
        <w:rPr>
          <w:rFonts w:asciiTheme="majorHAnsi" w:hAnsiTheme="majorHAnsi" w:cs="Arial"/>
        </w:rPr>
        <w:t>Examen : 100%.</w:t>
      </w:r>
    </w:p>
    <w:p w:rsidR="00DD7DC9" w:rsidRPr="00411B29" w:rsidRDefault="00DD7DC9" w:rsidP="00DD7DC9">
      <w:pPr>
        <w:spacing w:line="276" w:lineRule="auto"/>
        <w:jc w:val="both"/>
        <w:rPr>
          <w:rFonts w:asciiTheme="majorHAnsi" w:hAnsiTheme="majorHAnsi" w:cs="Arial"/>
          <w:b/>
        </w:rPr>
      </w:pPr>
    </w:p>
    <w:p w:rsidR="00DD7DC9" w:rsidRPr="00411B29" w:rsidRDefault="00DD7DC9" w:rsidP="00DD7DC9">
      <w:pPr>
        <w:spacing w:line="276" w:lineRule="auto"/>
        <w:jc w:val="both"/>
        <w:rPr>
          <w:rFonts w:asciiTheme="majorHAnsi" w:hAnsiTheme="majorHAnsi" w:cs="Arial"/>
          <w:iCs/>
          <w:u w:val="thick" w:color="F79646"/>
        </w:rPr>
      </w:pPr>
      <w:r w:rsidRPr="00411B29">
        <w:rPr>
          <w:rFonts w:asciiTheme="majorHAnsi" w:hAnsiTheme="majorHAnsi" w:cs="Arial"/>
          <w:b/>
          <w:u w:val="thick" w:color="F79646"/>
        </w:rPr>
        <w:t>Références bibliographiques</w:t>
      </w:r>
      <w:r w:rsidRPr="00411B29">
        <w:rPr>
          <w:rFonts w:asciiTheme="majorHAnsi" w:hAnsiTheme="majorHAnsi" w:cs="Arial"/>
          <w:iCs/>
          <w:u w:val="thick" w:color="F79646"/>
        </w:rPr>
        <w:t>:</w:t>
      </w:r>
    </w:p>
    <w:p w:rsidR="00153A8B" w:rsidRPr="00411B29" w:rsidRDefault="00153A8B" w:rsidP="00153A8B">
      <w:pPr>
        <w:spacing w:line="276" w:lineRule="auto"/>
        <w:ind w:right="282"/>
        <w:jc w:val="both"/>
        <w:rPr>
          <w:rFonts w:asciiTheme="majorHAnsi" w:hAnsiTheme="majorHAnsi" w:cstheme="majorBidi"/>
          <w:bCs/>
          <w:iCs/>
        </w:rPr>
      </w:pPr>
    </w:p>
    <w:p w:rsidR="00DD7DC9" w:rsidRPr="00411B29" w:rsidRDefault="00DD7DC9" w:rsidP="00153A8B">
      <w:pPr>
        <w:spacing w:line="276" w:lineRule="auto"/>
        <w:ind w:right="282"/>
        <w:jc w:val="both"/>
        <w:rPr>
          <w:rFonts w:asciiTheme="majorHAnsi" w:hAnsiTheme="majorHAnsi" w:cstheme="majorBidi"/>
          <w:bCs/>
          <w:iCs/>
        </w:rPr>
      </w:pPr>
    </w:p>
    <w:p w:rsidR="00DD7DC9" w:rsidRPr="00411B29" w:rsidRDefault="00DD7DC9" w:rsidP="00153A8B">
      <w:pPr>
        <w:spacing w:line="276" w:lineRule="auto"/>
        <w:ind w:right="282"/>
        <w:jc w:val="both"/>
        <w:rPr>
          <w:rFonts w:asciiTheme="majorHAnsi" w:hAnsiTheme="majorHAnsi" w:cstheme="majorBidi"/>
          <w:bCs/>
          <w:iCs/>
        </w:rPr>
      </w:pPr>
    </w:p>
    <w:p w:rsidR="00CF7B5A" w:rsidRDefault="00CF7B5A" w:rsidP="00CF7B5A"/>
    <w:p w:rsidR="00CF7B5A" w:rsidRDefault="00CF7B5A" w:rsidP="00CF7B5A">
      <w:pPr>
        <w:sectPr w:rsidR="00CF7B5A"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DD7DC9" w:rsidRPr="00411B29" w:rsidRDefault="00DD7DC9" w:rsidP="00153A8B">
      <w:pPr>
        <w:spacing w:line="276" w:lineRule="auto"/>
        <w:ind w:right="282"/>
        <w:jc w:val="both"/>
        <w:rPr>
          <w:rFonts w:asciiTheme="majorHAnsi" w:hAnsiTheme="majorHAnsi" w:cstheme="majorBidi"/>
          <w:bCs/>
          <w:iCs/>
        </w:rPr>
      </w:pPr>
    </w:p>
    <w:p w:rsidR="00153A8B" w:rsidRPr="00411B29" w:rsidRDefault="00DE5FE8"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rPr>
      </w:pPr>
      <w:r w:rsidRPr="00411B29">
        <w:rPr>
          <w:rFonts w:asciiTheme="majorHAnsi" w:hAnsiTheme="majorHAnsi" w:cs="Calibri"/>
          <w:b/>
          <w:bCs/>
        </w:rPr>
        <w:t>Semestre :</w:t>
      </w:r>
      <w:r w:rsidR="00C64F00" w:rsidRPr="00411B29">
        <w:rPr>
          <w:rFonts w:asciiTheme="majorHAnsi" w:hAnsiTheme="majorHAnsi" w:cs="Calibri"/>
          <w:b/>
          <w:bCs/>
        </w:rPr>
        <w:t xml:space="preserve"> x</w:t>
      </w:r>
    </w:p>
    <w:p w:rsidR="00153A8B" w:rsidRPr="00411B29" w:rsidRDefault="00153A8B" w:rsidP="00C64F0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Unité d’enseignement : UED</w:t>
      </w:r>
      <w:r w:rsidR="00C64F00" w:rsidRPr="00411B29">
        <w:rPr>
          <w:rFonts w:asciiTheme="majorHAnsi" w:hAnsiTheme="majorHAnsi" w:cs="Calibri"/>
          <w:b/>
          <w:bCs/>
          <w:iCs/>
        </w:rPr>
        <w:t xml:space="preserve"> xx</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411B29">
        <w:rPr>
          <w:rFonts w:asciiTheme="majorHAnsi" w:hAnsiTheme="majorHAnsi" w:cs="Calibri"/>
          <w:b/>
          <w:bCs/>
          <w:iCs/>
        </w:rPr>
        <w:t xml:space="preserve">Matière : </w:t>
      </w:r>
      <w:r w:rsidRPr="00411B29">
        <w:rPr>
          <w:rFonts w:asciiTheme="majorHAnsi" w:eastAsia="Calibri" w:hAnsiTheme="majorHAnsi"/>
          <w:b/>
          <w:bCs/>
        </w:rPr>
        <w:t>Electrotechnique</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eastAsia="Calibri" w:hAnsiTheme="majorHAnsi" w:cs="Arial"/>
          <w:b/>
          <w:bCs/>
          <w:lang w:eastAsia="en-US"/>
        </w:rPr>
        <w:t>VHS : 22h30 (cours : 1h30)</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Crédits : 1</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Coefficient : 1</w:t>
      </w:r>
    </w:p>
    <w:p w:rsidR="00153A8B" w:rsidRPr="00411B29" w:rsidRDefault="00153A8B" w:rsidP="00153A8B">
      <w:pPr>
        <w:jc w:val="both"/>
        <w:rPr>
          <w:rFonts w:asciiTheme="majorHAnsi" w:hAnsiTheme="majorHAnsi"/>
          <w:b/>
        </w:rPr>
      </w:pPr>
    </w:p>
    <w:p w:rsidR="00153A8B" w:rsidRPr="00411B29" w:rsidRDefault="00153A8B" w:rsidP="00153A8B">
      <w:pPr>
        <w:jc w:val="both"/>
        <w:rPr>
          <w:rFonts w:asciiTheme="majorHAnsi" w:hAnsiTheme="majorHAnsi" w:cs="Calibri"/>
          <w:b/>
          <w:u w:val="thick" w:color="F79646"/>
        </w:rPr>
      </w:pPr>
      <w:r w:rsidRPr="00411B29">
        <w:rPr>
          <w:rFonts w:asciiTheme="majorHAnsi" w:hAnsiTheme="majorHAnsi" w:cs="Calibri"/>
          <w:b/>
          <w:u w:val="thick" w:color="F79646"/>
        </w:rPr>
        <w:t xml:space="preserve">Objectifs de l’enseignement : </w:t>
      </w:r>
    </w:p>
    <w:p w:rsidR="00153A8B" w:rsidRPr="00411B29" w:rsidRDefault="00C64F00" w:rsidP="00153A8B">
      <w:pPr>
        <w:jc w:val="both"/>
        <w:rPr>
          <w:rFonts w:asciiTheme="majorHAnsi" w:hAnsiTheme="majorHAnsi"/>
        </w:rPr>
      </w:pPr>
      <w:r w:rsidRPr="00411B29">
        <w:rPr>
          <w:rFonts w:asciiTheme="majorHAnsi" w:hAnsiTheme="majorHAnsi"/>
        </w:rPr>
        <w:t>Apprendre aux étudiants des notions d’électrotechnique</w:t>
      </w:r>
    </w:p>
    <w:p w:rsidR="006B4495" w:rsidRDefault="006B4495" w:rsidP="00153A8B">
      <w:pPr>
        <w:jc w:val="both"/>
        <w:rPr>
          <w:rFonts w:asciiTheme="majorHAnsi" w:hAnsiTheme="majorHAnsi" w:cs="Calibri"/>
          <w:b/>
          <w:u w:val="thick" w:color="F79646"/>
        </w:rPr>
      </w:pPr>
    </w:p>
    <w:p w:rsidR="00153A8B" w:rsidRPr="00411B29" w:rsidRDefault="00153A8B" w:rsidP="00153A8B">
      <w:pPr>
        <w:jc w:val="both"/>
        <w:rPr>
          <w:rFonts w:asciiTheme="majorHAnsi" w:hAnsiTheme="majorHAnsi" w:cs="Calibri"/>
          <w:b/>
          <w:u w:val="thick" w:color="F79646"/>
        </w:rPr>
      </w:pPr>
      <w:r w:rsidRPr="00411B29">
        <w:rPr>
          <w:rFonts w:asciiTheme="majorHAnsi" w:hAnsiTheme="majorHAnsi" w:cs="Calibri"/>
          <w:b/>
          <w:u w:val="thick" w:color="F79646"/>
        </w:rPr>
        <w:t>Connaissances préalables recommandées :</w:t>
      </w:r>
    </w:p>
    <w:p w:rsidR="00C64F00" w:rsidRPr="00411B29" w:rsidRDefault="00C64F00" w:rsidP="00C64F00">
      <w:pPr>
        <w:jc w:val="both"/>
        <w:rPr>
          <w:rFonts w:asciiTheme="majorHAnsi" w:hAnsiTheme="majorHAnsi" w:cs="Calibri"/>
          <w:bCs/>
        </w:rPr>
      </w:pPr>
    </w:p>
    <w:p w:rsidR="00C64F00" w:rsidRPr="00411B29" w:rsidRDefault="00C64F00" w:rsidP="00C64F00">
      <w:pPr>
        <w:jc w:val="both"/>
        <w:rPr>
          <w:rFonts w:asciiTheme="majorHAnsi" w:hAnsiTheme="majorHAnsi" w:cs="Calibri"/>
          <w:bCs/>
        </w:rPr>
      </w:pPr>
      <w:r w:rsidRPr="00411B29">
        <w:rPr>
          <w:rFonts w:asciiTheme="majorHAnsi" w:hAnsiTheme="majorHAnsi" w:cs="Calibri"/>
          <w:bCs/>
        </w:rPr>
        <w:t>Electricité générale</w:t>
      </w:r>
    </w:p>
    <w:p w:rsidR="00153A8B" w:rsidRPr="00411B29" w:rsidRDefault="00153A8B" w:rsidP="00153A8B">
      <w:pPr>
        <w:jc w:val="both"/>
        <w:rPr>
          <w:rFonts w:asciiTheme="majorHAnsi" w:hAnsiTheme="majorHAnsi" w:cs="Calibri"/>
          <w:b/>
          <w:u w:val="thick" w:color="F79646"/>
        </w:rPr>
      </w:pPr>
    </w:p>
    <w:p w:rsidR="00153A8B" w:rsidRPr="00411B29" w:rsidRDefault="00153A8B" w:rsidP="00153A8B">
      <w:pPr>
        <w:jc w:val="both"/>
        <w:rPr>
          <w:rFonts w:asciiTheme="majorHAnsi" w:hAnsiTheme="majorHAnsi" w:cs="Calibri"/>
          <w:b/>
          <w:u w:val="thick" w:color="F79646"/>
        </w:rPr>
      </w:pPr>
      <w:r w:rsidRPr="00411B29">
        <w:rPr>
          <w:rFonts w:asciiTheme="majorHAnsi" w:hAnsiTheme="majorHAnsi" w:cs="Calibri"/>
          <w:b/>
          <w:u w:val="thick" w:color="F79646"/>
        </w:rPr>
        <w:t>Contenu de la matière : </w:t>
      </w:r>
    </w:p>
    <w:p w:rsidR="00153A8B" w:rsidRPr="00411B29" w:rsidRDefault="00153A8B" w:rsidP="00153A8B">
      <w:pPr>
        <w:jc w:val="both"/>
        <w:rPr>
          <w:rFonts w:asciiTheme="majorHAnsi" w:hAnsiTheme="majorHAnsi" w:cs="Calibri"/>
          <w:b/>
          <w:u w:val="thick" w:color="F79646"/>
        </w:rPr>
      </w:pPr>
    </w:p>
    <w:p w:rsidR="00153A8B" w:rsidRPr="00411B29" w:rsidRDefault="00153A8B" w:rsidP="00DD7DC9">
      <w:pPr>
        <w:jc w:val="both"/>
        <w:rPr>
          <w:rFonts w:asciiTheme="majorHAnsi" w:eastAsia="Times New Roman" w:hAnsiTheme="majorHAnsi" w:cstheme="majorBidi"/>
          <w:lang w:eastAsia="fr-FR"/>
        </w:rPr>
      </w:pPr>
      <w:r w:rsidRPr="00411B29">
        <w:rPr>
          <w:rFonts w:asciiTheme="majorHAnsi" w:eastAsia="Times New Roman" w:hAnsiTheme="majorHAnsi" w:cstheme="majorBidi"/>
          <w:b/>
          <w:bCs/>
          <w:lang w:eastAsia="fr-FR"/>
        </w:rPr>
        <w:t>Chapitre 1</w:t>
      </w:r>
      <w:r w:rsidR="00DD7DC9" w:rsidRPr="00411B29">
        <w:rPr>
          <w:rFonts w:asciiTheme="majorHAnsi" w:eastAsia="Times New Roman" w:hAnsiTheme="majorHAnsi" w:cstheme="majorBidi"/>
          <w:b/>
          <w:bCs/>
          <w:lang w:eastAsia="fr-FR"/>
        </w:rPr>
        <w:t> </w:t>
      </w:r>
      <w:r w:rsidR="00DD7DC9" w:rsidRPr="00411B29">
        <w:rPr>
          <w:rFonts w:asciiTheme="majorHAnsi" w:eastAsia="Times New Roman" w:hAnsiTheme="majorHAnsi" w:cstheme="majorBidi"/>
          <w:lang w:eastAsia="fr-FR"/>
        </w:rPr>
        <w:t xml:space="preserve">: </w:t>
      </w:r>
      <w:r w:rsidRPr="00411B29">
        <w:rPr>
          <w:rFonts w:asciiTheme="majorHAnsi" w:eastAsia="Times New Roman" w:hAnsiTheme="majorHAnsi" w:cstheme="majorBidi"/>
          <w:lang w:eastAsia="fr-FR"/>
        </w:rPr>
        <w:t>Les systèmes triphasés</w:t>
      </w:r>
    </w:p>
    <w:p w:rsidR="00153A8B" w:rsidRPr="00411B29" w:rsidRDefault="00153A8B" w:rsidP="00DD7DC9">
      <w:pPr>
        <w:jc w:val="both"/>
        <w:rPr>
          <w:rFonts w:asciiTheme="majorHAnsi" w:eastAsia="Times New Roman" w:hAnsiTheme="majorHAnsi" w:cstheme="majorBidi"/>
          <w:lang w:eastAsia="fr-FR"/>
        </w:rPr>
      </w:pPr>
      <w:r w:rsidRPr="00411B29">
        <w:rPr>
          <w:rFonts w:asciiTheme="majorHAnsi" w:eastAsia="Times New Roman" w:hAnsiTheme="majorHAnsi" w:cstheme="majorBidi"/>
          <w:b/>
          <w:bCs/>
          <w:lang w:eastAsia="fr-FR"/>
        </w:rPr>
        <w:t>Chapitre 2</w:t>
      </w:r>
      <w:r w:rsidR="00DD7DC9" w:rsidRPr="00411B29">
        <w:rPr>
          <w:rFonts w:asciiTheme="majorHAnsi" w:eastAsia="Times New Roman" w:hAnsiTheme="majorHAnsi" w:cstheme="majorBidi"/>
          <w:b/>
          <w:bCs/>
          <w:lang w:eastAsia="fr-FR"/>
        </w:rPr>
        <w:t> :</w:t>
      </w:r>
      <w:r w:rsidRPr="00411B29">
        <w:rPr>
          <w:rFonts w:asciiTheme="majorHAnsi" w:eastAsia="Times New Roman" w:hAnsiTheme="majorHAnsi" w:cstheme="majorBidi"/>
          <w:lang w:eastAsia="fr-FR"/>
        </w:rPr>
        <w:t xml:space="preserve"> Le transformateur</w:t>
      </w:r>
    </w:p>
    <w:p w:rsidR="00153A8B" w:rsidRPr="00411B29" w:rsidRDefault="00153A8B" w:rsidP="00153A8B">
      <w:pPr>
        <w:jc w:val="both"/>
        <w:rPr>
          <w:rFonts w:asciiTheme="majorHAnsi" w:eastAsia="Times New Roman" w:hAnsiTheme="majorHAnsi" w:cstheme="majorBidi"/>
          <w:lang w:eastAsia="fr-FR"/>
        </w:rPr>
      </w:pPr>
      <w:r w:rsidRPr="00411B29">
        <w:rPr>
          <w:rFonts w:asciiTheme="majorHAnsi" w:eastAsia="Times New Roman" w:hAnsiTheme="majorHAnsi" w:cstheme="majorBidi"/>
          <w:b/>
          <w:bCs/>
          <w:lang w:eastAsia="fr-FR"/>
        </w:rPr>
        <w:t>Chapitre 3</w:t>
      </w:r>
      <w:r w:rsidR="00DD7DC9" w:rsidRPr="00411B29">
        <w:rPr>
          <w:rFonts w:asciiTheme="majorHAnsi" w:eastAsia="Times New Roman" w:hAnsiTheme="majorHAnsi" w:cstheme="majorBidi"/>
          <w:b/>
          <w:bCs/>
          <w:lang w:eastAsia="fr-FR"/>
        </w:rPr>
        <w:t> </w:t>
      </w:r>
      <w:r w:rsidR="00DD7DC9" w:rsidRPr="00411B29">
        <w:rPr>
          <w:rFonts w:asciiTheme="majorHAnsi" w:eastAsia="Times New Roman" w:hAnsiTheme="majorHAnsi" w:cstheme="majorBidi"/>
          <w:lang w:eastAsia="fr-FR"/>
        </w:rPr>
        <w:t>:</w:t>
      </w:r>
      <w:r w:rsidRPr="00411B29">
        <w:rPr>
          <w:rFonts w:asciiTheme="majorHAnsi" w:eastAsia="Times New Roman" w:hAnsiTheme="majorHAnsi" w:cstheme="majorBidi"/>
          <w:lang w:eastAsia="fr-FR"/>
        </w:rPr>
        <w:t xml:space="preserve"> Les machines à courant continu</w:t>
      </w:r>
    </w:p>
    <w:p w:rsidR="00153A8B" w:rsidRPr="00411B29" w:rsidRDefault="00153A8B" w:rsidP="00DD7DC9">
      <w:pPr>
        <w:jc w:val="both"/>
        <w:rPr>
          <w:rFonts w:asciiTheme="majorHAnsi" w:eastAsia="Times New Roman" w:hAnsiTheme="majorHAnsi" w:cstheme="majorBidi"/>
          <w:lang w:eastAsia="fr-FR"/>
        </w:rPr>
      </w:pPr>
      <w:r w:rsidRPr="00411B29">
        <w:rPr>
          <w:rFonts w:asciiTheme="majorHAnsi" w:eastAsia="Times New Roman" w:hAnsiTheme="majorHAnsi" w:cstheme="majorBidi"/>
          <w:b/>
          <w:bCs/>
          <w:lang w:eastAsia="fr-FR"/>
        </w:rPr>
        <w:t>Chapitre 4</w:t>
      </w:r>
      <w:r w:rsidR="00DD7DC9" w:rsidRPr="00411B29">
        <w:rPr>
          <w:rFonts w:asciiTheme="majorHAnsi" w:eastAsia="Times New Roman" w:hAnsiTheme="majorHAnsi" w:cstheme="majorBidi"/>
          <w:b/>
          <w:bCs/>
          <w:lang w:eastAsia="fr-FR"/>
        </w:rPr>
        <w:t> </w:t>
      </w:r>
      <w:r w:rsidR="00DD7DC9" w:rsidRPr="00411B29">
        <w:rPr>
          <w:rFonts w:asciiTheme="majorHAnsi" w:eastAsia="Times New Roman" w:hAnsiTheme="majorHAnsi" w:cstheme="majorBidi"/>
          <w:lang w:eastAsia="fr-FR"/>
        </w:rPr>
        <w:t>:</w:t>
      </w:r>
      <w:r w:rsidRPr="00411B29">
        <w:rPr>
          <w:rFonts w:asciiTheme="majorHAnsi" w:eastAsia="Times New Roman" w:hAnsiTheme="majorHAnsi" w:cstheme="majorBidi"/>
          <w:lang w:eastAsia="fr-FR"/>
        </w:rPr>
        <w:t xml:space="preserve"> Les machines synchrones</w:t>
      </w:r>
    </w:p>
    <w:p w:rsidR="00153A8B" w:rsidRPr="00411B29" w:rsidRDefault="00153A8B" w:rsidP="00DD7DC9">
      <w:pPr>
        <w:jc w:val="both"/>
        <w:rPr>
          <w:rFonts w:asciiTheme="majorHAnsi" w:eastAsia="Times New Roman" w:hAnsiTheme="majorHAnsi" w:cstheme="majorBidi"/>
          <w:lang w:eastAsia="fr-FR"/>
        </w:rPr>
      </w:pPr>
      <w:r w:rsidRPr="00411B29">
        <w:rPr>
          <w:rFonts w:asciiTheme="majorHAnsi" w:eastAsia="Times New Roman" w:hAnsiTheme="majorHAnsi" w:cstheme="majorBidi"/>
          <w:b/>
          <w:bCs/>
          <w:lang w:eastAsia="fr-FR"/>
        </w:rPr>
        <w:t>Chapitre 5</w:t>
      </w:r>
      <w:r w:rsidR="00DD7DC9" w:rsidRPr="00411B29">
        <w:rPr>
          <w:rFonts w:asciiTheme="majorHAnsi" w:eastAsia="Times New Roman" w:hAnsiTheme="majorHAnsi" w:cstheme="majorBidi"/>
          <w:lang w:eastAsia="fr-FR"/>
        </w:rPr>
        <w:t> :</w:t>
      </w:r>
      <w:r w:rsidRPr="00411B29">
        <w:rPr>
          <w:rFonts w:asciiTheme="majorHAnsi" w:eastAsia="Times New Roman" w:hAnsiTheme="majorHAnsi" w:cstheme="majorBidi"/>
          <w:lang w:eastAsia="fr-FR"/>
        </w:rPr>
        <w:t xml:space="preserve"> Les machines asynchrones</w:t>
      </w:r>
    </w:p>
    <w:p w:rsidR="00153A8B" w:rsidRPr="00411B29" w:rsidRDefault="00153A8B" w:rsidP="00153A8B">
      <w:pPr>
        <w:rPr>
          <w:rFonts w:asciiTheme="majorHAnsi" w:hAnsiTheme="majorHAnsi" w:cs="Calibri"/>
          <w:b/>
          <w:u w:val="thick" w:color="F79646"/>
        </w:rPr>
      </w:pPr>
    </w:p>
    <w:p w:rsidR="00DD7DC9" w:rsidRPr="00411B29" w:rsidRDefault="00DD7DC9" w:rsidP="00DD7DC9">
      <w:pPr>
        <w:spacing w:line="276" w:lineRule="auto"/>
        <w:jc w:val="both"/>
        <w:rPr>
          <w:rFonts w:asciiTheme="majorHAnsi" w:hAnsiTheme="majorHAnsi" w:cs="Arial"/>
          <w:b/>
          <w:u w:val="thick" w:color="F79646"/>
        </w:rPr>
      </w:pPr>
      <w:r w:rsidRPr="00411B29">
        <w:rPr>
          <w:rFonts w:asciiTheme="majorHAnsi" w:hAnsiTheme="majorHAnsi" w:cs="Arial"/>
          <w:b/>
          <w:u w:val="thick" w:color="F79646"/>
        </w:rPr>
        <w:t>Mode d’évaluation:</w:t>
      </w:r>
    </w:p>
    <w:p w:rsidR="00DD7DC9" w:rsidRPr="00411B29" w:rsidRDefault="00DD7DC9" w:rsidP="00DD7DC9">
      <w:pPr>
        <w:spacing w:line="276" w:lineRule="auto"/>
        <w:jc w:val="both"/>
        <w:rPr>
          <w:rFonts w:asciiTheme="majorHAnsi" w:hAnsiTheme="majorHAnsi" w:cs="Arial"/>
        </w:rPr>
      </w:pPr>
      <w:r w:rsidRPr="00411B29">
        <w:rPr>
          <w:rFonts w:asciiTheme="majorHAnsi" w:hAnsiTheme="majorHAnsi" w:cs="Arial"/>
        </w:rPr>
        <w:t>Examen : 100%.</w:t>
      </w:r>
    </w:p>
    <w:p w:rsidR="00DD7DC9" w:rsidRPr="00411B29" w:rsidRDefault="00DD7DC9" w:rsidP="00DD7DC9">
      <w:pPr>
        <w:spacing w:line="276" w:lineRule="auto"/>
        <w:jc w:val="both"/>
        <w:rPr>
          <w:rFonts w:asciiTheme="majorHAnsi" w:hAnsiTheme="majorHAnsi" w:cs="Arial"/>
          <w:b/>
        </w:rPr>
      </w:pPr>
    </w:p>
    <w:p w:rsidR="00DD7DC9" w:rsidRPr="00411B29" w:rsidRDefault="00DD7DC9" w:rsidP="00DD7DC9">
      <w:pPr>
        <w:spacing w:line="276" w:lineRule="auto"/>
        <w:jc w:val="both"/>
        <w:rPr>
          <w:rFonts w:asciiTheme="majorHAnsi" w:hAnsiTheme="majorHAnsi" w:cs="Arial"/>
          <w:iCs/>
          <w:u w:val="thick" w:color="F79646"/>
        </w:rPr>
      </w:pPr>
      <w:r w:rsidRPr="00411B29">
        <w:rPr>
          <w:rFonts w:asciiTheme="majorHAnsi" w:hAnsiTheme="majorHAnsi" w:cs="Arial"/>
          <w:b/>
          <w:u w:val="thick" w:color="F79646"/>
        </w:rPr>
        <w:t>Références bibliographiques</w:t>
      </w:r>
      <w:r w:rsidRPr="00411B29">
        <w:rPr>
          <w:rFonts w:asciiTheme="majorHAnsi" w:hAnsiTheme="majorHAnsi" w:cs="Arial"/>
          <w:iCs/>
          <w:u w:val="thick" w:color="F79646"/>
        </w:rPr>
        <w:t>:</w:t>
      </w:r>
    </w:p>
    <w:p w:rsidR="00153A8B" w:rsidRDefault="00153A8B" w:rsidP="00DD7DC9">
      <w:pPr>
        <w:jc w:val="both"/>
        <w:rPr>
          <w:rFonts w:asciiTheme="majorHAnsi" w:hAnsiTheme="majorHAnsi" w:cs="Arial"/>
          <w:b/>
        </w:rPr>
      </w:pPr>
    </w:p>
    <w:p w:rsidR="00CF7B5A" w:rsidRDefault="00CF7B5A" w:rsidP="00DD7DC9">
      <w:pPr>
        <w:jc w:val="both"/>
        <w:rPr>
          <w:rFonts w:asciiTheme="majorHAnsi" w:hAnsiTheme="majorHAnsi" w:cs="Arial"/>
          <w:b/>
        </w:rPr>
      </w:pPr>
    </w:p>
    <w:p w:rsidR="00CF7B5A" w:rsidRPr="00411B29" w:rsidRDefault="00CF7B5A" w:rsidP="00DD7DC9">
      <w:pPr>
        <w:jc w:val="both"/>
        <w:rPr>
          <w:rFonts w:asciiTheme="majorHAnsi" w:hAnsiTheme="majorHAnsi" w:cs="Arial"/>
          <w:b/>
        </w:rPr>
      </w:pPr>
    </w:p>
    <w:sectPr w:rsidR="00CF7B5A"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569" w:rsidRDefault="001F5569" w:rsidP="0003174A">
      <w:r>
        <w:separator/>
      </w:r>
    </w:p>
  </w:endnote>
  <w:endnote w:type="continuationSeparator" w:id="1">
    <w:p w:rsidR="001F5569" w:rsidRDefault="001F5569" w:rsidP="000317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Gothic"/>
    <w:charset w:val="80"/>
    <w:family w:val="auto"/>
    <w:pitch w:val="default"/>
    <w:sig w:usb0="00000000" w:usb1="00000000" w:usb2="00000010" w:usb3="00000000" w:csb0="0002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MBX10">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Cambria-BoldItalic">
    <w:panose1 w:val="00000000000000000000"/>
    <w:charset w:val="00"/>
    <w:family w:val="roman"/>
    <w:notTrueType/>
    <w:pitch w:val="default"/>
    <w:sig w:usb0="00000003" w:usb1="00000000" w:usb2="00000000" w:usb3="00000000" w:csb0="00000001" w:csb1="00000000"/>
  </w:font>
  <w:font w:name="Cambria-Italic">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BoldMT">
    <w:panose1 w:val="00000000000000000000"/>
    <w:charset w:val="B2"/>
    <w:family w:val="auto"/>
    <w:notTrueType/>
    <w:pitch w:val="default"/>
    <w:sig w:usb0="00002001" w:usb1="00000000" w:usb2="00000000" w:usb3="00000000" w:csb0="00000040" w:csb1="00000000"/>
  </w:font>
  <w:font w:name="Arial-Italic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Bold">
    <w:altName w:val="Segoe Print"/>
    <w:charset w:val="00"/>
    <w:family w:val="swiss"/>
    <w:pitch w:val="default"/>
    <w:sig w:usb0="00000000"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mbria,Italic">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569" w:rsidRDefault="001F5569" w:rsidP="0003174A">
      <w:r>
        <w:separator/>
      </w:r>
    </w:p>
  </w:footnote>
  <w:footnote w:type="continuationSeparator" w:id="1">
    <w:p w:rsidR="001F5569" w:rsidRDefault="001F5569"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518378108"/>
      <w:docPartObj>
        <w:docPartGallery w:val="Page Numbers (Top of Page)"/>
        <w:docPartUnique/>
      </w:docPartObj>
    </w:sdtPr>
    <w:sdtEndPr>
      <w:rPr>
        <w:b/>
        <w:bCs/>
        <w:color w:val="auto"/>
        <w:spacing w:val="0"/>
      </w:rPr>
    </w:sdtEndPr>
    <w:sdtContent>
      <w:p w:rsidR="002017E2" w:rsidRDefault="002017E2">
        <w:pPr>
          <w:pStyle w:val="En-tte"/>
          <w:pBdr>
            <w:bottom w:val="single" w:sz="4" w:space="1" w:color="D9D9D9" w:themeColor="background1" w:themeShade="D9"/>
          </w:pBdr>
          <w:jc w:val="right"/>
          <w:rPr>
            <w:b/>
            <w:bCs/>
          </w:rPr>
        </w:pPr>
        <w:r w:rsidRPr="00BA21CD">
          <w:rPr>
            <w:color w:val="808080" w:themeColor="background1" w:themeShade="80"/>
            <w:spacing w:val="60"/>
          </w:rPr>
          <w:t>Page</w:t>
        </w:r>
        <w:r>
          <w:t xml:space="preserve"> | </w:t>
        </w:r>
        <w:r w:rsidR="007E2FA2" w:rsidRPr="007E2FA2">
          <w:fldChar w:fldCharType="begin"/>
        </w:r>
        <w:r>
          <w:instrText>PAGE   \* MERGEFORMAT</w:instrText>
        </w:r>
        <w:r w:rsidR="007E2FA2" w:rsidRPr="007E2FA2">
          <w:fldChar w:fldCharType="separate"/>
        </w:r>
        <w:r w:rsidR="006F1133" w:rsidRPr="006F1133">
          <w:rPr>
            <w:b/>
            <w:bCs/>
            <w:noProof/>
          </w:rPr>
          <w:t>3</w:t>
        </w:r>
        <w:r w:rsidR="007E2FA2">
          <w:rPr>
            <w:b/>
            <w:bCs/>
          </w:rPr>
          <w:fldChar w:fldCharType="end"/>
        </w:r>
      </w:p>
    </w:sdtContent>
  </w:sdt>
  <w:p w:rsidR="002017E2" w:rsidRDefault="002017E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2017E2" w:rsidRPr="00F26680" w:rsidRDefault="002017E2"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7E2FA2" w:rsidRPr="007E2FA2">
          <w:fldChar w:fldCharType="begin"/>
        </w:r>
        <w:r>
          <w:instrText xml:space="preserve"> PAGE   \* MERGEFORMAT </w:instrText>
        </w:r>
        <w:r w:rsidR="007E2FA2" w:rsidRPr="007E2FA2">
          <w:fldChar w:fldCharType="separate"/>
        </w:r>
        <w:r w:rsidR="00626C53" w:rsidRPr="00626C53">
          <w:rPr>
            <w:b/>
            <w:noProof/>
          </w:rPr>
          <w:t>5</w:t>
        </w:r>
        <w:r w:rsidR="007E2FA2">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4B00"/>
    <w:multiLevelType w:val="multilevel"/>
    <w:tmpl w:val="0DBE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A65B3"/>
    <w:multiLevelType w:val="hybridMultilevel"/>
    <w:tmpl w:val="7B585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1C63C70"/>
    <w:multiLevelType w:val="multilevel"/>
    <w:tmpl w:val="84D2D9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1B7F53"/>
    <w:multiLevelType w:val="hybridMultilevel"/>
    <w:tmpl w:val="5F8CFC98"/>
    <w:lvl w:ilvl="0" w:tplc="040C000F">
      <w:start w:val="1"/>
      <w:numFmt w:val="decimal"/>
      <w:lvlText w:val="%1."/>
      <w:lvlJc w:val="left"/>
      <w:pPr>
        <w:ind w:left="720" w:hanging="360"/>
      </w:pPr>
      <w:rPr>
        <w:rFonts w:ascii="Times New Roman" w:hAnsi="Times New Roman" w:cs="Times New Roman"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2E234FD"/>
    <w:multiLevelType w:val="hybridMultilevel"/>
    <w:tmpl w:val="34C859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36A2F59"/>
    <w:multiLevelType w:val="hybridMultilevel"/>
    <w:tmpl w:val="30966120"/>
    <w:lvl w:ilvl="0" w:tplc="C0B2FFD4">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6FA5B5E"/>
    <w:multiLevelType w:val="hybridMultilevel"/>
    <w:tmpl w:val="BB10FEE8"/>
    <w:lvl w:ilvl="0" w:tplc="4434FC72">
      <w:numFmt w:val="bullet"/>
      <w:lvlText w:val="-"/>
      <w:lvlJc w:val="left"/>
      <w:pPr>
        <w:ind w:left="360" w:hanging="360"/>
      </w:pPr>
      <w:rPr>
        <w:rFonts w:ascii="Arial" w:eastAsia="Calibri" w:hAnsi="Arial" w:cs="Arial" w:hint="default"/>
        <w:lang w:val="fr-FR"/>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080C772D"/>
    <w:multiLevelType w:val="multilevel"/>
    <w:tmpl w:val="F3D84A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8414E6C"/>
    <w:multiLevelType w:val="hybridMultilevel"/>
    <w:tmpl w:val="9F16B0F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C95AB1"/>
    <w:multiLevelType w:val="hybridMultilevel"/>
    <w:tmpl w:val="4CF011BA"/>
    <w:lvl w:ilvl="0" w:tplc="75B66978">
      <w:start w:val="1"/>
      <w:numFmt w:val="decimal"/>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D982568"/>
    <w:multiLevelType w:val="hybridMultilevel"/>
    <w:tmpl w:val="64E4FEAA"/>
    <w:lvl w:ilvl="0" w:tplc="44EA3F70">
      <w:start w:val="1"/>
      <w:numFmt w:val="decimal"/>
      <w:lvlText w:val="%1-"/>
      <w:lvlJc w:val="left"/>
      <w:pPr>
        <w:ind w:left="720" w:hanging="360"/>
      </w:pPr>
      <w:rPr>
        <w:rFonts w:ascii="Times New Roman" w:eastAsia="SimSun" w:hAnsi="Times New Roman" w:cs="Times New Roman"/>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DEE0D70"/>
    <w:multiLevelType w:val="hybridMultilevel"/>
    <w:tmpl w:val="16204EE4"/>
    <w:lvl w:ilvl="0" w:tplc="834EB13E">
      <w:numFmt w:val="bullet"/>
      <w:lvlText w:val="-"/>
      <w:lvlJc w:val="left"/>
      <w:pPr>
        <w:ind w:left="1065" w:hanging="360"/>
      </w:pPr>
      <w:rPr>
        <w:rFonts w:ascii="Cambria" w:eastAsia="SimSun" w:hAnsi="Cambria"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nsid w:val="0E563E35"/>
    <w:multiLevelType w:val="hybridMultilevel"/>
    <w:tmpl w:val="4D007DB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10041B4C"/>
    <w:multiLevelType w:val="hybridMultilevel"/>
    <w:tmpl w:val="869C8448"/>
    <w:lvl w:ilvl="0" w:tplc="D50822B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19D6E7D"/>
    <w:multiLevelType w:val="hybridMultilevel"/>
    <w:tmpl w:val="17684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2CC5255"/>
    <w:multiLevelType w:val="hybridMultilevel"/>
    <w:tmpl w:val="ADA4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FC7924"/>
    <w:multiLevelType w:val="hybridMultilevel"/>
    <w:tmpl w:val="60A638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45D6497"/>
    <w:multiLevelType w:val="hybridMultilevel"/>
    <w:tmpl w:val="93D28D14"/>
    <w:lvl w:ilvl="0" w:tplc="C0B2FFD4">
      <w:numFmt w:val="bullet"/>
      <w:lvlText w:val="-"/>
      <w:lvlJc w:val="left"/>
      <w:pPr>
        <w:tabs>
          <w:tab w:val="num" w:pos="720"/>
        </w:tabs>
        <w:ind w:left="720" w:hanging="360"/>
      </w:pPr>
      <w:rPr>
        <w:rFonts w:ascii="Trebuchet MS" w:eastAsia="Times New Roman" w:hAnsi="Trebuchet MS" w:cs="Times New Roman"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14DB3E09"/>
    <w:multiLevelType w:val="hybridMultilevel"/>
    <w:tmpl w:val="7AEC48A6"/>
    <w:lvl w:ilvl="0" w:tplc="040C000F">
      <w:start w:val="1"/>
      <w:numFmt w:val="decimal"/>
      <w:lvlText w:val="%1."/>
      <w:lvlJc w:val="left"/>
      <w:pPr>
        <w:ind w:left="142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15495408"/>
    <w:multiLevelType w:val="hybridMultilevel"/>
    <w:tmpl w:val="10F025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B943DF4"/>
    <w:multiLevelType w:val="hybridMultilevel"/>
    <w:tmpl w:val="D9E4962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D394CB1"/>
    <w:multiLevelType w:val="hybridMultilevel"/>
    <w:tmpl w:val="CA64E988"/>
    <w:lvl w:ilvl="0" w:tplc="A68AABDE">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3134E49"/>
    <w:multiLevelType w:val="hybridMultilevel"/>
    <w:tmpl w:val="0BB47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38C5BBE"/>
    <w:multiLevelType w:val="hybridMultilevel"/>
    <w:tmpl w:val="811A5A1A"/>
    <w:lvl w:ilvl="0" w:tplc="C0B2FFD4">
      <w:numFmt w:val="bullet"/>
      <w:lvlText w:val="-"/>
      <w:lvlJc w:val="left"/>
      <w:pPr>
        <w:ind w:left="720" w:hanging="360"/>
      </w:pPr>
      <w:rPr>
        <w:rFonts w:ascii="Trebuchet MS" w:eastAsia="Times New Roman" w:hAnsi="Trebuchet MS" w:cs="Times New Roman" w:hint="default"/>
      </w:rPr>
    </w:lvl>
    <w:lvl w:ilvl="1" w:tplc="0EF4F55C">
      <w:start w:val="1"/>
      <w:numFmt w:val="decimal"/>
      <w:lvlText w:val="%2."/>
      <w:lvlJc w:val="left"/>
      <w:pPr>
        <w:ind w:left="1440" w:hanging="360"/>
      </w:pPr>
      <w:rPr>
        <w:rFonts w:eastAsia="SimSun" w:hint="default"/>
        <w:color w:val="auto"/>
      </w:rPr>
    </w:lvl>
    <w:lvl w:ilvl="2" w:tplc="1BC85218">
      <w:start w:val="1"/>
      <w:numFmt w:val="bullet"/>
      <w:lvlText w:val="–"/>
      <w:lvlJc w:val="left"/>
      <w:pPr>
        <w:ind w:left="2340" w:hanging="360"/>
      </w:pPr>
      <w:rPr>
        <w:rFonts w:ascii="Cambria" w:eastAsia="Calibri" w:hAnsi="Cambria" w:cs="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258C1EB4"/>
    <w:multiLevelType w:val="hybridMultilevel"/>
    <w:tmpl w:val="5622EA42"/>
    <w:lvl w:ilvl="0" w:tplc="6D8068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5C94AC4"/>
    <w:multiLevelType w:val="hybridMultilevel"/>
    <w:tmpl w:val="EED62986"/>
    <w:lvl w:ilvl="0" w:tplc="0E902D5E">
      <w:start w:val="1"/>
      <w:numFmt w:val="bullet"/>
      <w:lvlText w:val="-"/>
      <w:lvlJc w:val="left"/>
      <w:pPr>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277F60B0"/>
    <w:multiLevelType w:val="hybridMultilevel"/>
    <w:tmpl w:val="101A1390"/>
    <w:lvl w:ilvl="0" w:tplc="D2802B7A">
      <w:start w:val="5"/>
      <w:numFmt w:val="bullet"/>
      <w:lvlText w:val="-"/>
      <w:lvlJc w:val="left"/>
      <w:pPr>
        <w:ind w:left="720" w:hanging="360"/>
      </w:pPr>
      <w:rPr>
        <w:rFonts w:ascii="Cambria" w:eastAsia="SimSu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806359A"/>
    <w:multiLevelType w:val="hybridMultilevel"/>
    <w:tmpl w:val="88103CB8"/>
    <w:lvl w:ilvl="0" w:tplc="FF9EF6B0">
      <w:start w:val="1"/>
      <w:numFmt w:val="decimal"/>
      <w:lvlText w:val="%1-"/>
      <w:lvlJc w:val="left"/>
      <w:pPr>
        <w:ind w:left="720" w:hanging="360"/>
      </w:pPr>
      <w:rPr>
        <w:rFonts w:ascii="Cambria" w:hAnsi="Cambria"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293C0F55"/>
    <w:multiLevelType w:val="hybridMultilevel"/>
    <w:tmpl w:val="BF42FAE6"/>
    <w:lvl w:ilvl="0" w:tplc="B67C2E3A">
      <w:start w:val="1"/>
      <w:numFmt w:val="bullet"/>
      <w:lvlText w:val="-"/>
      <w:lvlJc w:val="left"/>
      <w:pPr>
        <w:ind w:left="480" w:hanging="360"/>
      </w:pPr>
      <w:rPr>
        <w:rFonts w:ascii="Arial" w:eastAsia="SimSun" w:hAnsi="Arial" w:cs="Arial"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32">
    <w:nsid w:val="298471CA"/>
    <w:multiLevelType w:val="hybridMultilevel"/>
    <w:tmpl w:val="2D3A702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2AF07769"/>
    <w:multiLevelType w:val="hybridMultilevel"/>
    <w:tmpl w:val="B3AEC5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2B2E3A9F"/>
    <w:multiLevelType w:val="hybridMultilevel"/>
    <w:tmpl w:val="AC0CCAC4"/>
    <w:lvl w:ilvl="0" w:tplc="94B69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E70B43"/>
    <w:multiLevelType w:val="hybridMultilevel"/>
    <w:tmpl w:val="E5966D50"/>
    <w:lvl w:ilvl="0" w:tplc="E9AAB9D0">
      <w:start w:val="1"/>
      <w:numFmt w:val="bullet"/>
      <w:lvlText w:val="-"/>
      <w:lvlJc w:val="left"/>
      <w:pPr>
        <w:ind w:left="1080" w:hanging="360"/>
      </w:pPr>
      <w:rPr>
        <w:rFonts w:ascii="Arial" w:eastAsia="SimSun" w:hAnsi="Arial" w:cs="Arial" w:hint="default"/>
        <w:b w:val="0"/>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2EB80974"/>
    <w:multiLevelType w:val="hybridMultilevel"/>
    <w:tmpl w:val="763A14FC"/>
    <w:lvl w:ilvl="0" w:tplc="040C000F">
      <w:start w:val="1"/>
      <w:numFmt w:val="decimal"/>
      <w:lvlText w:val="%1."/>
      <w:lvlJc w:val="left"/>
      <w:pPr>
        <w:ind w:left="1004" w:hanging="360"/>
      </w:pPr>
      <w:rPr>
        <w:rFonts w:hint="default"/>
        <w:lang w:val="fr-FR"/>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
    <w:nsid w:val="324F4726"/>
    <w:multiLevelType w:val="hybridMultilevel"/>
    <w:tmpl w:val="8C10D610"/>
    <w:lvl w:ilvl="0" w:tplc="CC5EE19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2714481"/>
    <w:multiLevelType w:val="hybridMultilevel"/>
    <w:tmpl w:val="83249B92"/>
    <w:lvl w:ilvl="0" w:tplc="DC3EEE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32761948"/>
    <w:multiLevelType w:val="hybridMultilevel"/>
    <w:tmpl w:val="D338ADBC"/>
    <w:lvl w:ilvl="0" w:tplc="B2B681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34847265"/>
    <w:multiLevelType w:val="hybridMultilevel"/>
    <w:tmpl w:val="7882B0B2"/>
    <w:lvl w:ilvl="0" w:tplc="2536DAA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35E962DF"/>
    <w:multiLevelType w:val="hybridMultilevel"/>
    <w:tmpl w:val="9AE6D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364E0612"/>
    <w:multiLevelType w:val="hybridMultilevel"/>
    <w:tmpl w:val="22986C9E"/>
    <w:lvl w:ilvl="0" w:tplc="C0B2FFD4">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377D7AE5"/>
    <w:multiLevelType w:val="hybridMultilevel"/>
    <w:tmpl w:val="533E044C"/>
    <w:lvl w:ilvl="0" w:tplc="04090001">
      <w:start w:val="1"/>
      <w:numFmt w:val="bullet"/>
      <w:lvlText w:val=""/>
      <w:lvlJc w:val="left"/>
      <w:pPr>
        <w:ind w:left="720" w:hanging="360"/>
      </w:pPr>
      <w:rPr>
        <w:rFonts w:ascii="Symbol" w:hAnsi="Symbol" w:hint="default"/>
      </w:rPr>
    </w:lvl>
    <w:lvl w:ilvl="1" w:tplc="257EDB10">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37EA4BE0"/>
    <w:multiLevelType w:val="hybridMultilevel"/>
    <w:tmpl w:val="2E26B2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383F1987"/>
    <w:multiLevelType w:val="hybridMultilevel"/>
    <w:tmpl w:val="03E0EA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389147EB"/>
    <w:multiLevelType w:val="hybridMultilevel"/>
    <w:tmpl w:val="A558AE9E"/>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9">
    <w:nsid w:val="3ABE4FCF"/>
    <w:multiLevelType w:val="hybridMultilevel"/>
    <w:tmpl w:val="F83E1E1C"/>
    <w:lvl w:ilvl="0" w:tplc="040C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AC97C31"/>
    <w:multiLevelType w:val="hybridMultilevel"/>
    <w:tmpl w:val="4F54B8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3AD962B3"/>
    <w:multiLevelType w:val="hybridMultilevel"/>
    <w:tmpl w:val="B51EE288"/>
    <w:lvl w:ilvl="0" w:tplc="2A72D97C">
      <w:start w:val="1"/>
      <w:numFmt w:val="decimal"/>
      <w:lvlText w:val="%1-"/>
      <w:lvlJc w:val="left"/>
      <w:pPr>
        <w:ind w:left="502" w:hanging="360"/>
      </w:pPr>
      <w:rPr>
        <w:rFonts w:hint="default"/>
        <w:b w:val="0"/>
        <w:bCs w:val="0"/>
        <w:i/>
        <w:iCs w:val="0"/>
        <w:color w:val="auto"/>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2">
    <w:nsid w:val="3C45522C"/>
    <w:multiLevelType w:val="hybridMultilevel"/>
    <w:tmpl w:val="737A884C"/>
    <w:lvl w:ilvl="0" w:tplc="B9CC4B0C">
      <w:start w:val="1"/>
      <w:numFmt w:val="decimal"/>
      <w:lvlText w:val="%1."/>
      <w:lvlJc w:val="left"/>
      <w:pPr>
        <w:ind w:left="720" w:hanging="360"/>
      </w:pPr>
      <w:rPr>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CEF6D29"/>
    <w:multiLevelType w:val="hybridMultilevel"/>
    <w:tmpl w:val="FDAE9A52"/>
    <w:lvl w:ilvl="0" w:tplc="ACC48D0C">
      <w:start w:val="1"/>
      <w:numFmt w:val="bullet"/>
      <w:lvlText w:val="-"/>
      <w:lvlJc w:val="left"/>
      <w:pPr>
        <w:tabs>
          <w:tab w:val="num" w:pos="1776"/>
        </w:tabs>
        <w:ind w:left="1776" w:hanging="360"/>
      </w:pPr>
      <w:rPr>
        <w:rFonts w:ascii="Times New Roman" w:hAnsi="Times New Roman" w:cs="Times New Roman" w:hint="default"/>
      </w:rPr>
    </w:lvl>
    <w:lvl w:ilvl="1" w:tplc="73587540">
      <w:start w:val="1"/>
      <w:numFmt w:val="bullet"/>
      <w:lvlText w:val="-"/>
      <w:lvlJc w:val="left"/>
      <w:pPr>
        <w:tabs>
          <w:tab w:val="num" w:pos="2496"/>
        </w:tabs>
        <w:ind w:left="2496" w:hanging="360"/>
      </w:pPr>
      <w:rPr>
        <w:rFonts w:ascii="Times New Roman" w:hAnsi="Times New Roman" w:cs="Times New Roman" w:hint="default"/>
      </w:rPr>
    </w:lvl>
    <w:lvl w:ilvl="2" w:tplc="83A2791A">
      <w:start w:val="1"/>
      <w:numFmt w:val="bullet"/>
      <w:lvlText w:val="-"/>
      <w:lvlJc w:val="left"/>
      <w:pPr>
        <w:tabs>
          <w:tab w:val="num" w:pos="3216"/>
        </w:tabs>
        <w:ind w:left="3216" w:hanging="360"/>
      </w:pPr>
      <w:rPr>
        <w:rFonts w:ascii="Times New Roman" w:hAnsi="Times New Roman" w:cs="Times New Roman" w:hint="default"/>
      </w:rPr>
    </w:lvl>
    <w:lvl w:ilvl="3" w:tplc="3AB20DF4">
      <w:start w:val="1"/>
      <w:numFmt w:val="decimal"/>
      <w:lvlText w:val="%4."/>
      <w:lvlJc w:val="left"/>
      <w:pPr>
        <w:tabs>
          <w:tab w:val="num" w:pos="2880"/>
        </w:tabs>
        <w:ind w:left="2880" w:hanging="360"/>
      </w:pPr>
    </w:lvl>
    <w:lvl w:ilvl="4" w:tplc="AA0C0B98">
      <w:start w:val="1"/>
      <w:numFmt w:val="decimal"/>
      <w:lvlText w:val="%5."/>
      <w:lvlJc w:val="left"/>
      <w:pPr>
        <w:tabs>
          <w:tab w:val="num" w:pos="3600"/>
        </w:tabs>
        <w:ind w:left="3600" w:hanging="360"/>
      </w:pPr>
    </w:lvl>
    <w:lvl w:ilvl="5" w:tplc="35B4AAC2">
      <w:start w:val="1"/>
      <w:numFmt w:val="decimal"/>
      <w:lvlText w:val="%6."/>
      <w:lvlJc w:val="left"/>
      <w:pPr>
        <w:tabs>
          <w:tab w:val="num" w:pos="4320"/>
        </w:tabs>
        <w:ind w:left="4320" w:hanging="360"/>
      </w:pPr>
    </w:lvl>
    <w:lvl w:ilvl="6" w:tplc="86969638">
      <w:start w:val="1"/>
      <w:numFmt w:val="decimal"/>
      <w:lvlText w:val="%7."/>
      <w:lvlJc w:val="left"/>
      <w:pPr>
        <w:tabs>
          <w:tab w:val="num" w:pos="5040"/>
        </w:tabs>
        <w:ind w:left="5040" w:hanging="360"/>
      </w:pPr>
    </w:lvl>
    <w:lvl w:ilvl="7" w:tplc="6FBCEA24">
      <w:start w:val="1"/>
      <w:numFmt w:val="decimal"/>
      <w:lvlText w:val="%8."/>
      <w:lvlJc w:val="left"/>
      <w:pPr>
        <w:tabs>
          <w:tab w:val="num" w:pos="5760"/>
        </w:tabs>
        <w:ind w:left="5760" w:hanging="360"/>
      </w:pPr>
    </w:lvl>
    <w:lvl w:ilvl="8" w:tplc="F3EAF514">
      <w:start w:val="1"/>
      <w:numFmt w:val="decimal"/>
      <w:lvlText w:val="%9."/>
      <w:lvlJc w:val="left"/>
      <w:pPr>
        <w:tabs>
          <w:tab w:val="num" w:pos="6480"/>
        </w:tabs>
        <w:ind w:left="6480" w:hanging="360"/>
      </w:pPr>
    </w:lvl>
  </w:abstractNum>
  <w:abstractNum w:abstractNumId="54">
    <w:nsid w:val="41CD2407"/>
    <w:multiLevelType w:val="hybridMultilevel"/>
    <w:tmpl w:val="AF0E2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2E04A2B"/>
    <w:multiLevelType w:val="hybridMultilevel"/>
    <w:tmpl w:val="35F2CF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nsid w:val="436A7BB2"/>
    <w:multiLevelType w:val="hybridMultilevel"/>
    <w:tmpl w:val="669CFE92"/>
    <w:lvl w:ilvl="0" w:tplc="012EB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nsid w:val="45E354FE"/>
    <w:multiLevelType w:val="hybridMultilevel"/>
    <w:tmpl w:val="10BA05AC"/>
    <w:lvl w:ilvl="0" w:tplc="E3A25E4C">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9">
    <w:nsid w:val="4614267A"/>
    <w:multiLevelType w:val="hybridMultilevel"/>
    <w:tmpl w:val="7BFCF62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nsid w:val="46932AAD"/>
    <w:multiLevelType w:val="hybridMultilevel"/>
    <w:tmpl w:val="AFDAAD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8AF209E"/>
    <w:multiLevelType w:val="hybridMultilevel"/>
    <w:tmpl w:val="E8BC3AAE"/>
    <w:lvl w:ilvl="0" w:tplc="CA1051B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4A48768E"/>
    <w:multiLevelType w:val="hybridMultilevel"/>
    <w:tmpl w:val="1B223F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4C2F5FC0"/>
    <w:multiLevelType w:val="hybridMultilevel"/>
    <w:tmpl w:val="22DA7D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4C9831E4"/>
    <w:multiLevelType w:val="hybridMultilevel"/>
    <w:tmpl w:val="6332EA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4F651446"/>
    <w:multiLevelType w:val="hybridMultilevel"/>
    <w:tmpl w:val="F0FA55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51364225"/>
    <w:multiLevelType w:val="multilevel"/>
    <w:tmpl w:val="F3D84A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514476F2"/>
    <w:multiLevelType w:val="hybridMultilevel"/>
    <w:tmpl w:val="C23E672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52E85BCB"/>
    <w:multiLevelType w:val="hybridMultilevel"/>
    <w:tmpl w:val="B14EA806"/>
    <w:lvl w:ilvl="0" w:tplc="040C000F">
      <w:start w:val="3"/>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530A7AE0"/>
    <w:multiLevelType w:val="hybridMultilevel"/>
    <w:tmpl w:val="8F042D94"/>
    <w:lvl w:ilvl="0" w:tplc="A5D6B450">
      <w:start w:val="2"/>
      <w:numFmt w:val="bullet"/>
      <w:lvlText w:val="-"/>
      <w:lvlJc w:val="left"/>
      <w:pPr>
        <w:ind w:left="720" w:hanging="360"/>
      </w:pPr>
      <w:rPr>
        <w:rFonts w:ascii="Times New Roman" w:eastAsia="SimSun" w:hAnsi="Times New Roman" w:cs="Times New Roman" w:hint="default"/>
        <w:b w:val="0"/>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54C54467"/>
    <w:multiLevelType w:val="hybridMultilevel"/>
    <w:tmpl w:val="F2984A7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2">
    <w:nsid w:val="564E2F9B"/>
    <w:multiLevelType w:val="hybridMultilevel"/>
    <w:tmpl w:val="A63E2F98"/>
    <w:lvl w:ilvl="0" w:tplc="3C2EFF88">
      <w:start w:val="1"/>
      <w:numFmt w:val="bullet"/>
      <w:lvlText w:val=""/>
      <w:lvlJc w:val="left"/>
      <w:pPr>
        <w:tabs>
          <w:tab w:val="num" w:pos="720"/>
        </w:tabs>
        <w:ind w:left="720" w:hanging="360"/>
      </w:pPr>
      <w:rPr>
        <w:rFonts w:ascii="Symbol" w:hAnsi="Symbol" w:hint="default"/>
        <w:strike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3">
    <w:nsid w:val="566F175F"/>
    <w:multiLevelType w:val="hybridMultilevel"/>
    <w:tmpl w:val="54001DB8"/>
    <w:lvl w:ilvl="0" w:tplc="66BA74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57D37C57"/>
    <w:multiLevelType w:val="hybridMultilevel"/>
    <w:tmpl w:val="B3180D5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5">
    <w:nsid w:val="57EC3667"/>
    <w:multiLevelType w:val="hybridMultilevel"/>
    <w:tmpl w:val="7FFC7D50"/>
    <w:lvl w:ilvl="0" w:tplc="A5D6B450">
      <w:start w:val="2"/>
      <w:numFmt w:val="bullet"/>
      <w:lvlText w:val="-"/>
      <w:lvlJc w:val="left"/>
      <w:pPr>
        <w:ind w:left="720" w:hanging="360"/>
      </w:pPr>
      <w:rPr>
        <w:rFonts w:ascii="Times New Roman" w:eastAsia="SimSu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8E217B4"/>
    <w:multiLevelType w:val="hybridMultilevel"/>
    <w:tmpl w:val="F83E1E1C"/>
    <w:lvl w:ilvl="0" w:tplc="040C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A553E51"/>
    <w:multiLevelType w:val="multilevel"/>
    <w:tmpl w:val="DE725A5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B5A4920"/>
    <w:multiLevelType w:val="hybridMultilevel"/>
    <w:tmpl w:val="B888BAB6"/>
    <w:lvl w:ilvl="0" w:tplc="EED627F6">
      <w:start w:val="1"/>
      <w:numFmt w:val="upperRoman"/>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9">
    <w:nsid w:val="5C1A0D54"/>
    <w:multiLevelType w:val="hybridMultilevel"/>
    <w:tmpl w:val="2620F9E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0">
    <w:nsid w:val="5C382405"/>
    <w:multiLevelType w:val="hybridMultilevel"/>
    <w:tmpl w:val="099640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5C531475"/>
    <w:multiLevelType w:val="hybridMultilevel"/>
    <w:tmpl w:val="EE70FF30"/>
    <w:lvl w:ilvl="0" w:tplc="C0B2FFD4">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5F200E1D"/>
    <w:multiLevelType w:val="hybridMultilevel"/>
    <w:tmpl w:val="3AAA1A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60A84D91"/>
    <w:multiLevelType w:val="hybridMultilevel"/>
    <w:tmpl w:val="B19EAC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636C0270"/>
    <w:multiLevelType w:val="hybridMultilevel"/>
    <w:tmpl w:val="763A14FC"/>
    <w:lvl w:ilvl="0" w:tplc="040C000F">
      <w:start w:val="1"/>
      <w:numFmt w:val="decimal"/>
      <w:lvlText w:val="%1."/>
      <w:lvlJc w:val="left"/>
      <w:pPr>
        <w:ind w:left="1004" w:hanging="360"/>
      </w:pPr>
      <w:rPr>
        <w:rFonts w:hint="default"/>
        <w:lang w:val="fr-FR"/>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5">
    <w:nsid w:val="64AF534E"/>
    <w:multiLevelType w:val="hybridMultilevel"/>
    <w:tmpl w:val="576897C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6">
    <w:nsid w:val="65C62A28"/>
    <w:multiLevelType w:val="multilevel"/>
    <w:tmpl w:val="922A03D2"/>
    <w:lvl w:ilvl="0">
      <w:numFmt w:val="bullet"/>
      <w:lvlText w:val="-"/>
      <w:lvlJc w:val="left"/>
      <w:pPr>
        <w:tabs>
          <w:tab w:val="num" w:pos="720"/>
        </w:tabs>
        <w:ind w:left="720" w:hanging="360"/>
      </w:pPr>
      <w:rPr>
        <w:rFonts w:ascii="Trebuchet MS" w:eastAsia="Times New Roman" w:hAnsi="Trebuchet MS" w:cs="Times New Roman"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9D30A96"/>
    <w:multiLevelType w:val="hybridMultilevel"/>
    <w:tmpl w:val="FA064C2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nsid w:val="69F51E24"/>
    <w:multiLevelType w:val="hybridMultilevel"/>
    <w:tmpl w:val="EFB232EC"/>
    <w:lvl w:ilvl="0" w:tplc="C46C104C">
      <w:start w:val="5"/>
      <w:numFmt w:val="bullet"/>
      <w:lvlText w:val="-"/>
      <w:lvlJc w:val="left"/>
      <w:pPr>
        <w:ind w:left="862" w:hanging="360"/>
      </w:pPr>
      <w:rPr>
        <w:rFonts w:ascii="Arial" w:eastAsia="SimSu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9">
    <w:nsid w:val="6D8F5554"/>
    <w:multiLevelType w:val="hybridMultilevel"/>
    <w:tmpl w:val="6D365322"/>
    <w:lvl w:ilvl="0" w:tplc="C0B2FFD4">
      <w:numFmt w:val="bullet"/>
      <w:lvlText w:val="-"/>
      <w:lvlJc w:val="left"/>
      <w:pPr>
        <w:ind w:left="720" w:hanging="360"/>
      </w:pPr>
      <w:rPr>
        <w:rFonts w:ascii="Trebuchet MS" w:eastAsia="Times New Roman" w:hAnsi="Trebuchet M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70792E42"/>
    <w:multiLevelType w:val="hybridMultilevel"/>
    <w:tmpl w:val="7B0CF226"/>
    <w:lvl w:ilvl="0" w:tplc="3CDC2756">
      <w:start w:val="1"/>
      <w:numFmt w:val="decimal"/>
      <w:lvlText w:val="%1-"/>
      <w:lvlJc w:val="left"/>
      <w:pPr>
        <w:ind w:left="720" w:hanging="360"/>
      </w:pPr>
      <w:rPr>
        <w:rFonts w:hint="default"/>
        <w:b w:val="0"/>
        <w:bCs w:val="0"/>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70845475"/>
    <w:multiLevelType w:val="hybridMultilevel"/>
    <w:tmpl w:val="A260D98E"/>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71866A0C"/>
    <w:multiLevelType w:val="hybridMultilevel"/>
    <w:tmpl w:val="15E08206"/>
    <w:lvl w:ilvl="0" w:tplc="C16CEB84">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3">
    <w:nsid w:val="720748B4"/>
    <w:multiLevelType w:val="hybridMultilevel"/>
    <w:tmpl w:val="EC088934"/>
    <w:lvl w:ilvl="0" w:tplc="51324DA0">
      <w:numFmt w:val="bullet"/>
      <w:lvlText w:val="-"/>
      <w:lvlJc w:val="left"/>
      <w:pPr>
        <w:ind w:left="1571" w:hanging="360"/>
      </w:pPr>
      <w:rPr>
        <w:rFonts w:ascii="Times New Roman" w:eastAsia="Times New Roman" w:hAnsi="Times New Roman" w:cs="Times New Roman"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4">
    <w:nsid w:val="72173047"/>
    <w:multiLevelType w:val="hybridMultilevel"/>
    <w:tmpl w:val="C5168364"/>
    <w:lvl w:ilvl="0" w:tplc="3334B9FC">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757D0DA3"/>
    <w:multiLevelType w:val="hybridMultilevel"/>
    <w:tmpl w:val="AA82D776"/>
    <w:lvl w:ilvl="0" w:tplc="485663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764C1A3E"/>
    <w:multiLevelType w:val="hybridMultilevel"/>
    <w:tmpl w:val="D374A7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77037DC5"/>
    <w:multiLevelType w:val="hybridMultilevel"/>
    <w:tmpl w:val="A04E5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789E117E"/>
    <w:multiLevelType w:val="hybridMultilevel"/>
    <w:tmpl w:val="E20C63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9">
    <w:nsid w:val="79E47362"/>
    <w:multiLevelType w:val="hybridMultilevel"/>
    <w:tmpl w:val="719E4C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nsid w:val="7C274077"/>
    <w:multiLevelType w:val="hybridMultilevel"/>
    <w:tmpl w:val="0E8E9B8E"/>
    <w:lvl w:ilvl="0" w:tplc="048E2A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nsid w:val="7C7E3AF5"/>
    <w:multiLevelType w:val="hybridMultilevel"/>
    <w:tmpl w:val="25E29E80"/>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DEE6876"/>
    <w:multiLevelType w:val="hybridMultilevel"/>
    <w:tmpl w:val="F710D22A"/>
    <w:lvl w:ilvl="0" w:tplc="10B2BE96">
      <w:numFmt w:val="bullet"/>
      <w:lvlText w:val="-"/>
      <w:lvlJc w:val="left"/>
      <w:pPr>
        <w:ind w:left="1065" w:hanging="360"/>
      </w:pPr>
      <w:rPr>
        <w:rFonts w:ascii="Cambria" w:eastAsia="SimSun" w:hAnsi="Cambria"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3">
    <w:nsid w:val="7FA11324"/>
    <w:multiLevelType w:val="hybridMultilevel"/>
    <w:tmpl w:val="1C6A5F9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57"/>
  </w:num>
  <w:num w:numId="2">
    <w:abstractNumId w:val="9"/>
  </w:num>
  <w:num w:numId="3">
    <w:abstractNumId w:val="65"/>
  </w:num>
  <w:num w:numId="4">
    <w:abstractNumId w:val="60"/>
  </w:num>
  <w:num w:numId="5">
    <w:abstractNumId w:val="90"/>
  </w:num>
  <w:num w:numId="6">
    <w:abstractNumId w:val="70"/>
  </w:num>
  <w:num w:numId="7">
    <w:abstractNumId w:val="75"/>
  </w:num>
  <w:num w:numId="8">
    <w:abstractNumId w:val="40"/>
  </w:num>
  <w:num w:numId="9">
    <w:abstractNumId w:val="12"/>
  </w:num>
  <w:num w:numId="10">
    <w:abstractNumId w:val="102"/>
  </w:num>
  <w:num w:numId="11">
    <w:abstractNumId w:val="66"/>
  </w:num>
  <w:num w:numId="12">
    <w:abstractNumId w:val="3"/>
  </w:num>
  <w:num w:numId="13">
    <w:abstractNumId w:val="25"/>
  </w:num>
  <w:num w:numId="14">
    <w:abstractNumId w:val="89"/>
  </w:num>
  <w:num w:numId="15">
    <w:abstractNumId w:val="43"/>
  </w:num>
  <w:num w:numId="16">
    <w:abstractNumId w:val="18"/>
  </w:num>
  <w:num w:numId="17">
    <w:abstractNumId w:val="32"/>
  </w:num>
  <w:num w:numId="18">
    <w:abstractNumId w:val="54"/>
  </w:num>
  <w:num w:numId="19">
    <w:abstractNumId w:val="81"/>
  </w:num>
  <w:num w:numId="20">
    <w:abstractNumId w:val="5"/>
  </w:num>
  <w:num w:numId="21">
    <w:abstractNumId w:val="88"/>
  </w:num>
  <w:num w:numId="22">
    <w:abstractNumId w:val="95"/>
  </w:num>
  <w:num w:numId="23">
    <w:abstractNumId w:val="30"/>
  </w:num>
  <w:num w:numId="24">
    <w:abstractNumId w:val="67"/>
  </w:num>
  <w:num w:numId="25">
    <w:abstractNumId w:val="68"/>
  </w:num>
  <w:num w:numId="26">
    <w:abstractNumId w:val="8"/>
  </w:num>
  <w:num w:numId="27">
    <w:abstractNumId w:val="16"/>
  </w:num>
  <w:num w:numId="28">
    <w:abstractNumId w:val="38"/>
  </w:num>
  <w:num w:numId="29">
    <w:abstractNumId w:val="29"/>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1"/>
  </w:num>
  <w:num w:numId="33">
    <w:abstractNumId w:val="44"/>
  </w:num>
  <w:num w:numId="34">
    <w:abstractNumId w:val="82"/>
  </w:num>
  <w:num w:numId="35">
    <w:abstractNumId w:val="10"/>
  </w:num>
  <w:num w:numId="36">
    <w:abstractNumId w:val="35"/>
  </w:num>
  <w:num w:numId="37">
    <w:abstractNumId w:val="52"/>
  </w:num>
  <w:num w:numId="38">
    <w:abstractNumId w:val="101"/>
  </w:num>
  <w:num w:numId="39">
    <w:abstractNumId w:val="49"/>
  </w:num>
  <w:num w:numId="40">
    <w:abstractNumId w:val="59"/>
  </w:num>
  <w:num w:numId="41">
    <w:abstractNumId w:val="26"/>
  </w:num>
  <w:num w:numId="42">
    <w:abstractNumId w:val="11"/>
  </w:num>
  <w:num w:numId="43">
    <w:abstractNumId w:val="24"/>
  </w:num>
  <w:num w:numId="44">
    <w:abstractNumId w:val="84"/>
  </w:num>
  <w:num w:numId="45">
    <w:abstractNumId w:val="42"/>
  </w:num>
  <w:num w:numId="46">
    <w:abstractNumId w:val="36"/>
  </w:num>
  <w:num w:numId="47">
    <w:abstractNumId w:val="55"/>
  </w:num>
  <w:num w:numId="48">
    <w:abstractNumId w:val="72"/>
  </w:num>
  <w:num w:numId="49">
    <w:abstractNumId w:val="80"/>
  </w:num>
  <w:num w:numId="50">
    <w:abstractNumId w:val="62"/>
  </w:num>
  <w:num w:numId="51">
    <w:abstractNumId w:val="96"/>
  </w:num>
  <w:num w:numId="52">
    <w:abstractNumId w:val="63"/>
  </w:num>
  <w:num w:numId="53">
    <w:abstractNumId w:val="45"/>
  </w:num>
  <w:num w:numId="54">
    <w:abstractNumId w:val="1"/>
  </w:num>
  <w:num w:numId="55">
    <w:abstractNumId w:val="46"/>
  </w:num>
  <w:num w:numId="56">
    <w:abstractNumId w:val="50"/>
  </w:num>
  <w:num w:numId="57">
    <w:abstractNumId w:val="20"/>
  </w:num>
  <w:num w:numId="58">
    <w:abstractNumId w:val="33"/>
  </w:num>
  <w:num w:numId="59">
    <w:abstractNumId w:val="64"/>
  </w:num>
  <w:num w:numId="60">
    <w:abstractNumId w:val="4"/>
  </w:num>
  <w:num w:numId="61">
    <w:abstractNumId w:val="15"/>
  </w:num>
  <w:num w:numId="62">
    <w:abstractNumId w:val="17"/>
  </w:num>
  <w:num w:numId="63">
    <w:abstractNumId w:val="99"/>
  </w:num>
  <w:num w:numId="64">
    <w:abstractNumId w:val="100"/>
  </w:num>
  <w:num w:numId="65">
    <w:abstractNumId w:val="94"/>
  </w:num>
  <w:num w:numId="66">
    <w:abstractNumId w:val="51"/>
  </w:num>
  <w:num w:numId="6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num>
  <w:num w:numId="73">
    <w:abstractNumId w:val="37"/>
  </w:num>
  <w:num w:numId="74">
    <w:abstractNumId w:val="87"/>
  </w:num>
  <w:num w:numId="75">
    <w:abstractNumId w:val="34"/>
  </w:num>
  <w:num w:numId="76">
    <w:abstractNumId w:val="21"/>
  </w:num>
  <w:num w:numId="77">
    <w:abstractNumId w:val="98"/>
  </w:num>
  <w:num w:numId="78">
    <w:abstractNumId w:val="91"/>
  </w:num>
  <w:num w:numId="79">
    <w:abstractNumId w:val="47"/>
  </w:num>
  <w:num w:numId="80">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num>
  <w:num w:numId="86">
    <w:abstractNumId w:val="14"/>
  </w:num>
  <w:num w:numId="87">
    <w:abstractNumId w:val="77"/>
  </w:num>
  <w:num w:numId="88">
    <w:abstractNumId w:val="86"/>
  </w:num>
  <w:num w:numId="89">
    <w:abstractNumId w:val="73"/>
  </w:num>
  <w:num w:numId="90">
    <w:abstractNumId w:val="39"/>
  </w:num>
  <w:num w:numId="91">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1"/>
  </w:num>
  <w:num w:numId="97">
    <w:abstractNumId w:val="97"/>
  </w:num>
  <w:num w:numId="98">
    <w:abstractNumId w:val="76"/>
  </w:num>
  <w:num w:numId="99">
    <w:abstractNumId w:val="7"/>
  </w:num>
  <w:num w:numId="10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2"/>
  </w:num>
  <w:num w:numId="102">
    <w:abstractNumId w:val="41"/>
  </w:num>
  <w:num w:numId="103">
    <w:abstractNumId w:val="6"/>
  </w:num>
  <w:num w:numId="104">
    <w:abstractNumId w:val="69"/>
  </w:num>
  <w:num w:numId="105">
    <w:abstractNumId w:val="83"/>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2B26EB"/>
    <w:rsid w:val="000053A9"/>
    <w:rsid w:val="0000740F"/>
    <w:rsid w:val="00014281"/>
    <w:rsid w:val="000174AA"/>
    <w:rsid w:val="00020C53"/>
    <w:rsid w:val="000211A4"/>
    <w:rsid w:val="00026FE1"/>
    <w:rsid w:val="000310C5"/>
    <w:rsid w:val="0003174A"/>
    <w:rsid w:val="00033C9A"/>
    <w:rsid w:val="00037BB4"/>
    <w:rsid w:val="00041192"/>
    <w:rsid w:val="00050C2F"/>
    <w:rsid w:val="000534EC"/>
    <w:rsid w:val="00053740"/>
    <w:rsid w:val="0005465D"/>
    <w:rsid w:val="00056BDD"/>
    <w:rsid w:val="00056F54"/>
    <w:rsid w:val="000618E0"/>
    <w:rsid w:val="00063A7B"/>
    <w:rsid w:val="000670FF"/>
    <w:rsid w:val="00071806"/>
    <w:rsid w:val="00075808"/>
    <w:rsid w:val="00075E6B"/>
    <w:rsid w:val="0008427B"/>
    <w:rsid w:val="00084DA0"/>
    <w:rsid w:val="00084F07"/>
    <w:rsid w:val="00090ED2"/>
    <w:rsid w:val="000921C0"/>
    <w:rsid w:val="0009258F"/>
    <w:rsid w:val="0009323C"/>
    <w:rsid w:val="000966EF"/>
    <w:rsid w:val="00096D1F"/>
    <w:rsid w:val="000A0379"/>
    <w:rsid w:val="000A7B8B"/>
    <w:rsid w:val="000B0498"/>
    <w:rsid w:val="000B5106"/>
    <w:rsid w:val="000C03AF"/>
    <w:rsid w:val="000C07AA"/>
    <w:rsid w:val="000C0EA7"/>
    <w:rsid w:val="000D0757"/>
    <w:rsid w:val="000D3725"/>
    <w:rsid w:val="000D6492"/>
    <w:rsid w:val="000E1C9D"/>
    <w:rsid w:val="000E1FF9"/>
    <w:rsid w:val="000E31FC"/>
    <w:rsid w:val="000E3E11"/>
    <w:rsid w:val="000E5B93"/>
    <w:rsid w:val="000E6D9D"/>
    <w:rsid w:val="000E7EA7"/>
    <w:rsid w:val="000F7EB0"/>
    <w:rsid w:val="001030C2"/>
    <w:rsid w:val="0010601E"/>
    <w:rsid w:val="001105CF"/>
    <w:rsid w:val="00114CD1"/>
    <w:rsid w:val="001203F1"/>
    <w:rsid w:val="001213B8"/>
    <w:rsid w:val="00121F4D"/>
    <w:rsid w:val="0012455B"/>
    <w:rsid w:val="00130097"/>
    <w:rsid w:val="001309B1"/>
    <w:rsid w:val="00131420"/>
    <w:rsid w:val="00132112"/>
    <w:rsid w:val="001354CD"/>
    <w:rsid w:val="00137485"/>
    <w:rsid w:val="00140D8E"/>
    <w:rsid w:val="001436B4"/>
    <w:rsid w:val="001445A6"/>
    <w:rsid w:val="00145A76"/>
    <w:rsid w:val="00145D2B"/>
    <w:rsid w:val="001514DE"/>
    <w:rsid w:val="00153A8B"/>
    <w:rsid w:val="001725C8"/>
    <w:rsid w:val="001727D3"/>
    <w:rsid w:val="00181A7B"/>
    <w:rsid w:val="001820EA"/>
    <w:rsid w:val="001847C4"/>
    <w:rsid w:val="001A1DBB"/>
    <w:rsid w:val="001A2805"/>
    <w:rsid w:val="001A48AF"/>
    <w:rsid w:val="001A6A17"/>
    <w:rsid w:val="001B20F9"/>
    <w:rsid w:val="001B532D"/>
    <w:rsid w:val="001B5AF3"/>
    <w:rsid w:val="001B78FE"/>
    <w:rsid w:val="001C2CCD"/>
    <w:rsid w:val="001C4B3F"/>
    <w:rsid w:val="001C6C09"/>
    <w:rsid w:val="001D44E6"/>
    <w:rsid w:val="001D774A"/>
    <w:rsid w:val="001E2ACB"/>
    <w:rsid w:val="001E4668"/>
    <w:rsid w:val="001E7A09"/>
    <w:rsid w:val="001F2DE1"/>
    <w:rsid w:val="001F4B25"/>
    <w:rsid w:val="001F5569"/>
    <w:rsid w:val="001F6A0A"/>
    <w:rsid w:val="002002D1"/>
    <w:rsid w:val="002005A3"/>
    <w:rsid w:val="002017E2"/>
    <w:rsid w:val="00202050"/>
    <w:rsid w:val="00203FEA"/>
    <w:rsid w:val="00205491"/>
    <w:rsid w:val="00207056"/>
    <w:rsid w:val="00213360"/>
    <w:rsid w:val="00214532"/>
    <w:rsid w:val="00215BA9"/>
    <w:rsid w:val="00216AB4"/>
    <w:rsid w:val="00221154"/>
    <w:rsid w:val="00222226"/>
    <w:rsid w:val="00225267"/>
    <w:rsid w:val="002325A1"/>
    <w:rsid w:val="00232D69"/>
    <w:rsid w:val="00237F37"/>
    <w:rsid w:val="002406B5"/>
    <w:rsid w:val="002445A0"/>
    <w:rsid w:val="0024475D"/>
    <w:rsid w:val="00250340"/>
    <w:rsid w:val="00251564"/>
    <w:rsid w:val="002526BC"/>
    <w:rsid w:val="002541F1"/>
    <w:rsid w:val="002542F0"/>
    <w:rsid w:val="002557A8"/>
    <w:rsid w:val="0025744A"/>
    <w:rsid w:val="00264262"/>
    <w:rsid w:val="00267F9A"/>
    <w:rsid w:val="002717D1"/>
    <w:rsid w:val="00271842"/>
    <w:rsid w:val="0027453F"/>
    <w:rsid w:val="00274791"/>
    <w:rsid w:val="00275175"/>
    <w:rsid w:val="00277126"/>
    <w:rsid w:val="00295C47"/>
    <w:rsid w:val="002968B0"/>
    <w:rsid w:val="002A0BDE"/>
    <w:rsid w:val="002A4B67"/>
    <w:rsid w:val="002A4F97"/>
    <w:rsid w:val="002A6484"/>
    <w:rsid w:val="002B0F43"/>
    <w:rsid w:val="002B26EB"/>
    <w:rsid w:val="002B2EDE"/>
    <w:rsid w:val="002B3642"/>
    <w:rsid w:val="002B496D"/>
    <w:rsid w:val="002B551D"/>
    <w:rsid w:val="002B5E54"/>
    <w:rsid w:val="002B6690"/>
    <w:rsid w:val="002B6DF0"/>
    <w:rsid w:val="002C1C50"/>
    <w:rsid w:val="002C5D02"/>
    <w:rsid w:val="002C7C4A"/>
    <w:rsid w:val="002C7EB2"/>
    <w:rsid w:val="002D184F"/>
    <w:rsid w:val="002D2E07"/>
    <w:rsid w:val="002D4DD2"/>
    <w:rsid w:val="002D6289"/>
    <w:rsid w:val="002E0972"/>
    <w:rsid w:val="002E5D05"/>
    <w:rsid w:val="002F1BE9"/>
    <w:rsid w:val="002F4248"/>
    <w:rsid w:val="002F5979"/>
    <w:rsid w:val="003037E5"/>
    <w:rsid w:val="00304ECF"/>
    <w:rsid w:val="0031004F"/>
    <w:rsid w:val="003104D1"/>
    <w:rsid w:val="00310D06"/>
    <w:rsid w:val="00314269"/>
    <w:rsid w:val="00315797"/>
    <w:rsid w:val="00316D81"/>
    <w:rsid w:val="00321C6E"/>
    <w:rsid w:val="00321FC3"/>
    <w:rsid w:val="00323B92"/>
    <w:rsid w:val="00326420"/>
    <w:rsid w:val="00331CDF"/>
    <w:rsid w:val="00353918"/>
    <w:rsid w:val="003571CF"/>
    <w:rsid w:val="00360DED"/>
    <w:rsid w:val="00360F74"/>
    <w:rsid w:val="00363128"/>
    <w:rsid w:val="00363ED6"/>
    <w:rsid w:val="00365089"/>
    <w:rsid w:val="00372B0C"/>
    <w:rsid w:val="003738C0"/>
    <w:rsid w:val="00376DD9"/>
    <w:rsid w:val="00384AEA"/>
    <w:rsid w:val="00384C9B"/>
    <w:rsid w:val="003873C7"/>
    <w:rsid w:val="0039350E"/>
    <w:rsid w:val="00394F86"/>
    <w:rsid w:val="00395043"/>
    <w:rsid w:val="003951F3"/>
    <w:rsid w:val="00397BD4"/>
    <w:rsid w:val="003A1332"/>
    <w:rsid w:val="003A290F"/>
    <w:rsid w:val="003A65C2"/>
    <w:rsid w:val="003B5421"/>
    <w:rsid w:val="003B5E2C"/>
    <w:rsid w:val="003C2D78"/>
    <w:rsid w:val="003C322F"/>
    <w:rsid w:val="003C3C9A"/>
    <w:rsid w:val="003C793F"/>
    <w:rsid w:val="003D24DC"/>
    <w:rsid w:val="003D689A"/>
    <w:rsid w:val="003E2320"/>
    <w:rsid w:val="003E337C"/>
    <w:rsid w:val="003E3E87"/>
    <w:rsid w:val="003E5029"/>
    <w:rsid w:val="003F0FF8"/>
    <w:rsid w:val="003F4796"/>
    <w:rsid w:val="003F5150"/>
    <w:rsid w:val="003F5AEB"/>
    <w:rsid w:val="003F5E4E"/>
    <w:rsid w:val="00401169"/>
    <w:rsid w:val="0040385D"/>
    <w:rsid w:val="00411B29"/>
    <w:rsid w:val="00415B20"/>
    <w:rsid w:val="004164AF"/>
    <w:rsid w:val="00425DB4"/>
    <w:rsid w:val="00434E08"/>
    <w:rsid w:val="0043721C"/>
    <w:rsid w:val="004407E8"/>
    <w:rsid w:val="00441C16"/>
    <w:rsid w:val="00444354"/>
    <w:rsid w:val="00444797"/>
    <w:rsid w:val="00446006"/>
    <w:rsid w:val="00447636"/>
    <w:rsid w:val="00450F00"/>
    <w:rsid w:val="004511C5"/>
    <w:rsid w:val="0045281B"/>
    <w:rsid w:val="0045398B"/>
    <w:rsid w:val="0045409C"/>
    <w:rsid w:val="00461609"/>
    <w:rsid w:val="00462271"/>
    <w:rsid w:val="0046694D"/>
    <w:rsid w:val="00466AA8"/>
    <w:rsid w:val="0046783B"/>
    <w:rsid w:val="00467EC2"/>
    <w:rsid w:val="00470F5D"/>
    <w:rsid w:val="00472356"/>
    <w:rsid w:val="004727A7"/>
    <w:rsid w:val="00473255"/>
    <w:rsid w:val="00474B44"/>
    <w:rsid w:val="00475792"/>
    <w:rsid w:val="00475B90"/>
    <w:rsid w:val="00477C0E"/>
    <w:rsid w:val="00491BD3"/>
    <w:rsid w:val="00491CAC"/>
    <w:rsid w:val="004A04C2"/>
    <w:rsid w:val="004A127F"/>
    <w:rsid w:val="004A4E6F"/>
    <w:rsid w:val="004B3BAC"/>
    <w:rsid w:val="004B3E55"/>
    <w:rsid w:val="004B4484"/>
    <w:rsid w:val="004B7433"/>
    <w:rsid w:val="004B7815"/>
    <w:rsid w:val="004C16E3"/>
    <w:rsid w:val="004C20A8"/>
    <w:rsid w:val="004C2139"/>
    <w:rsid w:val="004C291D"/>
    <w:rsid w:val="004C4D1A"/>
    <w:rsid w:val="004D3075"/>
    <w:rsid w:val="004D6964"/>
    <w:rsid w:val="004E26E1"/>
    <w:rsid w:val="004E7A9C"/>
    <w:rsid w:val="004F1C7C"/>
    <w:rsid w:val="004F7F53"/>
    <w:rsid w:val="00512577"/>
    <w:rsid w:val="00513085"/>
    <w:rsid w:val="005221EA"/>
    <w:rsid w:val="00523334"/>
    <w:rsid w:val="00530F42"/>
    <w:rsid w:val="00532AAD"/>
    <w:rsid w:val="00537A97"/>
    <w:rsid w:val="00540D36"/>
    <w:rsid w:val="00541E29"/>
    <w:rsid w:val="005441C5"/>
    <w:rsid w:val="00547127"/>
    <w:rsid w:val="00551107"/>
    <w:rsid w:val="0055283E"/>
    <w:rsid w:val="005538C5"/>
    <w:rsid w:val="00555D21"/>
    <w:rsid w:val="00555F96"/>
    <w:rsid w:val="0056144A"/>
    <w:rsid w:val="005618F8"/>
    <w:rsid w:val="0056445B"/>
    <w:rsid w:val="005707EA"/>
    <w:rsid w:val="00571C1B"/>
    <w:rsid w:val="005722A9"/>
    <w:rsid w:val="00583FC9"/>
    <w:rsid w:val="00593823"/>
    <w:rsid w:val="005A0CEF"/>
    <w:rsid w:val="005A0DE7"/>
    <w:rsid w:val="005A1616"/>
    <w:rsid w:val="005A5872"/>
    <w:rsid w:val="005A72F7"/>
    <w:rsid w:val="005B1890"/>
    <w:rsid w:val="005B3D88"/>
    <w:rsid w:val="005B4ECB"/>
    <w:rsid w:val="005B5E4E"/>
    <w:rsid w:val="005B7F28"/>
    <w:rsid w:val="005C39FB"/>
    <w:rsid w:val="005C5EAB"/>
    <w:rsid w:val="005D0636"/>
    <w:rsid w:val="005D211A"/>
    <w:rsid w:val="005D3D1F"/>
    <w:rsid w:val="005D3E90"/>
    <w:rsid w:val="005D3F04"/>
    <w:rsid w:val="005D49EE"/>
    <w:rsid w:val="005E0F97"/>
    <w:rsid w:val="005E3947"/>
    <w:rsid w:val="005E4922"/>
    <w:rsid w:val="005E4A88"/>
    <w:rsid w:val="005F0A00"/>
    <w:rsid w:val="005F266B"/>
    <w:rsid w:val="005F43EF"/>
    <w:rsid w:val="005F6932"/>
    <w:rsid w:val="0060134D"/>
    <w:rsid w:val="00602A64"/>
    <w:rsid w:val="006033A6"/>
    <w:rsid w:val="00603CE1"/>
    <w:rsid w:val="00604128"/>
    <w:rsid w:val="00604D80"/>
    <w:rsid w:val="00616C95"/>
    <w:rsid w:val="00617CB7"/>
    <w:rsid w:val="0062316F"/>
    <w:rsid w:val="00625ACA"/>
    <w:rsid w:val="00625E70"/>
    <w:rsid w:val="00626100"/>
    <w:rsid w:val="00626C53"/>
    <w:rsid w:val="0063752A"/>
    <w:rsid w:val="00641A4C"/>
    <w:rsid w:val="006430AE"/>
    <w:rsid w:val="006433BF"/>
    <w:rsid w:val="0064647F"/>
    <w:rsid w:val="00647DDA"/>
    <w:rsid w:val="00650634"/>
    <w:rsid w:val="00653EF5"/>
    <w:rsid w:val="0065499D"/>
    <w:rsid w:val="00655610"/>
    <w:rsid w:val="00656350"/>
    <w:rsid w:val="00656910"/>
    <w:rsid w:val="00657CCF"/>
    <w:rsid w:val="00657F6A"/>
    <w:rsid w:val="00670421"/>
    <w:rsid w:val="00670AAE"/>
    <w:rsid w:val="00672BC7"/>
    <w:rsid w:val="00674048"/>
    <w:rsid w:val="00675E58"/>
    <w:rsid w:val="00682CD8"/>
    <w:rsid w:val="00684D92"/>
    <w:rsid w:val="0068772C"/>
    <w:rsid w:val="00690C6D"/>
    <w:rsid w:val="00691396"/>
    <w:rsid w:val="00691A46"/>
    <w:rsid w:val="00693200"/>
    <w:rsid w:val="006A1DD8"/>
    <w:rsid w:val="006A3D35"/>
    <w:rsid w:val="006A729E"/>
    <w:rsid w:val="006B11B9"/>
    <w:rsid w:val="006B11F1"/>
    <w:rsid w:val="006B4495"/>
    <w:rsid w:val="006B5385"/>
    <w:rsid w:val="006B7485"/>
    <w:rsid w:val="006C1A77"/>
    <w:rsid w:val="006C4672"/>
    <w:rsid w:val="006C4C82"/>
    <w:rsid w:val="006D185D"/>
    <w:rsid w:val="006D2F32"/>
    <w:rsid w:val="006D32AC"/>
    <w:rsid w:val="006D3C5D"/>
    <w:rsid w:val="006E65AA"/>
    <w:rsid w:val="006F1133"/>
    <w:rsid w:val="006F1614"/>
    <w:rsid w:val="006F178E"/>
    <w:rsid w:val="006F2F8C"/>
    <w:rsid w:val="00702C19"/>
    <w:rsid w:val="00710A39"/>
    <w:rsid w:val="0071115A"/>
    <w:rsid w:val="007113D1"/>
    <w:rsid w:val="00712009"/>
    <w:rsid w:val="00714DFC"/>
    <w:rsid w:val="00715458"/>
    <w:rsid w:val="007214B7"/>
    <w:rsid w:val="00723700"/>
    <w:rsid w:val="0073197F"/>
    <w:rsid w:val="00733740"/>
    <w:rsid w:val="00737B9B"/>
    <w:rsid w:val="00737CD1"/>
    <w:rsid w:val="0074406C"/>
    <w:rsid w:val="0074532A"/>
    <w:rsid w:val="00745BA1"/>
    <w:rsid w:val="00745C0F"/>
    <w:rsid w:val="00751B06"/>
    <w:rsid w:val="00753436"/>
    <w:rsid w:val="00765040"/>
    <w:rsid w:val="00765C3A"/>
    <w:rsid w:val="00770FAF"/>
    <w:rsid w:val="0077330E"/>
    <w:rsid w:val="00773D34"/>
    <w:rsid w:val="007742C1"/>
    <w:rsid w:val="0077555C"/>
    <w:rsid w:val="007831FE"/>
    <w:rsid w:val="0078383B"/>
    <w:rsid w:val="007843F5"/>
    <w:rsid w:val="00786C6F"/>
    <w:rsid w:val="0079090A"/>
    <w:rsid w:val="00791845"/>
    <w:rsid w:val="00791856"/>
    <w:rsid w:val="00792640"/>
    <w:rsid w:val="00792723"/>
    <w:rsid w:val="0079358B"/>
    <w:rsid w:val="00793F42"/>
    <w:rsid w:val="0079405E"/>
    <w:rsid w:val="007944A5"/>
    <w:rsid w:val="00797078"/>
    <w:rsid w:val="007A0DF4"/>
    <w:rsid w:val="007A1225"/>
    <w:rsid w:val="007A1CA9"/>
    <w:rsid w:val="007A39A8"/>
    <w:rsid w:val="007A3AF3"/>
    <w:rsid w:val="007A5961"/>
    <w:rsid w:val="007A63D0"/>
    <w:rsid w:val="007B3EEF"/>
    <w:rsid w:val="007B44BF"/>
    <w:rsid w:val="007B734D"/>
    <w:rsid w:val="007B78AC"/>
    <w:rsid w:val="007C017A"/>
    <w:rsid w:val="007C28FD"/>
    <w:rsid w:val="007C3A4F"/>
    <w:rsid w:val="007C3EE5"/>
    <w:rsid w:val="007C5473"/>
    <w:rsid w:val="007C745C"/>
    <w:rsid w:val="007D0FA2"/>
    <w:rsid w:val="007D1FF8"/>
    <w:rsid w:val="007D429A"/>
    <w:rsid w:val="007D511D"/>
    <w:rsid w:val="007D5F3A"/>
    <w:rsid w:val="007D6230"/>
    <w:rsid w:val="007D6C91"/>
    <w:rsid w:val="007D6FF8"/>
    <w:rsid w:val="007E23FD"/>
    <w:rsid w:val="007E2D44"/>
    <w:rsid w:val="007E2FA2"/>
    <w:rsid w:val="007E3536"/>
    <w:rsid w:val="007E5A59"/>
    <w:rsid w:val="007F220B"/>
    <w:rsid w:val="007F7641"/>
    <w:rsid w:val="008058AE"/>
    <w:rsid w:val="00806B88"/>
    <w:rsid w:val="0082042A"/>
    <w:rsid w:val="00821DFB"/>
    <w:rsid w:val="00824E8D"/>
    <w:rsid w:val="00825C7A"/>
    <w:rsid w:val="00840D2E"/>
    <w:rsid w:val="00843871"/>
    <w:rsid w:val="00845461"/>
    <w:rsid w:val="00847F92"/>
    <w:rsid w:val="00854085"/>
    <w:rsid w:val="00854BD5"/>
    <w:rsid w:val="00860078"/>
    <w:rsid w:val="00860BFC"/>
    <w:rsid w:val="00861E42"/>
    <w:rsid w:val="00862520"/>
    <w:rsid w:val="00862E91"/>
    <w:rsid w:val="0086333E"/>
    <w:rsid w:val="00865386"/>
    <w:rsid w:val="00867259"/>
    <w:rsid w:val="00873820"/>
    <w:rsid w:val="0087750A"/>
    <w:rsid w:val="008776DC"/>
    <w:rsid w:val="0088191D"/>
    <w:rsid w:val="00883118"/>
    <w:rsid w:val="00886841"/>
    <w:rsid w:val="00891166"/>
    <w:rsid w:val="0089374B"/>
    <w:rsid w:val="008938B5"/>
    <w:rsid w:val="008963C8"/>
    <w:rsid w:val="008A139F"/>
    <w:rsid w:val="008A4610"/>
    <w:rsid w:val="008B179F"/>
    <w:rsid w:val="008B61DE"/>
    <w:rsid w:val="008C4AE9"/>
    <w:rsid w:val="008D255E"/>
    <w:rsid w:val="008D2FB5"/>
    <w:rsid w:val="008D4CD2"/>
    <w:rsid w:val="008D58C0"/>
    <w:rsid w:val="008D6B1B"/>
    <w:rsid w:val="008D7308"/>
    <w:rsid w:val="008D7AEC"/>
    <w:rsid w:val="008E44A9"/>
    <w:rsid w:val="008E4C22"/>
    <w:rsid w:val="008E7104"/>
    <w:rsid w:val="008F0AD0"/>
    <w:rsid w:val="008F2346"/>
    <w:rsid w:val="008F37E9"/>
    <w:rsid w:val="008F450E"/>
    <w:rsid w:val="00900353"/>
    <w:rsid w:val="009019C9"/>
    <w:rsid w:val="00907C5C"/>
    <w:rsid w:val="009102D3"/>
    <w:rsid w:val="00915441"/>
    <w:rsid w:val="0092325F"/>
    <w:rsid w:val="00927EE8"/>
    <w:rsid w:val="00927FDC"/>
    <w:rsid w:val="00930BD7"/>
    <w:rsid w:val="00931707"/>
    <w:rsid w:val="00932004"/>
    <w:rsid w:val="0093282F"/>
    <w:rsid w:val="00933BC3"/>
    <w:rsid w:val="00940C41"/>
    <w:rsid w:val="00941639"/>
    <w:rsid w:val="009424C1"/>
    <w:rsid w:val="00945DA7"/>
    <w:rsid w:val="00953928"/>
    <w:rsid w:val="00957267"/>
    <w:rsid w:val="00961AC2"/>
    <w:rsid w:val="0096613F"/>
    <w:rsid w:val="00966AB6"/>
    <w:rsid w:val="00966F2A"/>
    <w:rsid w:val="009730EC"/>
    <w:rsid w:val="00974897"/>
    <w:rsid w:val="00974EFC"/>
    <w:rsid w:val="009769D3"/>
    <w:rsid w:val="00976AA5"/>
    <w:rsid w:val="00976B86"/>
    <w:rsid w:val="009847AA"/>
    <w:rsid w:val="00986296"/>
    <w:rsid w:val="009865B3"/>
    <w:rsid w:val="00987DEE"/>
    <w:rsid w:val="0099225E"/>
    <w:rsid w:val="00992798"/>
    <w:rsid w:val="0099470D"/>
    <w:rsid w:val="00995CAB"/>
    <w:rsid w:val="009A09DE"/>
    <w:rsid w:val="009A3032"/>
    <w:rsid w:val="009A3EA4"/>
    <w:rsid w:val="009A4D1C"/>
    <w:rsid w:val="009A549C"/>
    <w:rsid w:val="009B38FF"/>
    <w:rsid w:val="009B55E6"/>
    <w:rsid w:val="009B5882"/>
    <w:rsid w:val="009C178E"/>
    <w:rsid w:val="009C1F46"/>
    <w:rsid w:val="009C3A69"/>
    <w:rsid w:val="009D5E8B"/>
    <w:rsid w:val="009D76AB"/>
    <w:rsid w:val="009E1E86"/>
    <w:rsid w:val="009E2809"/>
    <w:rsid w:val="009E4A84"/>
    <w:rsid w:val="009F506E"/>
    <w:rsid w:val="009F6205"/>
    <w:rsid w:val="00A0006F"/>
    <w:rsid w:val="00A063A6"/>
    <w:rsid w:val="00A133C4"/>
    <w:rsid w:val="00A13868"/>
    <w:rsid w:val="00A153EB"/>
    <w:rsid w:val="00A21A74"/>
    <w:rsid w:val="00A227AF"/>
    <w:rsid w:val="00A35F0B"/>
    <w:rsid w:val="00A36EA9"/>
    <w:rsid w:val="00A44991"/>
    <w:rsid w:val="00A45005"/>
    <w:rsid w:val="00A46E0D"/>
    <w:rsid w:val="00A50502"/>
    <w:rsid w:val="00A55147"/>
    <w:rsid w:val="00A556E8"/>
    <w:rsid w:val="00A55E47"/>
    <w:rsid w:val="00A568CE"/>
    <w:rsid w:val="00A67550"/>
    <w:rsid w:val="00A67567"/>
    <w:rsid w:val="00A7169C"/>
    <w:rsid w:val="00A755BB"/>
    <w:rsid w:val="00A82B82"/>
    <w:rsid w:val="00A82D3D"/>
    <w:rsid w:val="00A86D73"/>
    <w:rsid w:val="00AA39C6"/>
    <w:rsid w:val="00AA48EB"/>
    <w:rsid w:val="00AA4C38"/>
    <w:rsid w:val="00AA7628"/>
    <w:rsid w:val="00AB0013"/>
    <w:rsid w:val="00AB14FD"/>
    <w:rsid w:val="00AB2BC7"/>
    <w:rsid w:val="00AB7D07"/>
    <w:rsid w:val="00AC1971"/>
    <w:rsid w:val="00AC1C8E"/>
    <w:rsid w:val="00AC2190"/>
    <w:rsid w:val="00AC251B"/>
    <w:rsid w:val="00AC779E"/>
    <w:rsid w:val="00AD2FBA"/>
    <w:rsid w:val="00AD3332"/>
    <w:rsid w:val="00AD47D6"/>
    <w:rsid w:val="00AD506D"/>
    <w:rsid w:val="00AE366A"/>
    <w:rsid w:val="00AE5D25"/>
    <w:rsid w:val="00AE6585"/>
    <w:rsid w:val="00AF01BD"/>
    <w:rsid w:val="00AF21CE"/>
    <w:rsid w:val="00AF459E"/>
    <w:rsid w:val="00AF4A52"/>
    <w:rsid w:val="00AF7869"/>
    <w:rsid w:val="00B00349"/>
    <w:rsid w:val="00B02013"/>
    <w:rsid w:val="00B03E46"/>
    <w:rsid w:val="00B0432C"/>
    <w:rsid w:val="00B07EA7"/>
    <w:rsid w:val="00B13233"/>
    <w:rsid w:val="00B15D74"/>
    <w:rsid w:val="00B16489"/>
    <w:rsid w:val="00B16492"/>
    <w:rsid w:val="00B16FFE"/>
    <w:rsid w:val="00B23307"/>
    <w:rsid w:val="00B2466D"/>
    <w:rsid w:val="00B26C50"/>
    <w:rsid w:val="00B307CE"/>
    <w:rsid w:val="00B31381"/>
    <w:rsid w:val="00B4006A"/>
    <w:rsid w:val="00B40697"/>
    <w:rsid w:val="00B4252E"/>
    <w:rsid w:val="00B43163"/>
    <w:rsid w:val="00B45041"/>
    <w:rsid w:val="00B450C7"/>
    <w:rsid w:val="00B45725"/>
    <w:rsid w:val="00B479A0"/>
    <w:rsid w:val="00B5340F"/>
    <w:rsid w:val="00B53A17"/>
    <w:rsid w:val="00B54336"/>
    <w:rsid w:val="00B554BA"/>
    <w:rsid w:val="00B575CF"/>
    <w:rsid w:val="00B6287B"/>
    <w:rsid w:val="00B62F3D"/>
    <w:rsid w:val="00B6428D"/>
    <w:rsid w:val="00B679A0"/>
    <w:rsid w:val="00B7132F"/>
    <w:rsid w:val="00B7194A"/>
    <w:rsid w:val="00B72DFC"/>
    <w:rsid w:val="00B73480"/>
    <w:rsid w:val="00B735DF"/>
    <w:rsid w:val="00B76F81"/>
    <w:rsid w:val="00B85522"/>
    <w:rsid w:val="00B928E9"/>
    <w:rsid w:val="00B95870"/>
    <w:rsid w:val="00B969C7"/>
    <w:rsid w:val="00BA138B"/>
    <w:rsid w:val="00BA21CD"/>
    <w:rsid w:val="00BA6A6B"/>
    <w:rsid w:val="00BB12DF"/>
    <w:rsid w:val="00BB14B6"/>
    <w:rsid w:val="00BB1C3D"/>
    <w:rsid w:val="00BB2F79"/>
    <w:rsid w:val="00BB7941"/>
    <w:rsid w:val="00BC24AC"/>
    <w:rsid w:val="00BC7AB5"/>
    <w:rsid w:val="00BD2429"/>
    <w:rsid w:val="00BD37E2"/>
    <w:rsid w:val="00BD4127"/>
    <w:rsid w:val="00BE53B0"/>
    <w:rsid w:val="00BE76D7"/>
    <w:rsid w:val="00BF05CA"/>
    <w:rsid w:val="00BF4FFA"/>
    <w:rsid w:val="00C06648"/>
    <w:rsid w:val="00C07476"/>
    <w:rsid w:val="00C10D37"/>
    <w:rsid w:val="00C11C80"/>
    <w:rsid w:val="00C1595E"/>
    <w:rsid w:val="00C175BD"/>
    <w:rsid w:val="00C1781E"/>
    <w:rsid w:val="00C17E02"/>
    <w:rsid w:val="00C20614"/>
    <w:rsid w:val="00C20BF9"/>
    <w:rsid w:val="00C20FC2"/>
    <w:rsid w:val="00C2144A"/>
    <w:rsid w:val="00C21F5B"/>
    <w:rsid w:val="00C233F9"/>
    <w:rsid w:val="00C304DA"/>
    <w:rsid w:val="00C36FBF"/>
    <w:rsid w:val="00C417C4"/>
    <w:rsid w:val="00C44DEE"/>
    <w:rsid w:val="00C46D2D"/>
    <w:rsid w:val="00C521FD"/>
    <w:rsid w:val="00C52B4C"/>
    <w:rsid w:val="00C5437A"/>
    <w:rsid w:val="00C56E10"/>
    <w:rsid w:val="00C57324"/>
    <w:rsid w:val="00C61DB6"/>
    <w:rsid w:val="00C63089"/>
    <w:rsid w:val="00C64F00"/>
    <w:rsid w:val="00C714C9"/>
    <w:rsid w:val="00C726AA"/>
    <w:rsid w:val="00C73349"/>
    <w:rsid w:val="00C734C5"/>
    <w:rsid w:val="00C758A2"/>
    <w:rsid w:val="00C76F45"/>
    <w:rsid w:val="00C81937"/>
    <w:rsid w:val="00C85633"/>
    <w:rsid w:val="00C9250F"/>
    <w:rsid w:val="00C92BCC"/>
    <w:rsid w:val="00CA2735"/>
    <w:rsid w:val="00CA35DF"/>
    <w:rsid w:val="00CA4136"/>
    <w:rsid w:val="00CA42C9"/>
    <w:rsid w:val="00CA7192"/>
    <w:rsid w:val="00CA79CC"/>
    <w:rsid w:val="00CB3FD1"/>
    <w:rsid w:val="00CB483A"/>
    <w:rsid w:val="00CB4992"/>
    <w:rsid w:val="00CB50AE"/>
    <w:rsid w:val="00CC007D"/>
    <w:rsid w:val="00CC2EFB"/>
    <w:rsid w:val="00CC31F3"/>
    <w:rsid w:val="00CC67CC"/>
    <w:rsid w:val="00CD1088"/>
    <w:rsid w:val="00CD31B0"/>
    <w:rsid w:val="00CD459B"/>
    <w:rsid w:val="00CE3334"/>
    <w:rsid w:val="00CF1410"/>
    <w:rsid w:val="00CF2B65"/>
    <w:rsid w:val="00CF30B7"/>
    <w:rsid w:val="00CF3F83"/>
    <w:rsid w:val="00CF70B1"/>
    <w:rsid w:val="00CF7AE8"/>
    <w:rsid w:val="00CF7B5A"/>
    <w:rsid w:val="00D00B26"/>
    <w:rsid w:val="00D01955"/>
    <w:rsid w:val="00D023EB"/>
    <w:rsid w:val="00D033F4"/>
    <w:rsid w:val="00D04E8C"/>
    <w:rsid w:val="00D10F9B"/>
    <w:rsid w:val="00D134F5"/>
    <w:rsid w:val="00D22A22"/>
    <w:rsid w:val="00D232C9"/>
    <w:rsid w:val="00D23AB2"/>
    <w:rsid w:val="00D2466E"/>
    <w:rsid w:val="00D26FC1"/>
    <w:rsid w:val="00D272FA"/>
    <w:rsid w:val="00D27DFD"/>
    <w:rsid w:val="00D34BBD"/>
    <w:rsid w:val="00D34F90"/>
    <w:rsid w:val="00D422A0"/>
    <w:rsid w:val="00D42D6B"/>
    <w:rsid w:val="00D43A5B"/>
    <w:rsid w:val="00D47B10"/>
    <w:rsid w:val="00D52611"/>
    <w:rsid w:val="00D52E34"/>
    <w:rsid w:val="00D54CBD"/>
    <w:rsid w:val="00D63987"/>
    <w:rsid w:val="00D63C01"/>
    <w:rsid w:val="00D6623C"/>
    <w:rsid w:val="00D66E99"/>
    <w:rsid w:val="00D72212"/>
    <w:rsid w:val="00D725F1"/>
    <w:rsid w:val="00D77461"/>
    <w:rsid w:val="00D776DC"/>
    <w:rsid w:val="00D77E68"/>
    <w:rsid w:val="00D80845"/>
    <w:rsid w:val="00D828A1"/>
    <w:rsid w:val="00D84343"/>
    <w:rsid w:val="00D864FE"/>
    <w:rsid w:val="00D907BD"/>
    <w:rsid w:val="00D90EF9"/>
    <w:rsid w:val="00D933F3"/>
    <w:rsid w:val="00D93479"/>
    <w:rsid w:val="00D950EF"/>
    <w:rsid w:val="00DA0ABE"/>
    <w:rsid w:val="00DA2CC3"/>
    <w:rsid w:val="00DB0448"/>
    <w:rsid w:val="00DB0D59"/>
    <w:rsid w:val="00DB281F"/>
    <w:rsid w:val="00DB47D6"/>
    <w:rsid w:val="00DB4E4A"/>
    <w:rsid w:val="00DB5889"/>
    <w:rsid w:val="00DC02E6"/>
    <w:rsid w:val="00DC09D7"/>
    <w:rsid w:val="00DC0F28"/>
    <w:rsid w:val="00DC4945"/>
    <w:rsid w:val="00DC5ED3"/>
    <w:rsid w:val="00DC60E3"/>
    <w:rsid w:val="00DC6AE6"/>
    <w:rsid w:val="00DC6BDE"/>
    <w:rsid w:val="00DD17A4"/>
    <w:rsid w:val="00DD1B2E"/>
    <w:rsid w:val="00DD5DC2"/>
    <w:rsid w:val="00DD6130"/>
    <w:rsid w:val="00DD6E0F"/>
    <w:rsid w:val="00DD7DC9"/>
    <w:rsid w:val="00DE596C"/>
    <w:rsid w:val="00DE5FE8"/>
    <w:rsid w:val="00DE62E7"/>
    <w:rsid w:val="00DF102F"/>
    <w:rsid w:val="00DF7830"/>
    <w:rsid w:val="00DF7FD3"/>
    <w:rsid w:val="00E03C0E"/>
    <w:rsid w:val="00E11D88"/>
    <w:rsid w:val="00E11DD5"/>
    <w:rsid w:val="00E13B6F"/>
    <w:rsid w:val="00E14D79"/>
    <w:rsid w:val="00E17050"/>
    <w:rsid w:val="00E235F9"/>
    <w:rsid w:val="00E23742"/>
    <w:rsid w:val="00E305C1"/>
    <w:rsid w:val="00E3111E"/>
    <w:rsid w:val="00E32407"/>
    <w:rsid w:val="00E32A63"/>
    <w:rsid w:val="00E33734"/>
    <w:rsid w:val="00E34BB5"/>
    <w:rsid w:val="00E35CD9"/>
    <w:rsid w:val="00E40173"/>
    <w:rsid w:val="00E41457"/>
    <w:rsid w:val="00E42495"/>
    <w:rsid w:val="00E425E6"/>
    <w:rsid w:val="00E44EA4"/>
    <w:rsid w:val="00E45DE0"/>
    <w:rsid w:val="00E50557"/>
    <w:rsid w:val="00E52623"/>
    <w:rsid w:val="00E53E22"/>
    <w:rsid w:val="00E56347"/>
    <w:rsid w:val="00E57EF7"/>
    <w:rsid w:val="00E63B94"/>
    <w:rsid w:val="00E6442D"/>
    <w:rsid w:val="00E672A0"/>
    <w:rsid w:val="00E723BC"/>
    <w:rsid w:val="00E729FF"/>
    <w:rsid w:val="00E836BF"/>
    <w:rsid w:val="00E87F32"/>
    <w:rsid w:val="00E93278"/>
    <w:rsid w:val="00EA0D17"/>
    <w:rsid w:val="00EA2B72"/>
    <w:rsid w:val="00EA2C72"/>
    <w:rsid w:val="00EA4BBA"/>
    <w:rsid w:val="00EB201B"/>
    <w:rsid w:val="00EB57A9"/>
    <w:rsid w:val="00EC00D5"/>
    <w:rsid w:val="00EC70A1"/>
    <w:rsid w:val="00ED2108"/>
    <w:rsid w:val="00ED379B"/>
    <w:rsid w:val="00ED77ED"/>
    <w:rsid w:val="00ED7F94"/>
    <w:rsid w:val="00EF1267"/>
    <w:rsid w:val="00EF171E"/>
    <w:rsid w:val="00EF4F26"/>
    <w:rsid w:val="00EF6056"/>
    <w:rsid w:val="00EF6F6B"/>
    <w:rsid w:val="00EF793F"/>
    <w:rsid w:val="00F02282"/>
    <w:rsid w:val="00F03510"/>
    <w:rsid w:val="00F041B1"/>
    <w:rsid w:val="00F10071"/>
    <w:rsid w:val="00F102AF"/>
    <w:rsid w:val="00F11DE1"/>
    <w:rsid w:val="00F13A68"/>
    <w:rsid w:val="00F16E06"/>
    <w:rsid w:val="00F21403"/>
    <w:rsid w:val="00F21DCD"/>
    <w:rsid w:val="00F26680"/>
    <w:rsid w:val="00F27410"/>
    <w:rsid w:val="00F35D83"/>
    <w:rsid w:val="00F37D6F"/>
    <w:rsid w:val="00F43DF5"/>
    <w:rsid w:val="00F5115C"/>
    <w:rsid w:val="00F54B0C"/>
    <w:rsid w:val="00F604FC"/>
    <w:rsid w:val="00F6461D"/>
    <w:rsid w:val="00F664BA"/>
    <w:rsid w:val="00F70031"/>
    <w:rsid w:val="00F726D0"/>
    <w:rsid w:val="00F74594"/>
    <w:rsid w:val="00F7498E"/>
    <w:rsid w:val="00F75D02"/>
    <w:rsid w:val="00F82901"/>
    <w:rsid w:val="00F834B1"/>
    <w:rsid w:val="00F83927"/>
    <w:rsid w:val="00F90F57"/>
    <w:rsid w:val="00F910F3"/>
    <w:rsid w:val="00F915F0"/>
    <w:rsid w:val="00F91C03"/>
    <w:rsid w:val="00F9241D"/>
    <w:rsid w:val="00F93B5E"/>
    <w:rsid w:val="00F94AD7"/>
    <w:rsid w:val="00FA0BD5"/>
    <w:rsid w:val="00FA34B6"/>
    <w:rsid w:val="00FA3E60"/>
    <w:rsid w:val="00FA6F5F"/>
    <w:rsid w:val="00FB4D38"/>
    <w:rsid w:val="00FB4DDB"/>
    <w:rsid w:val="00FC054C"/>
    <w:rsid w:val="00FC2882"/>
    <w:rsid w:val="00FC5684"/>
    <w:rsid w:val="00FC5CD3"/>
    <w:rsid w:val="00FC78EA"/>
    <w:rsid w:val="00FD47F9"/>
    <w:rsid w:val="00FD71CD"/>
    <w:rsid w:val="00FE347E"/>
    <w:rsid w:val="00FE3A0E"/>
    <w:rsid w:val="00FF09CD"/>
    <w:rsid w:val="00FF13B9"/>
    <w:rsid w:val="00FF4620"/>
    <w:rsid w:val="00FF462B"/>
    <w:rsid w:val="00FF7C7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23"/>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DA2CC3"/>
    <w:pPr>
      <w:ind w:left="284"/>
    </w:pPr>
    <w:rPr>
      <w:rFonts w:ascii="Cambria" w:hAnsi="Cambria"/>
      <w:color w:val="FF0000"/>
    </w:rPr>
  </w:style>
  <w:style w:type="paragraph" w:styleId="TM2">
    <w:name w:val="toc 2"/>
    <w:basedOn w:val="Normal"/>
    <w:next w:val="Normal"/>
    <w:autoRedefine/>
    <w:uiPriority w:val="39"/>
    <w:rsid w:val="009424C1"/>
    <w:pPr>
      <w:ind w:left="567"/>
      <w:jc w:val="both"/>
    </w:pPr>
    <w:rPr>
      <w:rFonts w:ascii="Cambria" w:hAnsi="Cambria"/>
      <w:color w:val="FF0000"/>
    </w:r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Accent5">
    <w:name w:val="Light List Accent 5"/>
    <w:basedOn w:val="TableauNormal"/>
    <w:uiPriority w:val="61"/>
    <w:rsid w:val="004B7815"/>
    <w:pPr>
      <w:spacing w:after="0" w:line="240" w:lineRule="auto"/>
    </w:pPr>
    <w:rPr>
      <w:rFonts w:ascii="Calibri" w:eastAsia="Calibri" w:hAnsi="Calibri" w:cs="Arial"/>
      <w:sz w:val="20"/>
      <w:szCs w:val="20"/>
      <w:lang w:eastAsia="fr-F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line="240" w:lineRule="auto"/>
      </w:pPr>
      <w:rPr>
        <w:b/>
        <w:bCs/>
        <w:color w:val="FFFFFF"/>
      </w:rPr>
      <w:tblPr/>
      <w:tcPr>
        <w:shd w:val="clear" w:color="auto" w:fill="4BACC6"/>
      </w:tcPr>
    </w:tblStylePr>
    <w:tblStylePr w:type="lastRow">
      <w:pPr>
        <w:spacing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titregrasrouge1">
    <w:name w:val="titregrasrouge1"/>
    <w:rsid w:val="004B7815"/>
    <w:rPr>
      <w:rFonts w:ascii="Arial" w:hAnsi="Arial" w:cs="Arial" w:hint="default"/>
      <w:b/>
      <w:bCs/>
      <w:i w:val="0"/>
      <w:iCs w:val="0"/>
      <w:color w:val="FF1616"/>
      <w:sz w:val="18"/>
      <w:szCs w:val="18"/>
    </w:rPr>
  </w:style>
  <w:style w:type="character" w:customStyle="1" w:styleId="textecourantrouge1">
    <w:name w:val="textecourantrouge1"/>
    <w:rsid w:val="004B7815"/>
    <w:rPr>
      <w:rFonts w:ascii="Arial" w:hAnsi="Arial" w:cs="Arial" w:hint="default"/>
      <w:b w:val="0"/>
      <w:bCs w:val="0"/>
      <w:i w:val="0"/>
      <w:iCs w:val="0"/>
      <w:color w:val="FF1616"/>
      <w:sz w:val="18"/>
      <w:szCs w:val="18"/>
    </w:rPr>
  </w:style>
  <w:style w:type="paragraph" w:customStyle="1" w:styleId="optxtp">
    <w:name w:val="op_txt_p"/>
    <w:basedOn w:val="Normal"/>
    <w:rsid w:val="004B7815"/>
    <w:pPr>
      <w:spacing w:before="100" w:beforeAutospacing="1" w:after="100" w:afterAutospacing="1"/>
    </w:pPr>
    <w:rPr>
      <w:rFonts w:eastAsia="Times New Roman"/>
      <w:lang w:eastAsia="fr-FR"/>
    </w:rPr>
  </w:style>
  <w:style w:type="character" w:customStyle="1" w:styleId="fn">
    <w:name w:val="fn"/>
    <w:basedOn w:val="Policepardfaut"/>
    <w:rsid w:val="004B7815"/>
  </w:style>
  <w:style w:type="character" w:customStyle="1" w:styleId="Subtitle1">
    <w:name w:val="Subtitle1"/>
    <w:basedOn w:val="Policepardfaut"/>
    <w:rsid w:val="004B7815"/>
  </w:style>
  <w:style w:type="character" w:customStyle="1" w:styleId="addmd">
    <w:name w:val="addmd"/>
    <w:basedOn w:val="Policepardfaut"/>
    <w:rsid w:val="004B7815"/>
  </w:style>
  <w:style w:type="character" w:customStyle="1" w:styleId="Date2">
    <w:name w:val="Date2"/>
    <w:basedOn w:val="Policepardfaut"/>
    <w:rsid w:val="004B7815"/>
  </w:style>
  <w:style w:type="paragraph" w:customStyle="1" w:styleId="summary">
    <w:name w:val="summary"/>
    <w:basedOn w:val="Normal"/>
    <w:rsid w:val="004B7815"/>
    <w:pPr>
      <w:spacing w:before="100" w:beforeAutospacing="1" w:after="100" w:afterAutospacing="1"/>
    </w:pPr>
    <w:rPr>
      <w:rFonts w:eastAsia="Times New Roman"/>
      <w:lang w:eastAsia="fr-FR"/>
    </w:rPr>
  </w:style>
  <w:style w:type="character" w:customStyle="1" w:styleId="auteur">
    <w:name w:val="auteur"/>
    <w:basedOn w:val="Policepardfaut"/>
    <w:rsid w:val="004B7815"/>
  </w:style>
  <w:style w:type="character" w:customStyle="1" w:styleId="ref">
    <w:name w:val="ref"/>
    <w:basedOn w:val="Policepardfaut"/>
    <w:rsid w:val="004B7815"/>
  </w:style>
  <w:style w:type="character" w:customStyle="1" w:styleId="author">
    <w:name w:val="author"/>
    <w:basedOn w:val="Policepardfaut"/>
    <w:rsid w:val="004B7815"/>
  </w:style>
  <w:style w:type="character" w:customStyle="1" w:styleId="a-size-extra-large">
    <w:name w:val="a-size-extra-large"/>
    <w:basedOn w:val="Policepardfaut"/>
    <w:rsid w:val="004B7815"/>
  </w:style>
  <w:style w:type="character" w:customStyle="1" w:styleId="tocnumber">
    <w:name w:val="tocnumber"/>
    <w:basedOn w:val="Policepardfaut"/>
    <w:rsid w:val="004B7815"/>
  </w:style>
  <w:style w:type="character" w:customStyle="1" w:styleId="toctext">
    <w:name w:val="toctext"/>
    <w:basedOn w:val="Policepardfaut"/>
    <w:rsid w:val="004B7815"/>
  </w:style>
  <w:style w:type="character" w:customStyle="1" w:styleId="noprint">
    <w:name w:val="noprint"/>
    <w:basedOn w:val="Policepardfaut"/>
    <w:rsid w:val="004B7815"/>
  </w:style>
  <w:style w:type="character" w:customStyle="1" w:styleId="reference-text">
    <w:name w:val="reference-text"/>
    <w:basedOn w:val="Policepardfaut"/>
    <w:rsid w:val="004B7815"/>
  </w:style>
  <w:style w:type="character" w:customStyle="1" w:styleId="ouvrage">
    <w:name w:val="ouvrage"/>
    <w:basedOn w:val="Policepardfaut"/>
    <w:rsid w:val="004B7815"/>
  </w:style>
  <w:style w:type="character" w:styleId="CitationHTML">
    <w:name w:val="HTML Cite"/>
    <w:uiPriority w:val="99"/>
    <w:semiHidden/>
    <w:unhideWhenUsed/>
    <w:rsid w:val="004B7815"/>
    <w:rPr>
      <w:i/>
      <w:iCs/>
    </w:rPr>
  </w:style>
  <w:style w:type="character" w:customStyle="1" w:styleId="nowrap">
    <w:name w:val="nowrap"/>
    <w:basedOn w:val="Policepardfaut"/>
    <w:rsid w:val="004B7815"/>
  </w:style>
  <w:style w:type="character" w:customStyle="1" w:styleId="soustitre">
    <w:name w:val="soustitre"/>
    <w:basedOn w:val="Policepardfaut"/>
    <w:rsid w:val="004B7815"/>
  </w:style>
  <w:style w:type="character" w:customStyle="1" w:styleId="format">
    <w:name w:val="format"/>
    <w:basedOn w:val="Policepardfaut"/>
    <w:rsid w:val="004B7815"/>
  </w:style>
  <w:style w:type="character" w:customStyle="1" w:styleId="texte100gris77">
    <w:name w:val="texte100gris77"/>
    <w:basedOn w:val="Policepardfaut"/>
    <w:rsid w:val="004B7815"/>
  </w:style>
  <w:style w:type="character" w:customStyle="1" w:styleId="texter">
    <w:name w:val="texter"/>
    <w:basedOn w:val="Policepardfaut"/>
    <w:rsid w:val="004B7815"/>
  </w:style>
  <w:style w:type="character" w:customStyle="1" w:styleId="rubr">
    <w:name w:val="rubr"/>
    <w:basedOn w:val="Policepardfaut"/>
    <w:rsid w:val="004B7815"/>
  </w:style>
  <w:style w:type="character" w:customStyle="1" w:styleId="titretype2fiches1">
    <w:name w:val="titretype2fiches1"/>
    <w:rsid w:val="004B7815"/>
    <w:rPr>
      <w:rFonts w:ascii="Verdana" w:hAnsi="Verdana" w:hint="default"/>
      <w:b/>
      <w:bCs/>
      <w:caps/>
      <w:strike w:val="0"/>
      <w:dstrike w:val="0"/>
      <w:color w:val="811787"/>
      <w:sz w:val="17"/>
      <w:szCs w:val="17"/>
      <w:u w:val="none"/>
      <w:effect w:val="none"/>
    </w:rPr>
  </w:style>
  <w:style w:type="character" w:customStyle="1" w:styleId="titregrasvert1">
    <w:name w:val="titregrasvert1"/>
    <w:rsid w:val="004B7815"/>
    <w:rPr>
      <w:rFonts w:ascii="Arial" w:hAnsi="Arial" w:cs="Arial" w:hint="default"/>
      <w:b/>
      <w:bCs/>
      <w:i w:val="0"/>
      <w:iCs w:val="0"/>
      <w:color w:val="20B827"/>
      <w:sz w:val="22"/>
      <w:szCs w:val="22"/>
    </w:rPr>
  </w:style>
  <w:style w:type="character" w:customStyle="1" w:styleId="textecourantvert1">
    <w:name w:val="textecourantvert1"/>
    <w:rsid w:val="004B7815"/>
    <w:rPr>
      <w:rFonts w:ascii="Arial" w:hAnsi="Arial" w:cs="Arial" w:hint="default"/>
      <w:b w:val="0"/>
      <w:bCs w:val="0"/>
      <w:i w:val="0"/>
      <w:iCs w:val="0"/>
      <w:color w:val="20B827"/>
      <w:sz w:val="22"/>
      <w:szCs w:val="22"/>
    </w:rPr>
  </w:style>
  <w:style w:type="character" w:customStyle="1" w:styleId="Sous-titre1">
    <w:name w:val="Sous-titre1"/>
    <w:basedOn w:val="Policepardfaut"/>
    <w:rsid w:val="00A82D3D"/>
  </w:style>
  <w:style w:type="character" w:customStyle="1" w:styleId="Date3">
    <w:name w:val="Date3"/>
    <w:basedOn w:val="Policepardfaut"/>
    <w:rsid w:val="00A82D3D"/>
  </w:style>
  <w:style w:type="paragraph" w:customStyle="1" w:styleId="Paragraphes">
    <w:name w:val="Paragraphes"/>
    <w:basedOn w:val="Normal"/>
    <w:link w:val="ParagraphesCar"/>
    <w:rsid w:val="00E729FF"/>
    <w:pPr>
      <w:widowControl w:val="0"/>
      <w:autoSpaceDE w:val="0"/>
      <w:autoSpaceDN w:val="0"/>
      <w:adjustRightInd w:val="0"/>
      <w:spacing w:before="43"/>
      <w:ind w:left="158"/>
      <w:jc w:val="both"/>
    </w:pPr>
    <w:rPr>
      <w:rFonts w:ascii="Arial" w:eastAsia="Times New Roman" w:hAnsi="Arial" w:cs="Arial"/>
      <w:lang w:eastAsia="fr-FR"/>
    </w:rPr>
  </w:style>
  <w:style w:type="paragraph" w:customStyle="1" w:styleId="Titreparagraphe">
    <w:name w:val="Titre paragraphe"/>
    <w:basedOn w:val="Normal"/>
    <w:rsid w:val="00E729FF"/>
    <w:pPr>
      <w:widowControl w:val="0"/>
      <w:autoSpaceDE w:val="0"/>
      <w:autoSpaceDN w:val="0"/>
      <w:adjustRightInd w:val="0"/>
      <w:spacing w:before="120" w:after="120"/>
      <w:jc w:val="both"/>
    </w:pPr>
    <w:rPr>
      <w:rFonts w:ascii="Arial" w:eastAsia="Times New Roman" w:hAnsi="Arial" w:cs="Arial"/>
      <w:b/>
      <w:bCs/>
      <w:u w:val="single"/>
      <w:lang w:eastAsia="fr-FR"/>
    </w:rPr>
  </w:style>
  <w:style w:type="character" w:customStyle="1" w:styleId="ParagraphesCar">
    <w:name w:val="Paragraphes Car"/>
    <w:basedOn w:val="Policepardfaut"/>
    <w:link w:val="Paragraphes"/>
    <w:rsid w:val="00E729FF"/>
    <w:rPr>
      <w:rFonts w:ascii="Arial" w:eastAsia="Times New Roman" w:hAnsi="Arial" w:cs="Arial"/>
      <w:sz w:val="24"/>
      <w:szCs w:val="24"/>
      <w:lang w:eastAsia="fr-FR"/>
    </w:rPr>
  </w:style>
  <w:style w:type="paragraph" w:customStyle="1" w:styleId="Paragraphedeliste2">
    <w:name w:val="Paragraphe de liste2"/>
    <w:basedOn w:val="Normal"/>
    <w:link w:val="ListParagraphChar"/>
    <w:rsid w:val="007A3AF3"/>
    <w:pPr>
      <w:ind w:left="720"/>
    </w:pPr>
    <w:rPr>
      <w:szCs w:val="20"/>
    </w:rPr>
  </w:style>
  <w:style w:type="character" w:customStyle="1" w:styleId="ListParagraphChar">
    <w:name w:val="List Paragraph Char"/>
    <w:link w:val="Paragraphedeliste2"/>
    <w:locked/>
    <w:rsid w:val="007A3AF3"/>
    <w:rPr>
      <w:rFonts w:ascii="Times New Roman" w:eastAsia="SimSun" w:hAnsi="Times New Roman" w:cs="Times New Roman"/>
      <w:sz w:val="24"/>
      <w:szCs w:val="20"/>
      <w:lang w:eastAsia="zh-CN"/>
    </w:rPr>
  </w:style>
  <w:style w:type="character" w:customStyle="1" w:styleId="st1">
    <w:name w:val="st1"/>
    <w:basedOn w:val="Policepardfaut"/>
    <w:rsid w:val="00205491"/>
  </w:style>
  <w:style w:type="character" w:customStyle="1" w:styleId="mw-headline">
    <w:name w:val="mw-headline"/>
    <w:basedOn w:val="Policepardfaut"/>
    <w:rsid w:val="00205491"/>
  </w:style>
  <w:style w:type="character" w:customStyle="1" w:styleId="Bodytext4">
    <w:name w:val="Body text (4)_"/>
    <w:basedOn w:val="Policepardfaut"/>
    <w:link w:val="Bodytext40"/>
    <w:rsid w:val="00751B06"/>
    <w:rPr>
      <w:rFonts w:ascii="Verdana" w:eastAsia="Verdana" w:hAnsi="Verdana" w:cs="Verdana"/>
      <w:b/>
      <w:bCs/>
      <w:sz w:val="20"/>
      <w:szCs w:val="20"/>
      <w:shd w:val="clear" w:color="auto" w:fill="FFFFFF"/>
    </w:rPr>
  </w:style>
  <w:style w:type="character" w:customStyle="1" w:styleId="Bodytext2">
    <w:name w:val="Body text (2)_"/>
    <w:basedOn w:val="Policepardfaut"/>
    <w:link w:val="Bodytext20"/>
    <w:rsid w:val="00751B06"/>
    <w:rPr>
      <w:rFonts w:ascii="Verdana" w:eastAsia="Verdana" w:hAnsi="Verdana" w:cs="Verdana"/>
      <w:shd w:val="clear" w:color="auto" w:fill="FFFFFF"/>
    </w:rPr>
  </w:style>
  <w:style w:type="character" w:customStyle="1" w:styleId="Bodytext2Bold">
    <w:name w:val="Body text (2) + Bold"/>
    <w:basedOn w:val="Bodytext2"/>
    <w:rsid w:val="00751B06"/>
    <w:rPr>
      <w:rFonts w:ascii="Verdana" w:eastAsia="Verdana" w:hAnsi="Verdana" w:cs="Verdana"/>
      <w:b/>
      <w:bCs/>
      <w:color w:val="000000"/>
      <w:spacing w:val="0"/>
      <w:w w:val="100"/>
      <w:position w:val="0"/>
      <w:shd w:val="clear" w:color="auto" w:fill="FFFFFF"/>
      <w:lang w:val="fr-FR" w:eastAsia="fr-FR" w:bidi="fr-FR"/>
    </w:rPr>
  </w:style>
  <w:style w:type="paragraph" w:customStyle="1" w:styleId="Bodytext40">
    <w:name w:val="Body text (4)"/>
    <w:basedOn w:val="Normal"/>
    <w:link w:val="Bodytext4"/>
    <w:rsid w:val="00751B06"/>
    <w:pPr>
      <w:widowControl w:val="0"/>
      <w:shd w:val="clear" w:color="auto" w:fill="FFFFFF"/>
      <w:spacing w:before="240" w:after="240" w:line="245" w:lineRule="exact"/>
    </w:pPr>
    <w:rPr>
      <w:rFonts w:ascii="Verdana" w:eastAsia="Verdana" w:hAnsi="Verdana" w:cs="Verdana"/>
      <w:b/>
      <w:bCs/>
      <w:sz w:val="20"/>
      <w:szCs w:val="20"/>
      <w:lang w:eastAsia="en-US"/>
    </w:rPr>
  </w:style>
  <w:style w:type="paragraph" w:customStyle="1" w:styleId="Bodytext20">
    <w:name w:val="Body text (2)"/>
    <w:basedOn w:val="Normal"/>
    <w:link w:val="Bodytext2"/>
    <w:rsid w:val="00751B06"/>
    <w:pPr>
      <w:widowControl w:val="0"/>
      <w:shd w:val="clear" w:color="auto" w:fill="FFFFFF"/>
      <w:spacing w:before="240" w:line="264" w:lineRule="exact"/>
      <w:ind w:hanging="380"/>
    </w:pPr>
    <w:rPr>
      <w:rFonts w:ascii="Verdana" w:eastAsia="Verdana" w:hAnsi="Verdana" w:cs="Verdana"/>
      <w:sz w:val="22"/>
      <w:szCs w:val="22"/>
      <w:lang w:eastAsia="en-US"/>
    </w:rPr>
  </w:style>
  <w:style w:type="paragraph" w:customStyle="1" w:styleId="titre0">
    <w:name w:val="titre"/>
    <w:basedOn w:val="Normal"/>
    <w:rsid w:val="00CB50AE"/>
    <w:pPr>
      <w:spacing w:before="100" w:beforeAutospacing="1" w:after="100" w:afterAutospacing="1"/>
    </w:pPr>
    <w:rPr>
      <w:rFonts w:eastAsia="Times New Roman"/>
      <w:lang w:eastAsia="fr-FR"/>
    </w:rPr>
  </w:style>
  <w:style w:type="character" w:customStyle="1" w:styleId="tabstyle">
    <w:name w:val="tabstyle"/>
    <w:basedOn w:val="Policepardfaut"/>
    <w:rsid w:val="00D27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327683782">
      <w:bodyDiv w:val="1"/>
      <w:marLeft w:val="0"/>
      <w:marRight w:val="0"/>
      <w:marTop w:val="0"/>
      <w:marBottom w:val="0"/>
      <w:divBdr>
        <w:top w:val="none" w:sz="0" w:space="0" w:color="auto"/>
        <w:left w:val="none" w:sz="0" w:space="0" w:color="auto"/>
        <w:bottom w:val="none" w:sz="0" w:space="0" w:color="auto"/>
        <w:right w:val="none" w:sz="0" w:space="0" w:color="auto"/>
      </w:divBdr>
    </w:div>
    <w:div w:id="378556845">
      <w:bodyDiv w:val="1"/>
      <w:marLeft w:val="0"/>
      <w:marRight w:val="0"/>
      <w:marTop w:val="0"/>
      <w:marBottom w:val="0"/>
      <w:divBdr>
        <w:top w:val="none" w:sz="0" w:space="0" w:color="auto"/>
        <w:left w:val="none" w:sz="0" w:space="0" w:color="auto"/>
        <w:bottom w:val="none" w:sz="0" w:space="0" w:color="auto"/>
        <w:right w:val="none" w:sz="0" w:space="0" w:color="auto"/>
      </w:divBdr>
    </w:div>
    <w:div w:id="729763962">
      <w:bodyDiv w:val="1"/>
      <w:marLeft w:val="0"/>
      <w:marRight w:val="0"/>
      <w:marTop w:val="0"/>
      <w:marBottom w:val="0"/>
      <w:divBdr>
        <w:top w:val="none" w:sz="0" w:space="0" w:color="auto"/>
        <w:left w:val="none" w:sz="0" w:space="0" w:color="auto"/>
        <w:bottom w:val="none" w:sz="0" w:space="0" w:color="auto"/>
        <w:right w:val="none" w:sz="0" w:space="0" w:color="auto"/>
      </w:divBdr>
      <w:divsChild>
        <w:div w:id="1854764606">
          <w:marLeft w:val="0"/>
          <w:marRight w:val="0"/>
          <w:marTop w:val="0"/>
          <w:marBottom w:val="0"/>
          <w:divBdr>
            <w:top w:val="none" w:sz="0" w:space="0" w:color="auto"/>
            <w:left w:val="none" w:sz="0" w:space="0" w:color="auto"/>
            <w:bottom w:val="none" w:sz="0" w:space="0" w:color="auto"/>
            <w:right w:val="none" w:sz="0" w:space="0" w:color="auto"/>
          </w:divBdr>
        </w:div>
        <w:div w:id="1256209683">
          <w:marLeft w:val="0"/>
          <w:marRight w:val="0"/>
          <w:marTop w:val="0"/>
          <w:marBottom w:val="0"/>
          <w:divBdr>
            <w:top w:val="none" w:sz="0" w:space="0" w:color="auto"/>
            <w:left w:val="none" w:sz="0" w:space="0" w:color="auto"/>
            <w:bottom w:val="none" w:sz="0" w:space="0" w:color="auto"/>
            <w:right w:val="none" w:sz="0" w:space="0" w:color="auto"/>
          </w:divBdr>
        </w:div>
      </w:divsChild>
    </w:div>
    <w:div w:id="895168288">
      <w:bodyDiv w:val="1"/>
      <w:marLeft w:val="0"/>
      <w:marRight w:val="0"/>
      <w:marTop w:val="0"/>
      <w:marBottom w:val="0"/>
      <w:divBdr>
        <w:top w:val="none" w:sz="0" w:space="0" w:color="auto"/>
        <w:left w:val="none" w:sz="0" w:space="0" w:color="auto"/>
        <w:bottom w:val="none" w:sz="0" w:space="0" w:color="auto"/>
        <w:right w:val="none" w:sz="0" w:space="0" w:color="auto"/>
      </w:divBdr>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304308633">
      <w:bodyDiv w:val="1"/>
      <w:marLeft w:val="0"/>
      <w:marRight w:val="0"/>
      <w:marTop w:val="0"/>
      <w:marBottom w:val="0"/>
      <w:divBdr>
        <w:top w:val="none" w:sz="0" w:space="0" w:color="auto"/>
        <w:left w:val="none" w:sz="0" w:space="0" w:color="auto"/>
        <w:bottom w:val="none" w:sz="0" w:space="0" w:color="auto"/>
        <w:right w:val="none" w:sz="0" w:space="0" w:color="auto"/>
      </w:divBdr>
    </w:div>
    <w:div w:id="1307736406">
      <w:bodyDiv w:val="1"/>
      <w:marLeft w:val="0"/>
      <w:marRight w:val="0"/>
      <w:marTop w:val="0"/>
      <w:marBottom w:val="0"/>
      <w:divBdr>
        <w:top w:val="none" w:sz="0" w:space="0" w:color="auto"/>
        <w:left w:val="none" w:sz="0" w:space="0" w:color="auto"/>
        <w:bottom w:val="none" w:sz="0" w:space="0" w:color="auto"/>
        <w:right w:val="none" w:sz="0" w:space="0" w:color="auto"/>
      </w:divBdr>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493329898">
      <w:bodyDiv w:val="1"/>
      <w:marLeft w:val="0"/>
      <w:marRight w:val="0"/>
      <w:marTop w:val="0"/>
      <w:marBottom w:val="0"/>
      <w:divBdr>
        <w:top w:val="none" w:sz="0" w:space="0" w:color="auto"/>
        <w:left w:val="none" w:sz="0" w:space="0" w:color="auto"/>
        <w:bottom w:val="none" w:sz="0" w:space="0" w:color="auto"/>
        <w:right w:val="none" w:sz="0" w:space="0" w:color="auto"/>
      </w:divBdr>
    </w:div>
    <w:div w:id="1574124447">
      <w:bodyDiv w:val="1"/>
      <w:marLeft w:val="0"/>
      <w:marRight w:val="0"/>
      <w:marTop w:val="0"/>
      <w:marBottom w:val="0"/>
      <w:divBdr>
        <w:top w:val="none" w:sz="0" w:space="0" w:color="auto"/>
        <w:left w:val="none" w:sz="0" w:space="0" w:color="auto"/>
        <w:bottom w:val="none" w:sz="0" w:space="0" w:color="auto"/>
        <w:right w:val="none" w:sz="0" w:space="0" w:color="auto"/>
      </w:divBdr>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652245566">
      <w:bodyDiv w:val="1"/>
      <w:marLeft w:val="0"/>
      <w:marRight w:val="0"/>
      <w:marTop w:val="0"/>
      <w:marBottom w:val="0"/>
      <w:divBdr>
        <w:top w:val="none" w:sz="0" w:space="0" w:color="auto"/>
        <w:left w:val="none" w:sz="0" w:space="0" w:color="auto"/>
        <w:bottom w:val="none" w:sz="0" w:space="0" w:color="auto"/>
        <w:right w:val="none" w:sz="0" w:space="0" w:color="auto"/>
      </w:divBdr>
      <w:divsChild>
        <w:div w:id="923759138">
          <w:marLeft w:val="0"/>
          <w:marRight w:val="0"/>
          <w:marTop w:val="0"/>
          <w:marBottom w:val="0"/>
          <w:divBdr>
            <w:top w:val="none" w:sz="0" w:space="0" w:color="auto"/>
            <w:left w:val="none" w:sz="0" w:space="0" w:color="auto"/>
            <w:bottom w:val="none" w:sz="0" w:space="0" w:color="auto"/>
            <w:right w:val="none" w:sz="0" w:space="0" w:color="auto"/>
          </w:divBdr>
        </w:div>
        <w:div w:id="831027918">
          <w:marLeft w:val="0"/>
          <w:marRight w:val="0"/>
          <w:marTop w:val="0"/>
          <w:marBottom w:val="0"/>
          <w:divBdr>
            <w:top w:val="none" w:sz="0" w:space="0" w:color="auto"/>
            <w:left w:val="none" w:sz="0" w:space="0" w:color="auto"/>
            <w:bottom w:val="none" w:sz="0" w:space="0" w:color="auto"/>
            <w:right w:val="none" w:sz="0" w:space="0" w:color="auto"/>
          </w:divBdr>
        </w:div>
      </w:divsChild>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811291623">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 w:id="1977955620">
      <w:bodyDiv w:val="1"/>
      <w:marLeft w:val="0"/>
      <w:marRight w:val="0"/>
      <w:marTop w:val="0"/>
      <w:marBottom w:val="0"/>
      <w:divBdr>
        <w:top w:val="none" w:sz="0" w:space="0" w:color="auto"/>
        <w:left w:val="none" w:sz="0" w:space="0" w:color="auto"/>
        <w:bottom w:val="none" w:sz="0" w:space="0" w:color="auto"/>
        <w:right w:val="none" w:sz="0" w:space="0" w:color="auto"/>
      </w:divBdr>
    </w:div>
    <w:div w:id="205530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gen.rs/book/index.php?md5=942203939AEAD2B541A4BB0A4A28A063" TargetMode="External"/><Relationship Id="rId117" Type="http://schemas.openxmlformats.org/officeDocument/2006/relationships/theme" Target="theme/theme1.xml"/><Relationship Id="rId21" Type="http://schemas.openxmlformats.org/officeDocument/2006/relationships/hyperlink" Target="http://www.eyrolles.com/Accueil/Auteur/claude-cheze-35649" TargetMode="External"/><Relationship Id="rId42" Type="http://schemas.openxmlformats.org/officeDocument/2006/relationships/hyperlink" Target="http://www.wipo.int/" TargetMode="External"/><Relationship Id="rId47" Type="http://schemas.openxmlformats.org/officeDocument/2006/relationships/hyperlink" Target="https://www.google.fr/search?hl=fr&amp;tbo=p&amp;tbm=bks&amp;q=inauthor:%22Yves+Br%C3%A9chet%22" TargetMode="External"/><Relationship Id="rId63" Type="http://schemas.openxmlformats.org/officeDocument/2006/relationships/hyperlink" Target="https://www.payot.ch/Dynamics/Result?author=Bernard%20Anselmetti&amp;query=QXV0aG9yPUJlcm5hcmQrQW5zZWxtZXR0aSZDYXRhbG9nPUZyJkRlc3RpbmF0aW9uPXBheW90Jkl0ZW1zUGVyUGFnZT0xMCZMYW5ndWFnZT1mciZMaXN0Q29kZT1Ob0xpc3RTZWFyY2gmTmV3U2VhcmNoPUZhbHNlJk9ubHlTdHJpY3RTZWFyY2g9RmFsc2UmUGFnZU5yPTEmU2VhcmNoVHlwZT1BZHZhbmNlZFNlYXJjaCZTaG93TG9nPUZhbHNlJlNvcnQ9Tm9Tb3J0JlNvdXJjZT13d3c=" TargetMode="External"/><Relationship Id="rId68" Type="http://schemas.openxmlformats.org/officeDocument/2006/relationships/hyperlink" Target="https://www.payot.ch/Detail/productique___procedes_dusinage-souhir_gara-9782729887865?cId=0" TargetMode="External"/><Relationship Id="rId84" Type="http://schemas.openxmlformats.org/officeDocument/2006/relationships/hyperlink" Target="http://www.eyrolles.com/Accueil/Auteur/edmond-peulot-25834" TargetMode="External"/><Relationship Id="rId89" Type="http://schemas.openxmlformats.org/officeDocument/2006/relationships/hyperlink" Target="https://www.amazon.fr/Nathalie-Diaz/e/B004MRUKGQ/ref=dp_byline_cont_book_1" TargetMode="External"/><Relationship Id="rId112" Type="http://schemas.openxmlformats.org/officeDocument/2006/relationships/hyperlink" Target="http://www.amazon.fr/s?_encoding=UTF8&amp;search-alias=books-fr&amp;field-author=Christian%20Perrin%20de%20Brichambaut" TargetMode="External"/><Relationship Id="rId16" Type="http://schemas.openxmlformats.org/officeDocument/2006/relationships/hyperlink" Target="https://www.google.fr/search?hl=fr&amp;tbo=p&amp;tbm=bks&amp;q=inauthor:%22Carole+Nadot-Martin%22" TargetMode="External"/><Relationship Id="rId107" Type="http://schemas.openxmlformats.org/officeDocument/2006/relationships/hyperlink" Target="http://eu.wiley.com/WileyCDA/Section/id-302479.html?query=Aidan+Duffy" TargetMode="External"/><Relationship Id="rId11" Type="http://schemas.openxmlformats.org/officeDocument/2006/relationships/oleObject" Target="embeddings/oleObject3.bin"/><Relationship Id="rId24" Type="http://schemas.openxmlformats.org/officeDocument/2006/relationships/hyperlink" Target="http://libgen.rs/search.php?req=Willard%20W.%20Pulkrabek&amp;column%5b%5d=author" TargetMode="External"/><Relationship Id="rId32" Type="http://schemas.openxmlformats.org/officeDocument/2006/relationships/hyperlink" Target="https://nantilus.univ-nantes.fr/vufind/Search/Results?lookfor=%22Lavoisier%22&amp;type=publisher" TargetMode="External"/><Relationship Id="rId37" Type="http://schemas.openxmlformats.org/officeDocument/2006/relationships/hyperlink" Target="http://www.lavoisier.fr/fr/livres/index.asp?togo=detail.asp%3Ftexte%3D268813%26action%3Dnew%26select%3Dauteur" TargetMode="External"/><Relationship Id="rId40" Type="http://schemas.openxmlformats.org/officeDocument/2006/relationships/hyperlink" Target="http://www.lavoisier.fr/fr/livres/index.asp?togo=detail.asp%3Ftexte%3D268813%26action%3Dnew%26select%3Dauteur" TargetMode="External"/><Relationship Id="rId45" Type="http://schemas.openxmlformats.org/officeDocument/2006/relationships/hyperlink" Target="http://www.decitre.fr/auteur/275548/William+D+Jr+Callister" TargetMode="External"/><Relationship Id="rId53" Type="http://schemas.openxmlformats.org/officeDocument/2006/relationships/hyperlink" Target="http://www.eyrolles.com/Accueil/Editeur/1906/hermes-lavoisier.php" TargetMode="External"/><Relationship Id="rId58" Type="http://schemas.openxmlformats.org/officeDocument/2006/relationships/hyperlink" Target="http://www.alapage.com/-/Liste/Livres/mot_auteurs=L.+Carlsson/l-carlsson.htm?id=315911230570151&amp;donnee_appel=GOOGL" TargetMode="External"/><Relationship Id="rId66" Type="http://schemas.openxmlformats.org/officeDocument/2006/relationships/hyperlink" Target="https://www.payot.ch/Dynamics/Result?edId=d5f7829708f692580108f93fdaf204d3&amp;ed=Hermes%20Science%20Publications&amp;query=Q2F0YWxvZz1GciZEZXN0aW5hdGlvbj1wYXlvdCZFZGl0b3I9SGVybWVzK1NjaWVuY2UrUHVibGljYXRpb25zJkVkaXRvcklkPWQ1Zjc4Mjk3MDhmNjkyNTgwMTA4ZjkzZmRhZjIwNGQzJkl0ZW1zUGVyUGFnZT0xMCZMYW5ndWFnZT1mciZMaXN0Q29kZT1Ob0xpc3RTZWFyY2gmTmV3U2VhcmNoPUZhbHNlJk9ubHlTdHJpY3RTZWFyY2g9RmFsc2UmUGFnZU5yPTEmU2VhcmNoVHlwZT1BZHZhbmNlZFNlYXJjaCZTaG93TG9nPUZhbHNlJlNvcnQ9Tm9Tb3J0JlNvdXJjZT13d3c=" TargetMode="External"/><Relationship Id="rId74" Type="http://schemas.openxmlformats.org/officeDocument/2006/relationships/hyperlink" Target="http://fr.wikipedia.org/wiki/Lubrification" TargetMode="External"/><Relationship Id="rId79" Type="http://schemas.openxmlformats.org/officeDocument/2006/relationships/hyperlink" Target="https://www.amazon.com/s/ref=dp_byline_sr_book_1?ie=UTF8&amp;text=Gwidon+Stachowiak&amp;search-alias=books&amp;field-author=Gwidon+Stachowiak&amp;sort=relevancerank" TargetMode="External"/><Relationship Id="rId87" Type="http://schemas.openxmlformats.org/officeDocument/2006/relationships/hyperlink" Target="http://recherche.fnac.com/ia920950/Isabelle-Correard" TargetMode="External"/><Relationship Id="rId102" Type="http://schemas.openxmlformats.org/officeDocument/2006/relationships/hyperlink" Target="https://www.amazon.fr/Pascal-Denis/e/B004N8NKKW/ref=dp_byline_cont_book_1" TargetMode="External"/><Relationship Id="rId110" Type="http://schemas.openxmlformats.org/officeDocument/2006/relationships/hyperlink" Target="http://www.eyrolles.com/Accueil/Auteur/jacques-bernard-49890?xd=c4eeb12f177d27c318e082ac51a352e6" TargetMode="External"/><Relationship Id="rId115" Type="http://schemas.openxmlformats.org/officeDocument/2006/relationships/hyperlink" Target="http://www.amazon.fr/s?_encoding=UTF8&amp;search-alias=books-fr&amp;field-author=Alain%20Chiron%20de%20la%20Casini%C3%A8re" TargetMode="External"/><Relationship Id="rId5" Type="http://schemas.openxmlformats.org/officeDocument/2006/relationships/webSettings" Target="webSettings.xml"/><Relationship Id="rId61" Type="http://schemas.openxmlformats.org/officeDocument/2006/relationships/hyperlink" Target="http://www.starzik.com/ebook/auteur/Alain-Cardou-1194768-0.html" TargetMode="External"/><Relationship Id="rId82" Type="http://schemas.openxmlformats.org/officeDocument/2006/relationships/hyperlink" Target="http://www.dunod.com/collection/technique-et-ingenierie/sciences-techniques" TargetMode="External"/><Relationship Id="rId90" Type="http://schemas.openxmlformats.org/officeDocument/2006/relationships/hyperlink" Target="https://www.amazon.fr/s/ref=dp_byline_sr_book_1?ie=UTF8&amp;text=Beno%C3%AEt+P%C3%A9rib%C3%A8re&amp;search-alias=books-fr&amp;field-author=Beno%C3%AEt+P%C3%A9rib%C3%A8re&amp;sort=relevancerank" TargetMode="External"/><Relationship Id="rId95" Type="http://schemas.openxmlformats.org/officeDocument/2006/relationships/hyperlink" Target="https://www.amazon.fr/s/ref=dp_byline_sr_book_2?ie=UTF8&amp;text=Vve+C.+Dunod&amp;search-alias=books-fr&amp;field-author=Vve+C.+Dunod&amp;sort=relevancerank" TargetMode="External"/><Relationship Id="rId19" Type="http://schemas.openxmlformats.org/officeDocument/2006/relationships/hyperlink" Target="https://www.google.fr/search?hl=fr&amp;tbo=p&amp;tbm=bks&amp;q=inauthor:%22Patrick+Muller%22" TargetMode="External"/><Relationship Id="rId14" Type="http://schemas.openxmlformats.org/officeDocument/2006/relationships/header" Target="header2.xml"/><Relationship Id="rId22" Type="http://schemas.openxmlformats.org/officeDocument/2006/relationships/hyperlink" Target="http://www.eyrolles.com/Sciences/Livre/resistance-des-materiaux-dimensionnement-des-structures-9782729874094" TargetMode="External"/><Relationship Id="rId27" Type="http://schemas.openxmlformats.org/officeDocument/2006/relationships/hyperlink" Target="http://www.eyrolles.com/Accueil/Auteur/claude-corbet-14379" TargetMode="External"/><Relationship Id="rId30" Type="http://schemas.openxmlformats.org/officeDocument/2006/relationships/hyperlink" Target="https://nantilus.univ-nantes.fr/vufind/Author/Home?author=Battaglia%20Jean-Luc" TargetMode="External"/><Relationship Id="rId35" Type="http://schemas.openxmlformats.org/officeDocument/2006/relationships/hyperlink" Target="http://www.amazon.fr/exec/obidos/search-handle-url/275-6363066-1100606?%5Fencoding=UTF8&amp;search-type=ss&amp;index=books-fr&amp;field-author=Thomas%20Gm%C3%BCr" TargetMode="External"/><Relationship Id="rId43" Type="http://schemas.openxmlformats.org/officeDocument/2006/relationships/hyperlink" Target="http://www.app.asso.fr/" TargetMode="External"/><Relationship Id="rId48" Type="http://schemas.openxmlformats.org/officeDocument/2006/relationships/hyperlink" Target="https://www.google.fr/search?hl=fr&amp;tbo=p&amp;tbm=bks&amp;q=inauthor:%22Luc+Salvo%22" TargetMode="External"/><Relationship Id="rId56" Type="http://schemas.openxmlformats.org/officeDocument/2006/relationships/hyperlink" Target="http://www.alapage.com/-/Liste/Livres/mot_auteurs=J.+Manson/j-manson.htm?id=315911230570151&amp;donnee_appel=GOOGL" TargetMode="External"/><Relationship Id="rId64" Type="http://schemas.openxmlformats.org/officeDocument/2006/relationships/hyperlink" Target="https://www.payot.ch/Detail/manuel_de_tolerancement-bernard_anselmetti-9782746215986?cId=0" TargetMode="External"/><Relationship Id="rId69" Type="http://schemas.openxmlformats.org/officeDocument/2006/relationships/hyperlink" Target="https://www.payot.ch/Detail/productique___procedes_dusinage-souhir_gara-9782729887865?cId=0" TargetMode="External"/><Relationship Id="rId77" Type="http://schemas.openxmlformats.org/officeDocument/2006/relationships/hyperlink" Target="http://www.unitheque.com/Editeur/hermes__lavoisier-665.html?" TargetMode="External"/><Relationship Id="rId100" Type="http://schemas.openxmlformats.org/officeDocument/2006/relationships/hyperlink" Target="https://www.amazon.fr/Yves-Gangloff/e/B004N4AYAK/ref=dp_byline_cont_book_2" TargetMode="External"/><Relationship Id="rId105" Type="http://schemas.openxmlformats.org/officeDocument/2006/relationships/hyperlink" Target="https://www.amazon.fr/Serge-Tourneur/e/B004MNT05W/ref=dp_byline_cont_book_1" TargetMode="External"/><Relationship Id="rId113" Type="http://schemas.openxmlformats.org/officeDocument/2006/relationships/hyperlink" Target="http://www.amazon.fr/s?_encoding=UTF8&amp;search-alias=books-fr&amp;field-author=Soteris%20A.%20Kalogirou" TargetMode="External"/><Relationship Id="rId118"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hyperlink" Target="http://www.ppur.org/editeur/2/PPUR" TargetMode="External"/><Relationship Id="rId72" Type="http://schemas.openxmlformats.org/officeDocument/2006/relationships/hyperlink" Target="http://fr.wikipedia.org/wiki/Frottement" TargetMode="External"/><Relationship Id="rId80" Type="http://schemas.openxmlformats.org/officeDocument/2006/relationships/hyperlink" Target="https://www.amazon.com/s/ref=dp_byline_sr_book_2?ie=UTF8&amp;text=Andrew+W+Batchelor&amp;search-alias=books&amp;field-author=Andrew+W+Batchelor&amp;sort=relevancerank" TargetMode="External"/><Relationship Id="rId85" Type="http://schemas.openxmlformats.org/officeDocument/2006/relationships/hyperlink" Target="http://www.eyrolles.com/Accueil/Editeur/307/casteilla.php" TargetMode="External"/><Relationship Id="rId93" Type="http://schemas.openxmlformats.org/officeDocument/2006/relationships/hyperlink" Target="https://www.amazon.fr/Joseph-Reynolds/e/B00DPOA2DS/ref=dp_byline_cont_book_3" TargetMode="External"/><Relationship Id="rId98" Type="http://schemas.openxmlformats.org/officeDocument/2006/relationships/hyperlink" Target="http://www.eyrolles.com/Accueil/Editeur/4021/l-usine-nouvelle.php" TargetMode="External"/><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hyperlink" Target="https://www.google.fr/search?hl=fr&amp;tbo=p&amp;tbm=bks&amp;q=inauthor:%22G.+Duvaut%22" TargetMode="External"/><Relationship Id="rId25" Type="http://schemas.openxmlformats.org/officeDocument/2006/relationships/hyperlink" Target="http://libgen.rs/search.php?req=Willard%20W.%20Pulkrabek&amp;column%5b%5d=author" TargetMode="External"/><Relationship Id="rId33" Type="http://schemas.openxmlformats.org/officeDocument/2006/relationships/hyperlink" Target="http://www.eyrolles.com/Accueil/Auteur/patrick-paultre-57206" TargetMode="External"/><Relationship Id="rId38" Type="http://schemas.openxmlformats.org/officeDocument/2006/relationships/hyperlink" Target="http://www.chapitre.com/CHAPITRE/fr/BOOK/loche-l-e/theorie-simplifiee-des-mecanismes-elementaires,10514967.aspx" TargetMode="External"/><Relationship Id="rId46" Type="http://schemas.openxmlformats.org/officeDocument/2006/relationships/hyperlink" Target="https://www.google.fr/search?hl=fr&amp;tbo=p&amp;tbm=bks&amp;q=inauthor:%22Michael+Ashby%22" TargetMode="External"/><Relationship Id="rId59" Type="http://schemas.openxmlformats.org/officeDocument/2006/relationships/hyperlink" Target="http://www.alapage.com/-/Liste/Livres/mot_auteurs=J.-p.+Mercier/j-p-mercier.htm?id=315911230570151&amp;donnee_appel=GOOGL" TargetMode="External"/><Relationship Id="rId67" Type="http://schemas.openxmlformats.org/officeDocument/2006/relationships/hyperlink" Target="https://www.payot.ch/Dynamics/Result?author=Souhir%20Gara&amp;query=QXV0aG9yPVNvdWhpcitHYXJhJkNhdGFsb2c9RnImRGVzdGluYXRpb249cGF5b3QmSXRlbXNQZXJQYWdlPTEwJkxhbmd1YWdlPWZyJkxpc3RDb2RlPU5vTGlzdFNlYXJjaCZOZXdTZWFyY2g9RmFsc2UmT25seVN0cmljdFNlYXJjaD1GYWxzZSZQYWdlTnI9MSZTZWFyY2hUeXBlPUFkdmFuY2VkU2VhcmNoJlNob3dMb2c9RmFsc2UmU29ydD1Ob1NvcnQmU291cmNlPXd3dw==" TargetMode="External"/><Relationship Id="rId103" Type="http://schemas.openxmlformats.org/officeDocument/2006/relationships/hyperlink" Target="https://www.amazon.fr/s/ref=dp_byline_sr_book_2?ie=UTF8&amp;text=Pierre+Boy%C3%A9&amp;search-alias=books-fr&amp;field-author=Pierre+Boy%C3%A9&amp;sort=relevancerank" TargetMode="External"/><Relationship Id="rId108" Type="http://schemas.openxmlformats.org/officeDocument/2006/relationships/hyperlink" Target="http://eu.wiley.com/WileyCDA/Section/id-302479.html?query=Martin+Rogers" TargetMode="External"/><Relationship Id="rId116" Type="http://schemas.openxmlformats.org/officeDocument/2006/relationships/fontTable" Target="fontTable.xml"/><Relationship Id="rId20" Type="http://schemas.openxmlformats.org/officeDocument/2006/relationships/hyperlink" Target="http://www.eyrolles.com/Accueil/Editeur/6/eyrolles.php" TargetMode="External"/><Relationship Id="rId41" Type="http://schemas.openxmlformats.org/officeDocument/2006/relationships/hyperlink" Target="https://www.mesrs.dz/documents/12221/26200/Charte+fran__ais+d__f.pdf/50d6de61-aabd-4829-84b3-8302b790bdce" TargetMode="External"/><Relationship Id="rId54" Type="http://schemas.openxmlformats.org/officeDocument/2006/relationships/hyperlink" Target="http://www.amazon.fr/exec/obidos/search-handle-url/275-6363066-1100606?%5Fencoding=UTF8&amp;search-type=ss&amp;index=books-fr&amp;field-author=Jamal%20Takadoum" TargetMode="External"/><Relationship Id="rId62" Type="http://schemas.openxmlformats.org/officeDocument/2006/relationships/hyperlink" Target="http://www.starzik.com/ebook/editeur/Loze-Dion-editeur-2856-0.html" TargetMode="External"/><Relationship Id="rId70" Type="http://schemas.openxmlformats.org/officeDocument/2006/relationships/hyperlink" Target="https://www.payot.ch/Dynamics/Result?edId=d5f7829708f692580108f8e2b0455184&amp;ed=Ellipses%20Marketing&amp;query=Q2F0YWxvZz1GciZEZXN0aW5hdGlvbj1wYXlvdCZFZGl0b3I9RWxsaXBzZXMrTWFya2V0aW5nJkVkaXRvcklkPWQ1Zjc4Mjk3MDhmNjkyNTgwMTA4ZjhlMmIwNDU1MTg0Jkl0ZW1zUGVyUGFnZT0xMCZMYW5ndWFnZT1mciZMaXN0Q29kZT1Ob0xpc3RTZWFyY2gmTmV3U2VhcmNoPUZhbHNlJk9ubHlTdHJpY3RTZWFyY2g9RmFsc2UmUGFnZU5yPTEmU2VhcmNoVHlwZT1BZHZhbmNlZFNlYXJjaCZTaG93TG9nPUZhbHNlJlNvcnQ9Tm9Tb3J0JlNvdXJjZT13d3c=" TargetMode="External"/><Relationship Id="rId75" Type="http://schemas.openxmlformats.org/officeDocument/2006/relationships/hyperlink" Target="https://www.club.be/search/byAuthor?author=Philippe+Kapsa" TargetMode="External"/><Relationship Id="rId83" Type="http://schemas.openxmlformats.org/officeDocument/2006/relationships/hyperlink" Target="http://www.eyrolles.com/Accueil/Auteur/simon-moreno-14288" TargetMode="External"/><Relationship Id="rId88" Type="http://schemas.openxmlformats.org/officeDocument/2006/relationships/hyperlink" Target="http://recherche.fnac.com/ia835372/Patrick-Anaya" TargetMode="External"/><Relationship Id="rId91" Type="http://schemas.openxmlformats.org/officeDocument/2006/relationships/hyperlink" Target="https://www.amazon.fr/Ryan-Dupont/e/B00DPOA1ZW/ref=dp_byline_cont_book_1" TargetMode="External"/><Relationship Id="rId96" Type="http://schemas.openxmlformats.org/officeDocument/2006/relationships/hyperlink" Target="http://www.eyrolles.com/Accueil/Auteur/jean-claude-francastel-18900" TargetMode="External"/><Relationship Id="rId111" Type="http://schemas.openxmlformats.org/officeDocument/2006/relationships/hyperlink" Target="http://www.eyrolles.com/Accueil/Editeur/64/ellipses.php?xd=c4eeb12f177d27c318e082ac51a352e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fr/search?hl=fr&amp;tbo=p&amp;tbm=bks&amp;q=inauthor:%22Jean+Coirier%22" TargetMode="External"/><Relationship Id="rId23" Type="http://schemas.openxmlformats.org/officeDocument/2006/relationships/hyperlink" Target="http://www.eyrolles.com/Accueil/Editeur/64/ellipses.php" TargetMode="External"/><Relationship Id="rId28" Type="http://schemas.openxmlformats.org/officeDocument/2006/relationships/hyperlink" Target="http://www.eyrolles.com/Accueil/Editeur/307/casteilla.php" TargetMode="External"/><Relationship Id="rId36" Type="http://schemas.openxmlformats.org/officeDocument/2006/relationships/hyperlink" Target="http://www.amazon.fr/exec/obidos/search-handle-url/275-6363066-1100606?%5Fencoding=UTF8&amp;search-type=ss&amp;index=books-fr&amp;field-author=Thomas%20Gm%C3%BCr" TargetMode="External"/><Relationship Id="rId49" Type="http://schemas.openxmlformats.org/officeDocument/2006/relationships/hyperlink" Target="http://www.ppur.org/auteur/1561/Suzanne%20Degallaix" TargetMode="External"/><Relationship Id="rId57" Type="http://schemas.openxmlformats.org/officeDocument/2006/relationships/hyperlink" Target="http://www.alapage.com/-/Liste/Livres/mot_auteurs=P.-E.+Bourban/p-e-bourban.htm?id=315911230570151&amp;donnee_appel=GOOGL" TargetMode="External"/><Relationship Id="rId106" Type="http://schemas.openxmlformats.org/officeDocument/2006/relationships/hyperlink" Target="http://www.aprue.org.dz" TargetMode="External"/><Relationship Id="rId114" Type="http://schemas.openxmlformats.org/officeDocument/2006/relationships/hyperlink" Target="http://www.techno-science.net/?onglet=ouvrages&amp;ID=2841390365" TargetMode="External"/><Relationship Id="rId10" Type="http://schemas.openxmlformats.org/officeDocument/2006/relationships/oleObject" Target="embeddings/oleObject2.bin"/><Relationship Id="rId31" Type="http://schemas.openxmlformats.org/officeDocument/2006/relationships/hyperlink" Target="https://nantilus.univ-nantes.fr/vufind/Search/Results?lookfor=%22Paris%20Hermes%20science%20publ.%20impr.%202007%22&amp;type=publisher" TargetMode="External"/><Relationship Id="rId44" Type="http://schemas.openxmlformats.org/officeDocument/2006/relationships/hyperlink" Target="http://www.dunod.com/collection/technique-et-ingenierie/sciences-techniques" TargetMode="External"/><Relationship Id="rId52" Type="http://schemas.openxmlformats.org/officeDocument/2006/relationships/hyperlink" Target="http://www.eyrolles.com/Accueil/Auteur/jean-marie-berthelot-58034" TargetMode="External"/><Relationship Id="rId60" Type="http://schemas.openxmlformats.org/officeDocument/2006/relationships/hyperlink" Target="http://www.alapage.com/-/Liste/Livres/mot_editeur=Presses+polytechniques+et+universitaires+romandes/presses-polytechniques-et-universitaires-romandes.htm?id=315911230570151&amp;donnee_appel=GOOGL" TargetMode="External"/><Relationship Id="rId65" Type="http://schemas.openxmlformats.org/officeDocument/2006/relationships/hyperlink" Target="https://www.payot.ch/Detail/manuel_de_tolerancement-bernard_anselmetti-9782746215986?cId=0" TargetMode="External"/><Relationship Id="rId73" Type="http://schemas.openxmlformats.org/officeDocument/2006/relationships/hyperlink" Target="http://fr.wikipedia.org/wiki/Usure_des_surfaces" TargetMode="External"/><Relationship Id="rId78" Type="http://schemas.openxmlformats.org/officeDocument/2006/relationships/hyperlink" Target="https://www.amazon.com/I.-M.-Hutchings/e/B000APFIS4/ref=dp_byline_cont_book_2" TargetMode="External"/><Relationship Id="rId81" Type="http://schemas.openxmlformats.org/officeDocument/2006/relationships/hyperlink" Target="https://fr.wikipedia.org/wiki/Contr%C3%B4le_non_destructif" TargetMode="External"/><Relationship Id="rId86" Type="http://schemas.openxmlformats.org/officeDocument/2006/relationships/hyperlink" Target="https://fr.wikipedia.org/wiki/Sp%C3%A9cial:Ouvrages_de_r%C3%A9f%C3%A9rence/9782746231474" TargetMode="External"/><Relationship Id="rId94" Type="http://schemas.openxmlformats.org/officeDocument/2006/relationships/hyperlink" Target="https://www.amazon.fr/s/ref=dp_byline_sr_book_1?ie=UTF8&amp;text=Georges-G+Paraf&amp;search-alias=books-fr&amp;field-author=Georges-G+Paraf&amp;sort=relevancerank" TargetMode="External"/><Relationship Id="rId99" Type="http://schemas.openxmlformats.org/officeDocument/2006/relationships/hyperlink" Target="http://www.eyrolles.com/Sciences/Collection/7896/technique-et-ingenierie-gestion-industrielle" TargetMode="External"/><Relationship Id="rId101" Type="http://schemas.openxmlformats.org/officeDocument/2006/relationships/hyperlink" Target="https://www.amazon.fr/Denis-Cogniel/e/B004MO4XZI/ref=dp_byline_cont_book_3"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hyperlink" Target="https://www.google.fr/search?hl=fr&amp;tbo=p&amp;tbm=bks&amp;q=inauthor:%22Paul+Germain%22" TargetMode="External"/><Relationship Id="rId39" Type="http://schemas.openxmlformats.org/officeDocument/2006/relationships/hyperlink" Target="http://www.chapitre.com/CHAPITRE/fr/search/Default.aspx?auteur=Loche%20L.-e." TargetMode="External"/><Relationship Id="rId109" Type="http://schemas.openxmlformats.org/officeDocument/2006/relationships/hyperlink" Target="http://eu.wiley.com/WileyCDA/Section/id-302479.html?query=Lacour+Ayompe" TargetMode="External"/><Relationship Id="rId34" Type="http://schemas.openxmlformats.org/officeDocument/2006/relationships/hyperlink" Target="http://www.eyrolles.com/Accueil/Editeur/1906/hermes-lavoisier.php" TargetMode="External"/><Relationship Id="rId50" Type="http://schemas.openxmlformats.org/officeDocument/2006/relationships/hyperlink" Target="http://www.ppur.org/auteur/1294/Bernhard%20Ilschner" TargetMode="External"/><Relationship Id="rId55" Type="http://schemas.openxmlformats.org/officeDocument/2006/relationships/hyperlink" Target="http://www.dunod.com/pages/ouvrages/ficheauteurs.asp?id=9782100063987&amp;auteur=47996" TargetMode="External"/><Relationship Id="rId76" Type="http://schemas.openxmlformats.org/officeDocument/2006/relationships/hyperlink" Target="http://www.unitheque.com/Auteur/Takadoum.html?" TargetMode="External"/><Relationship Id="rId97" Type="http://schemas.openxmlformats.org/officeDocument/2006/relationships/hyperlink" Target="http://www.eyrolles.com/Accueil/Editeur/54/dunod.php" TargetMode="External"/><Relationship Id="rId104" Type="http://schemas.openxmlformats.org/officeDocument/2006/relationships/hyperlink" Target="https://www.amazon.fr/Andr%C3%A9-Bianciotto/e/B004N6CBM2/ref=dp_byline_cont_book_3" TargetMode="External"/><Relationship Id="rId7" Type="http://schemas.openxmlformats.org/officeDocument/2006/relationships/endnotes" Target="endnotes.xml"/><Relationship Id="rId71" Type="http://schemas.openxmlformats.org/officeDocument/2006/relationships/hyperlink" Target="https://www.payot.ch/Dynamics/Result?author=Bernard%20Anselmetti&amp;query=QXV0aG9yPUJlcm5hcmQrQW5zZWxtZXR0aSZDYXRhbG9nPUZyJkRlc3RpbmF0aW9uPXBheW90Jkl0ZW1zUGVyUGFnZT0xMCZMYW5ndWFnZT1mciZMaXN0Q29kZT1Ob0xpc3RTZWFyY2gmTmV3U2VhcmNoPUZhbHNlJk9ubHlTdHJpY3RTZWFyY2g9RmFsc2UmUGFnZU5yPTEmU2VhcmNoVHlwZT1BZHZhbmNlZFNlYXJjaCZTaG93TG9nPUZhbHNlJlNvcnQ9Tm9Tb3J0JlNvdXJjZT13d3c=" TargetMode="External"/><Relationship Id="rId92" Type="http://schemas.openxmlformats.org/officeDocument/2006/relationships/hyperlink" Target="https://www.amazon.fr/Louis-Theodore/e/B00DPOA2AG/ref=dp_byline_cont_book_2" TargetMode="External"/><Relationship Id="rId2" Type="http://schemas.openxmlformats.org/officeDocument/2006/relationships/numbering" Target="numbering.xml"/><Relationship Id="rId29" Type="http://schemas.openxmlformats.org/officeDocument/2006/relationships/hyperlink" Target="http://www.eyrolles.com/Sciences/Collection/1649/memot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ADEB6-3D0D-4054-96F3-040C77AF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86</Pages>
  <Words>20806</Words>
  <Characters>114434</Characters>
  <Application>Microsoft Office Word</Application>
  <DocSecurity>0</DocSecurity>
  <Lines>953</Lines>
  <Paragraphs>269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3</cp:revision>
  <cp:lastPrinted>2016-01-23T08:59:00Z</cp:lastPrinted>
  <dcterms:created xsi:type="dcterms:W3CDTF">2022-07-17T13:09:00Z</dcterms:created>
  <dcterms:modified xsi:type="dcterms:W3CDTF">2022-07-17T13:10:00Z</dcterms:modified>
</cp:coreProperties>
</file>