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F77010">
      <w:pPr>
        <w:jc w:val="cente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F77010">
      <w:pPr>
        <w:jc w:val="center"/>
        <w:rPr>
          <w:rFonts w:asciiTheme="minorBidi" w:hAnsiTheme="minorBidi" w:cstheme="minorBidi"/>
          <w:b/>
          <w:bCs/>
          <w:i/>
          <w:u w:val="single"/>
        </w:rPr>
      </w:pP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6425B4">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6425B4">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06426F" w:rsidRDefault="0006426F" w:rsidP="00D706D9">
      <w:pPr>
        <w:widowControl w:val="0"/>
        <w:autoSpaceDE w:val="0"/>
        <w:autoSpaceDN w:val="0"/>
        <w:adjustRightInd w:val="0"/>
        <w:spacing w:line="297" w:lineRule="atLeast"/>
        <w:rPr>
          <w:rFonts w:asciiTheme="minorBidi" w:hAnsiTheme="minorBidi" w:cstheme="minorBidi"/>
          <w:sz w:val="22"/>
          <w:szCs w:val="22"/>
          <w:lang w:bidi="ar-DZ"/>
        </w:rPr>
      </w:pPr>
    </w:p>
    <w:p w:rsidR="0006426F" w:rsidRDefault="0006426F" w:rsidP="00D706D9">
      <w:pPr>
        <w:widowControl w:val="0"/>
        <w:autoSpaceDE w:val="0"/>
        <w:autoSpaceDN w:val="0"/>
        <w:adjustRightInd w:val="0"/>
        <w:spacing w:line="297" w:lineRule="atLeast"/>
        <w:rPr>
          <w:rFonts w:asciiTheme="minorBidi" w:hAnsiTheme="minorBidi" w:cstheme="minorBidi"/>
          <w:sz w:val="22"/>
          <w:szCs w:val="22"/>
          <w:lang w:bidi="ar-DZ"/>
        </w:rPr>
      </w:pPr>
    </w:p>
    <w:p w:rsidR="0006426F" w:rsidRDefault="0006426F" w:rsidP="00D706D9">
      <w:pPr>
        <w:widowControl w:val="0"/>
        <w:autoSpaceDE w:val="0"/>
        <w:autoSpaceDN w:val="0"/>
        <w:adjustRightInd w:val="0"/>
        <w:spacing w:line="297" w:lineRule="atLeast"/>
        <w:rPr>
          <w:rFonts w:asciiTheme="minorBidi" w:hAnsiTheme="minorBidi" w:cstheme="minorBidi"/>
          <w:sz w:val="22"/>
          <w:szCs w:val="22"/>
          <w:lang w:bidi="ar-DZ"/>
        </w:rPr>
      </w:pPr>
    </w:p>
    <w:p w:rsidR="0006426F" w:rsidRPr="000D1F56" w:rsidRDefault="0006426F" w:rsidP="00D706D9">
      <w:pPr>
        <w:widowControl w:val="0"/>
        <w:autoSpaceDE w:val="0"/>
        <w:autoSpaceDN w:val="0"/>
        <w:adjustRightInd w:val="0"/>
        <w:spacing w:line="297" w:lineRule="atLeast"/>
        <w:rPr>
          <w:rFonts w:asciiTheme="minorBidi" w:hAnsiTheme="minorBidi" w:cstheme="minorBidi"/>
          <w:sz w:val="22"/>
          <w:szCs w:val="22"/>
          <w:lang w:bidi="ar-DZ"/>
        </w:rPr>
      </w:pPr>
    </w:p>
    <w:p w:rsidR="00D139DA" w:rsidRPr="0048683E" w:rsidRDefault="00D139DA" w:rsidP="0006426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6426F">
        <w:rPr>
          <w:rFonts w:asciiTheme="minorBidi" w:hAnsiTheme="minorBidi" w:cstheme="minorBidi"/>
          <w:b/>
          <w:bCs/>
          <w:sz w:val="28"/>
          <w:szCs w:val="28"/>
          <w:u w:val="single"/>
        </w:rPr>
        <w:t>27</w:t>
      </w:r>
      <w:r w:rsidR="006425B4">
        <w:rPr>
          <w:rFonts w:asciiTheme="minorBidi" w:hAnsiTheme="minorBidi" w:cstheme="minorBidi"/>
          <w:b/>
          <w:bCs/>
          <w:sz w:val="28"/>
          <w:szCs w:val="28"/>
          <w:u w:val="single"/>
        </w:rPr>
        <w:t>/2017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D139DA" w:rsidRPr="0048683E" w:rsidRDefault="00D139DA" w:rsidP="00D139DA">
      <w:pPr>
        <w:widowControl w:val="0"/>
        <w:autoSpaceDE w:val="0"/>
        <w:autoSpaceDN w:val="0"/>
        <w:adjustRightInd w:val="0"/>
        <w:spacing w:line="403" w:lineRule="atLeast"/>
        <w:jc w:val="center"/>
        <w:rPr>
          <w:rFonts w:asciiTheme="minorBidi" w:hAnsiTheme="minorBidi" w:cstheme="minorBidi"/>
          <w:b/>
          <w:bCs/>
          <w:sz w:val="28"/>
          <w:szCs w:val="28"/>
        </w:rPr>
      </w:pPr>
    </w:p>
    <w:p w:rsidR="00FC4C68" w:rsidRPr="0006426F" w:rsidRDefault="0006426F" w:rsidP="005C139B">
      <w:pPr>
        <w:framePr w:hSpace="141" w:wrap="around" w:vAnchor="text" w:hAnchor="margin" w:y="279"/>
        <w:widowControl w:val="0"/>
        <w:autoSpaceDE w:val="0"/>
        <w:autoSpaceDN w:val="0"/>
        <w:adjustRightInd w:val="0"/>
        <w:jc w:val="center"/>
        <w:rPr>
          <w:rFonts w:asciiTheme="minorBidi" w:hAnsiTheme="minorBidi" w:cstheme="minorBidi"/>
          <w:sz w:val="28"/>
          <w:szCs w:val="28"/>
        </w:rPr>
      </w:pPr>
      <w:r w:rsidRPr="0006426F">
        <w:rPr>
          <w:rFonts w:asciiTheme="minorBidi" w:hAnsiTheme="minorBidi"/>
          <w:b/>
          <w:bCs/>
          <w:sz w:val="28"/>
          <w:szCs w:val="28"/>
        </w:rPr>
        <w:t>«</w:t>
      </w:r>
      <w:r w:rsidR="005C139B">
        <w:rPr>
          <w:rFonts w:asciiTheme="minorBidi" w:hAnsiTheme="minorBidi"/>
          <w:b/>
          <w:bCs/>
          <w:sz w:val="28"/>
          <w:szCs w:val="28"/>
        </w:rPr>
        <w:t>Entretien et r</w:t>
      </w:r>
      <w:r w:rsidRPr="0006426F">
        <w:rPr>
          <w:rFonts w:asciiTheme="minorBidi" w:hAnsiTheme="minorBidi"/>
          <w:b/>
          <w:bCs/>
          <w:sz w:val="28"/>
          <w:szCs w:val="28"/>
        </w:rPr>
        <w:t>éparation des hottes au niveau des blocs des laboratoires pédagogique»</w:t>
      </w:r>
    </w:p>
    <w:p w:rsidR="00D706D9"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35261C" w:rsidRDefault="0035261C"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p>
    <w:p w:rsidR="0035261C" w:rsidRDefault="0035261C"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p>
    <w:p w:rsidR="0035261C" w:rsidRPr="000D1F56" w:rsidRDefault="0035261C"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p>
    <w:p w:rsidR="001673EE" w:rsidRPr="0035261C" w:rsidRDefault="0006426F" w:rsidP="006425B4">
      <w:pPr>
        <w:widowControl w:val="0"/>
        <w:autoSpaceDE w:val="0"/>
        <w:autoSpaceDN w:val="0"/>
        <w:adjustRightInd w:val="0"/>
        <w:spacing w:line="403" w:lineRule="atLeast"/>
        <w:ind w:right="567"/>
        <w:jc w:val="right"/>
        <w:rPr>
          <w:b/>
          <w:bCs/>
          <w:sz w:val="28"/>
          <w:szCs w:val="28"/>
        </w:rPr>
      </w:pPr>
      <w:r>
        <w:rPr>
          <w:b/>
          <w:bCs/>
          <w:sz w:val="28"/>
          <w:szCs w:val="28"/>
        </w:rPr>
        <w:t>OCTOBRE</w:t>
      </w:r>
      <w:r w:rsidR="001673EE" w:rsidRPr="0035261C">
        <w:rPr>
          <w:b/>
          <w:bCs/>
          <w:sz w:val="28"/>
          <w:szCs w:val="28"/>
        </w:rPr>
        <w:t xml:space="preserve"> 201</w:t>
      </w:r>
      <w:r w:rsidR="006425B4" w:rsidRPr="0035261C">
        <w:rPr>
          <w:b/>
          <w:bCs/>
          <w:sz w:val="28"/>
          <w:szCs w:val="28"/>
        </w:rPr>
        <w:t>7</w:t>
      </w: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p w:rsidR="001673EE" w:rsidRDefault="001673EE" w:rsidP="001673EE">
      <w:pPr>
        <w:rPr>
          <w:rFonts w:ascii="Trebuchet MS" w:hAnsi="Trebuchet MS"/>
          <w:b/>
          <w:bCs/>
          <w:sz w:val="16"/>
          <w:szCs w:val="16"/>
        </w:rPr>
      </w:pPr>
    </w:p>
    <w:tbl>
      <w:tblPr>
        <w:tblpPr w:leftFromText="141" w:rightFromText="141" w:vertAnchor="page" w:horzAnchor="margin" w:tblpY="901"/>
        <w:tblW w:w="10458" w:type="dxa"/>
        <w:tblLayout w:type="fixed"/>
        <w:tblLook w:val="00BF"/>
      </w:tblPr>
      <w:tblGrid>
        <w:gridCol w:w="9606"/>
        <w:gridCol w:w="852"/>
      </w:tblGrid>
      <w:tr w:rsidR="005C139B" w:rsidRPr="00873DC1" w:rsidTr="005C139B">
        <w:trPr>
          <w:trHeight w:val="281"/>
        </w:trPr>
        <w:tc>
          <w:tcPr>
            <w:tcW w:w="9606" w:type="dxa"/>
          </w:tcPr>
          <w:p w:rsidR="005C139B" w:rsidRPr="00873DC1" w:rsidRDefault="005C139B" w:rsidP="005C139B">
            <w:pPr>
              <w:spacing w:line="276" w:lineRule="auto"/>
              <w:jc w:val="both"/>
              <w:rPr>
                <w:rFonts w:asciiTheme="minorBidi" w:hAnsiTheme="minorBidi" w:cstheme="minorBidi"/>
              </w:rPr>
            </w:pPr>
          </w:p>
        </w:tc>
        <w:tc>
          <w:tcPr>
            <w:tcW w:w="852" w:type="dxa"/>
          </w:tcPr>
          <w:p w:rsidR="005C139B" w:rsidRPr="00873DC1" w:rsidRDefault="005C139B" w:rsidP="005C139B">
            <w:pPr>
              <w:jc w:val="both"/>
              <w:rPr>
                <w:rFonts w:asciiTheme="minorBidi" w:hAnsiTheme="minorBidi" w:cstheme="minorBidi"/>
              </w:rPr>
            </w:pPr>
          </w:p>
        </w:tc>
      </w:tr>
    </w:tbl>
    <w:p w:rsidR="0006426F" w:rsidRPr="002A1A72" w:rsidRDefault="0006426F" w:rsidP="009D34D7">
      <w:pPr>
        <w:widowControl w:val="0"/>
        <w:autoSpaceDE w:val="0"/>
        <w:autoSpaceDN w:val="0"/>
        <w:adjustRightInd w:val="0"/>
        <w:spacing w:line="403" w:lineRule="atLeast"/>
        <w:rPr>
          <w:rFonts w:ascii="Trebuchet MS" w:hAnsi="Trebuchet MS"/>
          <w:sz w:val="16"/>
          <w:szCs w:val="16"/>
        </w:rPr>
      </w:pPr>
    </w:p>
    <w:p w:rsidR="003B5A68" w:rsidRPr="0035261C" w:rsidRDefault="006D5A88" w:rsidP="0035261C">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35261C">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D5A88" w:rsidRDefault="006D5A88" w:rsidP="00EE55EF">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D5A88">
      <w:pPr>
        <w:spacing w:after="200" w:line="276" w:lineRule="auto"/>
        <w:rPr>
          <w:rFonts w:eastAsia="Calibri"/>
          <w:b/>
          <w:lang w:eastAsia="en-US"/>
        </w:rPr>
      </w:pPr>
    </w:p>
    <w:p w:rsidR="006D5A88" w:rsidRPr="006D5A88" w:rsidRDefault="006D5A88" w:rsidP="006D5A88">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jc w:val="center"/>
        <w:rPr>
          <w:rFonts w:eastAsia="Calibri"/>
          <w:b/>
          <w:sz w:val="28"/>
          <w:szCs w:val="28"/>
          <w:lang w:eastAsia="en-US"/>
        </w:rPr>
      </w:pP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6D5A88" w:rsidRPr="006D5A88" w:rsidRDefault="006D5A88" w:rsidP="000E3D5B">
      <w:pPr>
        <w:spacing w:after="200"/>
        <w:rPr>
          <w:rFonts w:eastAsia="Calibri"/>
          <w:lang w:eastAsia="en-US"/>
        </w:rPr>
      </w:pPr>
      <w:r w:rsidRPr="006D5A88">
        <w:rPr>
          <w:rFonts w:eastAsia="Calibri"/>
          <w:lang w:eastAsia="en-US"/>
        </w:rPr>
        <w:t>Désignation du service contractant</w:t>
      </w:r>
      <w:r w:rsidR="000E3D5B">
        <w:rPr>
          <w:rFonts w:eastAsia="Calibri"/>
          <w:lang w:eastAsia="en-US"/>
        </w:rPr>
        <w:t xml:space="preserve"> : </w:t>
      </w:r>
      <w:r w:rsidR="000E3D5B" w:rsidRPr="000E3D5B">
        <w:rPr>
          <w:rFonts w:eastAsia="Calibri"/>
          <w:b/>
          <w:bCs/>
          <w:lang w:eastAsia="en-US"/>
        </w:rPr>
        <w:t>Faculté des Sciences de la Nature et de la Vie</w:t>
      </w:r>
    </w:p>
    <w:p w:rsidR="006D5A88" w:rsidRPr="006D5A88" w:rsidRDefault="006D5A88" w:rsidP="000E3D5B">
      <w:pPr>
        <w:spacing w:after="200"/>
        <w:rPr>
          <w:rFonts w:eastAsia="Calibri"/>
          <w:lang w:eastAsia="en-US"/>
        </w:rPr>
      </w:pPr>
      <w:r w:rsidRPr="006D5A88">
        <w:rPr>
          <w:rFonts w:eastAsia="Calibri"/>
          <w:lang w:eastAsia="en-US"/>
        </w:rPr>
        <w:t xml:space="preserve">Nom, prénom, qualité du signataire </w:t>
      </w:r>
      <w:r w:rsidR="000E3D5B">
        <w:rPr>
          <w:rFonts w:eastAsia="Calibri"/>
          <w:lang w:eastAsia="en-US"/>
        </w:rPr>
        <w:t>de la consultation</w:t>
      </w:r>
      <w:r w:rsidRPr="006D5A88">
        <w:rPr>
          <w:rFonts w:eastAsia="Calibri"/>
          <w:lang w:eastAsia="en-US"/>
        </w:rPr>
        <w:t>:</w:t>
      </w:r>
      <w:r w:rsidR="000E3D5B">
        <w:rPr>
          <w:rFonts w:eastAsia="Calibri"/>
          <w:lang w:eastAsia="en-US"/>
        </w:rPr>
        <w:t xml:space="preserve"> </w:t>
      </w:r>
      <w:r w:rsidR="000E3D5B" w:rsidRPr="000E3D5B">
        <w:rPr>
          <w:rFonts w:eastAsia="Calibri"/>
          <w:b/>
          <w:bCs/>
          <w:lang w:eastAsia="en-US"/>
        </w:rPr>
        <w:t>Le Doyen ATMANI Djebbar</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5A0C04"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5A0C04"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5A0C04"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6D5A88">
      <w:pPr>
        <w:spacing w:after="200"/>
        <w:rPr>
          <w:rFonts w:eastAsia="Calibri"/>
          <w:lang w:eastAsia="en-US"/>
        </w:rPr>
      </w:pPr>
      <w:r w:rsidRPr="006D5A88">
        <w:rPr>
          <w:rFonts w:eastAsia="Calibri"/>
          <w:lang w:eastAsia="en-US"/>
        </w:rPr>
        <w:t>Dénomination de chaque société membre du groupement:</w:t>
      </w:r>
    </w:p>
    <w:p w:rsidR="006D5A88" w:rsidRPr="006D5A88" w:rsidRDefault="006D5A88" w:rsidP="006D5A88">
      <w:pPr>
        <w:spacing w:after="200"/>
        <w:rPr>
          <w:rFonts w:eastAsia="Calibri"/>
          <w:lang w:eastAsia="en-US"/>
        </w:rPr>
      </w:pPr>
      <w:r w:rsidRPr="006D5A88">
        <w:rPr>
          <w:rFonts w:eastAsia="Calibri"/>
          <w:lang w:eastAsia="en-US"/>
        </w:rPr>
        <w:t>1/……………………………………………………………………………………………………………..</w:t>
      </w:r>
    </w:p>
    <w:p w:rsidR="006D5A88" w:rsidRPr="006D5A88" w:rsidRDefault="006D5A88" w:rsidP="006D5A88">
      <w:pPr>
        <w:spacing w:after="200"/>
        <w:rPr>
          <w:rFonts w:eastAsia="Calibri"/>
          <w:lang w:eastAsia="en-US"/>
        </w:rPr>
      </w:pPr>
      <w:r w:rsidRPr="006D5A88">
        <w:rPr>
          <w:rFonts w:eastAsia="Calibri"/>
          <w:lang w:eastAsia="en-US"/>
        </w:rPr>
        <w:t>2/…………………………………………………………………………………………………………..…</w:t>
      </w:r>
    </w:p>
    <w:p w:rsidR="006D5A88" w:rsidRPr="006D5A88" w:rsidRDefault="006D5A88" w:rsidP="006D5A88">
      <w:pPr>
        <w:spacing w:after="200"/>
        <w:rPr>
          <w:rFonts w:eastAsia="Calibri"/>
          <w:lang w:eastAsia="en-US"/>
        </w:rPr>
      </w:pPr>
      <w:r w:rsidRPr="006D5A88">
        <w:rPr>
          <w:rFonts w:eastAsia="Calibri"/>
          <w:lang w:eastAsia="en-US"/>
        </w:rPr>
        <w:t>3/………………………………………………………………………………………………………..……</w:t>
      </w:r>
    </w:p>
    <w:p w:rsidR="006D5A88" w:rsidRPr="006D5A88" w:rsidRDefault="006D5A88" w:rsidP="006D5A88">
      <w:pPr>
        <w:spacing w:after="200"/>
        <w:rPr>
          <w:rFonts w:eastAsia="Calibri"/>
          <w:lang w:eastAsia="en-US"/>
        </w:rPr>
      </w:pPr>
      <w:r w:rsidRPr="006D5A88">
        <w:rPr>
          <w:rFonts w:eastAsia="Calibri"/>
          <w:lang w:eastAsia="en-US"/>
        </w:rPr>
        <w:t>4/…………………………………………………………………………………………………………..…</w:t>
      </w:r>
    </w:p>
    <w:p w:rsidR="006D5A88" w:rsidRPr="006D5A88" w:rsidRDefault="006D5A88" w:rsidP="006D5A88">
      <w:pPr>
        <w:spacing w:after="200"/>
        <w:rPr>
          <w:rFonts w:eastAsia="Calibri"/>
          <w:lang w:eastAsia="en-US"/>
        </w:rPr>
      </w:pPr>
      <w:r w:rsidRPr="006D5A88">
        <w:rPr>
          <w:rFonts w:eastAsia="Calibri"/>
          <w:lang w:eastAsia="en-US"/>
        </w:rPr>
        <w:t>Dénomination du groupement :……………………………………………………………………………...</w:t>
      </w:r>
    </w:p>
    <w:p w:rsidR="006D5A88" w:rsidRPr="006D5A88" w:rsidRDefault="006D5A88" w:rsidP="006D5A88">
      <w:pPr>
        <w:spacing w:after="200"/>
        <w:rPr>
          <w:rFonts w:eastAsia="Calibri"/>
          <w:lang w:eastAsia="en-US"/>
        </w:rPr>
      </w:pPr>
      <w:r w:rsidRPr="006D5A88">
        <w:rPr>
          <w:rFonts w:eastAsia="Calibri"/>
          <w:lang w:eastAsia="en-US"/>
        </w:rPr>
        <w:t>………………………………………………………………………………………………………………..</w:t>
      </w:r>
    </w:p>
    <w:p w:rsidR="006D5A88" w:rsidRPr="006D5A88" w:rsidRDefault="006D5A88" w:rsidP="006D5A88">
      <w:pPr>
        <w:spacing w:after="200"/>
        <w:rPr>
          <w:rFonts w:eastAsia="Calibri"/>
          <w:lang w:eastAsia="en-US"/>
        </w:rPr>
      </w:pPr>
      <w:r w:rsidRPr="006D5A88">
        <w:rPr>
          <w:rFonts w:eastAsia="Calibri"/>
          <w:lang w:eastAsia="en-US"/>
        </w:rPr>
        <w:t>Désignation du mandataire :</w:t>
      </w:r>
    </w:p>
    <w:p w:rsidR="006D5A88" w:rsidRPr="006D5A88" w:rsidRDefault="006D5A88" w:rsidP="006D5A88">
      <w:pPr>
        <w:spacing w:after="200"/>
        <w:rPr>
          <w:rFonts w:eastAsia="Calibri"/>
          <w:lang w:eastAsia="en-US"/>
        </w:rPr>
      </w:pPr>
      <w:r w:rsidRPr="006D5A88">
        <w:rPr>
          <w:rFonts w:eastAsia="Calibri"/>
          <w:lang w:eastAsia="en-US"/>
        </w:rPr>
        <w:t>Les membres du groupement désignent le mandataire suivant :……………………………….....................</w:t>
      </w:r>
    </w:p>
    <w:p w:rsidR="006D5A88" w:rsidRPr="006D5A88" w:rsidRDefault="006D5A88" w:rsidP="006D5A88">
      <w:pPr>
        <w:spacing w:after="20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6D5A88" w:rsidRDefault="006D5A88" w:rsidP="006D5A88">
      <w:pPr>
        <w:autoSpaceDE w:val="0"/>
        <w:autoSpaceDN w:val="0"/>
        <w:adjustRightInd w:val="0"/>
        <w:rPr>
          <w:rFonts w:eastAsia="Calibri"/>
          <w:b/>
          <w:bCs/>
          <w:lang w:eastAsia="en-US"/>
        </w:rPr>
      </w:pPr>
    </w:p>
    <w:p w:rsidR="007148C5" w:rsidRPr="00C07644" w:rsidRDefault="006D5A88" w:rsidP="005C139B">
      <w:pPr>
        <w:spacing w:line="360" w:lineRule="auto"/>
        <w:rPr>
          <w:b/>
          <w:bCs/>
        </w:rPr>
      </w:pPr>
      <w:r w:rsidRPr="006D5A88">
        <w:rPr>
          <w:rFonts w:eastAsia="Calibri"/>
          <w:lang w:eastAsia="en-US"/>
        </w:rPr>
        <w:t xml:space="preserve">Objet </w:t>
      </w:r>
      <w:r w:rsidR="007148C5">
        <w:rPr>
          <w:rFonts w:eastAsia="Calibri"/>
          <w:lang w:eastAsia="en-US"/>
        </w:rPr>
        <w:t>de la consultation</w:t>
      </w:r>
      <w:r w:rsidR="007148C5">
        <w:rPr>
          <w:b/>
          <w:bCs/>
        </w:rPr>
        <w:t xml:space="preserve"> : </w:t>
      </w:r>
      <w:r w:rsidR="0006426F">
        <w:rPr>
          <w:rFonts w:asciiTheme="minorBidi" w:hAnsiTheme="minorBidi"/>
          <w:b/>
          <w:bCs/>
        </w:rPr>
        <w:t>«</w:t>
      </w:r>
      <w:r w:rsidR="005C139B">
        <w:rPr>
          <w:rFonts w:asciiTheme="minorBidi" w:hAnsiTheme="minorBidi"/>
          <w:b/>
          <w:bCs/>
        </w:rPr>
        <w:t>Entretien et r</w:t>
      </w:r>
      <w:r w:rsidR="0006426F">
        <w:rPr>
          <w:rFonts w:asciiTheme="minorBidi" w:hAnsiTheme="minorBidi"/>
          <w:b/>
          <w:bCs/>
        </w:rPr>
        <w:t>éparation des hottes au niveau des blocs des laboratoires pédagogique»</w:t>
      </w:r>
    </w:p>
    <w:p w:rsidR="006D5A88" w:rsidRPr="006D5A88" w:rsidRDefault="006D5A88" w:rsidP="007148C5">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p>
    <w:p w:rsidR="006D5A88" w:rsidRPr="006D5A88" w:rsidRDefault="006D5A88" w:rsidP="007148C5">
      <w:pPr>
        <w:autoSpaceDE w:val="0"/>
        <w:autoSpaceDN w:val="0"/>
        <w:adjustRightInd w:val="0"/>
        <w:rPr>
          <w:rFonts w:eastAsia="Calibri"/>
          <w:lang w:eastAsia="en-US"/>
        </w:rPr>
      </w:pPr>
      <w:r w:rsidRPr="006D5A88">
        <w:rPr>
          <w:rFonts w:eastAsia="Calibri"/>
          <w:lang w:eastAsia="en-US"/>
        </w:rPr>
        <w:lastRenderedPageBreak/>
        <w:t xml:space="preserve">Wilaya(s) où seront exécutées les prestations, objet </w:t>
      </w:r>
      <w:r w:rsidR="007148C5">
        <w:rPr>
          <w:rFonts w:eastAsia="Calibri"/>
          <w:lang w:eastAsia="en-US"/>
        </w:rPr>
        <w:t>de la consultation</w:t>
      </w: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5A0C04"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5A0C04"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6D5A88">
      <w:pPr>
        <w:spacing w:after="200"/>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6D5A88" w:rsidP="006D5A88">
      <w:pPr>
        <w:spacing w:after="200"/>
        <w:jc w:val="both"/>
        <w:rPr>
          <w:rFonts w:eastAsia="Calibri"/>
          <w:lang w:eastAsia="en-US"/>
        </w:rPr>
      </w:pPr>
    </w:p>
    <w:p w:rsidR="007148C5" w:rsidRDefault="007148C5" w:rsidP="006D5A88">
      <w:pPr>
        <w:spacing w:after="200"/>
        <w:jc w:val="both"/>
        <w:rPr>
          <w:rFonts w:eastAsia="Calibri"/>
          <w:lang w:eastAsia="en-US"/>
        </w:rPr>
      </w:pPr>
    </w:p>
    <w:p w:rsidR="007148C5" w:rsidRDefault="007148C5" w:rsidP="006D5A88">
      <w:pPr>
        <w:spacing w:after="200"/>
        <w:jc w:val="both"/>
        <w:rPr>
          <w:rFonts w:eastAsia="Calibri"/>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5A0C04"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6D5A88" w:rsidRDefault="006D5A88" w:rsidP="006D5A88">
      <w:pPr>
        <w:autoSpaceDE w:val="0"/>
        <w:autoSpaceDN w:val="0"/>
        <w:adjustRightInd w:val="0"/>
        <w:spacing w:line="360" w:lineRule="auto"/>
        <w:jc w:val="both"/>
        <w:rPr>
          <w:rFonts w:eastAsia="Calibri"/>
          <w:sz w:val="16"/>
          <w:szCs w:val="16"/>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148C5">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148C5">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2643B7">
        <w:trPr>
          <w:trHeight w:val="1212"/>
        </w:trPr>
        <w:tc>
          <w:tcPr>
            <w:tcW w:w="496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4819"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7148C5" w:rsidRDefault="007148C5" w:rsidP="006D5A88">
      <w:pPr>
        <w:autoSpaceDE w:val="0"/>
        <w:autoSpaceDN w:val="0"/>
        <w:adjustRightInd w:val="0"/>
        <w:jc w:val="both"/>
        <w:rPr>
          <w:rFonts w:eastAsia="Calibri"/>
          <w:lang w:eastAsia="en-US"/>
        </w:rPr>
      </w:pPr>
    </w:p>
    <w:p w:rsidR="007148C5" w:rsidRDefault="007148C5" w:rsidP="006D5A88">
      <w:pPr>
        <w:autoSpaceDE w:val="0"/>
        <w:autoSpaceDN w:val="0"/>
        <w:adjustRightInd w:val="0"/>
        <w:jc w:val="both"/>
        <w:rPr>
          <w:rFonts w:eastAsia="Calibri"/>
          <w:lang w:eastAsia="en-US"/>
        </w:rPr>
      </w:pPr>
    </w:p>
    <w:p w:rsidR="007148C5" w:rsidRDefault="007148C5" w:rsidP="006D5A88">
      <w:pPr>
        <w:autoSpaceDE w:val="0"/>
        <w:autoSpaceDN w:val="0"/>
        <w:adjustRightInd w:val="0"/>
        <w:jc w:val="both"/>
        <w:rPr>
          <w:rFonts w:eastAsia="Calibri"/>
          <w:lang w:eastAsia="en-US"/>
        </w:rPr>
      </w:pPr>
    </w:p>
    <w:p w:rsidR="007148C5" w:rsidRDefault="007148C5"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lang w:eastAsia="en-US"/>
        </w:rPr>
      </w:pPr>
      <w:r w:rsidRPr="006D5A88">
        <w:rPr>
          <w:rFonts w:eastAsia="Calibri"/>
          <w:b/>
          <w:bCs/>
          <w:lang w:eastAsia="en-US"/>
        </w:rPr>
        <w:t>N.B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-Cocher les cases correspondant à votre choix.</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-Les cases correspondantes doivent obligatoirement être remplies.</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-En cas de groupement, présenter une seule déclaration. Dans le cas d’un groupement conjoint préciser éventuellement le numéro de compte bancaire de chaque membre du groupement.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-En cas d’allotissement chaque lot doit faire l’objet dune declaration.</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-Pour chaque variante présenter une déclaration.</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-Pour les prix en option présenter une seule déclaration a part.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-Lorsque le soumissionnaire est une personne physique, il doit adapter les rubriques spécifiques aux sociétés, aux  entreprises individuelles.</w:t>
      </w:r>
    </w:p>
    <w:p w:rsidR="006D5A88" w:rsidRPr="006D5A88" w:rsidRDefault="006D5A88" w:rsidP="006D5A88">
      <w:pPr>
        <w:spacing w:after="200"/>
        <w:rPr>
          <w:rFonts w:eastAsia="Calibri"/>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5A0C04"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5C139B">
      <w:pPr>
        <w:ind w:right="281"/>
        <w:rPr>
          <w:b/>
          <w:bCs/>
          <w:sz w:val="26"/>
          <w:szCs w:val="26"/>
        </w:rPr>
      </w:pPr>
    </w:p>
    <w:p w:rsidR="005C139B" w:rsidRDefault="005C139B" w:rsidP="005C139B">
      <w:pPr>
        <w:ind w:right="281"/>
        <w:rPr>
          <w:b/>
          <w:bCs/>
          <w:sz w:val="26"/>
          <w:szCs w:val="26"/>
        </w:rPr>
      </w:pPr>
    </w:p>
    <w:p w:rsidR="00145781" w:rsidRDefault="00145781" w:rsidP="000625BF">
      <w:pPr>
        <w:ind w:right="281"/>
        <w:jc w:val="center"/>
        <w:rPr>
          <w:b/>
          <w:bCs/>
          <w:sz w:val="26"/>
          <w:szCs w:val="26"/>
        </w:rPr>
      </w:pPr>
    </w:p>
    <w:p w:rsidR="00052EF5" w:rsidRDefault="00052EF5" w:rsidP="00052EF5">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052EF5" w:rsidRPr="00C4175C" w:rsidRDefault="00052EF5" w:rsidP="00052EF5">
      <w:pPr>
        <w:jc w:val="center"/>
        <w:rPr>
          <w:rFonts w:ascii="Algerian" w:hAnsi="Algerian" w:cs="Arial"/>
          <w:b/>
          <w:bCs/>
          <w:sz w:val="28"/>
          <w:szCs w:val="28"/>
          <w:u w:val="single"/>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 1 :</w:t>
      </w:r>
      <w:r w:rsidRPr="00530400">
        <w:rPr>
          <w:rFonts w:asciiTheme="minorBidi" w:hAnsiTheme="minorBidi" w:cstheme="minorBidi"/>
          <w:b/>
          <w:bCs/>
        </w:rPr>
        <w:t xml:space="preserve"> OBJET DU CAHIER DES CHARGES ;</w:t>
      </w:r>
    </w:p>
    <w:p w:rsidR="00052EF5"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cahier des charges a pour objet : </w:t>
      </w:r>
      <w:r w:rsidRPr="00530400">
        <w:rPr>
          <w:rFonts w:asciiTheme="minorBidi" w:hAnsiTheme="minorBidi" w:cstheme="minorBidi"/>
          <w:b/>
        </w:rPr>
        <w:t>« </w:t>
      </w:r>
      <w:r>
        <w:rPr>
          <w:rFonts w:asciiTheme="minorBidi" w:hAnsiTheme="minorBidi" w:cstheme="minorBidi"/>
          <w:b/>
        </w:rPr>
        <w:t>Réparation des hottes au niveau des blocs pédagogique</w:t>
      </w:r>
      <w:r w:rsidRPr="00530400">
        <w:rPr>
          <w:rFonts w:asciiTheme="minorBidi" w:hAnsiTheme="minorBidi" w:cstheme="minorBidi"/>
          <w:b/>
        </w:rPr>
        <w:t> ».</w:t>
      </w:r>
    </w:p>
    <w:p w:rsidR="00052EF5" w:rsidRPr="00530400" w:rsidRDefault="00052EF5" w:rsidP="00052EF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 0 2 :</w:t>
      </w:r>
      <w:r w:rsidRPr="00530400">
        <w:rPr>
          <w:rFonts w:asciiTheme="minorBidi" w:hAnsiTheme="minorBidi" w:cstheme="minorBidi"/>
          <w:b/>
          <w:bCs/>
        </w:rPr>
        <w:t xml:space="preserve"> MODE DE PASSATION</w:t>
      </w:r>
      <w:r w:rsidRPr="00530400">
        <w:rPr>
          <w:rFonts w:asciiTheme="minorBidi" w:hAnsiTheme="minorBidi" w:cstheme="minorBidi"/>
        </w:rPr>
        <w:t> :</w:t>
      </w:r>
    </w:p>
    <w:p w:rsidR="00052EF5"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contrat faisant l’objet du présent cahier des charges sera conclu dans le cadre de la procédure de la consultation conformément à l’article </w:t>
      </w:r>
      <w:r w:rsidRPr="00530400">
        <w:rPr>
          <w:rFonts w:asciiTheme="minorBidi" w:hAnsiTheme="minorBidi" w:cstheme="minorBidi"/>
          <w:b/>
          <w:bCs/>
        </w:rPr>
        <w:t xml:space="preserve">: </w:t>
      </w:r>
      <w:r>
        <w:rPr>
          <w:rFonts w:asciiTheme="minorBidi" w:hAnsiTheme="minorBidi" w:cstheme="minorBidi"/>
          <w:b/>
          <w:bCs/>
        </w:rPr>
        <w:t xml:space="preserve">13 </w:t>
      </w:r>
      <w:r w:rsidRPr="00DC1F9D">
        <w:rPr>
          <w:rFonts w:asciiTheme="minorBidi" w:hAnsiTheme="minorBidi" w:cstheme="minorBidi"/>
        </w:rPr>
        <w:t xml:space="preserve">et </w:t>
      </w:r>
      <w:r w:rsidRPr="00530400">
        <w:rPr>
          <w:rFonts w:asciiTheme="minorBidi" w:hAnsiTheme="minorBidi" w:cstheme="minorBidi"/>
          <w:b/>
          <w:bCs/>
        </w:rPr>
        <w:t>14</w:t>
      </w:r>
      <w:r w:rsidRPr="00530400">
        <w:rPr>
          <w:rFonts w:asciiTheme="minorBidi" w:hAnsiTheme="minorBidi" w:cstheme="minorBidi"/>
        </w:rPr>
        <w:t xml:space="preserve"> du décret Présidentiel n° 15-247 du 16 Septembre 2015 portant réglementation des marchés publics et des délégations de service public.</w:t>
      </w:r>
    </w:p>
    <w:p w:rsidR="00052EF5" w:rsidRPr="00530400" w:rsidRDefault="00052EF5" w:rsidP="00052EF5">
      <w:pPr>
        <w:widowControl w:val="0"/>
        <w:autoSpaceDE w:val="0"/>
        <w:autoSpaceDN w:val="0"/>
        <w:adjustRightInd w:val="0"/>
        <w:jc w:val="both"/>
        <w:rPr>
          <w:rFonts w:asciiTheme="minorBidi" w:hAnsiTheme="minorBidi" w:cstheme="minorBidi"/>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03 :</w:t>
      </w:r>
      <w:r w:rsidRPr="00530400">
        <w:rPr>
          <w:rFonts w:asciiTheme="minorBidi" w:hAnsiTheme="minorBidi" w:cstheme="minorBidi"/>
          <w:b/>
          <w:bCs/>
        </w:rPr>
        <w:t xml:space="preserve"> SOUMISSIONNAIRE ADMIS A CONCOURIR.</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 physique(s) ou morale(s), soit individuellement ou dans le cadre d’un groupement, qualifiés, disposant de capacités financières, technologiques, juridiques et réglementaires, pour l’exécution du contrat.</w:t>
      </w:r>
    </w:p>
    <w:p w:rsidR="00052EF5" w:rsidRPr="00530400" w:rsidRDefault="00052EF5" w:rsidP="00052EF5">
      <w:pPr>
        <w:widowControl w:val="0"/>
        <w:autoSpaceDE w:val="0"/>
        <w:autoSpaceDN w:val="0"/>
        <w:adjustRightInd w:val="0"/>
        <w:jc w:val="both"/>
        <w:rPr>
          <w:rFonts w:asciiTheme="minorBidi" w:hAnsiTheme="minorBidi" w:cstheme="minorBidi"/>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04 :</w:t>
      </w:r>
      <w:r w:rsidRPr="00530400">
        <w:rPr>
          <w:rFonts w:asciiTheme="minorBidi" w:hAnsiTheme="minorBidi" w:cstheme="minorBidi"/>
          <w:b/>
          <w:bCs/>
        </w:rPr>
        <w:t xml:space="preserve"> EXCLUSION DE LA PARTICIPATION.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052EF5" w:rsidRPr="00530400" w:rsidRDefault="00052EF5" w:rsidP="00052EF5">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052EF5" w:rsidRPr="00530400" w:rsidRDefault="00052EF5" w:rsidP="00052EF5">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052EF5" w:rsidRPr="00530400" w:rsidRDefault="00052EF5" w:rsidP="00052EF5">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052EF5" w:rsidRDefault="00052EF5" w:rsidP="00052EF5">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Pr="00530400">
        <w:rPr>
          <w:rFonts w:asciiTheme="minorBidi" w:eastAsia="Times New Roman" w:hAnsiTheme="minorBidi" w:cstheme="minorBidi"/>
          <w:color w:val="000000"/>
          <w:lang w:eastAsia="fr-FR"/>
        </w:rPr>
        <w:t xml:space="preserve">ui n’ont pas respecté leurs engagements définis à l’article 84 du </w:t>
      </w:r>
      <w:r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Pr="00530400">
        <w:rPr>
          <w:rFonts w:asciiTheme="minorBidi" w:eastAsia="Times New Roman" w:hAnsiTheme="minorBidi" w:cstheme="minorBidi"/>
          <w:color w:val="000000"/>
          <w:lang w:eastAsia="fr-FR"/>
        </w:rPr>
        <w:t>.</w:t>
      </w:r>
    </w:p>
    <w:p w:rsidR="00052EF5" w:rsidRDefault="00052EF5" w:rsidP="00052EF5">
      <w:pPr>
        <w:widowControl w:val="0"/>
        <w:autoSpaceDE w:val="0"/>
        <w:autoSpaceDN w:val="0"/>
        <w:adjustRightInd w:val="0"/>
        <w:jc w:val="both"/>
        <w:rPr>
          <w:rFonts w:asciiTheme="minorBidi" w:hAnsiTheme="minorBidi" w:cstheme="minorBidi"/>
          <w:b/>
          <w:bCs/>
          <w:highlight w:val="lightGray"/>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05 :</w:t>
      </w:r>
      <w:r w:rsidRPr="00530400">
        <w:rPr>
          <w:rFonts w:asciiTheme="minorBidi" w:hAnsiTheme="minorBidi" w:cstheme="minorBidi"/>
          <w:b/>
          <w:bCs/>
        </w:rPr>
        <w:t xml:space="preserve"> VERIFICATION DES CAPACITES DES SOUMISSIONNAIRES :</w:t>
      </w:r>
    </w:p>
    <w:p w:rsidR="00052EF5" w:rsidRDefault="00052EF5" w:rsidP="00052EF5">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soumissionnaire.</w:t>
      </w:r>
    </w:p>
    <w:p w:rsidR="00052EF5" w:rsidRPr="00530400" w:rsidRDefault="00052EF5" w:rsidP="00052EF5">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052EF5" w:rsidRDefault="00052EF5" w:rsidP="00052EF5">
      <w:pPr>
        <w:widowControl w:val="0"/>
        <w:autoSpaceDE w:val="0"/>
        <w:autoSpaceDN w:val="0"/>
        <w:adjustRightInd w:val="0"/>
        <w:jc w:val="both"/>
        <w:rPr>
          <w:rFonts w:asciiTheme="minorBidi" w:hAnsiTheme="minorBidi" w:cstheme="minorBidi"/>
          <w:b/>
          <w:bCs/>
          <w:highlight w:val="lightGray"/>
        </w:rPr>
      </w:pPr>
    </w:p>
    <w:p w:rsidR="00052EF5" w:rsidRPr="00BB0943" w:rsidRDefault="00052EF5" w:rsidP="00052EF5">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ARTICLE 06 :</w:t>
      </w:r>
      <w:r w:rsidRPr="00BB0943">
        <w:rPr>
          <w:rFonts w:asciiTheme="minorBidi" w:hAnsiTheme="minorBidi" w:cstheme="minorBidi"/>
          <w:b/>
          <w:bCs/>
        </w:rPr>
        <w:t xml:space="preserve"> PUBLICATION DE LA CONSULTATION</w:t>
      </w:r>
    </w:p>
    <w:p w:rsidR="00052EF5" w:rsidRPr="005C139B" w:rsidRDefault="00052EF5" w:rsidP="005C139B">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 xml:space="preserve">La présente consultation sera publiée sur le site web de l’Université de Béjaia : </w:t>
      </w:r>
      <w:hyperlink r:id="rId8" w:history="1">
        <w:r w:rsidRPr="003B5A68">
          <w:rPr>
            <w:rFonts w:asciiTheme="minorBidi" w:hAnsiTheme="minorBidi" w:cstheme="minorBidi"/>
            <w:b/>
            <w:bCs/>
          </w:rPr>
          <w:t>http://www.univ-bejaia.dz</w:t>
        </w:r>
      </w:hyperlink>
      <w:r w:rsidRPr="00BB0943">
        <w:rPr>
          <w:rFonts w:asciiTheme="minorBidi" w:hAnsiTheme="minorBidi" w:cstheme="minorBidi"/>
          <w:b/>
          <w:bCs/>
        </w:rPr>
        <w:t xml:space="preserve">, </w:t>
      </w:r>
      <w:r w:rsidRPr="00BB0943">
        <w:rPr>
          <w:rFonts w:asciiTheme="minorBidi" w:hAnsiTheme="minorBidi" w:cstheme="minorBidi"/>
        </w:rPr>
        <w:t>et par fichier fournisseurs.</w:t>
      </w:r>
    </w:p>
    <w:p w:rsidR="00052EF5" w:rsidRPr="00530400" w:rsidRDefault="00052EF5" w:rsidP="00052EF5">
      <w:pPr>
        <w:jc w:val="both"/>
        <w:rPr>
          <w:rFonts w:asciiTheme="minorBidi" w:hAnsiTheme="minorBidi" w:cstheme="minorBidi"/>
          <w:b/>
          <w:bCs/>
        </w:rPr>
      </w:pPr>
      <w:r w:rsidRPr="00530400">
        <w:rPr>
          <w:rFonts w:asciiTheme="minorBidi" w:hAnsiTheme="minorBidi" w:cstheme="minorBidi"/>
          <w:b/>
          <w:bCs/>
          <w:highlight w:val="lightGray"/>
        </w:rPr>
        <w:lastRenderedPageBreak/>
        <w:t>ARTICLE 0</w:t>
      </w:r>
      <w:r>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052EF5" w:rsidRPr="00530400" w:rsidRDefault="00052EF5" w:rsidP="00052EF5">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052EF5" w:rsidRPr="00530400" w:rsidRDefault="00052EF5" w:rsidP="00052EF5">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de la présente consultation.</w:t>
      </w:r>
    </w:p>
    <w:p w:rsidR="00052EF5" w:rsidRPr="00530400" w:rsidRDefault="00052EF5" w:rsidP="00052EF5">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052EF5" w:rsidRPr="003F0F1F" w:rsidRDefault="00052EF5" w:rsidP="00052EF5">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Le dossier de consultation fait connaître les modalités de réalisation du projet faisant objet du contrat, fixe les procédures de consultation et stipule les conditions du contrat. Le dossier comprend :</w:t>
      </w:r>
    </w:p>
    <w:p w:rsidR="00052EF5" w:rsidRPr="00530400" w:rsidRDefault="00052EF5" w:rsidP="00052EF5">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052EF5" w:rsidRPr="00530400" w:rsidRDefault="00052EF5" w:rsidP="00052EF5">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052EF5" w:rsidRPr="00530400" w:rsidRDefault="00052EF5" w:rsidP="00052EF5">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052EF5" w:rsidRPr="00530400" w:rsidRDefault="00052EF5" w:rsidP="00052EF5">
      <w:pPr>
        <w:ind w:left="1494"/>
        <w:jc w:val="both"/>
        <w:rPr>
          <w:rFonts w:asciiTheme="minorBidi" w:hAnsiTheme="minorBidi" w:cstheme="minorBidi"/>
          <w:sz w:val="12"/>
          <w:szCs w:val="12"/>
        </w:rPr>
      </w:pP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sous-entendu   que   le soumissionnaire   a examiné toutes les    instructions conditions et spécifications contenues dans les documents de la consultation. Le soumissionnaire assume les risques de défaut de présentation des renseignements exigés dans la consultation, ou la présentation d’une offre non conforme   à se dernier. Ces carences peuvent entraîner le rejet de son offre.</w:t>
      </w: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LA CONSULTATION.</w:t>
      </w:r>
    </w:p>
    <w:p w:rsidR="00052EF5" w:rsidRDefault="00052EF5" w:rsidP="00052EF5">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de la consultation peut en faire la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Pr="00530400">
        <w:rPr>
          <w:rFonts w:asciiTheme="minorBidi" w:hAnsiTheme="minorBidi" w:cstheme="minorBidi"/>
          <w:b/>
          <w:bCs/>
        </w:rPr>
        <w:t>Cinq (05) jours</w:t>
      </w:r>
      <w:r w:rsidRPr="00530400">
        <w:rPr>
          <w:rFonts w:asciiTheme="minorBidi" w:hAnsiTheme="minorBidi" w:cstheme="minorBidi"/>
        </w:rPr>
        <w:t xml:space="preserve"> avant la date fixée pour le dépôt des offres à l’adresse suivante : </w:t>
      </w:r>
      <w:r w:rsidRPr="003F0F1F">
        <w:rPr>
          <w:rFonts w:asciiTheme="minorBidi" w:hAnsiTheme="minorBidi" w:cstheme="minorBidi"/>
          <w:i/>
          <w:iCs/>
          <w:u w:val="single"/>
        </w:rPr>
        <w:t>F</w:t>
      </w:r>
      <w:r>
        <w:rPr>
          <w:rFonts w:asciiTheme="minorBidi" w:hAnsiTheme="minorBidi" w:cstheme="minorBidi"/>
          <w:i/>
          <w:iCs/>
          <w:u w:val="single"/>
        </w:rPr>
        <w:t>aculté</w:t>
      </w:r>
      <w:r w:rsidRPr="003F0F1F">
        <w:rPr>
          <w:rFonts w:asciiTheme="minorBidi" w:hAnsiTheme="minorBidi" w:cstheme="minorBidi"/>
          <w:i/>
          <w:iCs/>
          <w:u w:val="single"/>
        </w:rPr>
        <w:t xml:space="preserve"> </w:t>
      </w:r>
      <w:r>
        <w:rPr>
          <w:rFonts w:asciiTheme="minorBidi" w:hAnsiTheme="minorBidi" w:cstheme="minorBidi"/>
          <w:i/>
          <w:iCs/>
          <w:u w:val="single"/>
        </w:rPr>
        <w:t>des</w:t>
      </w:r>
      <w:r w:rsidRPr="003F0F1F">
        <w:rPr>
          <w:rFonts w:asciiTheme="minorBidi" w:hAnsiTheme="minorBidi" w:cstheme="minorBidi"/>
          <w:i/>
          <w:iCs/>
          <w:u w:val="single"/>
        </w:rPr>
        <w:t xml:space="preserve"> S</w:t>
      </w:r>
      <w:r>
        <w:rPr>
          <w:rFonts w:asciiTheme="minorBidi" w:hAnsiTheme="minorBidi" w:cstheme="minorBidi"/>
          <w:i/>
          <w:iCs/>
          <w:u w:val="single"/>
        </w:rPr>
        <w:t>ciences</w:t>
      </w:r>
      <w:r w:rsidRPr="003F0F1F">
        <w:rPr>
          <w:rFonts w:asciiTheme="minorBidi" w:hAnsiTheme="minorBidi" w:cstheme="minorBidi"/>
          <w:i/>
          <w:iCs/>
          <w:u w:val="single"/>
        </w:rPr>
        <w:t xml:space="preserve"> </w:t>
      </w:r>
      <w:r>
        <w:rPr>
          <w:rFonts w:asciiTheme="minorBidi" w:hAnsiTheme="minorBidi" w:cstheme="minorBidi"/>
          <w:i/>
          <w:iCs/>
          <w:u w:val="single"/>
        </w:rPr>
        <w:t xml:space="preserve">de la </w:t>
      </w:r>
      <w:r w:rsidRPr="003F0F1F">
        <w:rPr>
          <w:rFonts w:asciiTheme="minorBidi" w:hAnsiTheme="minorBidi" w:cstheme="minorBidi"/>
          <w:i/>
          <w:iCs/>
          <w:u w:val="single"/>
        </w:rPr>
        <w:t xml:space="preserve"> N</w:t>
      </w:r>
      <w:r>
        <w:rPr>
          <w:rFonts w:asciiTheme="minorBidi" w:hAnsiTheme="minorBidi" w:cstheme="minorBidi"/>
          <w:i/>
          <w:iCs/>
          <w:u w:val="single"/>
        </w:rPr>
        <w:t>ature et de la</w:t>
      </w:r>
      <w:r w:rsidRPr="003F0F1F">
        <w:rPr>
          <w:rFonts w:asciiTheme="minorBidi" w:hAnsiTheme="minorBidi" w:cstheme="minorBidi"/>
          <w:i/>
          <w:iCs/>
          <w:u w:val="single"/>
        </w:rPr>
        <w:t xml:space="preserve"> </w:t>
      </w:r>
      <w:r>
        <w:rPr>
          <w:rFonts w:asciiTheme="minorBidi" w:hAnsiTheme="minorBidi" w:cstheme="minorBidi"/>
          <w:i/>
          <w:iCs/>
          <w:u w:val="single"/>
        </w:rPr>
        <w:t xml:space="preserve">Vie </w:t>
      </w:r>
      <w:r w:rsidRPr="003F0F1F">
        <w:rPr>
          <w:rFonts w:asciiTheme="minorBidi" w:hAnsiTheme="minorBidi" w:cstheme="minorBidi"/>
          <w:i/>
          <w:iCs/>
          <w:u w:val="single"/>
        </w:rPr>
        <w:t xml:space="preserve"> </w:t>
      </w:r>
      <w:r w:rsidRPr="00530400">
        <w:rPr>
          <w:rFonts w:asciiTheme="minorBidi" w:hAnsiTheme="minorBidi" w:cstheme="minorBidi"/>
          <w:i/>
          <w:iCs/>
          <w:u w:val="single"/>
        </w:rPr>
        <w:t xml:space="preserve">Université A. Mira </w:t>
      </w:r>
      <w:r>
        <w:rPr>
          <w:rFonts w:asciiTheme="minorBidi" w:hAnsiTheme="minorBidi" w:cstheme="minorBidi"/>
          <w:i/>
          <w:iCs/>
          <w:u w:val="single"/>
        </w:rPr>
        <w:t>–</w:t>
      </w:r>
      <w:r w:rsidRPr="00530400">
        <w:rPr>
          <w:rFonts w:asciiTheme="minorBidi" w:hAnsiTheme="minorBidi" w:cstheme="minorBidi"/>
          <w:i/>
          <w:iCs/>
          <w:u w:val="single"/>
        </w:rPr>
        <w:t>Bejaia</w:t>
      </w:r>
      <w:r>
        <w:rPr>
          <w:rFonts w:asciiTheme="minorBidi" w:hAnsiTheme="minorBidi" w:cstheme="minorBidi"/>
          <w:i/>
          <w:iCs/>
          <w:u w:val="single"/>
        </w:rPr>
        <w:t xml:space="preserve">  Route de targ</w:t>
      </w:r>
      <w:r w:rsidRPr="00530400">
        <w:rPr>
          <w:rFonts w:asciiTheme="minorBidi" w:hAnsiTheme="minorBidi" w:cstheme="minorBidi"/>
          <w:i/>
          <w:iCs/>
          <w:u w:val="single"/>
        </w:rPr>
        <w:t>a Ouzemmour 06000- Béjaia</w:t>
      </w:r>
      <w:r>
        <w:rPr>
          <w:rFonts w:asciiTheme="minorBidi" w:hAnsiTheme="minorBidi" w:cstheme="minorBidi"/>
          <w:i/>
          <w:iCs/>
          <w:u w:val="single"/>
        </w:rPr>
        <w:t xml:space="preserve">  </w:t>
      </w:r>
    </w:p>
    <w:p w:rsidR="00052EF5" w:rsidRPr="00530400" w:rsidRDefault="00052EF5" w:rsidP="00052EF5">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Fax </w:t>
      </w:r>
      <w:r w:rsidRPr="00643E6C">
        <w:rPr>
          <w:rFonts w:asciiTheme="minorBidi" w:hAnsiTheme="minorBidi" w:cstheme="minorBidi"/>
          <w:b/>
          <w:bCs/>
          <w:i/>
          <w:iCs/>
          <w:u w:val="single"/>
        </w:rPr>
        <w:t xml:space="preserve">n°034 </w:t>
      </w:r>
      <w:r>
        <w:rPr>
          <w:rFonts w:asciiTheme="minorBidi" w:hAnsiTheme="minorBidi" w:cstheme="minorBidi"/>
          <w:b/>
          <w:bCs/>
          <w:i/>
          <w:iCs/>
          <w:u w:val="single"/>
        </w:rPr>
        <w:t>8</w:t>
      </w:r>
      <w:r w:rsidRPr="00643E6C">
        <w:rPr>
          <w:rFonts w:asciiTheme="minorBidi" w:hAnsiTheme="minorBidi" w:cstheme="minorBidi"/>
          <w:b/>
          <w:bCs/>
          <w:i/>
          <w:iCs/>
          <w:u w:val="single"/>
        </w:rPr>
        <w:t xml:space="preserve">1 </w:t>
      </w:r>
      <w:r>
        <w:rPr>
          <w:rFonts w:asciiTheme="minorBidi" w:hAnsiTheme="minorBidi" w:cstheme="minorBidi"/>
          <w:b/>
          <w:bCs/>
          <w:i/>
          <w:iCs/>
          <w:u w:val="single"/>
        </w:rPr>
        <w:t>37</w:t>
      </w:r>
      <w:r w:rsidRPr="00643E6C">
        <w:rPr>
          <w:rFonts w:asciiTheme="minorBidi" w:hAnsiTheme="minorBidi" w:cstheme="minorBidi"/>
          <w:b/>
          <w:bCs/>
          <w:i/>
          <w:iCs/>
          <w:u w:val="single"/>
        </w:rPr>
        <w:t xml:space="preserve"> </w:t>
      </w:r>
      <w:r>
        <w:rPr>
          <w:rFonts w:asciiTheme="minorBidi" w:hAnsiTheme="minorBidi" w:cstheme="minorBidi"/>
          <w:b/>
          <w:bCs/>
          <w:i/>
          <w:iCs/>
          <w:u w:val="single"/>
        </w:rPr>
        <w:t>1</w:t>
      </w:r>
      <w:r w:rsidRPr="00643E6C">
        <w:rPr>
          <w:rFonts w:asciiTheme="minorBidi" w:hAnsiTheme="minorBidi" w:cstheme="minorBidi"/>
          <w:b/>
          <w:bCs/>
          <w:i/>
          <w:iCs/>
          <w:u w:val="single"/>
        </w:rPr>
        <w:t>1</w:t>
      </w: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i/>
          <w:iCs/>
          <w:u w:val="single"/>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LA CONSULTATION.</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L’administration peut à tout moment avant la date fixée pour le dépôt des offres et pour tout motif que ce soit à son initiative ou en réponse à une demande d’éclaircissement formulée par un soumissionnaire, modifier par voie d’amendement le dossier de la consultation.</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Pr="00530400">
        <w:rPr>
          <w:rFonts w:asciiTheme="minorBidi" w:hAnsiTheme="minorBidi" w:cstheme="minorBidi"/>
          <w:b/>
          <w:bCs/>
        </w:rPr>
        <w:t xml:space="preserve"> Cinq (05) jours</w:t>
      </w:r>
      <w:r w:rsidRPr="00530400">
        <w:rPr>
          <w:rFonts w:asciiTheme="minorBidi" w:hAnsiTheme="minorBidi" w:cstheme="minorBidi"/>
        </w:rPr>
        <w:t xml:space="preserve"> avant la date de dépôt des offres, l’administration a toute latitude de reporter la date de dépôt des offres pour permettre aux soumissionnaires de prendre en considération la modification dans la préparation de leurs offres dans les délais.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modification sera notifiée, par écrit, télécopie, télex ou fax, à tous les soumissionnaires qui auront retiré les documents de la consultation et leur sera imposable. </w:t>
      </w:r>
    </w:p>
    <w:p w:rsidR="00052EF5" w:rsidRPr="00530400" w:rsidRDefault="00052EF5" w:rsidP="00052EF5">
      <w:pPr>
        <w:widowControl w:val="0"/>
        <w:autoSpaceDE w:val="0"/>
        <w:autoSpaceDN w:val="0"/>
        <w:adjustRightInd w:val="0"/>
        <w:jc w:val="both"/>
        <w:rPr>
          <w:rFonts w:asciiTheme="minorBidi" w:hAnsiTheme="minorBidi" w:cstheme="minorBidi"/>
        </w:rPr>
      </w:pP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rPr>
      </w:pPr>
    </w:p>
    <w:p w:rsidR="00052EF5" w:rsidRDefault="00052EF5" w:rsidP="00052EF5">
      <w:pPr>
        <w:spacing w:line="276" w:lineRule="auto"/>
        <w:rPr>
          <w:rFonts w:asciiTheme="minorBidi" w:hAnsiTheme="minorBidi" w:cstheme="minorBidi"/>
        </w:rPr>
      </w:pPr>
    </w:p>
    <w:p w:rsidR="00052EF5" w:rsidRDefault="00052EF5" w:rsidP="00052EF5">
      <w:pPr>
        <w:spacing w:line="276" w:lineRule="auto"/>
        <w:rPr>
          <w:rFonts w:asciiTheme="minorBidi" w:hAnsiTheme="minorBidi" w:cstheme="minorBidi"/>
          <w:b/>
          <w:bCs/>
          <w:sz w:val="28"/>
          <w:szCs w:val="28"/>
          <w:u w:val="single"/>
        </w:rPr>
      </w:pPr>
    </w:p>
    <w:p w:rsidR="00052EF5" w:rsidRDefault="00052EF5"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5C139B" w:rsidRDefault="005C139B" w:rsidP="00052EF5">
      <w:pPr>
        <w:spacing w:line="276" w:lineRule="auto"/>
        <w:rPr>
          <w:rFonts w:asciiTheme="minorBidi" w:hAnsiTheme="minorBidi" w:cstheme="minorBidi"/>
          <w:b/>
          <w:bCs/>
          <w:sz w:val="28"/>
          <w:szCs w:val="28"/>
          <w:u w:val="single"/>
        </w:rPr>
      </w:pPr>
    </w:p>
    <w:p w:rsidR="00A61DBA" w:rsidRDefault="00A61DBA" w:rsidP="00052EF5">
      <w:pPr>
        <w:spacing w:line="276" w:lineRule="auto"/>
        <w:rPr>
          <w:rFonts w:asciiTheme="minorBidi" w:hAnsiTheme="minorBidi" w:cstheme="minorBidi"/>
          <w:b/>
          <w:bCs/>
          <w:sz w:val="28"/>
          <w:szCs w:val="28"/>
          <w:u w:val="single"/>
        </w:rPr>
      </w:pPr>
    </w:p>
    <w:p w:rsidR="00052EF5" w:rsidRDefault="00052EF5" w:rsidP="005C139B">
      <w:pPr>
        <w:spacing w:line="276" w:lineRule="auto"/>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052EF5" w:rsidRPr="00530400" w:rsidRDefault="00052EF5" w:rsidP="00052EF5">
      <w:pPr>
        <w:spacing w:line="276" w:lineRule="auto"/>
        <w:ind w:left="142"/>
        <w:jc w:val="center"/>
        <w:rPr>
          <w:rFonts w:asciiTheme="minorBidi" w:hAnsiTheme="minorBidi" w:cstheme="minorBidi"/>
          <w:b/>
          <w:bCs/>
          <w:sz w:val="28"/>
          <w:szCs w:val="28"/>
          <w:u w:val="single"/>
        </w:rPr>
      </w:pP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ARTICLE 1</w:t>
      </w:r>
      <w:r>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052EF5" w:rsidRPr="00530400" w:rsidRDefault="00052EF5" w:rsidP="00052EF5">
      <w:pPr>
        <w:widowControl w:val="0"/>
        <w:autoSpaceDE w:val="0"/>
        <w:autoSpaceDN w:val="0"/>
        <w:adjustRightInd w:val="0"/>
        <w:jc w:val="both"/>
        <w:rPr>
          <w:rFonts w:asciiTheme="minorBidi" w:hAnsiTheme="minorBidi" w:cstheme="minorBidi"/>
          <w:b/>
          <w:bCs/>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Pr>
          <w:rFonts w:asciiTheme="minorBidi" w:hAnsiTheme="minorBidi" w:cstheme="minorBidi"/>
          <w:b/>
          <w:bCs/>
        </w:rPr>
        <w:t>0</w:t>
      </w:r>
      <w:r w:rsidRPr="00530400">
        <w:rPr>
          <w:rFonts w:asciiTheme="minorBidi" w:hAnsiTheme="minorBidi" w:cstheme="minorBidi"/>
          <w:b/>
          <w:bCs/>
        </w:rPr>
        <w:t>-1 : Langue de l’offre.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L’offre préparée par le soumissionnaire ainsi que tous documents concernant l’offre, seront rédigés avec la langue avec laquelle est rédigé le dossier de la consultation.</w:t>
      </w:r>
    </w:p>
    <w:p w:rsidR="00052EF5" w:rsidRPr="00530400" w:rsidRDefault="00052EF5" w:rsidP="00052EF5">
      <w:pPr>
        <w:widowControl w:val="0"/>
        <w:autoSpaceDE w:val="0"/>
        <w:autoSpaceDN w:val="0"/>
        <w:adjustRightInd w:val="0"/>
        <w:jc w:val="both"/>
        <w:rPr>
          <w:rFonts w:asciiTheme="minorBidi" w:hAnsiTheme="minorBidi" w:cstheme="minorBidi"/>
          <w:sz w:val="16"/>
          <w:szCs w:val="16"/>
        </w:rPr>
      </w:pP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Pr>
          <w:rFonts w:asciiTheme="minorBidi" w:hAnsiTheme="minorBidi" w:cstheme="minorBidi"/>
          <w:b/>
          <w:bCs/>
        </w:rPr>
        <w:t>0</w:t>
      </w:r>
      <w:r w:rsidRPr="00530400">
        <w:rPr>
          <w:rFonts w:asciiTheme="minorBidi" w:hAnsiTheme="minorBidi" w:cstheme="minorBidi"/>
          <w:b/>
          <w:bCs/>
        </w:rPr>
        <w:t>-2 : Monnaie de l’offre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052EF5" w:rsidRPr="00530400" w:rsidRDefault="00052EF5" w:rsidP="00052EF5">
      <w:pPr>
        <w:widowControl w:val="0"/>
        <w:autoSpaceDE w:val="0"/>
        <w:autoSpaceDN w:val="0"/>
        <w:adjustRightInd w:val="0"/>
        <w:jc w:val="both"/>
        <w:rPr>
          <w:rFonts w:asciiTheme="minorBidi" w:hAnsiTheme="minorBidi" w:cstheme="minorBidi"/>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Pr>
          <w:rFonts w:asciiTheme="minorBidi" w:hAnsiTheme="minorBidi" w:cstheme="minorBidi"/>
          <w:b/>
          <w:bCs/>
        </w:rPr>
        <w:t>0</w:t>
      </w:r>
      <w:r w:rsidRPr="00530400">
        <w:rPr>
          <w:rFonts w:asciiTheme="minorBidi" w:hAnsiTheme="minorBidi" w:cstheme="minorBidi"/>
          <w:b/>
          <w:bCs/>
        </w:rPr>
        <w:t>-3 : Montant de l'offre.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A la fin du devis quantitatif et estimatif, il fera ressortir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Les prix proposés par le soumissionnaire seront fermes, non révisables et non actualisables pendant toute la durée du contrat. Toute offre présentée avec une clause de révision de prix sera considérée comme non conforme  aux conditions de l’avis de consultation et sera rejetée</w:t>
      </w:r>
      <w:r w:rsidRPr="00530400">
        <w:rPr>
          <w:rFonts w:asciiTheme="minorBidi" w:hAnsiTheme="minorBidi" w:cstheme="minorBidi"/>
        </w:rPr>
        <w:t>.</w:t>
      </w: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1</w:t>
      </w:r>
      <w:r>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052EF5" w:rsidRPr="008B44C1"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Pr="008B44C1">
        <w:rPr>
          <w:rFonts w:asciiTheme="minorBidi" w:hAnsiTheme="minorBidi" w:cstheme="minorBidi"/>
        </w:rPr>
        <w:t xml:space="preserve">les offres seront déposées auprès de l’Université de Béjaia à l’adresse ci-après : </w:t>
      </w:r>
      <w:r w:rsidRPr="008B44C1">
        <w:rPr>
          <w:rFonts w:asciiTheme="minorBidi" w:hAnsiTheme="minorBidi" w:cstheme="minorBidi"/>
          <w:b/>
          <w:bCs/>
        </w:rPr>
        <w:t xml:space="preserve">Faculté </w:t>
      </w:r>
      <w:r>
        <w:rPr>
          <w:rFonts w:asciiTheme="minorBidi" w:hAnsiTheme="minorBidi" w:cstheme="minorBidi"/>
          <w:b/>
          <w:bCs/>
        </w:rPr>
        <w:t>d</w:t>
      </w:r>
      <w:r w:rsidRPr="008B44C1">
        <w:rPr>
          <w:rFonts w:asciiTheme="minorBidi" w:hAnsiTheme="minorBidi" w:cstheme="minorBidi"/>
          <w:b/>
          <w:bCs/>
        </w:rPr>
        <w:t xml:space="preserve">es Sciences </w:t>
      </w:r>
      <w:r>
        <w:rPr>
          <w:rFonts w:asciiTheme="minorBidi" w:hAnsiTheme="minorBidi" w:cstheme="minorBidi"/>
          <w:b/>
          <w:bCs/>
        </w:rPr>
        <w:t>de la</w:t>
      </w:r>
      <w:r w:rsidRPr="008B44C1">
        <w:rPr>
          <w:rFonts w:asciiTheme="minorBidi" w:hAnsiTheme="minorBidi" w:cstheme="minorBidi"/>
          <w:b/>
          <w:bCs/>
        </w:rPr>
        <w:t xml:space="preserve"> Nature </w:t>
      </w:r>
      <w:r>
        <w:rPr>
          <w:rFonts w:asciiTheme="minorBidi" w:hAnsiTheme="minorBidi" w:cstheme="minorBidi"/>
          <w:b/>
          <w:bCs/>
        </w:rPr>
        <w:t>et de la</w:t>
      </w:r>
      <w:r w:rsidRPr="008B44C1">
        <w:rPr>
          <w:rFonts w:asciiTheme="minorBidi" w:hAnsiTheme="minorBidi" w:cstheme="minorBidi"/>
          <w:b/>
          <w:bCs/>
        </w:rPr>
        <w:t xml:space="preserve"> Vie, sis à : route de Targa Ouzemmour, Béjaia.</w:t>
      </w:r>
    </w:p>
    <w:p w:rsidR="00052EF5" w:rsidRPr="008B44C1" w:rsidRDefault="00052EF5" w:rsidP="00052EF5">
      <w:pPr>
        <w:ind w:firstLine="567"/>
        <w:jc w:val="both"/>
        <w:rPr>
          <w:rFonts w:asciiTheme="minorBidi" w:hAnsiTheme="minorBidi" w:cstheme="minorBidi"/>
          <w:b/>
          <w:bCs/>
          <w:sz w:val="12"/>
          <w:szCs w:val="12"/>
        </w:rPr>
      </w:pPr>
    </w:p>
    <w:p w:rsidR="00052EF5" w:rsidRPr="006564AC" w:rsidRDefault="00052EF5" w:rsidP="00052EF5">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Pr>
          <w:rFonts w:asciiTheme="minorBidi" w:hAnsiTheme="minorBidi" w:cstheme="minorBidi"/>
        </w:rPr>
        <w:t>d</w:t>
      </w:r>
      <w:r w:rsidRPr="006564AC">
        <w:rPr>
          <w:rFonts w:asciiTheme="minorBidi" w:hAnsiTheme="minorBidi" w:cstheme="minorBidi"/>
        </w:rPr>
        <w:t>’évaluation des offres »</w:t>
      </w:r>
    </w:p>
    <w:p w:rsidR="00052EF5" w:rsidRPr="00F44E2C" w:rsidRDefault="00052EF5" w:rsidP="00052EF5">
      <w:pPr>
        <w:spacing w:line="276" w:lineRule="auto"/>
        <w:jc w:val="both"/>
        <w:rPr>
          <w:sz w:val="12"/>
          <w:szCs w:val="12"/>
        </w:rPr>
      </w:pPr>
    </w:p>
    <w:p w:rsidR="00052EF5" w:rsidRDefault="00052EF5" w:rsidP="00052EF5">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052EF5" w:rsidRPr="00397058" w:rsidRDefault="00052EF5" w:rsidP="00052EF5">
      <w:pPr>
        <w:jc w:val="center"/>
        <w:rPr>
          <w:rFonts w:asciiTheme="minorBidi" w:hAnsiTheme="minorBidi" w:cstheme="minorBidi"/>
        </w:rPr>
      </w:pPr>
      <w:r w:rsidRPr="00397058">
        <w:rPr>
          <w:rFonts w:asciiTheme="minorBidi" w:hAnsiTheme="minorBidi" w:cstheme="minorBidi"/>
        </w:rPr>
        <w:t xml:space="preserve">ET </w:t>
      </w:r>
    </w:p>
    <w:p w:rsidR="00052EF5" w:rsidRPr="00397058" w:rsidRDefault="00052EF5" w:rsidP="00052EF5">
      <w:pPr>
        <w:jc w:val="center"/>
        <w:rPr>
          <w:rFonts w:asciiTheme="minorBidi" w:hAnsiTheme="minorBidi" w:cstheme="minorBidi"/>
        </w:rPr>
      </w:pPr>
      <w:r w:rsidRPr="00397058">
        <w:rPr>
          <w:rFonts w:asciiTheme="minorBidi" w:hAnsiTheme="minorBidi" w:cstheme="minorBidi"/>
        </w:rPr>
        <w:t>D’EVALUATION DES OFFRES »</w:t>
      </w:r>
    </w:p>
    <w:p w:rsidR="00052EF5" w:rsidRPr="00397058" w:rsidRDefault="00052EF5" w:rsidP="00B1191F">
      <w:pPr>
        <w:jc w:val="center"/>
        <w:rPr>
          <w:rFonts w:asciiTheme="minorBidi" w:hAnsiTheme="minorBidi" w:cstheme="minorBidi"/>
          <w:b/>
          <w:bCs/>
        </w:rPr>
      </w:pPr>
      <w:r w:rsidRPr="00397058">
        <w:rPr>
          <w:rFonts w:asciiTheme="minorBidi" w:hAnsiTheme="minorBidi" w:cstheme="minorBidi"/>
          <w:b/>
          <w:bCs/>
        </w:rPr>
        <w:t>Consultation   N°</w:t>
      </w:r>
      <w:r w:rsidR="00B1191F">
        <w:rPr>
          <w:rFonts w:asciiTheme="minorBidi" w:hAnsiTheme="minorBidi" w:cstheme="minorBidi"/>
          <w:b/>
          <w:bCs/>
        </w:rPr>
        <w:t>27</w:t>
      </w:r>
      <w:r w:rsidRPr="00397058">
        <w:rPr>
          <w:rFonts w:asciiTheme="minorBidi" w:hAnsiTheme="minorBidi" w:cstheme="minorBidi"/>
        </w:rPr>
        <w:t xml:space="preserve"> </w:t>
      </w:r>
      <w:r w:rsidRPr="00397058">
        <w:rPr>
          <w:rFonts w:asciiTheme="minorBidi" w:hAnsiTheme="minorBidi" w:cstheme="minorBidi"/>
          <w:b/>
          <w:bCs/>
        </w:rPr>
        <w:t>/201</w:t>
      </w:r>
      <w:r>
        <w:rPr>
          <w:rFonts w:asciiTheme="minorBidi" w:hAnsiTheme="minorBidi" w:cstheme="minorBidi"/>
          <w:b/>
          <w:bCs/>
        </w:rPr>
        <w:t>7</w:t>
      </w:r>
    </w:p>
    <w:p w:rsidR="00052EF5" w:rsidRPr="00B1191F" w:rsidRDefault="00052EF5" w:rsidP="005C139B">
      <w:pPr>
        <w:jc w:val="center"/>
        <w:rPr>
          <w:rFonts w:asciiTheme="minorBidi" w:hAnsiTheme="minorBidi" w:cstheme="minorBidi"/>
          <w:b/>
          <w:bCs/>
        </w:rPr>
      </w:pPr>
      <w:r w:rsidRPr="009F617F">
        <w:rPr>
          <w:rFonts w:asciiTheme="minorBidi" w:hAnsiTheme="minorBidi" w:cstheme="minorBidi"/>
          <w:b/>
          <w:bCs/>
        </w:rPr>
        <w:t> </w:t>
      </w:r>
      <w:r w:rsidRPr="00B1191F">
        <w:rPr>
          <w:rFonts w:asciiTheme="minorBidi" w:hAnsiTheme="minorBidi" w:cstheme="minorBidi"/>
          <w:b/>
          <w:bCs/>
        </w:rPr>
        <w:t>«</w:t>
      </w:r>
      <w:r w:rsidR="005C139B">
        <w:rPr>
          <w:rFonts w:asciiTheme="minorBidi" w:hAnsiTheme="minorBidi" w:cstheme="minorBidi"/>
          <w:b/>
          <w:bCs/>
        </w:rPr>
        <w:t>Entretien et</w:t>
      </w:r>
      <w:r w:rsidRPr="00B1191F">
        <w:rPr>
          <w:rFonts w:asciiTheme="minorBidi" w:hAnsiTheme="minorBidi" w:cstheme="minorBidi"/>
          <w:b/>
          <w:bCs/>
        </w:rPr>
        <w:t> </w:t>
      </w:r>
      <w:r w:rsidR="005C139B">
        <w:rPr>
          <w:rFonts w:asciiTheme="minorBidi" w:hAnsiTheme="minorBidi" w:cstheme="minorBidi"/>
          <w:b/>
          <w:bCs/>
        </w:rPr>
        <w:t>r</w:t>
      </w:r>
      <w:r w:rsidR="00B1191F" w:rsidRPr="00B1191F">
        <w:rPr>
          <w:rFonts w:asciiTheme="minorBidi" w:hAnsiTheme="minorBidi" w:cstheme="minorBidi"/>
          <w:b/>
          <w:bCs/>
        </w:rPr>
        <w:t>éparation des hottes au niveau des blocs pédagogique de la faculté</w:t>
      </w:r>
      <w:r w:rsidRPr="00B1191F">
        <w:rPr>
          <w:rFonts w:asciiTheme="minorBidi" w:hAnsiTheme="minorBidi" w:cstheme="minorBidi"/>
          <w:b/>
          <w:bCs/>
        </w:rPr>
        <w:t>»  </w:t>
      </w:r>
    </w:p>
    <w:p w:rsidR="00052EF5" w:rsidRDefault="00052EF5" w:rsidP="00052EF5">
      <w:pPr>
        <w:tabs>
          <w:tab w:val="num" w:pos="1620"/>
        </w:tabs>
        <w:jc w:val="both"/>
      </w:pPr>
    </w:p>
    <w:p w:rsidR="00052EF5" w:rsidRPr="00397058" w:rsidRDefault="00052EF5" w:rsidP="00052EF5">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052EF5" w:rsidRPr="00F44E2C" w:rsidRDefault="00052EF5" w:rsidP="00052EF5">
      <w:pPr>
        <w:tabs>
          <w:tab w:val="num" w:pos="1620"/>
        </w:tabs>
        <w:spacing w:line="276" w:lineRule="auto"/>
        <w:jc w:val="both"/>
        <w:rPr>
          <w:sz w:val="12"/>
          <w:szCs w:val="12"/>
        </w:rPr>
      </w:pPr>
    </w:p>
    <w:p w:rsidR="00052EF5" w:rsidRPr="00397058" w:rsidRDefault="00052EF5" w:rsidP="00052EF5">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052EF5" w:rsidRPr="00397058" w:rsidRDefault="00052EF5" w:rsidP="00052EF5">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052EF5" w:rsidRPr="00397058" w:rsidRDefault="00052EF5" w:rsidP="00052EF5">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052EF5" w:rsidRPr="00397058" w:rsidRDefault="00052EF5" w:rsidP="00052EF5">
      <w:pPr>
        <w:spacing w:line="276" w:lineRule="auto"/>
        <w:ind w:left="720"/>
        <w:jc w:val="both"/>
        <w:rPr>
          <w:sz w:val="12"/>
          <w:szCs w:val="12"/>
        </w:rPr>
      </w:pPr>
      <w:r w:rsidRPr="00F0677C">
        <w:t xml:space="preserve">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ou expédiées,  à la date de </w:t>
      </w:r>
      <w:r>
        <w:rPr>
          <w:rFonts w:asciiTheme="minorBidi" w:hAnsiTheme="minorBidi" w:cstheme="minorBidi"/>
        </w:rPr>
        <w:t>dépôt des offres fixée  ci-dess</w:t>
      </w:r>
      <w:r w:rsidRPr="00530400">
        <w:rPr>
          <w:rFonts w:asciiTheme="minorBidi" w:hAnsiTheme="minorBidi" w:cstheme="minorBidi"/>
        </w:rPr>
        <w:t>us  à l’adresse sus citée.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p>
    <w:p w:rsidR="00052EF5" w:rsidRDefault="00052EF5" w:rsidP="00052EF5">
      <w:pPr>
        <w:widowControl w:val="0"/>
        <w:autoSpaceDE w:val="0"/>
        <w:autoSpaceDN w:val="0"/>
        <w:adjustRightInd w:val="0"/>
        <w:jc w:val="both"/>
        <w:rPr>
          <w:rFonts w:asciiTheme="minorBidi" w:hAnsiTheme="minorBidi" w:cstheme="minorBidi"/>
          <w:b/>
          <w:bCs/>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Pr>
          <w:rFonts w:asciiTheme="minorBidi" w:hAnsiTheme="minorBidi" w:cstheme="minorBidi"/>
          <w:b/>
          <w:bCs/>
        </w:rPr>
        <w:t>1</w:t>
      </w:r>
      <w:r w:rsidRPr="00530400">
        <w:rPr>
          <w:rFonts w:asciiTheme="minorBidi" w:hAnsiTheme="minorBidi" w:cstheme="minorBidi"/>
          <w:b/>
          <w:bCs/>
        </w:rPr>
        <w:t>/</w:t>
      </w:r>
      <w:r>
        <w:rPr>
          <w:rFonts w:asciiTheme="minorBidi" w:hAnsiTheme="minorBidi" w:cstheme="minorBidi"/>
          <w:b/>
          <w:bCs/>
        </w:rPr>
        <w:t>1</w:t>
      </w:r>
      <w:r w:rsidRPr="00530400">
        <w:rPr>
          <w:rFonts w:asciiTheme="minorBidi" w:hAnsiTheme="minorBidi" w:cstheme="minorBidi"/>
          <w:b/>
          <w:bCs/>
        </w:rPr>
        <w:t> : CONTENU DU DOSSIER DE LA CONSULTATION</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052EF5" w:rsidRPr="00530400" w:rsidRDefault="00052EF5" w:rsidP="00052EF5">
      <w:pPr>
        <w:widowControl w:val="0"/>
        <w:autoSpaceDE w:val="0"/>
        <w:autoSpaceDN w:val="0"/>
        <w:adjustRightInd w:val="0"/>
        <w:jc w:val="both"/>
        <w:rPr>
          <w:rFonts w:asciiTheme="minorBidi" w:hAnsiTheme="minorBidi" w:cstheme="minorBidi"/>
          <w:b/>
        </w:rPr>
      </w:pPr>
    </w:p>
    <w:p w:rsidR="00052EF5" w:rsidRPr="00530400" w:rsidRDefault="00052EF5" w:rsidP="00052EF5">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052EF5" w:rsidRPr="00530400" w:rsidRDefault="00052EF5" w:rsidP="00052EF5">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Pr="00530400">
        <w:rPr>
          <w:rFonts w:asciiTheme="minorBidi" w:eastAsia="Times New Roman" w:hAnsiTheme="minorBidi" w:cstheme="minorBidi"/>
          <w:lang w:eastAsia="fr-FR"/>
        </w:rPr>
        <w:t xml:space="preserve">-Une déclaration de candidature </w:t>
      </w:r>
      <w:r w:rsidRPr="00530400">
        <w:rPr>
          <w:rFonts w:asciiTheme="minorBidi" w:eastAsia="Times New Roman" w:hAnsiTheme="minorBidi" w:cstheme="minorBidi"/>
          <w:b/>
          <w:vertAlign w:val="superscript"/>
          <w:lang w:eastAsia="fr-FR"/>
        </w:rPr>
        <w:t>(</w:t>
      </w:r>
      <w:r w:rsidRPr="00530400">
        <w:rPr>
          <w:rFonts w:asciiTheme="minorBidi" w:eastAsia="Times New Roman" w:hAnsiTheme="minorBidi" w:cstheme="minorBidi"/>
          <w:b/>
          <w:vertAlign w:val="superscript"/>
          <w:lang w:eastAsia="fr-FR"/>
        </w:rPr>
        <w:footnoteReference w:id="2"/>
      </w:r>
      <w:r w:rsidRPr="00530400">
        <w:rPr>
          <w:rFonts w:asciiTheme="minorBidi" w:eastAsia="Times New Roman" w:hAnsiTheme="minorBidi" w:cstheme="minorBidi"/>
          <w:b/>
          <w:vertAlign w:val="superscript"/>
          <w:lang w:eastAsia="fr-FR"/>
        </w:rPr>
        <w:t>)</w:t>
      </w:r>
      <w:r w:rsidRPr="00530400">
        <w:rPr>
          <w:rFonts w:asciiTheme="minorBidi" w:eastAsia="Times New Roman" w:hAnsiTheme="minorBidi" w:cstheme="minorBidi"/>
          <w:lang w:eastAsia="fr-FR"/>
        </w:rPr>
        <w:t xml:space="preserve"> </w:t>
      </w:r>
      <w:r w:rsidRPr="00530400">
        <w:rPr>
          <w:rFonts w:asciiTheme="minorBidi" w:eastAsia="Times New Roman" w:hAnsiTheme="minorBidi" w:cstheme="minorBidi"/>
          <w:b/>
          <w:bCs/>
          <w:lang w:eastAsia="fr-FR"/>
        </w:rPr>
        <w:t>(renseignée et signée)</w:t>
      </w:r>
      <w:r w:rsidRPr="00530400">
        <w:rPr>
          <w:rFonts w:asciiTheme="minorBidi" w:eastAsia="Times New Roman" w:hAnsiTheme="minorBidi" w:cstheme="minorBidi"/>
          <w:lang w:eastAsia="fr-FR"/>
        </w:rPr>
        <w:t>.</w:t>
      </w:r>
    </w:p>
    <w:p w:rsidR="00052EF5" w:rsidRPr="00530400" w:rsidRDefault="00052EF5" w:rsidP="00052EF5">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Pr="00530400">
        <w:rPr>
          <w:rFonts w:asciiTheme="minorBidi" w:eastAsia="Times New Roman" w:hAnsiTheme="minorBidi" w:cstheme="minorBidi"/>
          <w:color w:val="000000"/>
          <w:lang w:eastAsia="fr-FR"/>
        </w:rPr>
        <w:t xml:space="preserve">- Une déclaration de probité </w:t>
      </w:r>
      <w:r w:rsidRPr="00530400">
        <w:rPr>
          <w:rFonts w:asciiTheme="minorBidi" w:eastAsia="Times New Roman" w:hAnsiTheme="minorBidi" w:cstheme="minorBidi"/>
          <w:b/>
          <w:bCs/>
          <w:lang w:eastAsia="fr-FR"/>
        </w:rPr>
        <w:t>(renseignée et signée)</w:t>
      </w:r>
      <w:r w:rsidRPr="00530400">
        <w:rPr>
          <w:rFonts w:asciiTheme="minorBidi" w:eastAsia="Times New Roman" w:hAnsiTheme="minorBidi" w:cstheme="minorBidi"/>
          <w:lang w:eastAsia="fr-FR"/>
        </w:rPr>
        <w:t>.</w:t>
      </w:r>
    </w:p>
    <w:p w:rsidR="00052EF5" w:rsidRPr="00530400" w:rsidRDefault="00052EF5" w:rsidP="00052EF5">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Pr="00530400">
        <w:rPr>
          <w:rFonts w:asciiTheme="minorBidi" w:eastAsia="Times New Roman" w:hAnsiTheme="minorBidi" w:cstheme="minorBidi"/>
          <w:color w:val="000000"/>
          <w:lang w:eastAsia="fr-FR"/>
        </w:rPr>
        <w:t>- Le statut pour les sociétés (copie)</w:t>
      </w:r>
    </w:p>
    <w:p w:rsidR="00052EF5" w:rsidRPr="00530400" w:rsidRDefault="00052EF5" w:rsidP="00052EF5">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Pr="00530400">
        <w:rPr>
          <w:rFonts w:asciiTheme="minorBidi" w:eastAsia="Times New Roman" w:hAnsiTheme="minorBidi" w:cstheme="minorBidi"/>
          <w:color w:val="000000"/>
          <w:lang w:eastAsia="fr-FR"/>
        </w:rPr>
        <w:t>- Les documents relatifs aux pouvoirs habilitant les personnes à engager l’entreprise</w:t>
      </w:r>
    </w:p>
    <w:p w:rsidR="00052EF5" w:rsidRPr="00530400" w:rsidRDefault="00052EF5" w:rsidP="00052EF5">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Pr="00530400">
        <w:rPr>
          <w:rFonts w:asciiTheme="minorBidi" w:hAnsiTheme="minorBidi" w:cstheme="minorBidi"/>
        </w:rPr>
        <w:t>- Les références professionnelles, appuyées d’attestations de bonne exécution</w:t>
      </w:r>
      <w:r w:rsidRPr="00530400">
        <w:rPr>
          <w:rFonts w:asciiTheme="minorBidi" w:hAnsiTheme="minorBidi" w:cstheme="minorBidi"/>
          <w:b/>
          <w:bCs/>
        </w:rPr>
        <w:t xml:space="preserve"> (copie) </w:t>
      </w:r>
    </w:p>
    <w:p w:rsidR="00052EF5" w:rsidRPr="00530400" w:rsidRDefault="00052EF5" w:rsidP="00052EF5">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Pr="00530400">
        <w:rPr>
          <w:rFonts w:asciiTheme="minorBidi" w:eastAsia="Times New Roman" w:hAnsiTheme="minorBidi" w:cstheme="minorBidi"/>
          <w:color w:val="000000"/>
          <w:lang w:eastAsia="fr-FR"/>
        </w:rPr>
        <w:t>Les références bancaires (copie)</w:t>
      </w:r>
    </w:p>
    <w:p w:rsidR="00052EF5" w:rsidRPr="00530400" w:rsidRDefault="00052EF5" w:rsidP="00052EF5">
      <w:pPr>
        <w:jc w:val="both"/>
        <w:rPr>
          <w:rFonts w:asciiTheme="minorBidi" w:eastAsia="Times New Roman" w:hAnsiTheme="minorBidi" w:cstheme="minorBidi"/>
          <w:sz w:val="12"/>
          <w:szCs w:val="12"/>
          <w:lang w:eastAsia="fr-FR"/>
        </w:rPr>
      </w:pPr>
    </w:p>
    <w:p w:rsidR="00052EF5" w:rsidRPr="00530400" w:rsidRDefault="00052EF5" w:rsidP="00052EF5">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052EF5" w:rsidRPr="00530400" w:rsidRDefault="00052EF5" w:rsidP="00052EF5">
      <w:pPr>
        <w:ind w:left="851"/>
        <w:jc w:val="both"/>
        <w:rPr>
          <w:rFonts w:asciiTheme="minorBidi" w:eastAsia="Times New Roman" w:hAnsiTheme="minorBidi" w:cstheme="minorBidi"/>
          <w:b/>
          <w:bCs/>
          <w:i/>
          <w:iCs/>
          <w:sz w:val="12"/>
          <w:szCs w:val="12"/>
          <w:u w:val="single"/>
          <w:lang w:eastAsia="fr-FR"/>
        </w:rPr>
      </w:pPr>
    </w:p>
    <w:p w:rsidR="00052EF5" w:rsidRPr="00530400" w:rsidRDefault="00052EF5" w:rsidP="00052EF5">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Pr="00530400">
        <w:rPr>
          <w:rFonts w:asciiTheme="minorBidi" w:eastAsia="Times New Roman" w:hAnsiTheme="minorBidi" w:cstheme="minorBidi"/>
          <w:lang w:eastAsia="fr-FR"/>
        </w:rPr>
        <w:t xml:space="preserve">L’offre technique (chaque page dument </w:t>
      </w:r>
      <w:r w:rsidRPr="00530400">
        <w:rPr>
          <w:rFonts w:asciiTheme="minorBidi" w:eastAsia="Times New Roman" w:hAnsiTheme="minorBidi" w:cstheme="minorBidi"/>
          <w:b/>
          <w:bCs/>
          <w:lang w:eastAsia="fr-FR"/>
        </w:rPr>
        <w:t>paraphée</w:t>
      </w:r>
      <w:r w:rsidRPr="00530400">
        <w:rPr>
          <w:rFonts w:asciiTheme="minorBidi" w:eastAsia="Times New Roman" w:hAnsiTheme="minorBidi" w:cstheme="minorBidi"/>
          <w:lang w:eastAsia="fr-FR"/>
        </w:rPr>
        <w:t>).</w:t>
      </w:r>
    </w:p>
    <w:p w:rsidR="00052EF5" w:rsidRPr="00530400" w:rsidRDefault="00052EF5" w:rsidP="00052EF5">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Pr="00530400">
        <w:rPr>
          <w:rFonts w:asciiTheme="minorBidi" w:eastAsia="Times New Roman" w:hAnsiTheme="minorBidi" w:cstheme="minorBidi"/>
          <w:lang w:eastAsia="fr-FR"/>
        </w:rPr>
        <w:t xml:space="preserve">La déclaration à souscrire </w:t>
      </w:r>
      <w:r w:rsidRPr="00530400">
        <w:rPr>
          <w:rFonts w:asciiTheme="minorBidi" w:eastAsia="Times New Roman" w:hAnsiTheme="minorBidi" w:cstheme="minorBidi"/>
          <w:b/>
          <w:bCs/>
          <w:lang w:eastAsia="fr-FR"/>
        </w:rPr>
        <w:t>(renseignée et signée)</w:t>
      </w:r>
      <w:r w:rsidRPr="00530400">
        <w:rPr>
          <w:rFonts w:asciiTheme="minorBidi" w:eastAsia="Times New Roman" w:hAnsiTheme="minorBidi" w:cstheme="minorBidi"/>
          <w:lang w:eastAsia="fr-FR"/>
        </w:rPr>
        <w:t>.</w:t>
      </w:r>
    </w:p>
    <w:p w:rsidR="00052EF5" w:rsidRPr="00530400" w:rsidRDefault="00052EF5" w:rsidP="00052EF5">
      <w:pPr>
        <w:ind w:left="1035"/>
        <w:jc w:val="both"/>
        <w:rPr>
          <w:rFonts w:asciiTheme="minorBidi" w:eastAsia="Times New Roman" w:hAnsiTheme="minorBidi" w:cstheme="minorBidi"/>
          <w:lang w:eastAsia="fr-FR"/>
        </w:rPr>
      </w:pPr>
    </w:p>
    <w:p w:rsidR="00052EF5" w:rsidRPr="00530400" w:rsidRDefault="00052EF5" w:rsidP="00052EF5">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052EF5" w:rsidRPr="00530400" w:rsidRDefault="00052EF5" w:rsidP="00052EF5">
      <w:pPr>
        <w:ind w:left="851"/>
        <w:jc w:val="both"/>
        <w:rPr>
          <w:rFonts w:asciiTheme="minorBidi" w:eastAsia="Times New Roman" w:hAnsiTheme="minorBidi" w:cstheme="minorBidi"/>
          <w:b/>
          <w:bCs/>
          <w:sz w:val="12"/>
          <w:szCs w:val="12"/>
          <w:u w:val="single"/>
          <w:lang w:eastAsia="fr-FR"/>
        </w:rPr>
      </w:pPr>
    </w:p>
    <w:p w:rsidR="00052EF5" w:rsidRPr="00530400" w:rsidRDefault="00052EF5" w:rsidP="00052EF5">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Pr="00530400">
        <w:rPr>
          <w:rFonts w:asciiTheme="minorBidi" w:eastAsia="Times New Roman" w:hAnsiTheme="minorBidi" w:cstheme="minorBidi"/>
          <w:lang w:eastAsia="fr-FR"/>
        </w:rPr>
        <w:t>Le cahier des prescriptions spéciales (chaque page dument</w:t>
      </w:r>
      <w:r w:rsidRPr="00530400">
        <w:rPr>
          <w:rFonts w:asciiTheme="minorBidi" w:eastAsia="Times New Roman" w:hAnsiTheme="minorBidi" w:cstheme="minorBidi"/>
          <w:b/>
          <w:bCs/>
          <w:lang w:eastAsia="fr-FR"/>
        </w:rPr>
        <w:t xml:space="preserve"> paraphée).</w:t>
      </w:r>
    </w:p>
    <w:p w:rsidR="00052EF5" w:rsidRPr="00530400" w:rsidRDefault="00052EF5" w:rsidP="00052EF5">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Pr="00530400">
        <w:rPr>
          <w:rFonts w:asciiTheme="minorBidi" w:eastAsia="Times New Roman" w:hAnsiTheme="minorBidi" w:cstheme="minorBidi"/>
          <w:lang w:eastAsia="fr-FR"/>
        </w:rPr>
        <w:t>La lettre de soumission</w:t>
      </w:r>
      <w:r w:rsidRPr="00530400">
        <w:rPr>
          <w:rFonts w:asciiTheme="minorBidi" w:eastAsia="Times New Roman" w:hAnsiTheme="minorBidi" w:cstheme="minorBidi"/>
          <w:b/>
          <w:bCs/>
          <w:lang w:eastAsia="fr-FR"/>
        </w:rPr>
        <w:t xml:space="preserve"> (renseignée et signée)</w:t>
      </w:r>
      <w:r w:rsidRPr="00530400">
        <w:rPr>
          <w:rFonts w:asciiTheme="minorBidi" w:eastAsia="Times New Roman" w:hAnsiTheme="minorBidi" w:cstheme="minorBidi"/>
          <w:lang w:eastAsia="fr-FR"/>
        </w:rPr>
        <w:t>.</w:t>
      </w:r>
    </w:p>
    <w:p w:rsidR="00052EF5" w:rsidRPr="00530400" w:rsidRDefault="00052EF5" w:rsidP="00052EF5">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Pr="00530400">
        <w:rPr>
          <w:rFonts w:asciiTheme="minorBidi" w:eastAsia="Times New Roman" w:hAnsiTheme="minorBidi" w:cstheme="minorBidi"/>
          <w:lang w:eastAsia="fr-FR"/>
        </w:rPr>
        <w:t>Le bordereau des prix unitaires</w:t>
      </w:r>
      <w:r w:rsidRPr="00530400">
        <w:rPr>
          <w:rFonts w:asciiTheme="minorBidi" w:eastAsia="Times New Roman" w:hAnsiTheme="minorBidi" w:cstheme="minorBidi"/>
          <w:b/>
          <w:bCs/>
          <w:lang w:eastAsia="fr-FR"/>
        </w:rPr>
        <w:t xml:space="preserve"> (renseigné et signé)</w:t>
      </w:r>
      <w:r w:rsidRPr="00530400">
        <w:rPr>
          <w:rFonts w:asciiTheme="minorBidi" w:eastAsia="Times New Roman" w:hAnsiTheme="minorBidi" w:cstheme="minorBidi"/>
          <w:lang w:eastAsia="fr-FR"/>
        </w:rPr>
        <w:t>.</w:t>
      </w:r>
    </w:p>
    <w:p w:rsidR="00052EF5" w:rsidRPr="00530400" w:rsidRDefault="00052EF5" w:rsidP="00052EF5">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Pr="00530400">
        <w:rPr>
          <w:rFonts w:asciiTheme="minorBidi" w:eastAsia="Times New Roman" w:hAnsiTheme="minorBidi" w:cstheme="minorBidi"/>
          <w:lang w:eastAsia="fr-FR"/>
        </w:rPr>
        <w:t>Le devis quantitatif et estimatif</w:t>
      </w:r>
      <w:r w:rsidRPr="00530400">
        <w:rPr>
          <w:rFonts w:asciiTheme="minorBidi" w:eastAsia="Times New Roman" w:hAnsiTheme="minorBidi" w:cstheme="minorBidi"/>
          <w:b/>
          <w:bCs/>
          <w:lang w:eastAsia="fr-FR"/>
        </w:rPr>
        <w:t xml:space="preserve"> (renseigné et signé)</w:t>
      </w:r>
      <w:r w:rsidRPr="00530400">
        <w:rPr>
          <w:rFonts w:asciiTheme="minorBidi" w:eastAsia="Times New Roman" w:hAnsiTheme="minorBidi" w:cstheme="minorBidi"/>
          <w:lang w:eastAsia="fr-FR"/>
        </w:rPr>
        <w:t>.</w:t>
      </w:r>
    </w:p>
    <w:p w:rsidR="00052EF5" w:rsidRDefault="00052EF5" w:rsidP="00052EF5">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1</w:t>
      </w:r>
      <w:r>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PREPARATION ET DEPOT DES OFFRES :</w:t>
      </w: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b/>
          <w:bCs/>
        </w:rPr>
      </w:pPr>
    </w:p>
    <w:p w:rsidR="00052EF5" w:rsidRPr="00530400" w:rsidRDefault="00052EF5" w:rsidP="005C139B">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772044">
        <w:rPr>
          <w:rFonts w:asciiTheme="minorBidi" w:hAnsiTheme="minorBidi" w:cstheme="minorBidi"/>
          <w:b/>
          <w:bCs/>
        </w:rPr>
        <w:t>(</w:t>
      </w:r>
      <w:r w:rsidR="00B1191F">
        <w:rPr>
          <w:rFonts w:asciiTheme="minorBidi" w:hAnsiTheme="minorBidi" w:cstheme="minorBidi"/>
          <w:b/>
          <w:bCs/>
        </w:rPr>
        <w:t>0</w:t>
      </w:r>
      <w:r w:rsidR="005C139B">
        <w:rPr>
          <w:rFonts w:asciiTheme="minorBidi" w:hAnsiTheme="minorBidi" w:cstheme="minorBidi"/>
          <w:b/>
          <w:bCs/>
        </w:rPr>
        <w:t>7</w:t>
      </w:r>
      <w:r w:rsidRPr="00772044">
        <w:rPr>
          <w:rFonts w:asciiTheme="minorBidi" w:hAnsiTheme="minorBidi" w:cstheme="minorBidi"/>
          <w:b/>
          <w:bCs/>
        </w:rPr>
        <w:t>) jours</w:t>
      </w:r>
      <w:r w:rsidRPr="00530400">
        <w:rPr>
          <w:rFonts w:asciiTheme="minorBidi" w:hAnsiTheme="minorBidi" w:cstheme="minorBidi"/>
        </w:rPr>
        <w:t xml:space="preserve"> à compter de la date de la première parution de l’avis de consultation.</w:t>
      </w: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rPr>
      </w:pPr>
    </w:p>
    <w:p w:rsidR="00052EF5" w:rsidRPr="00530400" w:rsidRDefault="005A0C04" w:rsidP="00052EF5">
      <w:pPr>
        <w:jc w:val="both"/>
        <w:rPr>
          <w:rFonts w:asciiTheme="minorBidi" w:hAnsiTheme="minorBidi" w:cstheme="minorBidi"/>
          <w:sz w:val="26"/>
          <w:szCs w:val="26"/>
        </w:rPr>
      </w:pPr>
      <w:r w:rsidRPr="005A0C04">
        <w:rPr>
          <w:rFonts w:asciiTheme="minorBidi" w:hAnsiTheme="minorBidi" w:cstheme="minorBidi"/>
        </w:rPr>
        <w:pict>
          <v:oval id="_x0000_s1114" style="position:absolute;left:0;text-align:left;margin-left:37.1pt;margin-top:7pt;width:381.4pt;height:41.25pt;z-index:251671040">
            <v:textbox style="mso-next-textbox:#_x0000_s1114">
              <w:txbxContent>
                <w:p w:rsidR="00052EF5" w:rsidRPr="00772044" w:rsidRDefault="00052EF5" w:rsidP="005C139B">
                  <w:pPr>
                    <w:rPr>
                      <w:b/>
                      <w:bCs/>
                      <w:sz w:val="28"/>
                      <w:szCs w:val="28"/>
                    </w:rPr>
                  </w:pPr>
                  <w:r>
                    <w:rPr>
                      <w:b/>
                      <w:bCs/>
                      <w:sz w:val="28"/>
                      <w:szCs w:val="28"/>
                    </w:rPr>
                    <w:t xml:space="preserve">            </w:t>
                  </w:r>
                  <w:r w:rsidRPr="00772044">
                    <w:rPr>
                      <w:b/>
                      <w:bCs/>
                      <w:sz w:val="28"/>
                      <w:szCs w:val="28"/>
                    </w:rPr>
                    <w:t xml:space="preserve">Le </w:t>
                  </w:r>
                  <w:r w:rsidR="005C139B">
                    <w:rPr>
                      <w:b/>
                      <w:bCs/>
                      <w:sz w:val="28"/>
                      <w:szCs w:val="28"/>
                    </w:rPr>
                    <w:t>31</w:t>
                  </w:r>
                  <w:r w:rsidR="00B1191F">
                    <w:rPr>
                      <w:b/>
                      <w:bCs/>
                      <w:sz w:val="28"/>
                      <w:szCs w:val="28"/>
                    </w:rPr>
                    <w:t xml:space="preserve"> Octobre</w:t>
                  </w:r>
                  <w:r w:rsidRPr="00772044">
                    <w:rPr>
                      <w:b/>
                      <w:bCs/>
                      <w:sz w:val="28"/>
                      <w:szCs w:val="28"/>
                    </w:rPr>
                    <w:t xml:space="preserve"> 201</w:t>
                  </w:r>
                  <w:r>
                    <w:rPr>
                      <w:b/>
                      <w:bCs/>
                      <w:sz w:val="28"/>
                      <w:szCs w:val="28"/>
                    </w:rPr>
                    <w:t>7</w:t>
                  </w:r>
                  <w:r w:rsidRPr="00772044">
                    <w:rPr>
                      <w:b/>
                      <w:bCs/>
                      <w:sz w:val="28"/>
                      <w:szCs w:val="28"/>
                    </w:rPr>
                    <w:t xml:space="preserve"> </w:t>
                  </w:r>
                  <w:r w:rsidRPr="00772044">
                    <w:rPr>
                      <w:sz w:val="28"/>
                      <w:szCs w:val="28"/>
                    </w:rPr>
                    <w:t>avant</w:t>
                  </w:r>
                  <w:r w:rsidRPr="00772044">
                    <w:rPr>
                      <w:b/>
                      <w:bCs/>
                      <w:sz w:val="28"/>
                      <w:szCs w:val="28"/>
                    </w:rPr>
                    <w:t xml:space="preserve">  10h00 </w:t>
                  </w:r>
                </w:p>
              </w:txbxContent>
            </v:textbox>
          </v:oval>
        </w:pict>
      </w: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sz w:val="26"/>
          <w:szCs w:val="26"/>
        </w:rPr>
      </w:pP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sz w:val="26"/>
          <w:szCs w:val="26"/>
        </w:rPr>
      </w:pP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sz w:val="26"/>
          <w:szCs w:val="26"/>
        </w:rPr>
      </w:pP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sz w:val="26"/>
          <w:szCs w:val="26"/>
        </w:rPr>
      </w:pPr>
    </w:p>
    <w:p w:rsidR="00052EF5" w:rsidRPr="00530400" w:rsidRDefault="00052EF5" w:rsidP="00052EF5">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de la consultation sous réserve des dispositions de l’article </w:t>
      </w:r>
      <w:r>
        <w:rPr>
          <w:rFonts w:asciiTheme="minorBidi" w:hAnsiTheme="minorBidi" w:cstheme="minorBidi"/>
          <w:b/>
          <w:bCs/>
        </w:rPr>
        <w:t>09</w:t>
      </w:r>
      <w:r w:rsidRPr="00530400">
        <w:rPr>
          <w:rFonts w:asciiTheme="minorBidi" w:hAnsiTheme="minorBidi" w:cstheme="minorBidi"/>
          <w:b/>
          <w:bCs/>
        </w:rPr>
        <w:t xml:space="preserve"> </w:t>
      </w:r>
      <w:r w:rsidRPr="00530400">
        <w:rPr>
          <w:rFonts w:asciiTheme="minorBidi" w:hAnsiTheme="minorBidi" w:cstheme="minorBidi"/>
        </w:rPr>
        <w:t>du cahier des charges, dans ce cas, tous les droits et toutes les obligations du service contractant et de soumissionnaires auparavant liés au délai initial seront liés au nouveau délai.</w:t>
      </w:r>
    </w:p>
    <w:p w:rsidR="00052EF5" w:rsidRPr="00530400" w:rsidRDefault="00052EF5" w:rsidP="00052EF5">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052EF5" w:rsidRDefault="00052EF5" w:rsidP="00052EF5">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052EF5" w:rsidRDefault="00052EF5" w:rsidP="00052EF5">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052EF5" w:rsidRDefault="00052EF5" w:rsidP="00B1191F">
      <w:pPr>
        <w:widowControl w:val="0"/>
        <w:tabs>
          <w:tab w:val="left" w:pos="9356"/>
        </w:tabs>
        <w:autoSpaceDE w:val="0"/>
        <w:autoSpaceDN w:val="0"/>
        <w:adjustRightInd w:val="0"/>
        <w:spacing w:line="403" w:lineRule="atLeast"/>
        <w:rPr>
          <w:rFonts w:asciiTheme="minorBidi" w:hAnsiTheme="minorBidi" w:cstheme="minorBidi"/>
          <w:b/>
          <w:bCs/>
          <w:color w:val="FF0000"/>
        </w:rPr>
      </w:pPr>
    </w:p>
    <w:p w:rsidR="00B1191F" w:rsidRDefault="00B1191F" w:rsidP="00B1191F">
      <w:pPr>
        <w:widowControl w:val="0"/>
        <w:tabs>
          <w:tab w:val="left" w:pos="9356"/>
        </w:tabs>
        <w:autoSpaceDE w:val="0"/>
        <w:autoSpaceDN w:val="0"/>
        <w:adjustRightInd w:val="0"/>
        <w:spacing w:line="403" w:lineRule="atLeast"/>
        <w:rPr>
          <w:rFonts w:asciiTheme="minorBidi" w:hAnsiTheme="minorBidi" w:cstheme="minorBidi"/>
          <w:b/>
          <w:bCs/>
          <w:color w:val="FF0000"/>
        </w:rPr>
      </w:pPr>
    </w:p>
    <w:p w:rsidR="005C139B" w:rsidRDefault="005C139B" w:rsidP="00B1191F">
      <w:pPr>
        <w:widowControl w:val="0"/>
        <w:tabs>
          <w:tab w:val="left" w:pos="9356"/>
        </w:tabs>
        <w:autoSpaceDE w:val="0"/>
        <w:autoSpaceDN w:val="0"/>
        <w:adjustRightInd w:val="0"/>
        <w:spacing w:line="403" w:lineRule="atLeast"/>
        <w:rPr>
          <w:rFonts w:asciiTheme="minorBidi" w:hAnsiTheme="minorBidi" w:cstheme="minorBidi"/>
          <w:b/>
          <w:bCs/>
          <w:color w:val="FF0000"/>
        </w:rPr>
      </w:pPr>
    </w:p>
    <w:p w:rsidR="005C139B" w:rsidRDefault="005C139B" w:rsidP="00B1191F">
      <w:pPr>
        <w:widowControl w:val="0"/>
        <w:tabs>
          <w:tab w:val="left" w:pos="9356"/>
        </w:tabs>
        <w:autoSpaceDE w:val="0"/>
        <w:autoSpaceDN w:val="0"/>
        <w:adjustRightInd w:val="0"/>
        <w:spacing w:line="403" w:lineRule="atLeast"/>
        <w:rPr>
          <w:rFonts w:asciiTheme="minorBidi" w:hAnsiTheme="minorBidi" w:cstheme="minorBidi"/>
          <w:b/>
          <w:bCs/>
          <w:color w:val="FF0000"/>
        </w:rPr>
      </w:pPr>
    </w:p>
    <w:p w:rsidR="00B1191F" w:rsidRDefault="00B1191F" w:rsidP="00B1191F">
      <w:pPr>
        <w:widowControl w:val="0"/>
        <w:tabs>
          <w:tab w:val="left" w:pos="9356"/>
        </w:tabs>
        <w:autoSpaceDE w:val="0"/>
        <w:autoSpaceDN w:val="0"/>
        <w:adjustRightInd w:val="0"/>
        <w:spacing w:line="403" w:lineRule="atLeast"/>
        <w:rPr>
          <w:rFonts w:asciiTheme="minorBidi" w:hAnsiTheme="minorBidi" w:cstheme="minorBidi"/>
          <w:b/>
          <w:bCs/>
          <w:color w:val="FF0000"/>
        </w:rPr>
      </w:pPr>
    </w:p>
    <w:p w:rsidR="005C139B" w:rsidRDefault="005C139B" w:rsidP="00B1191F">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052EF5" w:rsidRPr="00530400" w:rsidRDefault="00052EF5" w:rsidP="00052EF5">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052EF5" w:rsidRPr="00530400" w:rsidRDefault="00052EF5" w:rsidP="00052EF5">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052EF5" w:rsidRPr="00530400" w:rsidRDefault="00052EF5" w:rsidP="00052EF5">
      <w:pPr>
        <w:widowControl w:val="0"/>
        <w:tabs>
          <w:tab w:val="left" w:pos="9356"/>
        </w:tabs>
        <w:autoSpaceDE w:val="0"/>
        <w:autoSpaceDN w:val="0"/>
        <w:adjustRightInd w:val="0"/>
        <w:spacing w:line="403" w:lineRule="atLeast"/>
        <w:jc w:val="both"/>
        <w:rPr>
          <w:rFonts w:asciiTheme="minorBidi" w:hAnsiTheme="minorBidi" w:cstheme="minorBidi"/>
          <w:b/>
          <w:bCs/>
        </w:rPr>
      </w:pPr>
    </w:p>
    <w:p w:rsidR="00052EF5" w:rsidRPr="00530400" w:rsidRDefault="00052EF5" w:rsidP="00052EF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052EF5" w:rsidRDefault="00052EF5" w:rsidP="00052EF5">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052EF5" w:rsidRPr="00530400" w:rsidRDefault="00052EF5" w:rsidP="00052EF5">
      <w:pPr>
        <w:ind w:firstLine="708"/>
        <w:jc w:val="both"/>
        <w:rPr>
          <w:rFonts w:asciiTheme="minorBidi" w:eastAsia="Times New Roman" w:hAnsiTheme="minorBidi" w:cstheme="minorBidi"/>
          <w:lang w:eastAsia="fr-FR"/>
        </w:rPr>
      </w:pPr>
    </w:p>
    <w:p w:rsidR="00052EF5" w:rsidRPr="00530400" w:rsidRDefault="00052EF5" w:rsidP="005C139B">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5C139B">
        <w:rPr>
          <w:rFonts w:asciiTheme="minorBidi" w:hAnsiTheme="minorBidi" w:cstheme="minorBidi"/>
          <w:b/>
          <w:bCs/>
        </w:rPr>
        <w:t>31 Octobre</w:t>
      </w:r>
      <w:r w:rsidRPr="00772044">
        <w:rPr>
          <w:rFonts w:asciiTheme="minorBidi" w:hAnsiTheme="minorBidi" w:cstheme="minorBidi"/>
          <w:b/>
          <w:bCs/>
        </w:rPr>
        <w:t xml:space="preserve"> 2017</w:t>
      </w:r>
      <w:r w:rsidRPr="00772044">
        <w:rPr>
          <w:rFonts w:asciiTheme="minorBidi" w:hAnsiTheme="minorBidi" w:cstheme="minorBidi"/>
        </w:rPr>
        <w:t xml:space="preserve"> </w:t>
      </w:r>
      <w:r w:rsidRPr="00772044">
        <w:rPr>
          <w:rFonts w:asciiTheme="minorBidi" w:hAnsiTheme="minorBidi" w:cstheme="minorBidi"/>
          <w:b/>
          <w:bCs/>
        </w:rPr>
        <w:t xml:space="preserve">à </w:t>
      </w:r>
      <w:r w:rsidRPr="00772044">
        <w:rPr>
          <w:rFonts w:asciiTheme="minorBidi" w:hAnsiTheme="minorBidi" w:cstheme="minorBidi"/>
          <w:b/>
          <w:bCs/>
          <w:u w:val="single"/>
        </w:rPr>
        <w:t>1</w:t>
      </w:r>
      <w:r w:rsidR="005C139B">
        <w:rPr>
          <w:rFonts w:asciiTheme="minorBidi" w:hAnsiTheme="minorBidi" w:cstheme="minorBidi"/>
          <w:b/>
          <w:bCs/>
          <w:u w:val="single"/>
        </w:rPr>
        <w:t>0</w:t>
      </w:r>
      <w:r w:rsidRPr="00772044">
        <w:rPr>
          <w:rFonts w:asciiTheme="minorBidi" w:hAnsiTheme="minorBidi" w:cstheme="minorBidi"/>
          <w:b/>
          <w:bCs/>
          <w:u w:val="single"/>
        </w:rPr>
        <w:t>H00</w:t>
      </w:r>
      <w:r w:rsidRPr="009D73CE">
        <w:rPr>
          <w:rFonts w:asciiTheme="minorBidi" w:hAnsiTheme="minorBidi" w:cstheme="minorBidi"/>
        </w:rPr>
        <w:t xml:space="preserve"> </w:t>
      </w:r>
      <w:r w:rsidRPr="00530400">
        <w:rPr>
          <w:rFonts w:asciiTheme="minorBidi" w:hAnsiTheme="minorBidi" w:cstheme="minorBidi"/>
        </w:rPr>
        <w:t>he</w:t>
      </w:r>
      <w:r>
        <w:rPr>
          <w:rFonts w:asciiTheme="minorBidi" w:hAnsiTheme="minorBidi" w:cstheme="minorBidi"/>
        </w:rPr>
        <w:t>ures au siège</w:t>
      </w:r>
      <w:r w:rsidRPr="00530400">
        <w:rPr>
          <w:rFonts w:asciiTheme="minorBidi" w:hAnsiTheme="minorBidi" w:cstheme="minorBidi"/>
        </w:rPr>
        <w:t xml:space="preserve"> de </w:t>
      </w:r>
      <w:r>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férié ou un jour de repos  légal, l’ouverture des plis aura lieu au jour ouvrable suivant.</w:t>
      </w:r>
    </w:p>
    <w:p w:rsidR="00052EF5" w:rsidRPr="00530400" w:rsidRDefault="00052EF5" w:rsidP="00052EF5">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procès-verbal de </w:t>
      </w:r>
      <w:r>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052EF5" w:rsidRPr="00530400" w:rsidRDefault="00052EF5" w:rsidP="00052EF5">
      <w:pPr>
        <w:pStyle w:val="Corpsdetexte"/>
        <w:tabs>
          <w:tab w:val="left" w:pos="284"/>
        </w:tabs>
        <w:spacing w:after="0"/>
        <w:rPr>
          <w:rFonts w:asciiTheme="minorBidi" w:hAnsiTheme="minorBidi" w:cstheme="minorBidi"/>
          <w:sz w:val="16"/>
          <w:szCs w:val="16"/>
        </w:rPr>
      </w:pPr>
    </w:p>
    <w:p w:rsidR="00052EF5" w:rsidRPr="00530400" w:rsidRDefault="00052EF5" w:rsidP="00052EF5">
      <w:pPr>
        <w:pStyle w:val="Corpsdetexte"/>
        <w:tabs>
          <w:tab w:val="left" w:pos="284"/>
        </w:tabs>
        <w:spacing w:after="0"/>
        <w:rPr>
          <w:rFonts w:asciiTheme="minorBidi" w:hAnsiTheme="minorBidi" w:cstheme="minorBidi"/>
          <w:sz w:val="12"/>
          <w:szCs w:val="12"/>
        </w:rPr>
      </w:pP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ARTICLE 1</w:t>
      </w:r>
      <w:r>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EXAMEN PRELIMINAIRE DES OFFRES</w:t>
      </w:r>
      <w:r w:rsidRPr="00530400">
        <w:rPr>
          <w:rFonts w:asciiTheme="minorBidi" w:hAnsiTheme="minorBidi" w:cstheme="minorBidi"/>
        </w:rPr>
        <w:t>.</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service contractant examinera les offres pour vérifier si elles sont conforme et complètes, si la lettre de soumission, la déclaration à souscrire, la déclaration de probité et la déclaration de candidature sont datées et signées, si les offres contiennent des erreurs de calcul, si les garanties exigées ont été fournies, si les documents ont été correctement signés et si elles sont d’une façon générale en bon ordre.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Seules les offres déclarées conformes et complètes qui seront admises à l’évaluation. </w:t>
      </w:r>
    </w:p>
    <w:p w:rsidR="00052EF5" w:rsidRPr="00530400" w:rsidRDefault="00052EF5" w:rsidP="00052EF5">
      <w:pPr>
        <w:widowControl w:val="0"/>
        <w:tabs>
          <w:tab w:val="left" w:pos="142"/>
        </w:tabs>
        <w:autoSpaceDE w:val="0"/>
        <w:autoSpaceDN w:val="0"/>
        <w:adjustRightInd w:val="0"/>
        <w:jc w:val="both"/>
        <w:rPr>
          <w:rFonts w:asciiTheme="minorBidi" w:hAnsiTheme="minorBidi" w:cstheme="minorBidi"/>
        </w:rPr>
      </w:pPr>
    </w:p>
    <w:p w:rsidR="00052EF5" w:rsidRPr="0061344F" w:rsidRDefault="00052EF5" w:rsidP="00052EF5">
      <w:pPr>
        <w:jc w:val="both"/>
        <w:rPr>
          <w:rFonts w:asciiTheme="minorBidi" w:hAnsiTheme="minorBidi" w:cstheme="minorBidi"/>
          <w:b/>
          <w:bCs/>
        </w:rPr>
      </w:pPr>
      <w:r w:rsidRPr="00530400">
        <w:rPr>
          <w:rFonts w:asciiTheme="minorBidi" w:hAnsiTheme="minorBidi" w:cstheme="minorBidi"/>
          <w:b/>
          <w:bCs/>
          <w:highlight w:val="lightGray"/>
        </w:rPr>
        <w:t>ARTICLE 1</w:t>
      </w:r>
      <w:r>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052EF5" w:rsidRPr="00530400" w:rsidRDefault="00052EF5" w:rsidP="00052EF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Pr>
          <w:rFonts w:asciiTheme="minorBidi" w:hAnsiTheme="minorBidi" w:cstheme="minorBidi"/>
          <w:b/>
          <w:bCs/>
        </w:rPr>
        <w:t>5</w:t>
      </w:r>
      <w:r w:rsidRPr="00530400">
        <w:rPr>
          <w:rFonts w:asciiTheme="minorBidi" w:hAnsiTheme="minorBidi" w:cstheme="minorBidi"/>
          <w:b/>
          <w:bCs/>
        </w:rPr>
        <w:t>/1. Paramètres éliminatoires de l’offre technique :</w:t>
      </w:r>
    </w:p>
    <w:p w:rsidR="00052EF5" w:rsidRPr="00530400" w:rsidRDefault="00052EF5" w:rsidP="00052EF5">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052EF5" w:rsidRPr="00530400" w:rsidRDefault="00052EF5" w:rsidP="00052EF5">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Pr>
          <w:rFonts w:asciiTheme="minorBidi" w:hAnsiTheme="minorBidi" w:cstheme="minorBidi"/>
        </w:rPr>
        <w:t>e du produit, caractéristiques,</w:t>
      </w:r>
      <w:r w:rsidRPr="00530400">
        <w:rPr>
          <w:rFonts w:asciiTheme="minorBidi" w:hAnsiTheme="minorBidi" w:cstheme="minorBidi"/>
        </w:rPr>
        <w:t>documentation …) ;</w:t>
      </w:r>
    </w:p>
    <w:p w:rsidR="00052EF5" w:rsidRPr="00530400" w:rsidRDefault="00052EF5" w:rsidP="00052EF5">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052EF5" w:rsidRDefault="00052EF5" w:rsidP="00052EF5">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052EF5" w:rsidRPr="00530400" w:rsidRDefault="00052EF5" w:rsidP="00052EF5">
      <w:pPr>
        <w:jc w:val="both"/>
        <w:rPr>
          <w:rFonts w:asciiTheme="minorBidi" w:eastAsia="Times New Roman" w:hAnsiTheme="minorBidi" w:cstheme="minorBidi"/>
          <w:iCs/>
          <w:lang w:eastAsia="fr-FR"/>
        </w:rPr>
      </w:pPr>
    </w:p>
    <w:p w:rsidR="00052EF5" w:rsidRPr="00530400" w:rsidRDefault="00052EF5" w:rsidP="00052EF5">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052EF5" w:rsidRDefault="00052EF5" w:rsidP="00052EF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052EF5" w:rsidRPr="00530400" w:rsidRDefault="00052EF5" w:rsidP="00052EF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Pr>
          <w:rFonts w:asciiTheme="minorBidi" w:hAnsiTheme="minorBidi" w:cstheme="minorBidi"/>
          <w:b/>
          <w:bCs/>
        </w:rPr>
        <w:t>5</w:t>
      </w:r>
      <w:r w:rsidRPr="00530400">
        <w:rPr>
          <w:rFonts w:asciiTheme="minorBidi" w:hAnsiTheme="minorBidi" w:cstheme="minorBidi"/>
          <w:b/>
          <w:bCs/>
        </w:rPr>
        <w:t xml:space="preserve">/2. Paramètres éliminatoires de l’offre financière :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052EF5" w:rsidRDefault="00052EF5" w:rsidP="005C139B">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5C139B" w:rsidRPr="00530400" w:rsidRDefault="005C139B" w:rsidP="005C139B">
      <w:pPr>
        <w:widowControl w:val="0"/>
        <w:tabs>
          <w:tab w:val="left" w:pos="142"/>
        </w:tabs>
        <w:autoSpaceDE w:val="0"/>
        <w:autoSpaceDN w:val="0"/>
        <w:adjustRightInd w:val="0"/>
        <w:jc w:val="both"/>
        <w:rPr>
          <w:rFonts w:asciiTheme="minorBidi" w:hAnsiTheme="minorBidi" w:cstheme="minorBidi"/>
        </w:rPr>
      </w:pPr>
    </w:p>
    <w:p w:rsidR="00052EF5" w:rsidRPr="0061344F"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ARTICLE 1</w:t>
      </w:r>
      <w:r>
        <w:rPr>
          <w:rFonts w:asciiTheme="minorBidi" w:hAnsiTheme="minorBidi" w:cstheme="minorBidi"/>
          <w:b/>
          <w:bCs/>
          <w:highlight w:val="lightGray"/>
        </w:rPr>
        <w:t>6</w:t>
      </w:r>
      <w:r w:rsidRPr="00530400">
        <w:rPr>
          <w:rFonts w:asciiTheme="minorBidi" w:hAnsiTheme="minorBidi" w:cstheme="minorBidi"/>
          <w:b/>
          <w:bCs/>
          <w:highlight w:val="lightGray"/>
        </w:rPr>
        <w:t> :</w:t>
      </w:r>
      <w:r w:rsidRPr="00530400">
        <w:rPr>
          <w:rFonts w:asciiTheme="minorBidi" w:hAnsiTheme="minorBidi" w:cstheme="minorBidi"/>
          <w:b/>
          <w:bCs/>
        </w:rPr>
        <w:t xml:space="preserve">   EVALUATION ET COMPARAISON DES OFFRES :</w:t>
      </w:r>
    </w:p>
    <w:p w:rsidR="00052EF5" w:rsidRPr="00530400" w:rsidRDefault="00052EF5" w:rsidP="00052EF5">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052EF5" w:rsidRPr="00530400" w:rsidRDefault="00052EF5" w:rsidP="00052EF5">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052EF5" w:rsidRPr="00530400" w:rsidRDefault="00052EF5" w:rsidP="00052EF5">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Pr="00530400">
        <w:rPr>
          <w:rFonts w:asciiTheme="minorBidi" w:eastAsia="Times New Roman" w:hAnsiTheme="minorBidi" w:cstheme="minorBidi"/>
          <w:lang w:eastAsia="fr-FR"/>
        </w:rPr>
        <w:t xml:space="preserve"> consiste en l’analyse de l’offre financière.</w:t>
      </w:r>
    </w:p>
    <w:p w:rsidR="00052EF5" w:rsidRPr="00530400" w:rsidRDefault="00052EF5" w:rsidP="00052EF5">
      <w:pPr>
        <w:ind w:firstLine="708"/>
        <w:jc w:val="both"/>
        <w:rPr>
          <w:rFonts w:asciiTheme="minorBidi" w:eastAsia="Times New Roman" w:hAnsiTheme="minorBidi" w:cstheme="minorBidi"/>
          <w:lang w:eastAsia="fr-FR"/>
        </w:rPr>
      </w:pP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052EF5" w:rsidRPr="00530400" w:rsidRDefault="00052EF5" w:rsidP="00052EF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052EF5" w:rsidRPr="0061344F"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conformité et la recevabilité des offres en tenant compte des </w:t>
      </w:r>
      <w:r w:rsidRPr="00530400">
        <w:rPr>
          <w:rFonts w:asciiTheme="minorBidi" w:hAnsiTheme="minorBidi" w:cstheme="minorBidi"/>
          <w:b/>
          <w:bCs/>
        </w:rPr>
        <w:t>caractéristiques techniques</w:t>
      </w:r>
      <w:r w:rsidRPr="00530400">
        <w:rPr>
          <w:rFonts w:asciiTheme="minorBidi" w:hAnsiTheme="minorBidi" w:cstheme="minorBidi"/>
          <w:b/>
          <w:bCs/>
          <w:color w:val="FF0000"/>
        </w:rPr>
        <w:t xml:space="preserve"> </w:t>
      </w:r>
      <w:r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052EF5"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052EF5" w:rsidRPr="00530400" w:rsidRDefault="00052EF5" w:rsidP="00052EF5">
      <w:pPr>
        <w:widowControl w:val="0"/>
        <w:autoSpaceDE w:val="0"/>
        <w:autoSpaceDN w:val="0"/>
        <w:adjustRightInd w:val="0"/>
        <w:spacing w:line="360" w:lineRule="auto"/>
        <w:jc w:val="both"/>
        <w:rPr>
          <w:rFonts w:asciiTheme="minorBidi" w:hAnsiTheme="minorBidi" w:cstheme="minorBidi"/>
        </w:rPr>
      </w:pPr>
    </w:p>
    <w:p w:rsidR="00052EF5" w:rsidRPr="00530400" w:rsidRDefault="00052EF5" w:rsidP="00052EF5">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Pr>
          <w:rFonts w:asciiTheme="minorBidi" w:hAnsiTheme="minorBidi" w:cstheme="minorBidi"/>
          <w:b/>
          <w:bCs/>
          <w:highlight w:val="lightGray"/>
        </w:rPr>
        <w:t>6</w:t>
      </w:r>
      <w:r w:rsidRPr="00530400">
        <w:rPr>
          <w:rFonts w:asciiTheme="minorBidi" w:hAnsiTheme="minorBidi" w:cstheme="minorBidi"/>
          <w:b/>
          <w:bCs/>
          <w:highlight w:val="lightGray"/>
        </w:rPr>
        <w:t>-2 :</w:t>
      </w:r>
      <w:r w:rsidRPr="00530400">
        <w:rPr>
          <w:rFonts w:asciiTheme="minorBidi" w:hAnsiTheme="minorBidi" w:cstheme="minorBidi"/>
          <w:b/>
          <w:bCs/>
        </w:rPr>
        <w:t xml:space="preserve"> METHODOLOGIE D’EVALUATION DE « OFFRE FINANCIERE »</w:t>
      </w:r>
    </w:p>
    <w:p w:rsidR="00052EF5" w:rsidRPr="00530400" w:rsidRDefault="00052EF5" w:rsidP="00052EF5">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052EF5" w:rsidRPr="00530400" w:rsidRDefault="00052EF5" w:rsidP="00052EF5">
      <w:pPr>
        <w:jc w:val="both"/>
        <w:rPr>
          <w:rFonts w:asciiTheme="minorBidi" w:hAnsiTheme="minorBidi" w:cstheme="minorBidi"/>
        </w:rPr>
      </w:pPr>
      <w:r w:rsidRPr="00530400">
        <w:rPr>
          <w:rFonts w:asciiTheme="minorBidi" w:hAnsiTheme="minorBidi" w:cstheme="minorBidi"/>
        </w:rPr>
        <w:t>Les erreurs arithmétiques seront corrigées en premier lieu sur la base qui suit :</w:t>
      </w:r>
    </w:p>
    <w:p w:rsidR="00052EF5" w:rsidRPr="00530400" w:rsidRDefault="00052EF5" w:rsidP="00052EF5">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 et le prix total obtenu en multipliant ce prix par les quantités, le prix unitaire fera foi et le prix total sera corrigé.</w:t>
      </w:r>
    </w:p>
    <w:p w:rsidR="00052EF5" w:rsidRPr="00530400" w:rsidRDefault="00052EF5" w:rsidP="00052EF5">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052EF5" w:rsidRPr="00530400" w:rsidRDefault="00052EF5" w:rsidP="00052EF5">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052EF5" w:rsidRPr="00530400" w:rsidRDefault="00052EF5" w:rsidP="00052EF5">
      <w:pPr>
        <w:spacing w:line="276" w:lineRule="auto"/>
        <w:jc w:val="both"/>
        <w:rPr>
          <w:rFonts w:asciiTheme="minorBidi" w:hAnsiTheme="minorBidi" w:cstheme="minorBidi"/>
          <w:sz w:val="12"/>
          <w:szCs w:val="12"/>
        </w:rPr>
      </w:pPr>
    </w:p>
    <w:p w:rsidR="00052EF5" w:rsidRPr="00530400" w:rsidRDefault="00052EF5" w:rsidP="00052EF5">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Classement des offres :</w:t>
      </w:r>
    </w:p>
    <w:p w:rsidR="00052EF5" w:rsidRPr="00530400" w:rsidRDefault="00052EF5" w:rsidP="00052EF5">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Pr>
          <w:rFonts w:asciiTheme="minorBidi" w:hAnsiTheme="minorBidi" w:cstheme="minorBidi"/>
        </w:rPr>
        <w:t>du niveau du montant de l’offre, s</w:t>
      </w:r>
      <w:r w:rsidRPr="00530400">
        <w:rPr>
          <w:rFonts w:asciiTheme="minorBidi" w:hAnsiTheme="minorBidi" w:cstheme="minorBidi"/>
        </w:rPr>
        <w:t xml:space="preserve">ur le seul critère de l’offre financière </w:t>
      </w:r>
      <w:r w:rsidRPr="0061344F">
        <w:rPr>
          <w:rFonts w:asciiTheme="minorBidi" w:hAnsiTheme="minorBidi" w:cstheme="minorBidi"/>
          <w:b/>
          <w:bCs/>
        </w:rPr>
        <w:t>la moins élevée</w:t>
      </w:r>
      <w:r w:rsidRPr="00530400">
        <w:rPr>
          <w:rFonts w:asciiTheme="minorBidi" w:hAnsiTheme="minorBidi" w:cstheme="minorBidi"/>
        </w:rPr>
        <w:t>.</w:t>
      </w:r>
    </w:p>
    <w:p w:rsidR="00052EF5" w:rsidRPr="00530400" w:rsidRDefault="00052EF5" w:rsidP="00052EF5">
      <w:pPr>
        <w:tabs>
          <w:tab w:val="left" w:pos="567"/>
        </w:tabs>
        <w:spacing w:line="276" w:lineRule="auto"/>
        <w:jc w:val="both"/>
        <w:rPr>
          <w:rFonts w:asciiTheme="minorBidi" w:hAnsiTheme="minorBidi" w:cstheme="minorBidi"/>
          <w:sz w:val="12"/>
          <w:szCs w:val="12"/>
        </w:rPr>
      </w:pPr>
    </w:p>
    <w:p w:rsidR="00052EF5" w:rsidRPr="00530400" w:rsidRDefault="00052EF5" w:rsidP="00052EF5">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052EF5" w:rsidRPr="00530400" w:rsidRDefault="00052EF5" w:rsidP="00052EF5">
      <w:pPr>
        <w:jc w:val="both"/>
        <w:rPr>
          <w:rFonts w:asciiTheme="minorBidi" w:eastAsia="Times New Roman" w:hAnsiTheme="minorBidi" w:cstheme="minorBidi"/>
          <w:iCs/>
          <w:lang w:eastAsia="fr-FR"/>
        </w:rPr>
      </w:pPr>
      <w:r w:rsidRPr="00530400">
        <w:rPr>
          <w:rFonts w:asciiTheme="minorBidi" w:hAnsiTheme="minorBidi" w:cstheme="minorBidi"/>
        </w:rPr>
        <w:tab/>
        <w:t xml:space="preserve">Conformément à l’article 72 alinéa 12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052EF5" w:rsidRPr="00530400" w:rsidRDefault="00052EF5" w:rsidP="00052EF5">
      <w:pPr>
        <w:jc w:val="both"/>
        <w:rPr>
          <w:rFonts w:asciiTheme="minorBidi" w:hAnsiTheme="minorBidi" w:cstheme="minorBidi"/>
          <w:sz w:val="16"/>
          <w:szCs w:val="16"/>
        </w:rPr>
      </w:pPr>
    </w:p>
    <w:p w:rsidR="00052EF5" w:rsidRPr="00530400" w:rsidRDefault="00052EF5" w:rsidP="00052EF5">
      <w:pPr>
        <w:jc w:val="both"/>
        <w:rPr>
          <w:rFonts w:asciiTheme="minorBidi" w:hAnsiTheme="minorBidi" w:cstheme="minorBidi"/>
          <w:sz w:val="16"/>
          <w:szCs w:val="16"/>
        </w:rPr>
      </w:pPr>
    </w:p>
    <w:p w:rsidR="00052EF5" w:rsidRPr="00530400" w:rsidRDefault="00052EF5" w:rsidP="00052EF5">
      <w:pPr>
        <w:jc w:val="both"/>
        <w:rPr>
          <w:rFonts w:asciiTheme="minorBidi" w:hAnsiTheme="minorBidi" w:cstheme="minorBidi"/>
          <w:b/>
          <w:bCs/>
        </w:rPr>
      </w:pPr>
      <w:r w:rsidRPr="00530400">
        <w:rPr>
          <w:rFonts w:asciiTheme="minorBidi" w:hAnsiTheme="minorBidi" w:cstheme="minorBidi"/>
          <w:b/>
          <w:bCs/>
          <w:highlight w:val="lightGray"/>
        </w:rPr>
        <w:t>ARTICLE 1</w:t>
      </w:r>
      <w:r>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052EF5" w:rsidRPr="00890C23" w:rsidRDefault="00052EF5" w:rsidP="00052EF5">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aucun soumissionnaire n’entrera en contact avec le service contractant sur aucun sujet concernant son offre, entre le moment ou les plis seront ouverts et celui ou le contrat sera attribué.</w:t>
      </w:r>
    </w:p>
    <w:p w:rsidR="00052EF5" w:rsidRDefault="00052EF5" w:rsidP="00052EF5">
      <w:pPr>
        <w:rPr>
          <w:rFonts w:asciiTheme="minorBidi" w:hAnsiTheme="minorBidi" w:cstheme="minorBidi"/>
          <w:color w:val="000000"/>
        </w:rPr>
      </w:pPr>
    </w:p>
    <w:p w:rsidR="00052EF5" w:rsidRDefault="00052EF5" w:rsidP="00052EF5">
      <w:pPr>
        <w:rPr>
          <w:rFonts w:asciiTheme="minorBidi" w:hAnsiTheme="minorBidi" w:cstheme="minorBidi"/>
          <w:color w:val="000000"/>
        </w:rPr>
      </w:pPr>
    </w:p>
    <w:p w:rsidR="00052EF5" w:rsidRDefault="00052EF5" w:rsidP="00052EF5">
      <w:pPr>
        <w:rPr>
          <w:rFonts w:asciiTheme="minorBidi" w:hAnsiTheme="minorBidi" w:cstheme="minorBidi"/>
          <w:b/>
          <w:bCs/>
          <w:sz w:val="32"/>
          <w:szCs w:val="32"/>
          <w:u w:val="single"/>
        </w:rPr>
      </w:pPr>
    </w:p>
    <w:p w:rsidR="00052EF5" w:rsidRDefault="00052EF5" w:rsidP="00052EF5">
      <w:pPr>
        <w:ind w:left="284" w:hanging="360"/>
        <w:jc w:val="center"/>
        <w:rPr>
          <w:rFonts w:asciiTheme="minorBidi" w:hAnsiTheme="minorBidi" w:cstheme="minorBidi"/>
          <w:b/>
          <w:bCs/>
          <w:sz w:val="32"/>
          <w:szCs w:val="32"/>
          <w:u w:val="single"/>
        </w:rPr>
      </w:pPr>
    </w:p>
    <w:p w:rsidR="00052EF5" w:rsidRDefault="00052EF5" w:rsidP="00052EF5">
      <w:pPr>
        <w:ind w:left="284" w:hanging="360"/>
        <w:jc w:val="center"/>
        <w:rPr>
          <w:rFonts w:asciiTheme="minorBidi" w:hAnsiTheme="minorBidi" w:cstheme="minorBidi"/>
          <w:b/>
          <w:bCs/>
          <w:sz w:val="32"/>
          <w:szCs w:val="32"/>
          <w:u w:val="single"/>
        </w:rPr>
      </w:pPr>
    </w:p>
    <w:p w:rsidR="005C139B" w:rsidRDefault="005C139B" w:rsidP="00052EF5">
      <w:pPr>
        <w:ind w:left="284" w:hanging="360"/>
        <w:jc w:val="center"/>
        <w:rPr>
          <w:rFonts w:asciiTheme="minorBidi" w:hAnsiTheme="minorBidi" w:cstheme="minorBidi"/>
          <w:b/>
          <w:bCs/>
          <w:sz w:val="32"/>
          <w:szCs w:val="32"/>
          <w:u w:val="single"/>
        </w:rPr>
      </w:pPr>
    </w:p>
    <w:p w:rsidR="00052EF5" w:rsidRDefault="00052EF5" w:rsidP="00052EF5">
      <w:pPr>
        <w:ind w:left="284" w:hanging="360"/>
        <w:jc w:val="center"/>
        <w:rPr>
          <w:rFonts w:asciiTheme="minorBidi" w:hAnsiTheme="minorBidi" w:cstheme="minorBidi"/>
          <w:b/>
          <w:bCs/>
          <w:sz w:val="32"/>
          <w:szCs w:val="32"/>
          <w:u w:val="single"/>
        </w:rPr>
      </w:pPr>
    </w:p>
    <w:p w:rsidR="00B1191F" w:rsidRDefault="00B1191F" w:rsidP="00B1191F">
      <w:pPr>
        <w:rPr>
          <w:rFonts w:asciiTheme="minorBidi" w:hAnsiTheme="minorBidi" w:cstheme="minorBidi"/>
          <w:b/>
          <w:bCs/>
          <w:sz w:val="32"/>
          <w:szCs w:val="32"/>
          <w:u w:val="single"/>
        </w:rPr>
      </w:pPr>
    </w:p>
    <w:p w:rsidR="00052EF5" w:rsidRPr="00530400" w:rsidRDefault="00052EF5" w:rsidP="00B1191F">
      <w:pPr>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CHAPITRE IV : ATTRIBUTION DU CONTRAT</w:t>
      </w:r>
    </w:p>
    <w:p w:rsidR="00052EF5" w:rsidRPr="00530400" w:rsidRDefault="00052EF5" w:rsidP="00052EF5">
      <w:pPr>
        <w:rPr>
          <w:rFonts w:asciiTheme="minorBidi" w:hAnsiTheme="minorBidi" w:cstheme="minorBidi"/>
          <w:b/>
          <w:bCs/>
        </w:rPr>
      </w:pPr>
    </w:p>
    <w:p w:rsidR="00052EF5" w:rsidRPr="00890C23" w:rsidRDefault="00052EF5" w:rsidP="00052EF5">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Pr>
          <w:rFonts w:asciiTheme="minorBidi" w:hAnsiTheme="minorBidi" w:cstheme="minorBidi"/>
          <w:b/>
          <w:bCs/>
          <w:highlight w:val="lightGray"/>
        </w:rPr>
        <w:t>18</w:t>
      </w:r>
      <w:r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CONTRAT </w:t>
      </w:r>
    </w:p>
    <w:p w:rsidR="00052EF5" w:rsidRPr="00AE6D15" w:rsidRDefault="00052EF5" w:rsidP="00052EF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72 de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contrat au soumissionnaire dont l’offre financière sera la moins élevée, c'est-à-dire l’offre </w:t>
      </w:r>
      <w:r w:rsidRPr="00530400">
        <w:rPr>
          <w:rFonts w:asciiTheme="minorBidi" w:hAnsiTheme="minorBidi" w:cstheme="minorBidi"/>
          <w:b/>
          <w:bCs/>
          <w:u w:val="single"/>
        </w:rPr>
        <w:t>la moins disante.</w:t>
      </w:r>
    </w:p>
    <w:p w:rsidR="00052EF5" w:rsidRPr="00530400" w:rsidRDefault="00052EF5" w:rsidP="00052EF5">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52EF5" w:rsidRPr="00AE6D15"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contrat ou refuse d’accuser réception de la notification du contrat, dans les délais fixés dans le cahier des charges, le service contractant peut continuer l’évaluation des offres restantes, dans le respect du principe du libre jeu de la concurrence et des exigences de prix, de qualité et de délai. </w:t>
      </w:r>
    </w:p>
    <w:p w:rsidR="00052EF5" w:rsidRPr="00530400" w:rsidRDefault="00052EF5" w:rsidP="00052EF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2</w:t>
      </w:r>
      <w:r>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notamment son article </w:t>
      </w:r>
      <w:r w:rsidRPr="00530400">
        <w:rPr>
          <w:rFonts w:asciiTheme="minorBidi" w:hAnsiTheme="minorBidi" w:cstheme="minorBidi"/>
          <w:b/>
          <w:bCs/>
        </w:rPr>
        <w:t>107</w:t>
      </w:r>
      <w:r w:rsidRPr="00530400">
        <w:rPr>
          <w:rFonts w:asciiTheme="minorBidi" w:hAnsiTheme="minorBidi" w:cstheme="minorBidi"/>
        </w:rPr>
        <w:t>, l’attributaire du contrat est obligé de communiquer, au service contractant, tout renseignement ou document permettant de contrôler les coûts de revient des prestations objet du contrat et/ou de ses avenants dans les conditions fixées dans le même article.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refus par l’attributaire du contrat de communiquer les informations qui lui sont demandées entraîne le rejet de son offre.</w:t>
      </w:r>
    </w:p>
    <w:p w:rsidR="00052EF5" w:rsidRPr="00530400" w:rsidRDefault="00052EF5" w:rsidP="00052EF5">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ARTICLE 2</w:t>
      </w:r>
      <w:r>
        <w:rPr>
          <w:rFonts w:asciiTheme="minorBidi" w:hAnsiTheme="minorBidi" w:cstheme="minorBidi"/>
          <w:b/>
          <w:bCs/>
          <w:highlight w:val="lightGray"/>
        </w:rPr>
        <w:t>1</w:t>
      </w:r>
      <w:r w:rsidRPr="00530400">
        <w:rPr>
          <w:rFonts w:asciiTheme="minorBidi" w:hAnsiTheme="minorBidi" w:cstheme="minorBidi"/>
          <w:b/>
          <w:bCs/>
          <w:highlight w:val="lightGray"/>
        </w:rPr>
        <w:t> :</w:t>
      </w:r>
      <w:r w:rsidRPr="00530400">
        <w:rPr>
          <w:rFonts w:asciiTheme="minorBidi" w:hAnsiTheme="minorBidi" w:cstheme="minorBidi"/>
          <w:b/>
          <w:bCs/>
          <w:iCs/>
        </w:rPr>
        <w:t xml:space="preserve"> CAS DE L’INFRUCTUOSITE DE LA CONSULTATION</w:t>
      </w:r>
    </w:p>
    <w:p w:rsidR="00052EF5" w:rsidRPr="00530400" w:rsidRDefault="00052EF5" w:rsidP="00052EF5">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52EF5" w:rsidRPr="00530400" w:rsidRDefault="00052EF5" w:rsidP="00052EF5">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Pr="00530400">
        <w:rPr>
          <w:rFonts w:asciiTheme="minorBidi" w:hAnsiTheme="minorBidi" w:cstheme="minorBidi"/>
          <w:color w:val="000000"/>
        </w:rPr>
        <w:t>Aucune offre n’est réceptionnée</w:t>
      </w:r>
    </w:p>
    <w:p w:rsidR="00052EF5" w:rsidRPr="00530400" w:rsidRDefault="00052EF5" w:rsidP="00052EF5">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 xml:space="preserve">Lorsque, après avoir évalué les offres, aucune offre n’est déclarée conforme à l’objet du contrat et au contenu du cahier des charges, </w:t>
      </w:r>
    </w:p>
    <w:p w:rsidR="00052EF5" w:rsidRPr="00530400" w:rsidRDefault="00052EF5" w:rsidP="00052EF5">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Pr="00530400">
        <w:rPr>
          <w:rFonts w:asciiTheme="minorBidi" w:hAnsiTheme="minorBidi" w:cstheme="minorBidi"/>
          <w:color w:val="000000"/>
        </w:rPr>
        <w:t>Lorsque le financement des besoins ne peut être assuré.</w:t>
      </w:r>
    </w:p>
    <w:p w:rsidR="00052EF5" w:rsidRPr="00530400" w:rsidRDefault="00052EF5" w:rsidP="00052EF5">
      <w:pPr>
        <w:pStyle w:val="Paragraphedeliste"/>
        <w:ind w:left="426"/>
        <w:jc w:val="both"/>
        <w:rPr>
          <w:rFonts w:asciiTheme="minorBidi" w:hAnsiTheme="minorBidi" w:cstheme="minorBidi"/>
        </w:rPr>
      </w:pPr>
      <w:r>
        <w:rPr>
          <w:rFonts w:asciiTheme="minorBidi" w:hAnsiTheme="minorBidi" w:cstheme="minorBidi"/>
        </w:rPr>
        <w:t>-</w:t>
      </w:r>
      <w:r w:rsidRPr="00530400">
        <w:rPr>
          <w:rFonts w:asciiTheme="minorBidi" w:hAnsiTheme="minorBidi" w:cstheme="minorBidi"/>
        </w:rPr>
        <w:t>Si aucune offre n’a pas atteint le seuil de pré qualification technique ;</w:t>
      </w:r>
    </w:p>
    <w:p w:rsidR="00052EF5" w:rsidRPr="00AE6D15" w:rsidRDefault="00052EF5" w:rsidP="00052EF5">
      <w:pPr>
        <w:pStyle w:val="Paragraphedeliste"/>
        <w:ind w:left="426"/>
        <w:jc w:val="both"/>
        <w:rPr>
          <w:rFonts w:asciiTheme="minorBidi" w:hAnsiTheme="minorBidi" w:cstheme="minorBidi"/>
        </w:rPr>
      </w:pPr>
      <w:r>
        <w:rPr>
          <w:rFonts w:asciiTheme="minorBidi" w:hAnsiTheme="minorBidi" w:cstheme="minorBidi"/>
        </w:rPr>
        <w:t>-</w:t>
      </w:r>
      <w:r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052EF5" w:rsidRPr="00530400" w:rsidRDefault="00052EF5" w:rsidP="00052EF5">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ARTICLE 2</w:t>
      </w:r>
      <w:r>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iCs/>
        </w:rPr>
        <w:t xml:space="preserve"> ANNULATION DE LA CONSULTATION</w:t>
      </w:r>
    </w:p>
    <w:p w:rsidR="00052EF5" w:rsidRPr="00AE6D15" w:rsidRDefault="00052EF5" w:rsidP="00052EF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052EF5" w:rsidRPr="00530400" w:rsidRDefault="00052EF5" w:rsidP="00052EF5">
      <w:pPr>
        <w:jc w:val="both"/>
        <w:rPr>
          <w:rFonts w:asciiTheme="minorBidi" w:hAnsiTheme="minorBidi" w:cstheme="minorBidi"/>
          <w:b/>
          <w:bCs/>
        </w:rPr>
      </w:pPr>
      <w:r w:rsidRPr="00530400">
        <w:rPr>
          <w:rFonts w:asciiTheme="minorBidi" w:hAnsiTheme="minorBidi" w:cstheme="minorBidi"/>
          <w:b/>
          <w:bCs/>
          <w:highlight w:val="lightGray"/>
        </w:rPr>
        <w:t>ARTICLE 2</w:t>
      </w:r>
      <w:r>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052EF5" w:rsidRPr="00530400" w:rsidRDefault="00052EF5" w:rsidP="00052EF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durant la période de validité des offres, lorsque  l’attributaire d’un marché public, se désiste, avant la notification du contrat ou refuse d’accuser réception de la notification du contrat, dans les délais fixés, le service contractant peut continuer l’évaluation des offres restantes, dans le respect du principe du libre jeu de la concurrence et des exigences du choix de l’offre économiquement la plus avantageuse.</w:t>
      </w:r>
    </w:p>
    <w:p w:rsidR="00052EF5" w:rsidRDefault="00052EF5" w:rsidP="00052EF5">
      <w:pPr>
        <w:ind w:left="680"/>
        <w:jc w:val="right"/>
        <w:rPr>
          <w:rFonts w:asciiTheme="minorBidi" w:hAnsiTheme="minorBidi" w:cstheme="minorBidi"/>
        </w:rPr>
      </w:pPr>
    </w:p>
    <w:p w:rsidR="00052EF5" w:rsidRPr="00AE6D15" w:rsidRDefault="00052EF5" w:rsidP="00052EF5">
      <w:pPr>
        <w:ind w:left="680"/>
        <w:jc w:val="right"/>
        <w:rPr>
          <w:rFonts w:asciiTheme="minorBidi" w:hAnsiTheme="minorBidi" w:cstheme="minorBidi"/>
        </w:rPr>
      </w:pPr>
      <w:r w:rsidRPr="00530400">
        <w:rPr>
          <w:rFonts w:asciiTheme="minorBidi" w:hAnsiTheme="minorBidi" w:cstheme="minorBidi"/>
        </w:rPr>
        <w:t>Fait à ……………………le :……………….</w:t>
      </w:r>
    </w:p>
    <w:p w:rsidR="00052EF5" w:rsidRPr="00530400" w:rsidRDefault="00052EF5" w:rsidP="00052EF5">
      <w:pPr>
        <w:ind w:left="680"/>
        <w:rPr>
          <w:rFonts w:asciiTheme="minorBidi" w:hAnsiTheme="minorBidi" w:cstheme="minorBidi"/>
          <w:b/>
          <w:bCs/>
        </w:rPr>
      </w:pPr>
      <w:r w:rsidRPr="00530400">
        <w:rPr>
          <w:rFonts w:asciiTheme="minorBidi" w:hAnsiTheme="minorBidi" w:cstheme="minorBidi"/>
          <w:b/>
          <w:bCs/>
        </w:rPr>
        <w:t xml:space="preserve">                                                      </w:t>
      </w:r>
      <w:r>
        <w:rPr>
          <w:rFonts w:asciiTheme="minorBidi" w:hAnsiTheme="minorBidi" w:cstheme="minorBidi"/>
          <w:b/>
          <w:bCs/>
        </w:rPr>
        <w:t xml:space="preserve">                                      </w:t>
      </w:r>
      <w:r w:rsidRPr="00530400">
        <w:rPr>
          <w:rFonts w:asciiTheme="minorBidi" w:hAnsiTheme="minorBidi" w:cstheme="minorBidi"/>
          <w:b/>
          <w:bCs/>
        </w:rPr>
        <w:t xml:space="preserve"> LE SOUMISSIONNAIRE</w:t>
      </w:r>
    </w:p>
    <w:p w:rsidR="000758E5" w:rsidRPr="002A1622" w:rsidRDefault="00052EF5" w:rsidP="005C139B">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Pr>
          <w:rFonts w:asciiTheme="minorBidi" w:hAnsiTheme="minorBidi" w:cstheme="minorBidi"/>
          <w:sz w:val="20"/>
          <w:szCs w:val="20"/>
        </w:rPr>
        <w:t xml:space="preserve">      </w:t>
      </w:r>
      <w:r w:rsidR="00B1191F">
        <w:rPr>
          <w:rFonts w:asciiTheme="minorBidi" w:hAnsiTheme="minorBidi" w:cstheme="minorBidi"/>
          <w:sz w:val="20"/>
          <w:szCs w:val="20"/>
        </w:rPr>
        <w:t xml:space="preserve">                                              </w:t>
      </w:r>
      <w:r w:rsidRPr="00530400">
        <w:rPr>
          <w:rFonts w:asciiTheme="minorBidi" w:hAnsiTheme="minorBidi" w:cstheme="minorBidi"/>
          <w:sz w:val="20"/>
          <w:szCs w:val="20"/>
        </w:rPr>
        <w:t xml:space="preserve"> (Nom, Prénom, Qualité et caché)</w:t>
      </w:r>
    </w:p>
    <w:sectPr w:rsidR="000758E5" w:rsidRPr="002A1622" w:rsidSect="00B1191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84"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BB" w:rsidRDefault="00F352BB">
      <w:r>
        <w:separator/>
      </w:r>
    </w:p>
  </w:endnote>
  <w:endnote w:type="continuationSeparator" w:id="1">
    <w:p w:rsidR="00F352BB" w:rsidRDefault="00F35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altName w:val="Times New Roman"/>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5A0C04"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BB" w:rsidRDefault="00F352BB">
      <w:r>
        <w:separator/>
      </w:r>
    </w:p>
  </w:footnote>
  <w:footnote w:type="continuationSeparator" w:id="1">
    <w:p w:rsidR="00F352BB" w:rsidRDefault="00F352BB">
      <w:r>
        <w:continuationSeparator/>
      </w:r>
    </w:p>
  </w:footnote>
  <w:footnote w:id="2">
    <w:p w:rsidR="00052EF5" w:rsidRDefault="00052EF5" w:rsidP="00052EF5">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1F" w:rsidRDefault="00B1191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1F" w:rsidRDefault="00B1191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1F" w:rsidRDefault="00B119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AB41075"/>
    <w:multiLevelType w:val="hybridMultilevel"/>
    <w:tmpl w:val="0AC22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4">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8">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5">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6">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30">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2">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3">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4">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6">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8">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7">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10"/>
  </w:num>
  <w:num w:numId="2">
    <w:abstractNumId w:val="16"/>
  </w:num>
  <w:num w:numId="3">
    <w:abstractNumId w:val="34"/>
  </w:num>
  <w:num w:numId="4">
    <w:abstractNumId w:val="38"/>
  </w:num>
  <w:num w:numId="5">
    <w:abstractNumId w:val="39"/>
  </w:num>
  <w:num w:numId="6">
    <w:abstractNumId w:val="36"/>
  </w:num>
  <w:num w:numId="7">
    <w:abstractNumId w:val="3"/>
  </w:num>
  <w:num w:numId="8">
    <w:abstractNumId w:val="48"/>
  </w:num>
  <w:num w:numId="9">
    <w:abstractNumId w:val="37"/>
  </w:num>
  <w:num w:numId="10">
    <w:abstractNumId w:val="6"/>
  </w:num>
  <w:num w:numId="11">
    <w:abstractNumId w:val="29"/>
  </w:num>
  <w:num w:numId="12">
    <w:abstractNumId w:val="18"/>
  </w:num>
  <w:num w:numId="13">
    <w:abstractNumId w:val="1"/>
  </w:num>
  <w:num w:numId="14">
    <w:abstractNumId w:val="43"/>
  </w:num>
  <w:num w:numId="15">
    <w:abstractNumId w:val="35"/>
  </w:num>
  <w:num w:numId="16">
    <w:abstractNumId w:val="33"/>
  </w:num>
  <w:num w:numId="17">
    <w:abstractNumId w:val="28"/>
  </w:num>
  <w:num w:numId="18">
    <w:abstractNumId w:val="19"/>
  </w:num>
  <w:num w:numId="19">
    <w:abstractNumId w:val="46"/>
  </w:num>
  <w:num w:numId="20">
    <w:abstractNumId w:val="24"/>
  </w:num>
  <w:num w:numId="21">
    <w:abstractNumId w:val="2"/>
  </w:num>
  <w:num w:numId="22">
    <w:abstractNumId w:val="13"/>
  </w:num>
  <w:num w:numId="23">
    <w:abstractNumId w:val="25"/>
  </w:num>
  <w:num w:numId="24">
    <w:abstractNumId w:val="4"/>
  </w:num>
  <w:num w:numId="25">
    <w:abstractNumId w:val="11"/>
  </w:num>
  <w:num w:numId="26">
    <w:abstractNumId w:val="45"/>
  </w:num>
  <w:num w:numId="27">
    <w:abstractNumId w:val="20"/>
  </w:num>
  <w:num w:numId="28">
    <w:abstractNumId w:val="22"/>
  </w:num>
  <w:num w:numId="29">
    <w:abstractNumId w:val="41"/>
  </w:num>
  <w:num w:numId="30">
    <w:abstractNumId w:val="30"/>
  </w:num>
  <w:num w:numId="31">
    <w:abstractNumId w:val="15"/>
  </w:num>
  <w:num w:numId="32">
    <w:abstractNumId w:val="7"/>
  </w:num>
  <w:num w:numId="33">
    <w:abstractNumId w:val="40"/>
  </w:num>
  <w:num w:numId="34">
    <w:abstractNumId w:val="47"/>
  </w:num>
  <w:num w:numId="35">
    <w:abstractNumId w:val="26"/>
  </w:num>
  <w:num w:numId="36">
    <w:abstractNumId w:val="17"/>
  </w:num>
  <w:num w:numId="37">
    <w:abstractNumId w:val="23"/>
  </w:num>
  <w:num w:numId="38">
    <w:abstractNumId w:val="32"/>
  </w:num>
  <w:num w:numId="39">
    <w:abstractNumId w:val="27"/>
  </w:num>
  <w:num w:numId="4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4"/>
  </w:num>
  <w:num w:numId="43">
    <w:abstractNumId w:val="31"/>
  </w:num>
  <w:num w:numId="44">
    <w:abstractNumId w:val="5"/>
  </w:num>
  <w:num w:numId="45">
    <w:abstractNumId w:val="44"/>
  </w:num>
  <w:num w:numId="46">
    <w:abstractNumId w:val="8"/>
  </w:num>
  <w:num w:numId="47">
    <w:abstractNumId w:val="42"/>
  </w:num>
  <w:num w:numId="48">
    <w:abstractNumId w:val="12"/>
  </w:num>
  <w:num w:numId="49">
    <w:abstractNumId w:val="21"/>
  </w:num>
  <w:num w:numId="50">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861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CEA"/>
    <w:rsid w:val="00046E78"/>
    <w:rsid w:val="000477BF"/>
    <w:rsid w:val="00047FBE"/>
    <w:rsid w:val="000523DC"/>
    <w:rsid w:val="00052D10"/>
    <w:rsid w:val="00052EF5"/>
    <w:rsid w:val="000532A9"/>
    <w:rsid w:val="0005367B"/>
    <w:rsid w:val="0005393C"/>
    <w:rsid w:val="00054846"/>
    <w:rsid w:val="00056710"/>
    <w:rsid w:val="00060F48"/>
    <w:rsid w:val="00062259"/>
    <w:rsid w:val="000625BF"/>
    <w:rsid w:val="00062808"/>
    <w:rsid w:val="0006426F"/>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3D5B"/>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673EE"/>
    <w:rsid w:val="00170351"/>
    <w:rsid w:val="001713D4"/>
    <w:rsid w:val="0017218D"/>
    <w:rsid w:val="00172FD5"/>
    <w:rsid w:val="00173456"/>
    <w:rsid w:val="00174B55"/>
    <w:rsid w:val="00175281"/>
    <w:rsid w:val="00176380"/>
    <w:rsid w:val="0017779F"/>
    <w:rsid w:val="00177B68"/>
    <w:rsid w:val="00177B9B"/>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622"/>
    <w:rsid w:val="002A1A72"/>
    <w:rsid w:val="002A1A7F"/>
    <w:rsid w:val="002A1D97"/>
    <w:rsid w:val="002A28A5"/>
    <w:rsid w:val="002A3344"/>
    <w:rsid w:val="002A36C2"/>
    <w:rsid w:val="002A4661"/>
    <w:rsid w:val="002A5333"/>
    <w:rsid w:val="002A6E15"/>
    <w:rsid w:val="002A7B8B"/>
    <w:rsid w:val="002B0520"/>
    <w:rsid w:val="002B135A"/>
    <w:rsid w:val="002B3242"/>
    <w:rsid w:val="002B3A73"/>
    <w:rsid w:val="002B42DA"/>
    <w:rsid w:val="002B43D7"/>
    <w:rsid w:val="002B7996"/>
    <w:rsid w:val="002B7A08"/>
    <w:rsid w:val="002C00D2"/>
    <w:rsid w:val="002C0748"/>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261C"/>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18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94"/>
    <w:rsid w:val="003C34A4"/>
    <w:rsid w:val="003C3676"/>
    <w:rsid w:val="003C474A"/>
    <w:rsid w:val="003C49B4"/>
    <w:rsid w:val="003C6678"/>
    <w:rsid w:val="003D0A3D"/>
    <w:rsid w:val="003D0B22"/>
    <w:rsid w:val="003D0B2C"/>
    <w:rsid w:val="003D24BB"/>
    <w:rsid w:val="003D6656"/>
    <w:rsid w:val="003D78E7"/>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2638"/>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04F"/>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25D0"/>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20C"/>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3D6B"/>
    <w:rsid w:val="00594ABC"/>
    <w:rsid w:val="005958F3"/>
    <w:rsid w:val="00596768"/>
    <w:rsid w:val="005967F5"/>
    <w:rsid w:val="00596894"/>
    <w:rsid w:val="00596CA1"/>
    <w:rsid w:val="00597751"/>
    <w:rsid w:val="005977BB"/>
    <w:rsid w:val="005A072F"/>
    <w:rsid w:val="005A080A"/>
    <w:rsid w:val="005A0B0D"/>
    <w:rsid w:val="005A0C04"/>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B0E"/>
    <w:rsid w:val="005C0FD3"/>
    <w:rsid w:val="005C139B"/>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60B"/>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5B4"/>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7F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10792"/>
    <w:rsid w:val="00711D72"/>
    <w:rsid w:val="00712A94"/>
    <w:rsid w:val="00713EB8"/>
    <w:rsid w:val="007148C5"/>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4455"/>
    <w:rsid w:val="00746F0B"/>
    <w:rsid w:val="00747440"/>
    <w:rsid w:val="00747E5C"/>
    <w:rsid w:val="00747EDA"/>
    <w:rsid w:val="00750B22"/>
    <w:rsid w:val="00751169"/>
    <w:rsid w:val="00752A06"/>
    <w:rsid w:val="0075428C"/>
    <w:rsid w:val="00754530"/>
    <w:rsid w:val="00755161"/>
    <w:rsid w:val="00760BA0"/>
    <w:rsid w:val="00760DE9"/>
    <w:rsid w:val="00761E15"/>
    <w:rsid w:val="00762849"/>
    <w:rsid w:val="00762D71"/>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2704"/>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950"/>
    <w:rsid w:val="00963D42"/>
    <w:rsid w:val="00963FE3"/>
    <w:rsid w:val="00964F3D"/>
    <w:rsid w:val="009658DE"/>
    <w:rsid w:val="009673EA"/>
    <w:rsid w:val="0097071E"/>
    <w:rsid w:val="009708BD"/>
    <w:rsid w:val="00970ECB"/>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860B3"/>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59AA"/>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3A1B"/>
    <w:rsid w:val="00A54B4E"/>
    <w:rsid w:val="00A55635"/>
    <w:rsid w:val="00A55866"/>
    <w:rsid w:val="00A5589A"/>
    <w:rsid w:val="00A57C46"/>
    <w:rsid w:val="00A61D2E"/>
    <w:rsid w:val="00A61DBA"/>
    <w:rsid w:val="00A61FEF"/>
    <w:rsid w:val="00A633EA"/>
    <w:rsid w:val="00A64E8A"/>
    <w:rsid w:val="00A70DF4"/>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8FE"/>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CA1"/>
    <w:rsid w:val="00AE2F96"/>
    <w:rsid w:val="00AE30B4"/>
    <w:rsid w:val="00AE4CA1"/>
    <w:rsid w:val="00AE58AE"/>
    <w:rsid w:val="00AE6329"/>
    <w:rsid w:val="00AE65EC"/>
    <w:rsid w:val="00AE696E"/>
    <w:rsid w:val="00AE74C4"/>
    <w:rsid w:val="00AE7A43"/>
    <w:rsid w:val="00AE7B5F"/>
    <w:rsid w:val="00AF0CA3"/>
    <w:rsid w:val="00AF2041"/>
    <w:rsid w:val="00AF4A80"/>
    <w:rsid w:val="00AF603B"/>
    <w:rsid w:val="00AF772A"/>
    <w:rsid w:val="00AF7A27"/>
    <w:rsid w:val="00B0004B"/>
    <w:rsid w:val="00B00448"/>
    <w:rsid w:val="00B0048A"/>
    <w:rsid w:val="00B021EA"/>
    <w:rsid w:val="00B04D7D"/>
    <w:rsid w:val="00B05DA7"/>
    <w:rsid w:val="00B108E9"/>
    <w:rsid w:val="00B11363"/>
    <w:rsid w:val="00B1191F"/>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A12"/>
    <w:rsid w:val="00B46BDE"/>
    <w:rsid w:val="00B46C27"/>
    <w:rsid w:val="00B47FAF"/>
    <w:rsid w:val="00B50A01"/>
    <w:rsid w:val="00B50B6F"/>
    <w:rsid w:val="00B51FB8"/>
    <w:rsid w:val="00B56179"/>
    <w:rsid w:val="00B568A7"/>
    <w:rsid w:val="00B62803"/>
    <w:rsid w:val="00B65F44"/>
    <w:rsid w:val="00B67438"/>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6CC"/>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5F5"/>
    <w:rsid w:val="00BA289E"/>
    <w:rsid w:val="00BA3B25"/>
    <w:rsid w:val="00BA3B8D"/>
    <w:rsid w:val="00BA593D"/>
    <w:rsid w:val="00BA5DDE"/>
    <w:rsid w:val="00BA665E"/>
    <w:rsid w:val="00BA6AE1"/>
    <w:rsid w:val="00BA6B74"/>
    <w:rsid w:val="00BB0943"/>
    <w:rsid w:val="00BB095C"/>
    <w:rsid w:val="00BB10C3"/>
    <w:rsid w:val="00BB170D"/>
    <w:rsid w:val="00BB1F85"/>
    <w:rsid w:val="00BB285C"/>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5DA"/>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66FCB"/>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39DA"/>
    <w:rsid w:val="00D165A6"/>
    <w:rsid w:val="00D170D1"/>
    <w:rsid w:val="00D17575"/>
    <w:rsid w:val="00D203B0"/>
    <w:rsid w:val="00D20D28"/>
    <w:rsid w:val="00D22790"/>
    <w:rsid w:val="00D2284C"/>
    <w:rsid w:val="00D22878"/>
    <w:rsid w:val="00D23B8D"/>
    <w:rsid w:val="00D24459"/>
    <w:rsid w:val="00D275BD"/>
    <w:rsid w:val="00D27A9F"/>
    <w:rsid w:val="00D32729"/>
    <w:rsid w:val="00D3354D"/>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5C53"/>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310B"/>
    <w:rsid w:val="00E94F5E"/>
    <w:rsid w:val="00E95283"/>
    <w:rsid w:val="00E953AE"/>
    <w:rsid w:val="00E96DBB"/>
    <w:rsid w:val="00EA0CFE"/>
    <w:rsid w:val="00EA1E9F"/>
    <w:rsid w:val="00EA3321"/>
    <w:rsid w:val="00EA38F2"/>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657"/>
    <w:rsid w:val="00EF48F3"/>
    <w:rsid w:val="00EF4A98"/>
    <w:rsid w:val="00EF59B5"/>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DDA"/>
    <w:rsid w:val="00F32FD8"/>
    <w:rsid w:val="00F337E5"/>
    <w:rsid w:val="00F3404E"/>
    <w:rsid w:val="00F34F2F"/>
    <w:rsid w:val="00F3512B"/>
    <w:rsid w:val="00F35289"/>
    <w:rsid w:val="00F352BB"/>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35D"/>
    <w:rsid w:val="00F704B8"/>
    <w:rsid w:val="00F71771"/>
    <w:rsid w:val="00F75030"/>
    <w:rsid w:val="00F75267"/>
    <w:rsid w:val="00F75C3F"/>
    <w:rsid w:val="00F77010"/>
    <w:rsid w:val="00F77670"/>
    <w:rsid w:val="00F77B3B"/>
    <w:rsid w:val="00F80824"/>
    <w:rsid w:val="00F81168"/>
    <w:rsid w:val="00F819A6"/>
    <w:rsid w:val="00F81C8C"/>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B682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143B"/>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4275</Words>
  <Characters>23516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27736</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68</cp:revision>
  <cp:lastPrinted>2017-10-25T09:42:00Z</cp:lastPrinted>
  <dcterms:created xsi:type="dcterms:W3CDTF">2016-04-12T09:10:00Z</dcterms:created>
  <dcterms:modified xsi:type="dcterms:W3CDTF">2017-10-25T12:22:00Z</dcterms:modified>
</cp:coreProperties>
</file>