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6B" w:rsidRDefault="00F9136B" w:rsidP="00704061">
      <w:pPr>
        <w:jc w:val="center"/>
        <w:rPr>
          <w:rFonts w:cs="Arabic Transparent"/>
          <w:b/>
          <w:bCs/>
          <w:u w:val="single"/>
          <w:rtl/>
          <w:lang w:bidi="ar-DZ"/>
        </w:rPr>
      </w:pPr>
    </w:p>
    <w:p w:rsidR="00E87738" w:rsidRPr="00E87738" w:rsidRDefault="00BA60FE" w:rsidP="00704061">
      <w:pPr>
        <w:jc w:val="center"/>
        <w:rPr>
          <w:rFonts w:cs="Arabic Transparent"/>
          <w:b/>
          <w:bCs/>
          <w:u w:val="single"/>
          <w:rtl/>
          <w:lang w:bidi="ar-DZ"/>
        </w:rPr>
      </w:pPr>
      <w:r w:rsidRPr="00BA60FE"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7.85pt;margin-top:-46.85pt;width:134.8pt;height:59.25pt;z-index:251658240;mso-wrap-style:none" stroked="f">
            <v:textbox style="mso-next-textbox:#_x0000_s1026;mso-fit-shape-to-text:t">
              <w:txbxContent>
                <w:p w:rsidR="005E7DBB" w:rsidRPr="00574CF7" w:rsidRDefault="005E7DBB" w:rsidP="005E7DBB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509395" cy="661035"/>
                        <wp:effectExtent l="19050" t="0" r="0" b="0"/>
                        <wp:docPr id="1" name="Image 1" descr="Logo université new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 université new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9395" cy="661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E87738" w:rsidRPr="00E87738">
        <w:rPr>
          <w:rFonts w:cs="Arabic Transparent"/>
          <w:b/>
          <w:bCs/>
          <w:u w:val="single"/>
          <w:rtl/>
          <w:lang w:bidi="ar-DZ"/>
        </w:rPr>
        <w:t>الجمهورية الجزائرية الديمقراطية الشعبية</w:t>
      </w:r>
    </w:p>
    <w:p w:rsidR="00E87738" w:rsidRPr="00E87738" w:rsidRDefault="00E87738" w:rsidP="00704061">
      <w:pPr>
        <w:spacing w:line="360" w:lineRule="auto"/>
        <w:jc w:val="center"/>
        <w:rPr>
          <w:u w:val="single"/>
          <w:lang w:bidi="ar-DZ"/>
        </w:rPr>
      </w:pPr>
      <w:r w:rsidRPr="00E87738">
        <w:rPr>
          <w:b/>
          <w:bCs/>
          <w:u w:val="single"/>
          <w:lang w:bidi="ar-DZ"/>
        </w:rPr>
        <w:t>R</w:t>
      </w:r>
      <w:r w:rsidRPr="00E87738">
        <w:rPr>
          <w:u w:val="single"/>
          <w:lang w:bidi="ar-DZ"/>
        </w:rPr>
        <w:t>épublique</w:t>
      </w:r>
      <w:r w:rsidRPr="00E87738">
        <w:rPr>
          <w:b/>
          <w:bCs/>
          <w:u w:val="single"/>
          <w:lang w:bidi="ar-DZ"/>
        </w:rPr>
        <w:t xml:space="preserve"> A</w:t>
      </w:r>
      <w:r w:rsidRPr="00E87738">
        <w:rPr>
          <w:u w:val="single"/>
          <w:lang w:bidi="ar-DZ"/>
        </w:rPr>
        <w:t>lgérienne</w:t>
      </w:r>
      <w:r w:rsidRPr="00E87738">
        <w:rPr>
          <w:b/>
          <w:bCs/>
          <w:u w:val="single"/>
          <w:lang w:bidi="ar-DZ"/>
        </w:rPr>
        <w:t xml:space="preserve"> D</w:t>
      </w:r>
      <w:r w:rsidRPr="00E87738">
        <w:rPr>
          <w:u w:val="single"/>
          <w:lang w:bidi="ar-DZ"/>
        </w:rPr>
        <w:t xml:space="preserve">émocratique et </w:t>
      </w:r>
      <w:r w:rsidRPr="00E87738">
        <w:rPr>
          <w:b/>
          <w:bCs/>
          <w:u w:val="single"/>
          <w:lang w:bidi="ar-DZ"/>
        </w:rPr>
        <w:t>P</w:t>
      </w:r>
      <w:r w:rsidRPr="00E87738">
        <w:rPr>
          <w:u w:val="single"/>
          <w:lang w:bidi="ar-DZ"/>
        </w:rPr>
        <w:t>opulaire</w:t>
      </w:r>
    </w:p>
    <w:p w:rsidR="00E87738" w:rsidRPr="00E87738" w:rsidRDefault="00E87738" w:rsidP="00704061">
      <w:pPr>
        <w:jc w:val="center"/>
        <w:rPr>
          <w:rFonts w:cs="Arabic Transparent"/>
          <w:b/>
          <w:bCs/>
          <w:u w:val="single"/>
          <w:rtl/>
          <w:lang w:bidi="ar-DZ"/>
        </w:rPr>
      </w:pPr>
      <w:r w:rsidRPr="00E87738">
        <w:rPr>
          <w:rFonts w:cs="Arabic Transparent"/>
          <w:b/>
          <w:bCs/>
          <w:u w:val="single"/>
          <w:rtl/>
          <w:lang w:bidi="ar-DZ"/>
        </w:rPr>
        <w:t>وزارة التعليم العالي و البحث العلمي</w:t>
      </w:r>
    </w:p>
    <w:p w:rsidR="00E87738" w:rsidRPr="00E87738" w:rsidRDefault="00E87738" w:rsidP="00704061">
      <w:pPr>
        <w:spacing w:line="360" w:lineRule="auto"/>
        <w:jc w:val="center"/>
        <w:rPr>
          <w:u w:val="single"/>
          <w:lang w:bidi="ar-DZ"/>
        </w:rPr>
      </w:pPr>
      <w:r w:rsidRPr="00E87738">
        <w:rPr>
          <w:b/>
          <w:bCs/>
          <w:u w:val="single"/>
          <w:lang w:bidi="ar-DZ"/>
        </w:rPr>
        <w:t>M</w:t>
      </w:r>
      <w:r w:rsidRPr="00E87738">
        <w:rPr>
          <w:u w:val="single"/>
          <w:lang w:bidi="ar-DZ"/>
        </w:rPr>
        <w:t>inistère de l’</w:t>
      </w:r>
      <w:r w:rsidRPr="00E87738">
        <w:rPr>
          <w:b/>
          <w:bCs/>
          <w:u w:val="single"/>
          <w:lang w:bidi="ar-DZ"/>
        </w:rPr>
        <w:t>E</w:t>
      </w:r>
      <w:r w:rsidRPr="00E87738">
        <w:rPr>
          <w:u w:val="single"/>
          <w:lang w:bidi="ar-DZ"/>
        </w:rPr>
        <w:t xml:space="preserve">nseignement </w:t>
      </w:r>
      <w:r w:rsidRPr="00E87738">
        <w:rPr>
          <w:b/>
          <w:bCs/>
          <w:u w:val="single"/>
          <w:lang w:bidi="ar-DZ"/>
        </w:rPr>
        <w:t>S</w:t>
      </w:r>
      <w:r w:rsidRPr="00E87738">
        <w:rPr>
          <w:u w:val="single"/>
          <w:lang w:bidi="ar-DZ"/>
        </w:rPr>
        <w:t xml:space="preserve">upérieur et de la </w:t>
      </w:r>
      <w:r w:rsidRPr="00E87738">
        <w:rPr>
          <w:b/>
          <w:bCs/>
          <w:u w:val="single"/>
          <w:lang w:bidi="ar-DZ"/>
        </w:rPr>
        <w:t>R</w:t>
      </w:r>
      <w:r w:rsidRPr="00E87738">
        <w:rPr>
          <w:u w:val="single"/>
          <w:lang w:bidi="ar-DZ"/>
        </w:rPr>
        <w:t xml:space="preserve">echerche </w:t>
      </w:r>
      <w:r w:rsidRPr="00E87738">
        <w:rPr>
          <w:b/>
          <w:bCs/>
          <w:u w:val="single"/>
          <w:lang w:bidi="ar-DZ"/>
        </w:rPr>
        <w:t>S</w:t>
      </w:r>
      <w:r w:rsidRPr="00E87738">
        <w:rPr>
          <w:u w:val="single"/>
          <w:lang w:bidi="ar-DZ"/>
        </w:rPr>
        <w:t>cientifique</w:t>
      </w:r>
    </w:p>
    <w:p w:rsidR="00E87738" w:rsidRPr="00E87738" w:rsidRDefault="00E87738" w:rsidP="00704061">
      <w:pPr>
        <w:jc w:val="center"/>
        <w:rPr>
          <w:rFonts w:cs="Arabic Transparent"/>
          <w:b/>
          <w:bCs/>
          <w:u w:val="single"/>
          <w:lang w:bidi="ar-DZ"/>
        </w:rPr>
      </w:pPr>
      <w:r w:rsidRPr="00E87738">
        <w:rPr>
          <w:rFonts w:cs="Arabic Transparent"/>
          <w:b/>
          <w:bCs/>
          <w:u w:val="single"/>
          <w:rtl/>
          <w:lang w:bidi="ar-DZ"/>
        </w:rPr>
        <w:t xml:space="preserve">جامعة عبد الرحمان </w:t>
      </w:r>
      <w:proofErr w:type="spellStart"/>
      <w:r w:rsidRPr="00E87738">
        <w:rPr>
          <w:rFonts w:cs="Arabic Transparent"/>
          <w:b/>
          <w:bCs/>
          <w:u w:val="single"/>
          <w:rtl/>
          <w:lang w:bidi="ar-DZ"/>
        </w:rPr>
        <w:t>ميرة</w:t>
      </w:r>
      <w:proofErr w:type="spellEnd"/>
      <w:r w:rsidRPr="00E87738">
        <w:rPr>
          <w:rFonts w:cs="Arabic Transparent"/>
          <w:b/>
          <w:bCs/>
          <w:u w:val="single"/>
          <w:rtl/>
          <w:lang w:bidi="ar-DZ"/>
        </w:rPr>
        <w:t xml:space="preserve">- </w:t>
      </w:r>
      <w:proofErr w:type="spellStart"/>
      <w:r w:rsidRPr="00E87738">
        <w:rPr>
          <w:rFonts w:cs="Arabic Transparent"/>
          <w:b/>
          <w:bCs/>
          <w:u w:val="single"/>
          <w:rtl/>
          <w:lang w:bidi="ar-DZ"/>
        </w:rPr>
        <w:t>بجاية</w:t>
      </w:r>
      <w:proofErr w:type="spellEnd"/>
      <w:r w:rsidR="00704061">
        <w:rPr>
          <w:rFonts w:cs="Arabic Transparent"/>
          <w:b/>
          <w:bCs/>
          <w:u w:val="single"/>
          <w:lang w:bidi="ar-DZ"/>
        </w:rPr>
        <w:t xml:space="preserve"> </w:t>
      </w:r>
    </w:p>
    <w:p w:rsidR="00E87738" w:rsidRPr="00E87738" w:rsidRDefault="00E87738" w:rsidP="00704061">
      <w:pPr>
        <w:jc w:val="center"/>
        <w:rPr>
          <w:u w:val="single"/>
          <w:lang w:bidi="ar-DZ"/>
        </w:rPr>
      </w:pPr>
      <w:r w:rsidRPr="00E87738">
        <w:rPr>
          <w:b/>
          <w:bCs/>
          <w:u w:val="single"/>
          <w:lang w:bidi="ar-DZ"/>
        </w:rPr>
        <w:t>U</w:t>
      </w:r>
      <w:r w:rsidRPr="00E87738">
        <w:rPr>
          <w:u w:val="single"/>
          <w:lang w:bidi="ar-DZ"/>
        </w:rPr>
        <w:t xml:space="preserve">niversité </w:t>
      </w:r>
      <w:proofErr w:type="spellStart"/>
      <w:r w:rsidRPr="00E87738">
        <w:rPr>
          <w:b/>
          <w:bCs/>
          <w:u w:val="single"/>
          <w:lang w:bidi="ar-DZ"/>
        </w:rPr>
        <w:t>A</w:t>
      </w:r>
      <w:r w:rsidRPr="00E87738">
        <w:rPr>
          <w:u w:val="single"/>
          <w:lang w:bidi="ar-DZ"/>
        </w:rPr>
        <w:t>.</w:t>
      </w:r>
      <w:r w:rsidRPr="00E87738">
        <w:rPr>
          <w:b/>
          <w:bCs/>
          <w:u w:val="single"/>
          <w:lang w:bidi="ar-DZ"/>
        </w:rPr>
        <w:t>M</w:t>
      </w:r>
      <w:r w:rsidRPr="00E87738">
        <w:rPr>
          <w:u w:val="single"/>
          <w:lang w:bidi="ar-DZ"/>
        </w:rPr>
        <w:t>ira</w:t>
      </w:r>
      <w:proofErr w:type="spellEnd"/>
      <w:r w:rsidRPr="00E87738">
        <w:rPr>
          <w:u w:val="single"/>
          <w:lang w:bidi="ar-DZ"/>
        </w:rPr>
        <w:t xml:space="preserve"> de </w:t>
      </w:r>
      <w:r w:rsidRPr="00E87738">
        <w:rPr>
          <w:b/>
          <w:bCs/>
          <w:u w:val="single"/>
          <w:lang w:bidi="ar-DZ"/>
        </w:rPr>
        <w:t>B</w:t>
      </w:r>
      <w:r w:rsidRPr="00E87738">
        <w:rPr>
          <w:u w:val="single"/>
          <w:lang w:bidi="ar-DZ"/>
        </w:rPr>
        <w:t>ejaia</w:t>
      </w:r>
    </w:p>
    <w:p w:rsidR="00E87738" w:rsidRPr="00E87738" w:rsidRDefault="00E87738" w:rsidP="00E87738">
      <w:pPr>
        <w:jc w:val="center"/>
        <w:rPr>
          <w:u w:val="single"/>
        </w:rPr>
      </w:pPr>
    </w:p>
    <w:tbl>
      <w:tblPr>
        <w:tblW w:w="10531" w:type="dxa"/>
        <w:tblLook w:val="01E0"/>
      </w:tblPr>
      <w:tblGrid>
        <w:gridCol w:w="6204"/>
        <w:gridCol w:w="4327"/>
      </w:tblGrid>
      <w:tr w:rsidR="00E87738" w:rsidRPr="00E87738" w:rsidTr="00E87738">
        <w:trPr>
          <w:trHeight w:val="759"/>
        </w:trPr>
        <w:tc>
          <w:tcPr>
            <w:tcW w:w="6204" w:type="dxa"/>
          </w:tcPr>
          <w:p w:rsidR="00E87738" w:rsidRPr="00E87738" w:rsidRDefault="00E87738" w:rsidP="003001BA">
            <w:pPr>
              <w:rPr>
                <w:rFonts w:eastAsia="Calibri"/>
                <w:b/>
                <w:bCs/>
                <w:u w:val="single"/>
                <w:lang w:bidi="ar-DZ"/>
              </w:rPr>
            </w:pPr>
            <w:r w:rsidRPr="00E87738">
              <w:rPr>
                <w:rFonts w:eastAsia="Calibri"/>
                <w:b/>
                <w:bCs/>
                <w:u w:val="single"/>
              </w:rPr>
              <w:t>V</w:t>
            </w:r>
            <w:r w:rsidRPr="00E87738">
              <w:rPr>
                <w:rFonts w:eastAsia="Calibri"/>
                <w:u w:val="single"/>
              </w:rPr>
              <w:t xml:space="preserve">ice </w:t>
            </w:r>
            <w:r w:rsidRPr="00E87738">
              <w:rPr>
                <w:rFonts w:eastAsia="Calibri"/>
                <w:b/>
                <w:bCs/>
                <w:u w:val="single"/>
              </w:rPr>
              <w:t>R</w:t>
            </w:r>
            <w:r w:rsidRPr="00E87738">
              <w:rPr>
                <w:rFonts w:eastAsia="Calibri"/>
                <w:u w:val="single"/>
              </w:rPr>
              <w:t xml:space="preserve">ectorat de </w:t>
            </w:r>
            <w:smartTag w:uri="urn:schemas-microsoft-com:office:smarttags" w:element="PersonName">
              <w:r w:rsidRPr="00E87738">
                <w:rPr>
                  <w:rFonts w:eastAsia="Calibri"/>
                  <w:u w:val="single"/>
                </w:rPr>
                <w:t xml:space="preserve">la </w:t>
              </w:r>
              <w:r w:rsidRPr="00E87738">
                <w:rPr>
                  <w:rFonts w:eastAsia="Calibri"/>
                  <w:b/>
                  <w:bCs/>
                  <w:u w:val="single"/>
                </w:rPr>
                <w:t>F</w:t>
              </w:r>
              <w:r w:rsidRPr="00E87738">
                <w:rPr>
                  <w:rFonts w:eastAsia="Calibri"/>
                  <w:u w:val="single"/>
                </w:rPr>
                <w:t xml:space="preserve">ormation </w:t>
              </w:r>
              <w:r w:rsidRPr="00E87738">
                <w:rPr>
                  <w:rFonts w:eastAsia="Calibri"/>
                  <w:b/>
                  <w:bCs/>
                  <w:u w:val="single"/>
                </w:rPr>
                <w:t>S</w:t>
              </w:r>
              <w:r w:rsidRPr="00E87738">
                <w:rPr>
                  <w:rFonts w:eastAsia="Calibri"/>
                  <w:u w:val="single"/>
                </w:rPr>
                <w:t>upérieure</w:t>
              </w:r>
            </w:smartTag>
            <w:r w:rsidRPr="00E87738">
              <w:rPr>
                <w:rFonts w:eastAsia="Calibri"/>
                <w:u w:val="single"/>
              </w:rPr>
              <w:t>,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 xml:space="preserve"> </w:t>
            </w:r>
          </w:p>
          <w:p w:rsidR="00E87738" w:rsidRPr="00E87738" w:rsidRDefault="00E87738" w:rsidP="00927039">
            <w:pPr>
              <w:ind w:right="1026"/>
              <w:rPr>
                <w:rFonts w:eastAsia="Calibri"/>
                <w:u w:val="single"/>
              </w:rPr>
            </w:pP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D</w:t>
            </w:r>
            <w:r w:rsidRPr="00E87738">
              <w:rPr>
                <w:rFonts w:eastAsia="Calibri"/>
                <w:u w:val="single"/>
                <w:lang w:bidi="ar-DZ"/>
              </w:rPr>
              <w:t xml:space="preserve">e 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T</w:t>
            </w:r>
            <w:r w:rsidRPr="00E87738">
              <w:rPr>
                <w:rFonts w:eastAsia="Calibri"/>
                <w:u w:val="single"/>
                <w:lang w:bidi="ar-DZ"/>
              </w:rPr>
              <w:t xml:space="preserve">roisième 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C</w:t>
            </w:r>
            <w:r w:rsidRPr="00E87738">
              <w:rPr>
                <w:rFonts w:eastAsia="Calibri"/>
                <w:u w:val="single"/>
                <w:lang w:bidi="ar-DZ"/>
              </w:rPr>
              <w:t xml:space="preserve">ycle, 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L</w:t>
            </w:r>
            <w:r w:rsidRPr="00E87738">
              <w:rPr>
                <w:rFonts w:eastAsia="Calibri"/>
                <w:u w:val="single"/>
                <w:lang w:bidi="ar-DZ"/>
              </w:rPr>
              <w:t>’habilitation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 xml:space="preserve"> U</w:t>
            </w:r>
            <w:r w:rsidRPr="00E87738">
              <w:rPr>
                <w:rFonts w:eastAsia="Calibri"/>
                <w:u w:val="single"/>
                <w:lang w:bidi="ar-DZ"/>
              </w:rPr>
              <w:t xml:space="preserve">niversitaire, 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L</w:t>
            </w:r>
            <w:r w:rsidRPr="00E87738">
              <w:rPr>
                <w:rFonts w:eastAsia="Calibri"/>
                <w:u w:val="single"/>
                <w:lang w:bidi="ar-DZ"/>
              </w:rPr>
              <w:t xml:space="preserve">a 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R</w:t>
            </w:r>
            <w:r w:rsidRPr="00E87738">
              <w:rPr>
                <w:rFonts w:eastAsia="Calibri"/>
                <w:u w:val="single"/>
                <w:lang w:bidi="ar-DZ"/>
              </w:rPr>
              <w:t xml:space="preserve">echerche 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S</w:t>
            </w:r>
            <w:r w:rsidRPr="00E87738">
              <w:rPr>
                <w:rFonts w:eastAsia="Calibri"/>
                <w:u w:val="single"/>
                <w:lang w:bidi="ar-DZ"/>
              </w:rPr>
              <w:t xml:space="preserve">cientifique et la 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F</w:t>
            </w:r>
            <w:r w:rsidRPr="00E87738">
              <w:rPr>
                <w:rFonts w:eastAsia="Calibri"/>
                <w:u w:val="single"/>
                <w:lang w:bidi="ar-DZ"/>
              </w:rPr>
              <w:t xml:space="preserve">ormation </w:t>
            </w:r>
            <w:r w:rsidR="00E40A1E" w:rsidRPr="00E87738">
              <w:rPr>
                <w:rFonts w:eastAsia="Calibri"/>
                <w:u w:val="single"/>
                <w:lang w:bidi="ar-DZ"/>
              </w:rPr>
              <w:t>supérieure</w:t>
            </w:r>
            <w:r w:rsidRPr="00E87738">
              <w:rPr>
                <w:rFonts w:eastAsia="Calibri"/>
                <w:u w:val="single"/>
                <w:lang w:bidi="ar-DZ"/>
              </w:rPr>
              <w:t xml:space="preserve"> de 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P</w:t>
            </w:r>
            <w:r w:rsidRPr="00E87738">
              <w:rPr>
                <w:rFonts w:eastAsia="Calibri"/>
                <w:u w:val="single"/>
                <w:lang w:bidi="ar-DZ"/>
              </w:rPr>
              <w:t>ost-</w:t>
            </w:r>
            <w:r w:rsidRPr="00E87738">
              <w:rPr>
                <w:rFonts w:eastAsia="Calibri"/>
                <w:b/>
                <w:bCs/>
                <w:u w:val="single"/>
                <w:lang w:bidi="ar-DZ"/>
              </w:rPr>
              <w:t>G</w:t>
            </w:r>
            <w:r w:rsidRPr="00E87738">
              <w:rPr>
                <w:rFonts w:eastAsia="Calibri"/>
                <w:u w:val="single"/>
                <w:lang w:bidi="ar-DZ"/>
              </w:rPr>
              <w:t>raduation</w:t>
            </w:r>
          </w:p>
        </w:tc>
        <w:tc>
          <w:tcPr>
            <w:tcW w:w="4327" w:type="dxa"/>
          </w:tcPr>
          <w:p w:rsidR="00E87738" w:rsidRPr="00E87738" w:rsidRDefault="00E87738" w:rsidP="00BA5313">
            <w:pPr>
              <w:ind w:right="392"/>
              <w:jc w:val="right"/>
              <w:rPr>
                <w:rFonts w:eastAsia="Calibri" w:cs="Arabic Transparent"/>
                <w:b/>
                <w:bCs/>
                <w:u w:val="single"/>
              </w:rPr>
            </w:pPr>
            <w:r w:rsidRPr="00E87738">
              <w:rPr>
                <w:rFonts w:eastAsia="Calibri" w:cs="Arabic Transparent"/>
                <w:b/>
                <w:bCs/>
                <w:u w:val="single"/>
                <w:rtl/>
                <w:lang w:bidi="ar-DZ"/>
              </w:rPr>
              <w:t>نيابة مديرية الجامعة للتكوين العالي،</w:t>
            </w:r>
            <w:r>
              <w:rPr>
                <w:rFonts w:eastAsia="Calibri" w:cs="Arabic Transparent" w:hint="cs"/>
                <w:b/>
                <w:bCs/>
                <w:u w:val="single"/>
                <w:rtl/>
                <w:lang w:bidi="ar-DZ"/>
              </w:rPr>
              <w:t xml:space="preserve"> </w:t>
            </w:r>
            <w:r w:rsidRPr="00E87738">
              <w:rPr>
                <w:rFonts w:eastAsia="Calibri" w:cs="Arabic Transparent" w:hint="cs"/>
                <w:b/>
                <w:bCs/>
                <w:u w:val="single"/>
                <w:rtl/>
                <w:lang w:bidi="ar-DZ"/>
              </w:rPr>
              <w:t>في الطور الثالث و التأهيل الجامعي و البحث العلمي</w:t>
            </w:r>
            <w:r w:rsidRPr="00E87738">
              <w:rPr>
                <w:rFonts w:eastAsia="Calibri"/>
                <w:b/>
                <w:bCs/>
                <w:u w:val="single"/>
                <w:rtl/>
                <w:lang w:bidi="ar-DZ"/>
              </w:rPr>
              <w:t>٬</w:t>
            </w:r>
            <w:r w:rsidRPr="00E87738">
              <w:rPr>
                <w:rFonts w:eastAsia="Calibri" w:cs="Arabic Transparent" w:hint="cs"/>
                <w:b/>
                <w:bCs/>
                <w:u w:val="single"/>
                <w:rtl/>
                <w:lang w:bidi="ar-DZ"/>
              </w:rPr>
              <w:t xml:space="preserve"> والتكوين العالي في ما بعد التدرج.</w:t>
            </w:r>
          </w:p>
        </w:tc>
      </w:tr>
    </w:tbl>
    <w:p w:rsidR="00C44EBB" w:rsidRDefault="00C44EBB"/>
    <w:p w:rsidR="00BA5313" w:rsidRDefault="00BA5313"/>
    <w:p w:rsidR="00927039" w:rsidRDefault="00927039" w:rsidP="00927039">
      <w:pPr>
        <w:tabs>
          <w:tab w:val="left" w:pos="2540"/>
        </w:tabs>
        <w:jc w:val="center"/>
        <w:rPr>
          <w:b/>
          <w:bCs/>
          <w:sz w:val="40"/>
          <w:szCs w:val="40"/>
        </w:rPr>
      </w:pPr>
    </w:p>
    <w:p w:rsidR="00E87738" w:rsidRPr="00E87738" w:rsidRDefault="00F70516" w:rsidP="00F70516">
      <w:pPr>
        <w:jc w:val="center"/>
        <w:rPr>
          <w:rFonts w:ascii="Albertus Extra Bold" w:hAnsi="Albertus Extra Bold"/>
          <w:b/>
          <w:bCs/>
          <w:sz w:val="36"/>
          <w:szCs w:val="36"/>
        </w:rPr>
      </w:pPr>
      <w:r>
        <w:rPr>
          <w:rFonts w:ascii="Albertus Extra Bold" w:hAnsi="Albertus Extra Bold"/>
          <w:b/>
          <w:bCs/>
          <w:sz w:val="36"/>
          <w:szCs w:val="36"/>
        </w:rPr>
        <w:t>Calendrier des i</w:t>
      </w:r>
      <w:r w:rsidR="000542ED">
        <w:rPr>
          <w:rFonts w:ascii="Albertus Extra Bold" w:hAnsi="Albertus Extra Bold"/>
          <w:b/>
          <w:bCs/>
          <w:sz w:val="36"/>
          <w:szCs w:val="36"/>
        </w:rPr>
        <w:t>nscriptions et réinscriptions</w:t>
      </w:r>
      <w:r w:rsidR="007D0B7D">
        <w:rPr>
          <w:rFonts w:ascii="Albertus Extra Bold" w:hAnsi="Albertus Extra Bold"/>
          <w:b/>
          <w:bCs/>
          <w:sz w:val="36"/>
          <w:szCs w:val="36"/>
        </w:rPr>
        <w:t xml:space="preserve"> </w:t>
      </w:r>
      <w:r w:rsidR="00E87738" w:rsidRPr="00E87738">
        <w:rPr>
          <w:rFonts w:ascii="Albertus Extra Bold" w:hAnsi="Albertus Extra Bold"/>
          <w:b/>
          <w:bCs/>
          <w:sz w:val="36"/>
          <w:szCs w:val="36"/>
        </w:rPr>
        <w:t>en Post-Graduation</w:t>
      </w:r>
    </w:p>
    <w:p w:rsidR="00E87738" w:rsidRDefault="00E87738" w:rsidP="00A14B05">
      <w:pPr>
        <w:jc w:val="center"/>
        <w:rPr>
          <w:rFonts w:ascii="Albertus Extra Bold" w:hAnsi="Albertus Extra Bold"/>
          <w:b/>
          <w:bCs/>
          <w:sz w:val="36"/>
          <w:szCs w:val="36"/>
        </w:rPr>
      </w:pPr>
      <w:r w:rsidRPr="00E87738">
        <w:rPr>
          <w:rFonts w:ascii="Albertus Extra Bold" w:hAnsi="Albertus Extra Bold"/>
          <w:b/>
          <w:bCs/>
          <w:sz w:val="36"/>
          <w:szCs w:val="36"/>
        </w:rPr>
        <w:t xml:space="preserve">Année universitaire </w:t>
      </w:r>
      <w:r w:rsidR="00A14B05">
        <w:rPr>
          <w:rFonts w:ascii="Albertus Extra Bold" w:hAnsi="Albertus Extra Bold"/>
          <w:b/>
          <w:bCs/>
          <w:sz w:val="36"/>
          <w:szCs w:val="36"/>
        </w:rPr>
        <w:t>2014/2015</w:t>
      </w:r>
    </w:p>
    <w:p w:rsidR="00E87738" w:rsidRDefault="00E87738" w:rsidP="00E87738">
      <w:pPr>
        <w:jc w:val="center"/>
        <w:rPr>
          <w:rFonts w:ascii="Albertus Extra Bold" w:hAnsi="Albertus Extra Bold"/>
          <w:b/>
          <w:bCs/>
          <w:sz w:val="36"/>
          <w:szCs w:val="36"/>
        </w:rPr>
      </w:pPr>
    </w:p>
    <w:p w:rsidR="00222515" w:rsidRDefault="00E87738" w:rsidP="00A14B05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77D19">
        <w:rPr>
          <w:rFonts w:asciiTheme="majorBidi" w:hAnsiTheme="majorBidi" w:cstheme="majorBidi"/>
          <w:b/>
          <w:bCs/>
          <w:sz w:val="32"/>
          <w:szCs w:val="32"/>
          <w:u w:val="single"/>
        </w:rPr>
        <w:t>Magister</w:t>
      </w:r>
      <w:r w:rsidR="000542ED" w:rsidRPr="00977D19">
        <w:rPr>
          <w:rFonts w:asciiTheme="majorBidi" w:hAnsiTheme="majorBidi" w:cstheme="majorBidi"/>
          <w:b/>
          <w:bCs/>
          <w:sz w:val="32"/>
          <w:szCs w:val="32"/>
          <w:u w:val="single"/>
        </w:rPr>
        <w:t>,</w:t>
      </w:r>
      <w:r w:rsidRPr="00977D19">
        <w:rPr>
          <w:rFonts w:asciiTheme="majorBidi" w:hAnsiTheme="majorBidi" w:cstheme="majorBidi"/>
          <w:b/>
          <w:bCs/>
          <w:sz w:val="32"/>
          <w:szCs w:val="32"/>
          <w:u w:val="single"/>
        </w:rPr>
        <w:t> </w:t>
      </w:r>
      <w:r w:rsidR="000542ED" w:rsidRPr="00977D19">
        <w:rPr>
          <w:rFonts w:asciiTheme="majorBidi" w:hAnsiTheme="majorBidi" w:cstheme="majorBidi"/>
          <w:b/>
          <w:bCs/>
          <w:sz w:val="32"/>
          <w:szCs w:val="32"/>
          <w:u w:val="single"/>
        </w:rPr>
        <w:t>Doctorat LMD et Doctorat classique</w:t>
      </w:r>
      <w:r w:rsidR="000542ED" w:rsidRPr="00977D19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</w:p>
    <w:p w:rsidR="00977D19" w:rsidRPr="00977D19" w:rsidRDefault="00977D19" w:rsidP="00A14B05">
      <w:pPr>
        <w:pStyle w:val="Paragraphedeliste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5F2123" w:rsidRDefault="007C0A59" w:rsidP="008B548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5F2123" w:rsidRPr="005F2123">
        <w:rPr>
          <w:rFonts w:asciiTheme="majorBidi" w:hAnsiTheme="majorBidi" w:cstheme="majorBidi"/>
          <w:sz w:val="32"/>
          <w:szCs w:val="32"/>
        </w:rPr>
        <w:t xml:space="preserve"> </w:t>
      </w:r>
      <w:r w:rsidR="005F2123">
        <w:rPr>
          <w:rFonts w:asciiTheme="majorBidi" w:hAnsiTheme="majorBidi" w:cstheme="majorBidi"/>
          <w:sz w:val="32"/>
          <w:szCs w:val="32"/>
        </w:rPr>
        <w:t>La période des inscriptions en 1</w:t>
      </w:r>
      <w:r w:rsidR="005F2123" w:rsidRPr="005F2123">
        <w:rPr>
          <w:rFonts w:asciiTheme="majorBidi" w:hAnsiTheme="majorBidi" w:cstheme="majorBidi"/>
          <w:sz w:val="32"/>
          <w:szCs w:val="32"/>
          <w:vertAlign w:val="superscript"/>
        </w:rPr>
        <w:t>ère</w:t>
      </w:r>
      <w:r w:rsidR="005F2123">
        <w:rPr>
          <w:rFonts w:asciiTheme="majorBidi" w:hAnsiTheme="majorBidi" w:cstheme="majorBidi"/>
          <w:sz w:val="32"/>
          <w:szCs w:val="32"/>
        </w:rPr>
        <w:t xml:space="preserve"> année sera ouverte du 02 Septembre au 30 Novembre 2014.</w:t>
      </w:r>
    </w:p>
    <w:p w:rsidR="007C0A59" w:rsidRDefault="005F2123" w:rsidP="008B548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A14B05">
        <w:rPr>
          <w:rFonts w:asciiTheme="majorBidi" w:hAnsiTheme="majorBidi" w:cstheme="majorBidi"/>
          <w:sz w:val="32"/>
          <w:szCs w:val="32"/>
        </w:rPr>
        <w:t xml:space="preserve">La période </w:t>
      </w:r>
      <w:r w:rsidR="007C0A59">
        <w:rPr>
          <w:rFonts w:asciiTheme="majorBidi" w:hAnsiTheme="majorBidi" w:cstheme="majorBidi"/>
          <w:sz w:val="32"/>
          <w:szCs w:val="32"/>
        </w:rPr>
        <w:t xml:space="preserve">des </w:t>
      </w:r>
      <w:r w:rsidR="00084D6E">
        <w:rPr>
          <w:rFonts w:asciiTheme="majorBidi" w:hAnsiTheme="majorBidi" w:cstheme="majorBidi"/>
          <w:sz w:val="32"/>
          <w:szCs w:val="32"/>
        </w:rPr>
        <w:t>réinscriptions (</w:t>
      </w:r>
      <w:r>
        <w:rPr>
          <w:rFonts w:asciiTheme="majorBidi" w:hAnsiTheme="majorBidi" w:cstheme="majorBidi"/>
          <w:sz w:val="32"/>
          <w:szCs w:val="32"/>
        </w:rPr>
        <w:t>2</w:t>
      </w:r>
      <w:r w:rsidRPr="005F2123">
        <w:rPr>
          <w:rFonts w:asciiTheme="majorBidi" w:hAnsiTheme="majorBidi" w:cstheme="majorBidi"/>
          <w:sz w:val="32"/>
          <w:szCs w:val="32"/>
          <w:vertAlign w:val="superscript"/>
        </w:rPr>
        <w:t>ème</w:t>
      </w:r>
      <w:r>
        <w:rPr>
          <w:rFonts w:asciiTheme="majorBidi" w:hAnsiTheme="majorBidi" w:cstheme="majorBidi"/>
          <w:sz w:val="32"/>
          <w:szCs w:val="32"/>
        </w:rPr>
        <w:t xml:space="preserve"> année, 3</w:t>
      </w:r>
      <w:r w:rsidRPr="005F2123">
        <w:rPr>
          <w:rFonts w:asciiTheme="majorBidi" w:hAnsiTheme="majorBidi" w:cstheme="majorBidi"/>
          <w:sz w:val="32"/>
          <w:szCs w:val="32"/>
          <w:vertAlign w:val="superscript"/>
        </w:rPr>
        <w:t>ème</w:t>
      </w:r>
      <w:r>
        <w:rPr>
          <w:rFonts w:asciiTheme="majorBidi" w:hAnsiTheme="majorBidi" w:cstheme="majorBidi"/>
          <w:sz w:val="32"/>
          <w:szCs w:val="32"/>
        </w:rPr>
        <w:t xml:space="preserve"> année, </w:t>
      </w:r>
      <w:r w:rsidR="00084D6E">
        <w:rPr>
          <w:rFonts w:asciiTheme="majorBidi" w:hAnsiTheme="majorBidi" w:cstheme="majorBidi"/>
          <w:sz w:val="32"/>
          <w:szCs w:val="32"/>
        </w:rPr>
        <w:t>etc.)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A14B05">
        <w:rPr>
          <w:rFonts w:asciiTheme="majorBidi" w:hAnsiTheme="majorBidi" w:cstheme="majorBidi"/>
          <w:sz w:val="32"/>
          <w:szCs w:val="32"/>
        </w:rPr>
        <w:t>sera</w:t>
      </w:r>
      <w:r w:rsidR="00222515">
        <w:rPr>
          <w:rFonts w:asciiTheme="majorBidi" w:hAnsiTheme="majorBidi" w:cstheme="majorBidi"/>
          <w:sz w:val="32"/>
          <w:szCs w:val="32"/>
        </w:rPr>
        <w:t xml:space="preserve"> ouverte </w:t>
      </w:r>
      <w:r w:rsidR="00A14B05">
        <w:rPr>
          <w:rFonts w:asciiTheme="majorBidi" w:hAnsiTheme="majorBidi" w:cstheme="majorBidi"/>
          <w:sz w:val="32"/>
          <w:szCs w:val="32"/>
        </w:rPr>
        <w:t>d</w:t>
      </w:r>
      <w:r>
        <w:rPr>
          <w:rFonts w:asciiTheme="majorBidi" w:hAnsiTheme="majorBidi" w:cstheme="majorBidi"/>
          <w:sz w:val="32"/>
          <w:szCs w:val="32"/>
        </w:rPr>
        <w:t>u</w:t>
      </w:r>
      <w:r w:rsidR="00A14B05">
        <w:rPr>
          <w:rFonts w:asciiTheme="majorBidi" w:hAnsiTheme="majorBidi" w:cstheme="majorBidi"/>
          <w:sz w:val="32"/>
          <w:szCs w:val="32"/>
        </w:rPr>
        <w:t xml:space="preserve"> 02 Septembre au 30 Octobre 2014.</w:t>
      </w:r>
    </w:p>
    <w:p w:rsidR="00222515" w:rsidRDefault="007C0A59" w:rsidP="00084D6E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222515">
        <w:rPr>
          <w:rFonts w:asciiTheme="majorBidi" w:hAnsiTheme="majorBidi" w:cstheme="majorBidi"/>
          <w:sz w:val="32"/>
          <w:szCs w:val="32"/>
        </w:rPr>
        <w:t>Les</w:t>
      </w:r>
      <w:r w:rsidR="00A14B05">
        <w:rPr>
          <w:rFonts w:asciiTheme="majorBidi" w:hAnsiTheme="majorBidi" w:cstheme="majorBidi"/>
          <w:sz w:val="32"/>
          <w:szCs w:val="32"/>
        </w:rPr>
        <w:t xml:space="preserve"> dossiers doivent parvenir au </w:t>
      </w:r>
      <w:r w:rsidR="001B0A28">
        <w:rPr>
          <w:rFonts w:asciiTheme="majorBidi" w:hAnsiTheme="majorBidi" w:cstheme="majorBidi"/>
          <w:sz w:val="32"/>
          <w:szCs w:val="32"/>
        </w:rPr>
        <w:t>Vice Rectorat</w:t>
      </w:r>
      <w:r w:rsidR="005C49E9">
        <w:rPr>
          <w:rFonts w:asciiTheme="majorBidi" w:hAnsiTheme="majorBidi" w:cstheme="majorBidi"/>
          <w:sz w:val="32"/>
          <w:szCs w:val="32"/>
        </w:rPr>
        <w:t xml:space="preserve">, après avis des conseils 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5C49E9">
        <w:rPr>
          <w:rFonts w:asciiTheme="majorBidi" w:hAnsiTheme="majorBidi" w:cstheme="majorBidi"/>
          <w:sz w:val="32"/>
          <w:szCs w:val="32"/>
        </w:rPr>
        <w:t xml:space="preserve">scientifique des départements et des facultés, </w:t>
      </w:r>
      <w:r w:rsidR="001B0A28">
        <w:rPr>
          <w:rFonts w:asciiTheme="majorBidi" w:hAnsiTheme="majorBidi" w:cstheme="majorBidi"/>
          <w:sz w:val="32"/>
          <w:szCs w:val="32"/>
        </w:rPr>
        <w:t xml:space="preserve"> au plus tard le </w:t>
      </w:r>
      <w:r w:rsidR="00970F6C">
        <w:rPr>
          <w:rFonts w:asciiTheme="majorBidi" w:hAnsiTheme="majorBidi" w:cstheme="majorBidi"/>
          <w:sz w:val="32"/>
          <w:szCs w:val="32"/>
        </w:rPr>
        <w:t>30/1</w:t>
      </w:r>
      <w:r w:rsidR="00084D6E">
        <w:rPr>
          <w:rFonts w:asciiTheme="majorBidi" w:hAnsiTheme="majorBidi" w:cstheme="majorBidi"/>
          <w:sz w:val="32"/>
          <w:szCs w:val="32"/>
        </w:rPr>
        <w:t>0</w:t>
      </w:r>
      <w:r w:rsidR="00A14B05">
        <w:rPr>
          <w:rFonts w:asciiTheme="majorBidi" w:hAnsiTheme="majorBidi" w:cstheme="majorBidi"/>
          <w:sz w:val="32"/>
          <w:szCs w:val="32"/>
        </w:rPr>
        <w:t>/2014</w:t>
      </w:r>
      <w:r w:rsidR="00084D6E">
        <w:rPr>
          <w:rFonts w:asciiTheme="majorBidi" w:hAnsiTheme="majorBidi" w:cstheme="majorBidi"/>
          <w:sz w:val="32"/>
          <w:szCs w:val="32"/>
        </w:rPr>
        <w:t xml:space="preserve"> pour </w:t>
      </w:r>
      <w:r w:rsidR="00F31E20">
        <w:rPr>
          <w:rFonts w:asciiTheme="majorBidi" w:hAnsiTheme="majorBidi" w:cstheme="majorBidi"/>
          <w:sz w:val="32"/>
          <w:szCs w:val="32"/>
        </w:rPr>
        <w:t>les réinscriptions</w:t>
      </w:r>
      <w:r w:rsidR="00084D6E">
        <w:rPr>
          <w:rFonts w:asciiTheme="majorBidi" w:hAnsiTheme="majorBidi" w:cstheme="majorBidi"/>
          <w:sz w:val="32"/>
          <w:szCs w:val="32"/>
        </w:rPr>
        <w:t xml:space="preserve"> et le 30/11/2014 pour les 1</w:t>
      </w:r>
      <w:r w:rsidR="00084D6E" w:rsidRPr="00084D6E">
        <w:rPr>
          <w:rFonts w:asciiTheme="majorBidi" w:hAnsiTheme="majorBidi" w:cstheme="majorBidi"/>
          <w:sz w:val="32"/>
          <w:szCs w:val="32"/>
          <w:vertAlign w:val="superscript"/>
        </w:rPr>
        <w:t>èr</w:t>
      </w:r>
      <w:r w:rsidR="00084D6E">
        <w:rPr>
          <w:rFonts w:asciiTheme="majorBidi" w:hAnsiTheme="majorBidi" w:cstheme="majorBidi"/>
          <w:sz w:val="32"/>
          <w:szCs w:val="32"/>
          <w:vertAlign w:val="superscript"/>
        </w:rPr>
        <w:t xml:space="preserve">es </w:t>
      </w:r>
      <w:r w:rsidR="00084D6E">
        <w:rPr>
          <w:rFonts w:asciiTheme="majorBidi" w:hAnsiTheme="majorBidi" w:cstheme="majorBidi"/>
          <w:sz w:val="32"/>
          <w:szCs w:val="32"/>
        </w:rPr>
        <w:t>inscriptions</w:t>
      </w:r>
      <w:r w:rsidR="001B0A28">
        <w:rPr>
          <w:rFonts w:asciiTheme="majorBidi" w:hAnsiTheme="majorBidi" w:cstheme="majorBidi"/>
          <w:sz w:val="32"/>
          <w:szCs w:val="32"/>
        </w:rPr>
        <w:t>.</w:t>
      </w:r>
      <w:r w:rsidR="00222515">
        <w:rPr>
          <w:rFonts w:asciiTheme="majorBidi" w:hAnsiTheme="majorBidi" w:cstheme="majorBidi"/>
          <w:sz w:val="32"/>
          <w:szCs w:val="32"/>
        </w:rPr>
        <w:t xml:space="preserve"> </w:t>
      </w:r>
    </w:p>
    <w:p w:rsidR="0099048F" w:rsidRDefault="0099048F" w:rsidP="007C0A59">
      <w:pPr>
        <w:ind w:firstLine="567"/>
        <w:jc w:val="both"/>
        <w:rPr>
          <w:rFonts w:asciiTheme="majorBidi" w:hAnsiTheme="majorBidi" w:cstheme="majorBidi"/>
          <w:sz w:val="32"/>
          <w:szCs w:val="32"/>
        </w:rPr>
      </w:pPr>
    </w:p>
    <w:p w:rsidR="00474F09" w:rsidRPr="007C0A59" w:rsidRDefault="00970F6C" w:rsidP="007C0A59">
      <w:pPr>
        <w:pStyle w:val="Paragraphedeliste"/>
        <w:ind w:left="142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</w:t>
      </w:r>
      <w:r w:rsidR="00E40A1E" w:rsidRPr="007C0A59">
        <w:rPr>
          <w:rFonts w:asciiTheme="majorBidi" w:hAnsiTheme="majorBidi" w:cstheme="majorBidi"/>
          <w:sz w:val="32"/>
          <w:szCs w:val="32"/>
        </w:rPr>
        <w:t>Pour le dépôt des dossiers, les étudiants post-</w:t>
      </w:r>
      <w:proofErr w:type="spellStart"/>
      <w:r w:rsidR="00E40A1E" w:rsidRPr="007C0A59">
        <w:rPr>
          <w:rFonts w:asciiTheme="majorBidi" w:hAnsiTheme="majorBidi" w:cstheme="majorBidi"/>
          <w:sz w:val="32"/>
          <w:szCs w:val="32"/>
        </w:rPr>
        <w:t>graduant</w:t>
      </w:r>
      <w:r w:rsidR="0099048F" w:rsidRPr="007C0A59">
        <w:rPr>
          <w:rFonts w:asciiTheme="majorBidi" w:hAnsiTheme="majorBidi" w:cstheme="majorBidi"/>
          <w:sz w:val="32"/>
          <w:szCs w:val="32"/>
        </w:rPr>
        <w:t>s</w:t>
      </w:r>
      <w:proofErr w:type="spellEnd"/>
      <w:r w:rsidR="00E40A1E" w:rsidRPr="007C0A59">
        <w:rPr>
          <w:rFonts w:asciiTheme="majorBidi" w:hAnsiTheme="majorBidi" w:cstheme="majorBidi"/>
          <w:sz w:val="32"/>
          <w:szCs w:val="32"/>
        </w:rPr>
        <w:t xml:space="preserve"> doivent se renseigner auprès de leurs départements des dates des comités scientifiques qui se tiendront avant la clôture des inscriptions</w:t>
      </w:r>
      <w:r w:rsidR="0099048F" w:rsidRPr="007C0A59">
        <w:rPr>
          <w:rFonts w:asciiTheme="majorBidi" w:hAnsiTheme="majorBidi" w:cstheme="majorBidi"/>
          <w:sz w:val="32"/>
          <w:szCs w:val="32"/>
        </w:rPr>
        <w:t>.</w:t>
      </w:r>
    </w:p>
    <w:p w:rsidR="00474F09" w:rsidRDefault="00474F09" w:rsidP="007C0A59">
      <w:pPr>
        <w:jc w:val="both"/>
        <w:rPr>
          <w:rFonts w:asciiTheme="majorBidi" w:hAnsiTheme="majorBidi" w:cstheme="majorBidi"/>
          <w:sz w:val="32"/>
          <w:szCs w:val="32"/>
        </w:rPr>
      </w:pPr>
    </w:p>
    <w:p w:rsidR="0066646E" w:rsidRPr="00474F09" w:rsidRDefault="00474F09" w:rsidP="007C0A59">
      <w:pPr>
        <w:jc w:val="both"/>
        <w:rPr>
          <w:rFonts w:asciiTheme="majorBidi" w:hAnsiTheme="majorBidi" w:cstheme="majorBidi"/>
          <w:sz w:val="32"/>
          <w:szCs w:val="32"/>
        </w:rPr>
      </w:pPr>
      <w:r w:rsidRPr="00977D1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="00BA5313" w:rsidRPr="00977D19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Habilitation </w:t>
      </w:r>
      <w:r w:rsidR="00A14B05">
        <w:rPr>
          <w:rFonts w:asciiTheme="majorBidi" w:hAnsiTheme="majorBidi" w:cstheme="majorBidi"/>
          <w:b/>
          <w:bCs/>
          <w:sz w:val="32"/>
          <w:szCs w:val="32"/>
          <w:u w:val="single"/>
        </w:rPr>
        <w:t>U</w:t>
      </w:r>
      <w:r w:rsidR="00BA5313" w:rsidRPr="00977D19">
        <w:rPr>
          <w:rFonts w:asciiTheme="majorBidi" w:hAnsiTheme="majorBidi" w:cstheme="majorBidi"/>
          <w:b/>
          <w:bCs/>
          <w:sz w:val="32"/>
          <w:szCs w:val="32"/>
          <w:u w:val="single"/>
        </w:rPr>
        <w:t>niversitaire</w:t>
      </w:r>
      <w:r w:rsidR="00BA5313" w:rsidRPr="00977D19">
        <w:rPr>
          <w:rFonts w:asciiTheme="majorBidi" w:hAnsiTheme="majorBidi" w:cstheme="majorBidi"/>
          <w:b/>
          <w:bCs/>
          <w:sz w:val="32"/>
          <w:szCs w:val="32"/>
        </w:rPr>
        <w:t xml:space="preserve"> : </w:t>
      </w:r>
      <w:r w:rsidRPr="00474F09">
        <w:rPr>
          <w:rFonts w:asciiTheme="majorBidi" w:hAnsiTheme="majorBidi" w:cstheme="majorBidi"/>
          <w:sz w:val="32"/>
          <w:szCs w:val="32"/>
        </w:rPr>
        <w:t xml:space="preserve">Dépôt des dossiers au Vice Rectorat </w:t>
      </w:r>
    </w:p>
    <w:p w:rsidR="00977D19" w:rsidRPr="00977D19" w:rsidRDefault="00977D19" w:rsidP="007C0A59">
      <w:pPr>
        <w:pStyle w:val="Paragraphedeliste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6646E" w:rsidRPr="00BA5313" w:rsidRDefault="0066646E" w:rsidP="007C0A59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-1</w:t>
      </w:r>
      <w:r w:rsidRPr="0066646E">
        <w:rPr>
          <w:rFonts w:asciiTheme="majorBidi" w:hAnsiTheme="majorBidi" w:cstheme="majorBidi"/>
          <w:sz w:val="32"/>
          <w:szCs w:val="32"/>
          <w:vertAlign w:val="superscript"/>
        </w:rPr>
        <w:t>ère</w:t>
      </w:r>
      <w:r>
        <w:rPr>
          <w:rFonts w:asciiTheme="majorBidi" w:hAnsiTheme="majorBidi" w:cstheme="majorBidi"/>
          <w:sz w:val="32"/>
          <w:szCs w:val="32"/>
        </w:rPr>
        <w:t xml:space="preserve"> session </w:t>
      </w:r>
      <w:r w:rsidR="00474F09">
        <w:rPr>
          <w:rFonts w:asciiTheme="majorBidi" w:hAnsiTheme="majorBidi" w:cstheme="majorBidi"/>
          <w:sz w:val="32"/>
          <w:szCs w:val="32"/>
        </w:rPr>
        <w:t>: du</w:t>
      </w:r>
      <w:r>
        <w:rPr>
          <w:rFonts w:asciiTheme="majorBidi" w:hAnsiTheme="majorBidi" w:cstheme="majorBidi"/>
          <w:sz w:val="32"/>
          <w:szCs w:val="32"/>
        </w:rPr>
        <w:t xml:space="preserve"> 15 au 30 septembre </w:t>
      </w:r>
      <w:r w:rsidR="00A14B05">
        <w:rPr>
          <w:rFonts w:asciiTheme="majorBidi" w:hAnsiTheme="majorBidi" w:cstheme="majorBidi"/>
          <w:sz w:val="32"/>
          <w:szCs w:val="32"/>
        </w:rPr>
        <w:t>2014</w:t>
      </w:r>
      <w:r w:rsidR="00977D19">
        <w:rPr>
          <w:rFonts w:asciiTheme="majorBidi" w:hAnsiTheme="majorBidi" w:cstheme="majorBidi"/>
          <w:sz w:val="32"/>
          <w:szCs w:val="32"/>
        </w:rPr>
        <w:t>.</w:t>
      </w:r>
    </w:p>
    <w:p w:rsidR="0066646E" w:rsidRDefault="0066646E" w:rsidP="00F31E20">
      <w:pPr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-2</w:t>
      </w:r>
      <w:r w:rsidRPr="0066646E">
        <w:rPr>
          <w:rFonts w:asciiTheme="majorBidi" w:hAnsiTheme="majorBidi" w:cstheme="majorBidi"/>
          <w:sz w:val="32"/>
          <w:szCs w:val="32"/>
          <w:vertAlign w:val="superscript"/>
        </w:rPr>
        <w:t>ème</w:t>
      </w:r>
      <w:r>
        <w:rPr>
          <w:rFonts w:asciiTheme="majorBidi" w:hAnsiTheme="majorBidi" w:cstheme="majorBidi"/>
          <w:sz w:val="32"/>
          <w:szCs w:val="32"/>
        </w:rPr>
        <w:t xml:space="preserve"> session : du 15 au 30 janvier </w:t>
      </w:r>
      <w:r w:rsidR="00A14B05">
        <w:rPr>
          <w:rFonts w:asciiTheme="majorBidi" w:hAnsiTheme="majorBidi" w:cstheme="majorBidi"/>
          <w:sz w:val="32"/>
          <w:szCs w:val="32"/>
        </w:rPr>
        <w:t>2015</w:t>
      </w:r>
      <w:r w:rsidR="00977D19">
        <w:rPr>
          <w:rFonts w:asciiTheme="majorBidi" w:hAnsiTheme="majorBidi" w:cstheme="majorBidi"/>
          <w:sz w:val="32"/>
          <w:szCs w:val="32"/>
        </w:rPr>
        <w:t>.</w:t>
      </w:r>
    </w:p>
    <w:p w:rsidR="007D0B7D" w:rsidRDefault="007D0B7D" w:rsidP="007C0A59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BA5313" w:rsidRPr="00A14B05" w:rsidRDefault="00BA5313" w:rsidP="007C0A59">
      <w:pPr>
        <w:pStyle w:val="Paragraphedeliste"/>
        <w:numPr>
          <w:ilvl w:val="0"/>
          <w:numId w:val="1"/>
        </w:numPr>
        <w:jc w:val="both"/>
        <w:rPr>
          <w:rFonts w:asciiTheme="majorBidi" w:hAnsiTheme="majorBidi" w:cstheme="majorBidi"/>
          <w:b/>
          <w:bCs/>
          <w:sz w:val="44"/>
          <w:szCs w:val="44"/>
        </w:rPr>
      </w:pPr>
      <w:r w:rsidRPr="00A14B05">
        <w:rPr>
          <w:rFonts w:asciiTheme="majorBidi" w:hAnsiTheme="majorBidi" w:cstheme="majorBidi"/>
          <w:b/>
          <w:bCs/>
          <w:sz w:val="44"/>
          <w:szCs w:val="44"/>
        </w:rPr>
        <w:t>Aucun retard n’est toléré quel que soit le motif</w:t>
      </w:r>
      <w:r w:rsidR="007D0B7D" w:rsidRPr="00A14B05">
        <w:rPr>
          <w:rFonts w:asciiTheme="majorBidi" w:hAnsiTheme="majorBidi" w:cstheme="majorBidi"/>
          <w:b/>
          <w:bCs/>
          <w:sz w:val="44"/>
          <w:szCs w:val="44"/>
        </w:rPr>
        <w:t>.</w:t>
      </w:r>
    </w:p>
    <w:p w:rsidR="00A14B05" w:rsidRDefault="00A14B05" w:rsidP="007C0A59">
      <w:pPr>
        <w:jc w:val="both"/>
        <w:rPr>
          <w:rFonts w:asciiTheme="majorBidi" w:hAnsiTheme="majorBidi" w:cstheme="majorBidi"/>
          <w:b/>
          <w:bCs/>
          <w:sz w:val="44"/>
          <w:szCs w:val="44"/>
        </w:rPr>
      </w:pPr>
    </w:p>
    <w:p w:rsidR="00E87738" w:rsidRPr="00BA5313" w:rsidRDefault="00A14B05" w:rsidP="00AF6B69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14B05">
        <w:rPr>
          <w:rFonts w:asciiTheme="majorBidi" w:hAnsiTheme="majorBidi" w:cstheme="majorBidi"/>
          <w:b/>
          <w:bCs/>
        </w:rPr>
        <w:t>NB : les formulaires d’inscription et de réinscription en post-graduation sont disponibles sur</w:t>
      </w:r>
      <w:r w:rsidRPr="00085292">
        <w:rPr>
          <w:rFonts w:asciiTheme="majorBidi" w:hAnsiTheme="majorBidi" w:cstheme="majorBidi"/>
          <w:b/>
          <w:bCs/>
        </w:rPr>
        <w:t xml:space="preserve"> le site web</w:t>
      </w:r>
      <w:r>
        <w:rPr>
          <w:rFonts w:asciiTheme="majorBidi" w:hAnsiTheme="majorBidi" w:cstheme="majorBidi"/>
          <w:b/>
          <w:bCs/>
        </w:rPr>
        <w:t> :</w:t>
      </w:r>
      <w:r w:rsidRPr="00085292">
        <w:rPr>
          <w:b/>
          <w:bCs/>
        </w:rPr>
        <w:t xml:space="preserve"> </w:t>
      </w:r>
      <w:r w:rsidRPr="00085292">
        <w:rPr>
          <w:b/>
          <w:bCs/>
          <w:sz w:val="32"/>
          <w:szCs w:val="32"/>
        </w:rPr>
        <w:t>www.univ-bejaia.dz</w:t>
      </w:r>
    </w:p>
    <w:sectPr w:rsidR="00E87738" w:rsidRPr="00BA5313" w:rsidSect="00704061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B29"/>
    <w:multiLevelType w:val="hybridMultilevel"/>
    <w:tmpl w:val="FE5A6B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606A8"/>
    <w:multiLevelType w:val="hybridMultilevel"/>
    <w:tmpl w:val="FFEC9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7738"/>
    <w:rsid w:val="000542ED"/>
    <w:rsid w:val="00084D6E"/>
    <w:rsid w:val="000A6554"/>
    <w:rsid w:val="000B22AD"/>
    <w:rsid w:val="001B0A28"/>
    <w:rsid w:val="001E52F5"/>
    <w:rsid w:val="00204321"/>
    <w:rsid w:val="00222515"/>
    <w:rsid w:val="00285BE7"/>
    <w:rsid w:val="00285C37"/>
    <w:rsid w:val="003001BA"/>
    <w:rsid w:val="00426E8D"/>
    <w:rsid w:val="00474F09"/>
    <w:rsid w:val="004A617A"/>
    <w:rsid w:val="005205EE"/>
    <w:rsid w:val="00523867"/>
    <w:rsid w:val="0052647D"/>
    <w:rsid w:val="005B0B54"/>
    <w:rsid w:val="005B7DC5"/>
    <w:rsid w:val="005C49E9"/>
    <w:rsid w:val="005E7DBB"/>
    <w:rsid w:val="005F2123"/>
    <w:rsid w:val="00614FC0"/>
    <w:rsid w:val="0066646E"/>
    <w:rsid w:val="00704061"/>
    <w:rsid w:val="007C0A59"/>
    <w:rsid w:val="007D0B7D"/>
    <w:rsid w:val="007F4FE8"/>
    <w:rsid w:val="008B548E"/>
    <w:rsid w:val="008C2501"/>
    <w:rsid w:val="008C3C46"/>
    <w:rsid w:val="00927039"/>
    <w:rsid w:val="00944AD7"/>
    <w:rsid w:val="00970F6C"/>
    <w:rsid w:val="00977D19"/>
    <w:rsid w:val="0099048F"/>
    <w:rsid w:val="009A436C"/>
    <w:rsid w:val="009A484E"/>
    <w:rsid w:val="00A14B05"/>
    <w:rsid w:val="00A92F8F"/>
    <w:rsid w:val="00AC7AE1"/>
    <w:rsid w:val="00AE3375"/>
    <w:rsid w:val="00AF6B69"/>
    <w:rsid w:val="00B17D0C"/>
    <w:rsid w:val="00B30604"/>
    <w:rsid w:val="00BA5313"/>
    <w:rsid w:val="00BA60FE"/>
    <w:rsid w:val="00C10FA4"/>
    <w:rsid w:val="00C44EBB"/>
    <w:rsid w:val="00CB6FC3"/>
    <w:rsid w:val="00CE2CEF"/>
    <w:rsid w:val="00E246CA"/>
    <w:rsid w:val="00E40A1E"/>
    <w:rsid w:val="00E87738"/>
    <w:rsid w:val="00EA066D"/>
    <w:rsid w:val="00EA2772"/>
    <w:rsid w:val="00EC2419"/>
    <w:rsid w:val="00F31E20"/>
    <w:rsid w:val="00F70516"/>
    <w:rsid w:val="00F875F2"/>
    <w:rsid w:val="00F9136B"/>
    <w:rsid w:val="00FA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703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7039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univ1</dc:creator>
  <cp:keywords/>
  <dc:description/>
  <cp:lastModifiedBy>hp</cp:lastModifiedBy>
  <cp:revision>19</cp:revision>
  <cp:lastPrinted>2014-06-23T07:32:00Z</cp:lastPrinted>
  <dcterms:created xsi:type="dcterms:W3CDTF">2013-09-29T09:01:00Z</dcterms:created>
  <dcterms:modified xsi:type="dcterms:W3CDTF">2014-09-04T07:41:00Z</dcterms:modified>
</cp:coreProperties>
</file>