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E0BD1B" w14:textId="56C27CD5" w:rsidR="003766EE" w:rsidRPr="00FC3901" w:rsidRDefault="00A30CF2" w:rsidP="003766EE">
      <w:pPr>
        <w:pStyle w:val="Title"/>
        <w:jc w:val="center"/>
        <w:rPr>
          <w:rFonts w:ascii="Times New Roman" w:hAnsi="Times New Roman" w:cs="Times New Roman"/>
          <w:sz w:val="40"/>
          <w:szCs w:val="40"/>
          <w:lang w:val="fr-FR"/>
        </w:rPr>
      </w:pPr>
      <w:r w:rsidRPr="00FC3901">
        <w:rPr>
          <w:rFonts w:ascii="Times New Roman" w:hAnsi="Times New Roman" w:cs="Times New Roman"/>
          <w:noProof/>
        </w:rPr>
        <w:drawing>
          <wp:anchor distT="0" distB="0" distL="0" distR="0" simplePos="0" relativeHeight="251675648" behindDoc="1" locked="0" layoutInCell="1" allowOverlap="1" wp14:anchorId="3E58D18C" wp14:editId="28DA0EE4">
            <wp:simplePos x="0" y="0"/>
            <wp:positionH relativeFrom="page">
              <wp:posOffset>2379345</wp:posOffset>
            </wp:positionH>
            <wp:positionV relativeFrom="paragraph">
              <wp:posOffset>424180</wp:posOffset>
            </wp:positionV>
            <wp:extent cx="2839085" cy="918845"/>
            <wp:effectExtent l="0" t="0" r="0" b="0"/>
            <wp:wrapTopAndBottom/>
            <wp:docPr id="768106089"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39085" cy="918845"/>
                    </a:xfrm>
                    <a:prstGeom prst="rect">
                      <a:avLst/>
                    </a:prstGeom>
                    <a:noFill/>
                  </pic:spPr>
                </pic:pic>
              </a:graphicData>
            </a:graphic>
            <wp14:sizeRelH relativeFrom="page">
              <wp14:pctWidth>0</wp14:pctWidth>
            </wp14:sizeRelH>
            <wp14:sizeRelV relativeFrom="page">
              <wp14:pctHeight>0</wp14:pctHeight>
            </wp14:sizeRelV>
          </wp:anchor>
        </w:drawing>
      </w:r>
      <w:r w:rsidR="003766EE" w:rsidRPr="00FC3901">
        <w:rPr>
          <w:rFonts w:ascii="Times New Roman" w:hAnsi="Times New Roman" w:cs="Times New Roman"/>
          <w:noProof/>
          <w:sz w:val="40"/>
          <w:szCs w:val="40"/>
        </w:rPr>
        <mc:AlternateContent>
          <mc:Choice Requires="wps">
            <w:drawing>
              <wp:anchor distT="0" distB="0" distL="0" distR="0" simplePos="0" relativeHeight="251674624" behindDoc="1" locked="0" layoutInCell="1" allowOverlap="1" wp14:anchorId="59672C8F" wp14:editId="04758552">
                <wp:simplePos x="0" y="0"/>
                <wp:positionH relativeFrom="page">
                  <wp:posOffset>247650</wp:posOffset>
                </wp:positionH>
                <wp:positionV relativeFrom="page">
                  <wp:posOffset>266700</wp:posOffset>
                </wp:positionV>
                <wp:extent cx="7067550" cy="10115550"/>
                <wp:effectExtent l="0" t="0" r="0" b="0"/>
                <wp:wrapNone/>
                <wp:docPr id="1281099911"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67550" cy="10115550"/>
                        </a:xfrm>
                        <a:custGeom>
                          <a:avLst/>
                          <a:gdLst/>
                          <a:ahLst/>
                          <a:cxnLst/>
                          <a:rect l="l" t="t" r="r" b="b"/>
                          <a:pathLst>
                            <a:path w="7164705" h="9450705">
                              <a:moveTo>
                                <a:pt x="7098538" y="65532"/>
                              </a:moveTo>
                              <a:lnTo>
                                <a:pt x="7089394" y="65532"/>
                              </a:lnTo>
                              <a:lnTo>
                                <a:pt x="7089394" y="74676"/>
                              </a:lnTo>
                              <a:lnTo>
                                <a:pt x="7089394" y="9375648"/>
                              </a:lnTo>
                              <a:lnTo>
                                <a:pt x="74676" y="9375648"/>
                              </a:lnTo>
                              <a:lnTo>
                                <a:pt x="74676" y="74676"/>
                              </a:lnTo>
                              <a:lnTo>
                                <a:pt x="7089394" y="74676"/>
                              </a:lnTo>
                              <a:lnTo>
                                <a:pt x="7089394" y="65532"/>
                              </a:lnTo>
                              <a:lnTo>
                                <a:pt x="74676" y="65532"/>
                              </a:lnTo>
                              <a:lnTo>
                                <a:pt x="65532" y="65532"/>
                              </a:lnTo>
                              <a:lnTo>
                                <a:pt x="65532" y="74676"/>
                              </a:lnTo>
                              <a:lnTo>
                                <a:pt x="65532" y="9375648"/>
                              </a:lnTo>
                              <a:lnTo>
                                <a:pt x="65532" y="9384792"/>
                              </a:lnTo>
                              <a:lnTo>
                                <a:pt x="74676" y="9384792"/>
                              </a:lnTo>
                              <a:lnTo>
                                <a:pt x="7089394" y="9384792"/>
                              </a:lnTo>
                              <a:lnTo>
                                <a:pt x="7098538" y="9384792"/>
                              </a:lnTo>
                              <a:lnTo>
                                <a:pt x="7098538" y="9375648"/>
                              </a:lnTo>
                              <a:lnTo>
                                <a:pt x="7098538" y="74676"/>
                              </a:lnTo>
                              <a:lnTo>
                                <a:pt x="7098538" y="65532"/>
                              </a:lnTo>
                              <a:close/>
                            </a:path>
                            <a:path w="7164705" h="9450705">
                              <a:moveTo>
                                <a:pt x="7164375" y="9393936"/>
                              </a:moveTo>
                              <a:lnTo>
                                <a:pt x="7164324" y="9375661"/>
                              </a:lnTo>
                              <a:lnTo>
                                <a:pt x="7107936" y="9375661"/>
                              </a:lnTo>
                              <a:lnTo>
                                <a:pt x="7107936" y="9393936"/>
                              </a:lnTo>
                              <a:lnTo>
                                <a:pt x="7089394" y="9393936"/>
                              </a:lnTo>
                              <a:lnTo>
                                <a:pt x="74676" y="9393936"/>
                              </a:lnTo>
                              <a:lnTo>
                                <a:pt x="56388" y="9393936"/>
                              </a:lnTo>
                              <a:lnTo>
                                <a:pt x="56388" y="9375661"/>
                              </a:lnTo>
                              <a:lnTo>
                                <a:pt x="0" y="9375661"/>
                              </a:lnTo>
                              <a:lnTo>
                                <a:pt x="0" y="9393936"/>
                              </a:lnTo>
                              <a:lnTo>
                                <a:pt x="0" y="9450324"/>
                              </a:lnTo>
                              <a:lnTo>
                                <a:pt x="56388" y="9450324"/>
                              </a:lnTo>
                              <a:lnTo>
                                <a:pt x="7164375" y="9450324"/>
                              </a:lnTo>
                              <a:lnTo>
                                <a:pt x="7164375" y="9393936"/>
                              </a:lnTo>
                              <a:close/>
                            </a:path>
                            <a:path w="7164705" h="9450705">
                              <a:moveTo>
                                <a:pt x="7164375" y="0"/>
                              </a:moveTo>
                              <a:lnTo>
                                <a:pt x="7164375" y="0"/>
                              </a:lnTo>
                              <a:lnTo>
                                <a:pt x="0" y="0"/>
                              </a:lnTo>
                              <a:lnTo>
                                <a:pt x="0" y="56388"/>
                              </a:lnTo>
                              <a:lnTo>
                                <a:pt x="0" y="74676"/>
                              </a:lnTo>
                              <a:lnTo>
                                <a:pt x="0" y="9375648"/>
                              </a:lnTo>
                              <a:lnTo>
                                <a:pt x="56388" y="9375648"/>
                              </a:lnTo>
                              <a:lnTo>
                                <a:pt x="56388" y="74676"/>
                              </a:lnTo>
                              <a:lnTo>
                                <a:pt x="56388" y="56388"/>
                              </a:lnTo>
                              <a:lnTo>
                                <a:pt x="74676" y="56388"/>
                              </a:lnTo>
                              <a:lnTo>
                                <a:pt x="7089394" y="56388"/>
                              </a:lnTo>
                              <a:lnTo>
                                <a:pt x="7107936" y="56388"/>
                              </a:lnTo>
                              <a:lnTo>
                                <a:pt x="7107936" y="74676"/>
                              </a:lnTo>
                              <a:lnTo>
                                <a:pt x="7107936" y="9375648"/>
                              </a:lnTo>
                              <a:lnTo>
                                <a:pt x="7164324" y="9375648"/>
                              </a:lnTo>
                              <a:lnTo>
                                <a:pt x="7164324" y="74676"/>
                              </a:lnTo>
                              <a:lnTo>
                                <a:pt x="7164324" y="56388"/>
                              </a:lnTo>
                              <a:lnTo>
                                <a:pt x="7164375" y="0"/>
                              </a:lnTo>
                              <a:close/>
                            </a:path>
                          </a:pathLst>
                        </a:custGeom>
                        <a:solidFill>
                          <a:srgbClr val="2E5395"/>
                        </a:solidFill>
                      </wps:spPr>
                      <wps:bodyPr vertOverflow="clip" horzOverflow="clip" wrap="square" lIns="0" tIns="0" rIns="0" bIns="0" rtlCol="0">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EBEA33" id="Freeform: Shape 6" o:spid="_x0000_s1026" style="position:absolute;margin-left:19.5pt;margin-top:21pt;width:556.5pt;height:796.5pt;z-index:-25164185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coordsize="7164705,9450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" path="m7098538,65532r-9144,l7089394,74676r,9300972l74676,9375648r,-9300972l7089394,74676r,-9144l74676,65532r-9144,l65532,74676r,9300972l65532,9384792r9144,l7089394,9384792r9144,l7098538,9375648r,-9300972l7098538,65532xem7164375,9393936r-51,-18275l7107936,9375661r,18275l7089394,9393936r-7014718,l56388,9393936r,-18275l,9375661r,18275l,9450324r56388,l7164375,9450324r,-56388xem7164375,r,l,,,56388,,74676,,9375648r56388,l56388,74676r,-18288l74676,56388r7014718,l7107936,56388r,18288l7107936,9375648r56388,l7164324,74676r,-18288l7164375,xe" fillcolor="#2e5395" stroked="f">
                <v:path arrowok="t"/>
                <w10:wrap anchorx="page" anchory="page"/>
              </v:shape>
            </w:pict>
          </mc:Fallback>
        </mc:AlternateContent>
      </w:r>
      <w:r w:rsidR="003766EE" w:rsidRPr="00FC3901">
        <w:rPr>
          <w:rFonts w:ascii="Times New Roman" w:hAnsi="Times New Roman" w:cs="Times New Roman"/>
          <w:sz w:val="40"/>
          <w:szCs w:val="40"/>
          <w:lang w:val="fr-FR"/>
        </w:rPr>
        <w:t>UNIVERSITÉ</w:t>
      </w:r>
      <w:r w:rsidR="003766EE" w:rsidRPr="00FC3901">
        <w:rPr>
          <w:rFonts w:ascii="Times New Roman" w:hAnsi="Times New Roman" w:cs="Times New Roman"/>
          <w:spacing w:val="-25"/>
          <w:sz w:val="40"/>
          <w:szCs w:val="40"/>
          <w:lang w:val="fr-FR"/>
        </w:rPr>
        <w:t xml:space="preserve"> </w:t>
      </w:r>
      <w:r w:rsidR="003766EE" w:rsidRPr="00FC3901">
        <w:rPr>
          <w:rFonts w:ascii="Times New Roman" w:hAnsi="Times New Roman" w:cs="Times New Roman"/>
          <w:sz w:val="40"/>
          <w:szCs w:val="40"/>
          <w:lang w:val="fr-FR"/>
        </w:rPr>
        <w:t>ABDERRAHMANE</w:t>
      </w:r>
      <w:r w:rsidR="003766EE" w:rsidRPr="00FC3901">
        <w:rPr>
          <w:rFonts w:ascii="Times New Roman" w:hAnsi="Times New Roman" w:cs="Times New Roman"/>
          <w:spacing w:val="-4"/>
          <w:sz w:val="40"/>
          <w:szCs w:val="40"/>
          <w:lang w:val="fr-FR"/>
        </w:rPr>
        <w:t xml:space="preserve"> </w:t>
      </w:r>
      <w:r w:rsidR="003766EE" w:rsidRPr="00FC3901">
        <w:rPr>
          <w:rFonts w:ascii="Times New Roman" w:hAnsi="Times New Roman" w:cs="Times New Roman"/>
          <w:sz w:val="40"/>
          <w:szCs w:val="40"/>
          <w:lang w:val="fr-FR"/>
        </w:rPr>
        <w:t>MIRA</w:t>
      </w:r>
      <w:r w:rsidR="003766EE" w:rsidRPr="00FC3901">
        <w:rPr>
          <w:rFonts w:ascii="Times New Roman" w:hAnsi="Times New Roman" w:cs="Times New Roman"/>
          <w:spacing w:val="-22"/>
          <w:sz w:val="40"/>
          <w:szCs w:val="40"/>
          <w:lang w:val="fr-FR"/>
        </w:rPr>
        <w:t xml:space="preserve"> </w:t>
      </w:r>
      <w:r w:rsidR="003766EE" w:rsidRPr="00FC3901">
        <w:rPr>
          <w:rFonts w:ascii="Times New Roman" w:hAnsi="Times New Roman" w:cs="Times New Roman"/>
          <w:sz w:val="40"/>
          <w:szCs w:val="40"/>
          <w:lang w:val="fr-FR"/>
        </w:rPr>
        <w:t>DE</w:t>
      </w:r>
      <w:r w:rsidR="003766EE" w:rsidRPr="00FC3901">
        <w:rPr>
          <w:rFonts w:ascii="Times New Roman" w:hAnsi="Times New Roman" w:cs="Times New Roman"/>
          <w:spacing w:val="-3"/>
          <w:sz w:val="40"/>
          <w:szCs w:val="40"/>
          <w:lang w:val="fr-FR"/>
        </w:rPr>
        <w:t xml:space="preserve"> </w:t>
      </w:r>
      <w:r w:rsidR="003766EE" w:rsidRPr="00FC3901">
        <w:rPr>
          <w:rFonts w:ascii="Times New Roman" w:hAnsi="Times New Roman" w:cs="Times New Roman"/>
          <w:spacing w:val="-2"/>
          <w:sz w:val="40"/>
          <w:szCs w:val="40"/>
          <w:lang w:val="fr-FR"/>
        </w:rPr>
        <w:t>BÉJAIA</w:t>
      </w:r>
    </w:p>
    <w:p w14:paraId="6AC35D0B" w14:textId="78C0416E" w:rsidR="003766EE" w:rsidRPr="00FC3901" w:rsidRDefault="00A30CF2" w:rsidP="00A30CF2">
      <w:pPr>
        <w:spacing w:before="161"/>
        <w:ind w:right="861"/>
        <w:jc w:val="center"/>
        <w:rPr>
          <w:b/>
          <w:lang w:val="fr-FR"/>
        </w:rPr>
      </w:pPr>
      <w:r>
        <w:rPr>
          <w:b/>
          <w:color w:val="1F1F1F"/>
          <w:lang w:val="fr-FR"/>
        </w:rPr>
        <w:t xml:space="preserve">            </w:t>
      </w:r>
      <w:r w:rsidR="003766EE" w:rsidRPr="00FC3901">
        <w:rPr>
          <w:b/>
          <w:color w:val="1F1F1F"/>
          <w:lang w:val="fr-FR"/>
        </w:rPr>
        <w:t>Faculté</w:t>
      </w:r>
      <w:r w:rsidR="003766EE" w:rsidRPr="00FC3901">
        <w:rPr>
          <w:b/>
          <w:color w:val="1F1F1F"/>
          <w:spacing w:val="-7"/>
          <w:lang w:val="fr-FR"/>
        </w:rPr>
        <w:t xml:space="preserve"> </w:t>
      </w:r>
      <w:r w:rsidR="003766EE" w:rsidRPr="00FC3901">
        <w:rPr>
          <w:b/>
          <w:color w:val="1F1F1F"/>
          <w:lang w:val="fr-FR"/>
        </w:rPr>
        <w:t>des</w:t>
      </w:r>
      <w:r w:rsidR="003766EE" w:rsidRPr="00FC3901">
        <w:rPr>
          <w:b/>
          <w:color w:val="1F1F1F"/>
          <w:spacing w:val="-6"/>
          <w:lang w:val="fr-FR"/>
        </w:rPr>
        <w:t xml:space="preserve"> </w:t>
      </w:r>
      <w:r w:rsidR="003766EE" w:rsidRPr="00FC3901">
        <w:rPr>
          <w:b/>
          <w:color w:val="1F1F1F"/>
          <w:lang w:val="fr-FR"/>
        </w:rPr>
        <w:t>Sciences</w:t>
      </w:r>
      <w:r w:rsidR="003766EE" w:rsidRPr="00FC3901">
        <w:rPr>
          <w:b/>
          <w:color w:val="1F1F1F"/>
          <w:spacing w:val="-6"/>
          <w:lang w:val="fr-FR"/>
        </w:rPr>
        <w:t xml:space="preserve"> </w:t>
      </w:r>
      <w:r w:rsidR="003766EE" w:rsidRPr="00FC3901">
        <w:rPr>
          <w:b/>
          <w:color w:val="1F1F1F"/>
          <w:lang w:val="fr-FR"/>
        </w:rPr>
        <w:t>Économiques,</w:t>
      </w:r>
      <w:r w:rsidR="003766EE" w:rsidRPr="00FC3901">
        <w:rPr>
          <w:b/>
          <w:color w:val="1F1F1F"/>
          <w:spacing w:val="-7"/>
          <w:lang w:val="fr-FR"/>
        </w:rPr>
        <w:t xml:space="preserve"> </w:t>
      </w:r>
      <w:r w:rsidR="003766EE" w:rsidRPr="00FC3901">
        <w:rPr>
          <w:b/>
          <w:color w:val="1F1F1F"/>
          <w:lang w:val="fr-FR"/>
        </w:rPr>
        <w:t>Commerciales</w:t>
      </w:r>
      <w:r w:rsidR="003766EE" w:rsidRPr="00FC3901">
        <w:rPr>
          <w:b/>
          <w:color w:val="1F1F1F"/>
          <w:spacing w:val="-5"/>
          <w:lang w:val="fr-FR"/>
        </w:rPr>
        <w:t xml:space="preserve"> </w:t>
      </w:r>
      <w:r w:rsidR="003766EE" w:rsidRPr="00FC3901">
        <w:rPr>
          <w:b/>
          <w:color w:val="1F1F1F"/>
          <w:lang w:val="fr-FR"/>
        </w:rPr>
        <w:t>et</w:t>
      </w:r>
      <w:r w:rsidR="003766EE" w:rsidRPr="00FC3901">
        <w:rPr>
          <w:b/>
          <w:color w:val="1F1F1F"/>
          <w:spacing w:val="-7"/>
          <w:lang w:val="fr-FR"/>
        </w:rPr>
        <w:t xml:space="preserve"> </w:t>
      </w:r>
      <w:r w:rsidR="003766EE" w:rsidRPr="00FC3901">
        <w:rPr>
          <w:b/>
          <w:color w:val="1F1F1F"/>
          <w:lang w:val="fr-FR"/>
        </w:rPr>
        <w:t>des</w:t>
      </w:r>
      <w:r w:rsidR="003766EE" w:rsidRPr="00FC3901">
        <w:rPr>
          <w:b/>
          <w:color w:val="1F1F1F"/>
          <w:spacing w:val="-5"/>
          <w:lang w:val="fr-FR"/>
        </w:rPr>
        <w:t xml:space="preserve"> </w:t>
      </w:r>
      <w:r w:rsidR="003766EE" w:rsidRPr="00FC3901">
        <w:rPr>
          <w:b/>
          <w:color w:val="1F1F1F"/>
          <w:lang w:val="fr-FR"/>
        </w:rPr>
        <w:t>Sciences</w:t>
      </w:r>
      <w:r w:rsidR="003766EE" w:rsidRPr="00FC3901">
        <w:rPr>
          <w:b/>
          <w:color w:val="1F1F1F"/>
          <w:spacing w:val="-5"/>
          <w:lang w:val="fr-FR"/>
        </w:rPr>
        <w:t xml:space="preserve"> de</w:t>
      </w:r>
      <w:r w:rsidR="003766EE" w:rsidRPr="00FC3901">
        <w:rPr>
          <w:b/>
          <w:color w:val="1F1F1F"/>
          <w:spacing w:val="-2"/>
          <w:lang w:val="fr-FR"/>
        </w:rPr>
        <w:t xml:space="preserve"> Gestion</w:t>
      </w:r>
    </w:p>
    <w:p w14:paraId="63D55D97" w14:textId="6DAD997C" w:rsidR="003766EE" w:rsidRPr="00FC3901" w:rsidRDefault="00251704" w:rsidP="00A30CF2">
      <w:pPr>
        <w:spacing w:before="202"/>
        <w:ind w:right="1221"/>
        <w:jc w:val="center"/>
        <w:rPr>
          <w:b/>
          <w:sz w:val="28"/>
          <w:lang w:val="fr-FR"/>
        </w:rPr>
      </w:pPr>
      <w:r>
        <w:rPr>
          <w:b/>
          <w:color w:val="1F1F1F"/>
          <w:sz w:val="28"/>
          <w:lang w:val="fr-FR"/>
        </w:rPr>
        <w:t xml:space="preserve">               </w:t>
      </w:r>
      <w:r w:rsidR="003766EE" w:rsidRPr="00FC3901">
        <w:rPr>
          <w:b/>
          <w:color w:val="1F1F1F"/>
          <w:sz w:val="28"/>
          <w:lang w:val="fr-FR"/>
        </w:rPr>
        <w:t>Département</w:t>
      </w:r>
      <w:r w:rsidR="003766EE" w:rsidRPr="00FC3901">
        <w:rPr>
          <w:b/>
          <w:color w:val="1F1F1F"/>
          <w:spacing w:val="-7"/>
          <w:sz w:val="28"/>
          <w:lang w:val="fr-FR"/>
        </w:rPr>
        <w:t xml:space="preserve"> </w:t>
      </w:r>
      <w:r w:rsidR="003766EE" w:rsidRPr="00FC3901">
        <w:rPr>
          <w:b/>
          <w:color w:val="1F1F1F"/>
          <w:sz w:val="28"/>
          <w:lang w:val="fr-FR"/>
        </w:rPr>
        <w:t>des</w:t>
      </w:r>
      <w:r w:rsidR="003766EE" w:rsidRPr="00FC3901">
        <w:rPr>
          <w:b/>
          <w:color w:val="1F1F1F"/>
          <w:spacing w:val="-6"/>
          <w:sz w:val="28"/>
          <w:lang w:val="fr-FR"/>
        </w:rPr>
        <w:t xml:space="preserve"> </w:t>
      </w:r>
      <w:r w:rsidR="003766EE" w:rsidRPr="00FC3901">
        <w:rPr>
          <w:b/>
          <w:color w:val="1F1F1F"/>
          <w:sz w:val="28"/>
          <w:lang w:val="fr-FR"/>
        </w:rPr>
        <w:t>Sciences</w:t>
      </w:r>
      <w:r w:rsidR="003766EE" w:rsidRPr="00FC3901">
        <w:rPr>
          <w:b/>
          <w:color w:val="1F1F1F"/>
          <w:spacing w:val="-5"/>
          <w:sz w:val="28"/>
          <w:lang w:val="fr-FR"/>
        </w:rPr>
        <w:t xml:space="preserve"> </w:t>
      </w:r>
      <w:r w:rsidR="003766EE" w:rsidRPr="00FC3901">
        <w:rPr>
          <w:b/>
          <w:spacing w:val="-2"/>
          <w:sz w:val="28"/>
          <w:lang w:val="fr-FR"/>
        </w:rPr>
        <w:t>É</w:t>
      </w:r>
      <w:r w:rsidR="003766EE" w:rsidRPr="00FC3901">
        <w:rPr>
          <w:b/>
          <w:color w:val="1F1F1F"/>
          <w:spacing w:val="-2"/>
          <w:sz w:val="28"/>
          <w:lang w:val="fr-FR"/>
        </w:rPr>
        <w:t>conomiques</w:t>
      </w:r>
    </w:p>
    <w:p w14:paraId="0B744798" w14:textId="5047A616" w:rsidR="003766EE" w:rsidRPr="00FC3901" w:rsidRDefault="00251704" w:rsidP="00A30CF2">
      <w:pPr>
        <w:spacing w:before="200"/>
        <w:ind w:left="864" w:right="1224"/>
        <w:jc w:val="center"/>
        <w:rPr>
          <w:b/>
          <w:sz w:val="32"/>
          <w:lang w:val="fr-FR"/>
        </w:rPr>
      </w:pPr>
      <w:r>
        <w:rPr>
          <w:b/>
          <w:color w:val="004F87"/>
          <w:spacing w:val="-2"/>
          <w:sz w:val="32"/>
          <w:lang w:val="fr-FR"/>
        </w:rPr>
        <w:t xml:space="preserve">  </w:t>
      </w:r>
      <w:r w:rsidR="003766EE" w:rsidRPr="00FC3901">
        <w:rPr>
          <w:b/>
          <w:color w:val="004F87"/>
          <w:spacing w:val="-2"/>
          <w:sz w:val="32"/>
          <w:lang w:val="fr-FR"/>
        </w:rPr>
        <w:t>MÉMOIRE</w:t>
      </w:r>
    </w:p>
    <w:p w14:paraId="06EB4E9D" w14:textId="23D25D32" w:rsidR="003766EE" w:rsidRPr="00FC3901" w:rsidRDefault="00251704" w:rsidP="00A30CF2">
      <w:pPr>
        <w:spacing w:before="226"/>
        <w:ind w:left="864" w:right="1224"/>
        <w:jc w:val="center"/>
        <w:rPr>
          <w:sz w:val="28"/>
          <w:lang w:val="fr-FR"/>
        </w:rPr>
      </w:pPr>
      <w:r>
        <w:rPr>
          <w:sz w:val="28"/>
          <w:lang w:val="fr-FR"/>
        </w:rPr>
        <w:t xml:space="preserve">   </w:t>
      </w:r>
      <w:r w:rsidR="003766EE" w:rsidRPr="00FC3901">
        <w:rPr>
          <w:sz w:val="28"/>
          <w:lang w:val="fr-FR"/>
        </w:rPr>
        <w:t>En</w:t>
      </w:r>
      <w:r w:rsidR="003766EE" w:rsidRPr="00FC3901">
        <w:rPr>
          <w:spacing w:val="-3"/>
          <w:sz w:val="28"/>
          <w:lang w:val="fr-FR"/>
        </w:rPr>
        <w:t xml:space="preserve"> </w:t>
      </w:r>
      <w:r w:rsidR="003766EE" w:rsidRPr="00FC3901">
        <w:rPr>
          <w:sz w:val="28"/>
          <w:lang w:val="fr-FR"/>
        </w:rPr>
        <w:t>vue</w:t>
      </w:r>
      <w:r w:rsidR="003766EE" w:rsidRPr="00FC3901">
        <w:rPr>
          <w:spacing w:val="-4"/>
          <w:sz w:val="28"/>
          <w:lang w:val="fr-FR"/>
        </w:rPr>
        <w:t xml:space="preserve"> </w:t>
      </w:r>
      <w:r w:rsidR="003766EE" w:rsidRPr="00FC3901">
        <w:rPr>
          <w:sz w:val="28"/>
          <w:lang w:val="fr-FR"/>
        </w:rPr>
        <w:t>de</w:t>
      </w:r>
      <w:r w:rsidR="003766EE" w:rsidRPr="00FC3901">
        <w:rPr>
          <w:spacing w:val="-7"/>
          <w:sz w:val="28"/>
          <w:lang w:val="fr-FR"/>
        </w:rPr>
        <w:t xml:space="preserve"> </w:t>
      </w:r>
      <w:r w:rsidR="003766EE" w:rsidRPr="00FC3901">
        <w:rPr>
          <w:sz w:val="28"/>
          <w:lang w:val="fr-FR"/>
        </w:rPr>
        <w:t>l'obtention</w:t>
      </w:r>
      <w:r w:rsidR="003766EE" w:rsidRPr="00FC3901">
        <w:rPr>
          <w:spacing w:val="-6"/>
          <w:sz w:val="28"/>
          <w:lang w:val="fr-FR"/>
        </w:rPr>
        <w:t xml:space="preserve"> </w:t>
      </w:r>
      <w:r w:rsidR="003766EE" w:rsidRPr="00FC3901">
        <w:rPr>
          <w:sz w:val="28"/>
          <w:lang w:val="fr-FR"/>
        </w:rPr>
        <w:t>du</w:t>
      </w:r>
      <w:r w:rsidR="003766EE" w:rsidRPr="00FC3901">
        <w:rPr>
          <w:spacing w:val="-7"/>
          <w:sz w:val="28"/>
          <w:lang w:val="fr-FR"/>
        </w:rPr>
        <w:t xml:space="preserve"> </w:t>
      </w:r>
      <w:r w:rsidR="003766EE" w:rsidRPr="00FC3901">
        <w:rPr>
          <w:sz w:val="28"/>
          <w:lang w:val="fr-FR"/>
        </w:rPr>
        <w:t>diplôme</w:t>
      </w:r>
      <w:r w:rsidR="003766EE" w:rsidRPr="00FC3901">
        <w:rPr>
          <w:spacing w:val="-3"/>
          <w:sz w:val="28"/>
          <w:lang w:val="fr-FR"/>
        </w:rPr>
        <w:t xml:space="preserve"> </w:t>
      </w:r>
      <w:r w:rsidR="003766EE" w:rsidRPr="00FC3901">
        <w:rPr>
          <w:spacing w:val="-5"/>
          <w:sz w:val="28"/>
          <w:lang w:val="fr-FR"/>
        </w:rPr>
        <w:t>de</w:t>
      </w:r>
    </w:p>
    <w:p w14:paraId="0C339FF3" w14:textId="1D2B8BAA" w:rsidR="003766EE" w:rsidRPr="00046E26" w:rsidRDefault="00251704" w:rsidP="00046E26">
      <w:pPr>
        <w:rPr>
          <w:sz w:val="32"/>
          <w:szCs w:val="32"/>
          <w:lang w:val="fr-FR"/>
        </w:rPr>
      </w:pPr>
      <w:r>
        <w:rPr>
          <w:lang w:val="fr-FR"/>
        </w:rPr>
        <w:t xml:space="preserve">         </w:t>
      </w:r>
      <w:r w:rsidR="00046E26">
        <w:rPr>
          <w:lang w:val="fr-FR"/>
        </w:rPr>
        <w:t xml:space="preserve">                               </w:t>
      </w:r>
      <w:r>
        <w:rPr>
          <w:lang w:val="fr-FR"/>
        </w:rPr>
        <w:t xml:space="preserve"> </w:t>
      </w:r>
      <w:r w:rsidR="003766EE" w:rsidRPr="00046E26">
        <w:rPr>
          <w:sz w:val="32"/>
          <w:szCs w:val="32"/>
          <w:lang w:val="fr-FR"/>
        </w:rPr>
        <w:t>MASTER</w:t>
      </w:r>
      <w:r w:rsidR="003766EE" w:rsidRPr="00046E26">
        <w:rPr>
          <w:spacing w:val="-8"/>
          <w:sz w:val="32"/>
          <w:szCs w:val="32"/>
          <w:lang w:val="fr-FR"/>
        </w:rPr>
        <w:t xml:space="preserve"> </w:t>
      </w:r>
      <w:r w:rsidR="003766EE" w:rsidRPr="00046E26">
        <w:rPr>
          <w:sz w:val="32"/>
          <w:szCs w:val="32"/>
          <w:lang w:val="fr-FR"/>
        </w:rPr>
        <w:t>EN</w:t>
      </w:r>
      <w:r w:rsidR="003766EE" w:rsidRPr="00046E26">
        <w:rPr>
          <w:spacing w:val="-8"/>
          <w:sz w:val="32"/>
          <w:szCs w:val="32"/>
          <w:lang w:val="fr-FR"/>
        </w:rPr>
        <w:t xml:space="preserve"> </w:t>
      </w:r>
      <w:r w:rsidR="003766EE" w:rsidRPr="00046E26">
        <w:rPr>
          <w:sz w:val="32"/>
          <w:szCs w:val="32"/>
          <w:lang w:val="fr-FR"/>
        </w:rPr>
        <w:t>SCIENCES</w:t>
      </w:r>
      <w:r w:rsidR="003766EE" w:rsidRPr="00046E26">
        <w:rPr>
          <w:spacing w:val="-5"/>
          <w:sz w:val="32"/>
          <w:szCs w:val="32"/>
          <w:lang w:val="fr-FR"/>
        </w:rPr>
        <w:t xml:space="preserve"> </w:t>
      </w:r>
      <w:r w:rsidR="003766EE" w:rsidRPr="00046E26">
        <w:rPr>
          <w:spacing w:val="-2"/>
          <w:sz w:val="32"/>
          <w:szCs w:val="32"/>
          <w:lang w:val="fr-FR"/>
        </w:rPr>
        <w:t>ÉCONOMIQUES</w:t>
      </w:r>
    </w:p>
    <w:p w14:paraId="338BE89F" w14:textId="360F9352" w:rsidR="003766EE" w:rsidRPr="00FC3901" w:rsidRDefault="00251704" w:rsidP="00A30CF2">
      <w:pPr>
        <w:spacing w:before="201"/>
        <w:ind w:left="864" w:right="1219"/>
        <w:jc w:val="center"/>
        <w:rPr>
          <w:b/>
          <w:sz w:val="28"/>
          <w:lang w:val="fr-FR"/>
        </w:rPr>
      </w:pPr>
      <w:r>
        <w:rPr>
          <w:sz w:val="28"/>
          <w:lang w:val="fr-FR"/>
        </w:rPr>
        <w:t xml:space="preserve">    </w:t>
      </w:r>
      <w:r w:rsidR="003766EE" w:rsidRPr="00FC3901">
        <w:rPr>
          <w:sz w:val="28"/>
          <w:lang w:val="fr-FR"/>
        </w:rPr>
        <w:t>Option</w:t>
      </w:r>
      <w:r w:rsidR="003766EE" w:rsidRPr="00FC3901">
        <w:rPr>
          <w:spacing w:val="-4"/>
          <w:sz w:val="28"/>
          <w:lang w:val="fr-FR"/>
        </w:rPr>
        <w:t xml:space="preserve"> </w:t>
      </w:r>
      <w:r w:rsidR="003766EE" w:rsidRPr="00FC3901">
        <w:rPr>
          <w:b/>
          <w:sz w:val="28"/>
          <w:lang w:val="fr-FR"/>
        </w:rPr>
        <w:t>:</w:t>
      </w:r>
      <w:r w:rsidR="003766EE" w:rsidRPr="00FC3901">
        <w:rPr>
          <w:b/>
          <w:spacing w:val="-6"/>
          <w:sz w:val="28"/>
          <w:lang w:val="fr-FR"/>
        </w:rPr>
        <w:t xml:space="preserve"> </w:t>
      </w:r>
      <w:r w:rsidR="003766EE" w:rsidRPr="00FC3901">
        <w:rPr>
          <w:b/>
          <w:sz w:val="28"/>
          <w:lang w:val="fr-FR"/>
        </w:rPr>
        <w:t>Économie</w:t>
      </w:r>
      <w:r w:rsidR="003766EE" w:rsidRPr="00FC3901">
        <w:rPr>
          <w:b/>
          <w:spacing w:val="-7"/>
          <w:sz w:val="28"/>
          <w:lang w:val="fr-FR"/>
        </w:rPr>
        <w:t xml:space="preserve"> </w:t>
      </w:r>
      <w:r w:rsidR="003766EE" w:rsidRPr="00FC3901">
        <w:rPr>
          <w:b/>
          <w:spacing w:val="-2"/>
          <w:sz w:val="28"/>
          <w:lang w:val="fr-FR"/>
        </w:rPr>
        <w:t>Quantitative</w:t>
      </w:r>
    </w:p>
    <w:p w14:paraId="1967F035" w14:textId="2DBAF7A0" w:rsidR="003766EE" w:rsidRPr="00FC3901" w:rsidRDefault="003766EE" w:rsidP="003766EE">
      <w:pPr>
        <w:spacing w:before="201"/>
        <w:ind w:left="864" w:right="1222"/>
        <w:jc w:val="center"/>
        <w:rPr>
          <w:b/>
          <w:spacing w:val="-10"/>
          <w:sz w:val="28"/>
          <w:lang w:val="fr-FR"/>
        </w:rPr>
      </w:pPr>
      <w:r w:rsidRPr="00FC3901">
        <w:rPr>
          <w:bCs/>
          <w:noProof/>
          <w:sz w:val="28"/>
        </w:rPr>
        <mc:AlternateContent>
          <mc:Choice Requires="wps">
            <w:drawing>
              <wp:anchor distT="0" distB="0" distL="0" distR="0" simplePos="0" relativeHeight="251676672" behindDoc="1" locked="0" layoutInCell="1" allowOverlap="1" wp14:anchorId="704EE911" wp14:editId="1C20171E">
                <wp:simplePos x="0" y="0"/>
                <wp:positionH relativeFrom="page">
                  <wp:posOffset>1210310</wp:posOffset>
                </wp:positionH>
                <wp:positionV relativeFrom="paragraph">
                  <wp:posOffset>359410</wp:posOffset>
                </wp:positionV>
                <wp:extent cx="5198745" cy="927100"/>
                <wp:effectExtent l="0" t="0" r="1905" b="6350"/>
                <wp:wrapTopAndBottom/>
                <wp:docPr id="70300947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8745" cy="927100"/>
                        </a:xfrm>
                        <a:prstGeom prst="rect">
                          <a:avLst/>
                        </a:prstGeom>
                        <a:solidFill>
                          <a:srgbClr val="DAE2F3"/>
                        </a:solidFill>
                      </wps:spPr>
                      <wps:txbx>
                        <w:txbxContent>
                          <w:p w14:paraId="1E2AF9BB" w14:textId="5F9BBDA3" w:rsidR="00256367" w:rsidRDefault="00256367" w:rsidP="00A30CF2">
                            <w:pPr>
                              <w:spacing w:before="121" w:after="0" w:line="360" w:lineRule="auto"/>
                              <w:ind w:left="1515" w:right="381" w:hanging="768"/>
                              <w:rPr>
                                <w:b/>
                                <w:iCs/>
                              </w:rPr>
                            </w:pPr>
                            <w:r>
                              <w:rPr>
                                <w:b/>
                                <w:iCs/>
                              </w:rPr>
                              <w:t xml:space="preserve">       THE PROSPECT OF ECONOMIC RESURGENCE: </w:t>
                            </w:r>
                          </w:p>
                          <w:p w14:paraId="4A214B42" w14:textId="3D160FA7" w:rsidR="00256367" w:rsidRDefault="00256367" w:rsidP="00A30CF2">
                            <w:pPr>
                              <w:spacing w:line="360" w:lineRule="auto"/>
                              <w:ind w:left="1515" w:right="381" w:hanging="768"/>
                              <w:rPr>
                                <w:b/>
                                <w:iCs/>
                              </w:rPr>
                            </w:pPr>
                            <w:r>
                              <w:rPr>
                                <w:b/>
                                <w:iCs/>
                              </w:rPr>
                              <w:t>A BLUEPRINT FOR EAST AFRICA’S ECONOMIC LEAP                                           INSPIRED BY THE USA AND UAE</w:t>
                            </w:r>
                          </w:p>
                          <w:p w14:paraId="71C0C737" w14:textId="4DD39C55" w:rsidR="00256367" w:rsidRDefault="00256367" w:rsidP="00A30CF2">
                            <w:pPr>
                              <w:spacing w:before="121" w:line="360" w:lineRule="auto"/>
                              <w:ind w:right="381"/>
                              <w:rPr>
                                <w:b/>
                                <w:iCs/>
                              </w:rPr>
                            </w:pPr>
                            <w:r>
                              <w:rPr>
                                <w:b/>
                                <w:iCs/>
                              </w:rPr>
                              <w:t xml:space="preserve"> </w:t>
                            </w:r>
                          </w:p>
                          <w:p w14:paraId="660338AE" w14:textId="00CCAF10" w:rsidR="00256367" w:rsidRPr="003766EE" w:rsidRDefault="00256367" w:rsidP="003766EE">
                            <w:pPr>
                              <w:spacing w:before="121" w:line="360" w:lineRule="auto"/>
                              <w:ind w:right="381"/>
                              <w:rPr>
                                <w:b/>
                                <w:iCs/>
                              </w:rPr>
                            </w:pPr>
                          </w:p>
                        </w:txbxContent>
                      </wps:txbx>
                      <wps:bodyPr vertOverflow="clip" horzOverflow="clip"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type w14:anchorId="704EE911" id="_x0000_t202" coordsize="21600,21600" o:spt="202" path="m,l,21600r21600,l21600,xe">
                <v:stroke joinstyle="miter"/>
                <v:path gradientshapeok="t" o:connecttype="rect"/>
              </v:shapetype>
              <v:shape id="Text Box 8" o:spid="_x0000_s1026" type="#_x0000_t202" style="position:absolute;left:0;text-align:left;margin-left:95.3pt;margin-top:28.3pt;width:409.35pt;height:73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" fillcolor="#dae2f3" stroked="f">
                <v:textbox inset="0,0,0,0">
                  <w:txbxContent>
                    <w:p w14:paraId="1E2AF9BB" w14:textId="5F9BBDA3" w:rsidR="00256367" w:rsidRDefault="00256367" w:rsidP="00A30CF2">
                      <w:pPr>
                        <w:spacing w:before="121" w:after="0" w:line="360" w:lineRule="auto"/>
                        <w:ind w:left="1515" w:right="381" w:hanging="768"/>
                        <w:rPr>
                          <w:b/>
                          <w:iCs/>
                        </w:rPr>
                      </w:pPr>
                      <w:r>
                        <w:rPr>
                          <w:b/>
                          <w:iCs/>
                        </w:rPr>
                        <w:t xml:space="preserve">       THE PROSPECT OF ECONOMIC RESURGENCE: </w:t>
                      </w:r>
                    </w:p>
                    <w:p w14:paraId="4A214B42" w14:textId="3D160FA7" w:rsidR="00256367" w:rsidRDefault="00256367" w:rsidP="00A30CF2">
                      <w:pPr>
                        <w:spacing w:line="360" w:lineRule="auto"/>
                        <w:ind w:left="1515" w:right="381" w:hanging="768"/>
                        <w:rPr>
                          <w:b/>
                          <w:iCs/>
                        </w:rPr>
                      </w:pPr>
                      <w:r>
                        <w:rPr>
                          <w:b/>
                          <w:iCs/>
                        </w:rPr>
                        <w:t>A BLUEPRINT FOR EAST AFRICA’S ECONOMIC LEAP                                           INSPIRED BY THE USA AND UAE</w:t>
                      </w:r>
                    </w:p>
                    <w:p w14:paraId="71C0C737" w14:textId="4DD39C55" w:rsidR="00256367" w:rsidRDefault="00256367" w:rsidP="00A30CF2">
                      <w:pPr>
                        <w:spacing w:before="121" w:line="360" w:lineRule="auto"/>
                        <w:ind w:right="381"/>
                        <w:rPr>
                          <w:b/>
                          <w:iCs/>
                        </w:rPr>
                      </w:pPr>
                      <w:r>
                        <w:rPr>
                          <w:b/>
                          <w:iCs/>
                        </w:rPr>
                        <w:t xml:space="preserve"> </w:t>
                      </w:r>
                    </w:p>
                    <w:p w14:paraId="660338AE" w14:textId="00CCAF10" w:rsidR="00256367" w:rsidRPr="003766EE" w:rsidRDefault="00256367" w:rsidP="003766EE">
                      <w:pPr>
                        <w:spacing w:before="121" w:line="360" w:lineRule="auto"/>
                        <w:ind w:right="381"/>
                        <w:rPr>
                          <w:b/>
                          <w:iCs/>
                        </w:rPr>
                      </w:pPr>
                    </w:p>
                  </w:txbxContent>
                </v:textbox>
                <w10:wrap type="topAndBottom" anchorx="page"/>
              </v:shape>
            </w:pict>
          </mc:Fallback>
        </mc:AlternateContent>
      </w:r>
      <w:r w:rsidR="00251704">
        <w:rPr>
          <w:sz w:val="28"/>
          <w:lang w:val="fr-FR"/>
        </w:rPr>
        <w:t xml:space="preserve">   </w:t>
      </w:r>
      <w:r w:rsidRPr="00FC3901">
        <w:rPr>
          <w:sz w:val="28"/>
          <w:lang w:val="fr-FR"/>
        </w:rPr>
        <w:t>L</w:t>
      </w:r>
      <w:r w:rsidR="00251704" w:rsidRPr="00FC3901">
        <w:rPr>
          <w:sz w:val="28"/>
          <w:lang w:val="fr-FR"/>
        </w:rPr>
        <w:t>’intitulé</w:t>
      </w:r>
      <w:r w:rsidR="00251704" w:rsidRPr="00FC3901">
        <w:rPr>
          <w:spacing w:val="-17"/>
          <w:sz w:val="28"/>
          <w:lang w:val="fr-FR"/>
        </w:rPr>
        <w:t xml:space="preserve"> </w:t>
      </w:r>
      <w:r w:rsidR="00251704" w:rsidRPr="00FC3901">
        <w:rPr>
          <w:sz w:val="28"/>
          <w:lang w:val="fr-FR"/>
        </w:rPr>
        <w:t>du</w:t>
      </w:r>
      <w:r w:rsidR="00251704" w:rsidRPr="00FC3901">
        <w:rPr>
          <w:spacing w:val="-14"/>
          <w:sz w:val="28"/>
          <w:lang w:val="fr-FR"/>
        </w:rPr>
        <w:t xml:space="preserve"> </w:t>
      </w:r>
      <w:r w:rsidR="00251704" w:rsidRPr="00FC3901">
        <w:rPr>
          <w:sz w:val="28"/>
          <w:lang w:val="fr-FR"/>
        </w:rPr>
        <w:t>mémoire</w:t>
      </w:r>
      <w:r w:rsidR="00251704" w:rsidRPr="00FC3901">
        <w:rPr>
          <w:spacing w:val="-13"/>
          <w:sz w:val="28"/>
          <w:lang w:val="fr-FR"/>
        </w:rPr>
        <w:t xml:space="preserve"> </w:t>
      </w:r>
      <w:r w:rsidRPr="00FC3901">
        <w:rPr>
          <w:spacing w:val="-13"/>
          <w:sz w:val="28"/>
          <w:lang w:val="fr-FR"/>
        </w:rPr>
        <w:t>:</w:t>
      </w:r>
    </w:p>
    <w:p w14:paraId="3959F0FE" w14:textId="77777777" w:rsidR="00A30CF2" w:rsidRDefault="00A30CF2" w:rsidP="003766EE">
      <w:pPr>
        <w:spacing w:before="201" w:line="259" w:lineRule="auto"/>
        <w:ind w:right="1222"/>
        <w:rPr>
          <w:bCs/>
          <w:lang w:val="fr-FR"/>
        </w:rPr>
      </w:pPr>
    </w:p>
    <w:p w14:paraId="4376EFEE" w14:textId="2EAE3D52" w:rsidR="003766EE" w:rsidRPr="00040D22" w:rsidRDefault="00251704" w:rsidP="003766EE">
      <w:pPr>
        <w:spacing w:before="201" w:line="259" w:lineRule="auto"/>
        <w:ind w:right="1222"/>
        <w:rPr>
          <w:bCs/>
          <w:lang w:val="fr-FR"/>
        </w:rPr>
      </w:pPr>
      <w:r>
        <w:rPr>
          <w:bCs/>
          <w:lang w:val="fr-FR"/>
        </w:rPr>
        <w:t xml:space="preserve">                 </w:t>
      </w:r>
      <w:r w:rsidR="003766EE" w:rsidRPr="00040D22">
        <w:rPr>
          <w:bCs/>
          <w:lang w:val="fr-FR"/>
        </w:rPr>
        <w:t>Préparé par :</w:t>
      </w:r>
      <w:r w:rsidR="003766EE" w:rsidRPr="00040D22">
        <w:rPr>
          <w:bCs/>
          <w:lang w:val="fr-FR"/>
        </w:rPr>
        <w:tab/>
      </w:r>
      <w:r w:rsidR="003766EE" w:rsidRPr="000302DB">
        <w:rPr>
          <w:bCs/>
          <w:lang w:val="fr-FR"/>
        </w:rPr>
        <w:t xml:space="preserve">                                                                </w:t>
      </w:r>
      <w:r w:rsidR="00A30CF2">
        <w:rPr>
          <w:bCs/>
          <w:lang w:val="fr-FR"/>
        </w:rPr>
        <w:t xml:space="preserve">  </w:t>
      </w:r>
      <w:r>
        <w:rPr>
          <w:bCs/>
          <w:lang w:val="fr-FR"/>
        </w:rPr>
        <w:t xml:space="preserve">    </w:t>
      </w:r>
      <w:r w:rsidR="00A30CF2">
        <w:rPr>
          <w:bCs/>
          <w:lang w:val="fr-FR"/>
        </w:rPr>
        <w:t xml:space="preserve"> Encadr</w:t>
      </w:r>
      <w:r w:rsidR="003766EE" w:rsidRPr="000302DB">
        <w:rPr>
          <w:bCs/>
          <w:lang w:val="fr-FR"/>
        </w:rPr>
        <w:t>é</w:t>
      </w:r>
      <w:r w:rsidR="003766EE" w:rsidRPr="00040D22">
        <w:rPr>
          <w:bCs/>
          <w:lang w:val="fr-FR"/>
        </w:rPr>
        <w:t xml:space="preserve"> par :</w:t>
      </w:r>
    </w:p>
    <w:p w14:paraId="1EB8A3EA" w14:textId="5B9DAC7F" w:rsidR="00A30CF2" w:rsidRPr="00FC3E85" w:rsidRDefault="00251704" w:rsidP="003766EE">
      <w:pPr>
        <w:spacing w:before="201" w:line="259" w:lineRule="auto"/>
        <w:ind w:right="1222"/>
        <w:rPr>
          <w:bCs/>
        </w:rPr>
      </w:pPr>
      <w:r>
        <w:rPr>
          <w:bCs/>
          <w:lang w:val="fr-FR"/>
        </w:rPr>
        <w:t xml:space="preserve">                 </w:t>
      </w:r>
      <w:r w:rsidR="003766EE" w:rsidRPr="00FC3E85">
        <w:rPr>
          <w:bCs/>
        </w:rPr>
        <w:t xml:space="preserve">Mr. </w:t>
      </w:r>
      <w:r w:rsidR="00A30CF2" w:rsidRPr="00FC3E85">
        <w:rPr>
          <w:bCs/>
        </w:rPr>
        <w:t xml:space="preserve">KIPROP Emmanuel                                                      </w:t>
      </w:r>
      <w:r w:rsidRPr="00FC3E85">
        <w:rPr>
          <w:bCs/>
        </w:rPr>
        <w:t xml:space="preserve">         </w:t>
      </w:r>
      <w:r w:rsidR="00A30CF2" w:rsidRPr="00FC3E85">
        <w:rPr>
          <w:bCs/>
        </w:rPr>
        <w:t xml:space="preserve">Dr.  </w:t>
      </w:r>
      <w:r w:rsidR="002645C6" w:rsidRPr="00FC3E85">
        <w:rPr>
          <w:szCs w:val="24"/>
        </w:rPr>
        <w:t>Rachid Lalali</w:t>
      </w:r>
    </w:p>
    <w:p w14:paraId="44DF4CA9" w14:textId="6CB0BCF9" w:rsidR="003766EE" w:rsidRPr="00251704" w:rsidRDefault="00251704" w:rsidP="003766EE">
      <w:pPr>
        <w:spacing w:before="201" w:line="259" w:lineRule="auto"/>
        <w:ind w:right="1222"/>
        <w:rPr>
          <w:bCs/>
          <w:lang w:val="fr-FR"/>
        </w:rPr>
      </w:pPr>
      <w:r w:rsidRPr="00FC3E85">
        <w:rPr>
          <w:bCs/>
        </w:rPr>
        <w:t xml:space="preserve">                 </w:t>
      </w:r>
      <w:r w:rsidR="00A30CF2" w:rsidRPr="00251704">
        <w:rPr>
          <w:bCs/>
          <w:lang w:val="fr-FR"/>
        </w:rPr>
        <w:t>Ms. MKOMBOLA Agatha Wakio</w:t>
      </w:r>
      <w:r w:rsidR="003766EE" w:rsidRPr="00251704">
        <w:rPr>
          <w:bCs/>
          <w:lang w:val="fr-FR"/>
        </w:rPr>
        <w:tab/>
      </w:r>
    </w:p>
    <w:p w14:paraId="458CC902" w14:textId="77777777" w:rsidR="003766EE" w:rsidRPr="00251704" w:rsidRDefault="003766EE" w:rsidP="003766EE">
      <w:pPr>
        <w:spacing w:before="201"/>
        <w:ind w:right="1222"/>
        <w:rPr>
          <w:bCs/>
          <w:lang w:val="fr-FR"/>
        </w:rPr>
      </w:pPr>
    </w:p>
    <w:p w14:paraId="450834DB" w14:textId="46B083A2" w:rsidR="003766EE" w:rsidRPr="000302DB" w:rsidRDefault="00251704" w:rsidP="00251704">
      <w:pPr>
        <w:spacing w:before="201"/>
        <w:ind w:right="1222"/>
        <w:rPr>
          <w:bCs/>
          <w:lang w:val="fr-FR"/>
        </w:rPr>
      </w:pPr>
      <w:r>
        <w:rPr>
          <w:bCs/>
          <w:lang w:val="fr-FR"/>
        </w:rPr>
        <w:t xml:space="preserve">                 </w:t>
      </w:r>
      <w:r w:rsidR="004E5405">
        <w:rPr>
          <w:bCs/>
          <w:lang w:val="fr-FR"/>
        </w:rPr>
        <w:t>Date de Soutenance :</w:t>
      </w:r>
      <w:r w:rsidR="004E5405" w:rsidRPr="00040D22">
        <w:rPr>
          <w:bCs/>
          <w:lang w:val="fr-FR"/>
        </w:rPr>
        <w:t xml:space="preserve"> </w:t>
      </w:r>
      <w:r w:rsidR="004E5405">
        <w:rPr>
          <w:bCs/>
          <w:lang w:val="fr-FR"/>
        </w:rPr>
        <w:t>23-06-2025</w:t>
      </w:r>
    </w:p>
    <w:p w14:paraId="4A934885" w14:textId="2A9B160C" w:rsidR="004E5405" w:rsidRPr="004E5405" w:rsidRDefault="004E5405" w:rsidP="004E5405">
      <w:pPr>
        <w:spacing w:before="201" w:line="259" w:lineRule="auto"/>
        <w:ind w:right="1222"/>
        <w:rPr>
          <w:bCs/>
        </w:rPr>
      </w:pPr>
      <w:r w:rsidRPr="00FC3E85">
        <w:rPr>
          <w:bCs/>
          <w:lang w:val="fr-FR"/>
        </w:rPr>
        <w:t xml:space="preserve">                 </w:t>
      </w:r>
      <w:r w:rsidRPr="004E5405">
        <w:rPr>
          <w:bCs/>
        </w:rPr>
        <w:t xml:space="preserve">Jury </w:t>
      </w:r>
    </w:p>
    <w:p w14:paraId="0F52042A" w14:textId="77777777" w:rsidR="004E5405" w:rsidRPr="00256367" w:rsidRDefault="004E5405" w:rsidP="004E5405">
      <w:pPr>
        <w:spacing w:before="201"/>
        <w:ind w:right="1222"/>
        <w:rPr>
          <w:bCs/>
        </w:rPr>
      </w:pPr>
      <w:r w:rsidRPr="004E5405">
        <w:rPr>
          <w:bCs/>
        </w:rPr>
        <w:t xml:space="preserve">                 </w:t>
      </w:r>
      <w:r w:rsidRPr="00256367">
        <w:rPr>
          <w:bCs/>
        </w:rPr>
        <w:t>Président :     BELKHIRI Aimad Edine</w:t>
      </w:r>
    </w:p>
    <w:p w14:paraId="58767DAC" w14:textId="77777777" w:rsidR="004E5405" w:rsidRPr="00256367" w:rsidRDefault="004E5405" w:rsidP="004E5405">
      <w:pPr>
        <w:spacing w:before="201"/>
        <w:ind w:right="1222"/>
        <w:rPr>
          <w:bCs/>
        </w:rPr>
      </w:pPr>
      <w:r w:rsidRPr="00256367">
        <w:rPr>
          <w:bCs/>
        </w:rPr>
        <w:t xml:space="preserve">                 Examinateur : KACI Said </w:t>
      </w:r>
    </w:p>
    <w:p w14:paraId="54C01516" w14:textId="77777777" w:rsidR="004E5405" w:rsidRPr="00F74145" w:rsidRDefault="004E5405" w:rsidP="004E5405">
      <w:pPr>
        <w:spacing w:before="201" w:line="259" w:lineRule="auto"/>
        <w:ind w:right="1222"/>
        <w:rPr>
          <w:bCs/>
          <w:lang w:val="fr-FR"/>
        </w:rPr>
      </w:pPr>
      <w:r w:rsidRPr="00256367">
        <w:rPr>
          <w:bCs/>
        </w:rPr>
        <w:t xml:space="preserve">                 </w:t>
      </w:r>
      <w:proofErr w:type="gramStart"/>
      <w:r w:rsidRPr="00F74145">
        <w:rPr>
          <w:bCs/>
          <w:lang w:val="fr-FR"/>
        </w:rPr>
        <w:t>Rapporteur:</w:t>
      </w:r>
      <w:proofErr w:type="gramEnd"/>
      <w:r w:rsidRPr="00F74145">
        <w:rPr>
          <w:bCs/>
          <w:lang w:val="fr-FR"/>
        </w:rPr>
        <w:t xml:space="preserve"> </w:t>
      </w:r>
      <w:r>
        <w:rPr>
          <w:bCs/>
          <w:lang w:val="fr-FR"/>
        </w:rPr>
        <w:t xml:space="preserve"> LALALI Rachid</w:t>
      </w:r>
    </w:p>
    <w:p w14:paraId="37326CF6" w14:textId="77777777" w:rsidR="00A30CF2" w:rsidRPr="004E5405" w:rsidRDefault="00A30CF2" w:rsidP="003766EE">
      <w:pPr>
        <w:spacing w:before="201" w:line="259" w:lineRule="auto"/>
        <w:ind w:right="1222"/>
        <w:jc w:val="center"/>
        <w:rPr>
          <w:bCs/>
          <w:lang w:val="fr-FR"/>
        </w:rPr>
      </w:pPr>
    </w:p>
    <w:p w14:paraId="007057A3" w14:textId="77777777" w:rsidR="00A30CF2" w:rsidRPr="004E5405" w:rsidRDefault="00A30CF2" w:rsidP="003766EE">
      <w:pPr>
        <w:spacing w:before="201" w:line="259" w:lineRule="auto"/>
        <w:ind w:right="1222"/>
        <w:jc w:val="center"/>
        <w:rPr>
          <w:bCs/>
          <w:lang w:val="fr-FR"/>
        </w:rPr>
      </w:pPr>
    </w:p>
    <w:p w14:paraId="2DFB2E25" w14:textId="77777777" w:rsidR="00A30CF2" w:rsidRPr="004E5405" w:rsidRDefault="00A30CF2" w:rsidP="003766EE">
      <w:pPr>
        <w:spacing w:before="201" w:line="259" w:lineRule="auto"/>
        <w:ind w:right="1222"/>
        <w:jc w:val="center"/>
        <w:rPr>
          <w:bCs/>
          <w:lang w:val="fr-FR"/>
        </w:rPr>
      </w:pPr>
    </w:p>
    <w:p w14:paraId="5384E517" w14:textId="7BC2ADE0" w:rsidR="00453747" w:rsidRPr="00256367" w:rsidRDefault="00251704" w:rsidP="003766EE">
      <w:pPr>
        <w:spacing w:before="201" w:line="259" w:lineRule="auto"/>
        <w:ind w:right="1222"/>
        <w:jc w:val="center"/>
        <w:rPr>
          <w:bCs/>
          <w:lang w:val="fr-FR"/>
        </w:rPr>
        <w:sectPr w:rsidR="00453747" w:rsidRPr="00256367" w:rsidSect="00BF55AE">
          <w:footerReference w:type="default" r:id="rId9"/>
          <w:pgSz w:w="11920" w:h="16840"/>
          <w:pgMar w:top="720" w:right="720" w:bottom="720" w:left="720" w:header="720" w:footer="576" w:gutter="0"/>
          <w:cols w:space="720"/>
          <w:titlePg/>
          <w:docGrid w:linePitch="326"/>
        </w:sectPr>
      </w:pPr>
      <w:r w:rsidRPr="004E5405">
        <w:rPr>
          <w:bCs/>
          <w:lang w:val="fr-FR"/>
        </w:rPr>
        <w:t xml:space="preserve">                  </w:t>
      </w:r>
      <w:r w:rsidR="003766EE" w:rsidRPr="00256367">
        <w:rPr>
          <w:bCs/>
          <w:lang w:val="fr-FR"/>
        </w:rPr>
        <w:t>Année universitaire : 2024/202</w:t>
      </w:r>
      <w:r w:rsidR="00F034DA" w:rsidRPr="00256367">
        <w:rPr>
          <w:bCs/>
          <w:lang w:val="fr-FR"/>
        </w:rPr>
        <w:t>5</w:t>
      </w:r>
    </w:p>
    <w:p w14:paraId="055F9CCA" w14:textId="77777777" w:rsidR="004E5405" w:rsidRPr="002777FA" w:rsidRDefault="004E5405" w:rsidP="004E5405">
      <w:pPr>
        <w:pStyle w:val="Heading1"/>
        <w:spacing w:after="240" w:line="360" w:lineRule="auto"/>
        <w:jc w:val="center"/>
        <w:rPr>
          <w:rFonts w:ascii="Times New Roman" w:hAnsi="Times New Roman" w:cs="Times New Roman"/>
          <w:b/>
          <w:color w:val="auto"/>
        </w:rPr>
      </w:pPr>
      <w:bookmarkStart w:id="0" w:name="_Toc199937162"/>
      <w:bookmarkStart w:id="1" w:name="_Toc204150075"/>
      <w:r w:rsidRPr="00BD62CA">
        <w:rPr>
          <w:rFonts w:ascii="Times New Roman" w:hAnsi="Times New Roman" w:cs="Times New Roman"/>
          <w:b/>
          <w:color w:val="auto"/>
        </w:rPr>
        <w:lastRenderedPageBreak/>
        <w:t>Dedications</w:t>
      </w:r>
      <w:bookmarkEnd w:id="0"/>
      <w:bookmarkEnd w:id="1"/>
    </w:p>
    <w:p w14:paraId="400E9E91" w14:textId="77777777" w:rsidR="004E5405" w:rsidRPr="002777FA" w:rsidRDefault="004E5405" w:rsidP="00FC3E85">
      <w:pPr>
        <w:spacing w:after="240" w:line="360" w:lineRule="auto"/>
        <w:rPr>
          <w:i/>
        </w:rPr>
      </w:pPr>
      <w:r w:rsidRPr="002777FA">
        <w:rPr>
          <w:i/>
        </w:rPr>
        <w:t xml:space="preserve">With </w:t>
      </w:r>
      <w:r>
        <w:rPr>
          <w:i/>
        </w:rPr>
        <w:t>love and</w:t>
      </w:r>
      <w:r w:rsidRPr="002777FA">
        <w:rPr>
          <w:i/>
        </w:rPr>
        <w:t xml:space="preserve"> gratitude, I dedicate this dissertation </w:t>
      </w:r>
      <w:r>
        <w:rPr>
          <w:i/>
        </w:rPr>
        <w:t xml:space="preserve">to my parents, Mr. Mkombola Wasai and Mrs. </w:t>
      </w:r>
      <w:r w:rsidRPr="002777FA">
        <w:rPr>
          <w:i/>
        </w:rPr>
        <w:t>Mkombola Honoratha</w:t>
      </w:r>
      <w:r>
        <w:rPr>
          <w:i/>
        </w:rPr>
        <w:t xml:space="preserve">; </w:t>
      </w:r>
      <w:r w:rsidRPr="002777FA">
        <w:rPr>
          <w:i/>
        </w:rPr>
        <w:t>my</w:t>
      </w:r>
      <w:r>
        <w:rPr>
          <w:i/>
        </w:rPr>
        <w:t xml:space="preserve"> cherished</w:t>
      </w:r>
      <w:r w:rsidRPr="002777FA">
        <w:rPr>
          <w:i/>
        </w:rPr>
        <w:t xml:space="preserve"> siblings</w:t>
      </w:r>
      <w:r>
        <w:rPr>
          <w:i/>
        </w:rPr>
        <w:t>, Chao, Doreen</w:t>
      </w:r>
      <w:r w:rsidRPr="00FE45F0">
        <w:rPr>
          <w:i/>
        </w:rPr>
        <w:t xml:space="preserve"> and Collins</w:t>
      </w:r>
      <w:r>
        <w:rPr>
          <w:i/>
        </w:rPr>
        <w:t xml:space="preserve">; and my dear friends, </w:t>
      </w:r>
      <w:proofErr w:type="gramStart"/>
      <w:r>
        <w:rPr>
          <w:i/>
        </w:rPr>
        <w:t>all of</w:t>
      </w:r>
      <w:proofErr w:type="gramEnd"/>
      <w:r w:rsidRPr="002777FA">
        <w:rPr>
          <w:i/>
        </w:rPr>
        <w:t xml:space="preserve"> </w:t>
      </w:r>
      <w:r>
        <w:rPr>
          <w:i/>
        </w:rPr>
        <w:t>whose faith and support sustained me through this journey.</w:t>
      </w:r>
    </w:p>
    <w:p w14:paraId="646E806D" w14:textId="1D84AAC8" w:rsidR="004E5405" w:rsidRDefault="004E5405" w:rsidP="00FC3E85">
      <w:pPr>
        <w:spacing w:line="360" w:lineRule="auto"/>
        <w:rPr>
          <w:i/>
        </w:rPr>
      </w:pPr>
      <w:r w:rsidRPr="002777FA">
        <w:rPr>
          <w:i/>
        </w:rPr>
        <w:t>With delight do I dedicate this dissertation to my parents, Mr Kiprop Julius a</w:t>
      </w:r>
      <w:r>
        <w:rPr>
          <w:i/>
        </w:rPr>
        <w:t>nd Mrs Irene Kiprop,</w:t>
      </w:r>
      <w:r w:rsidRPr="002777FA">
        <w:rPr>
          <w:i/>
        </w:rPr>
        <w:t xml:space="preserve"> my beloved siblings Qs. Arthur, Dr. Laura and Joshua</w:t>
      </w:r>
      <w:r>
        <w:rPr>
          <w:i/>
        </w:rPr>
        <w:t>,</w:t>
      </w:r>
      <w:r w:rsidRPr="002777FA">
        <w:rPr>
          <w:i/>
        </w:rPr>
        <w:t xml:space="preserve"> my supporti</w:t>
      </w:r>
      <w:r>
        <w:rPr>
          <w:i/>
        </w:rPr>
        <w:t>ve friend, Ms Agaba Marvin,</w:t>
      </w:r>
      <w:r w:rsidRPr="002777FA">
        <w:rPr>
          <w:i/>
        </w:rPr>
        <w:t xml:space="preserve"> my dear friends and classmates who have simply been a blessing</w:t>
      </w:r>
    </w:p>
    <w:p w14:paraId="059872DB" w14:textId="77777777" w:rsidR="004E5405" w:rsidRDefault="004E5405">
      <w:pPr>
        <w:spacing w:after="160" w:line="259" w:lineRule="auto"/>
        <w:ind w:left="0" w:right="0" w:firstLine="0"/>
        <w:rPr>
          <w:i/>
        </w:rPr>
      </w:pPr>
      <w:r>
        <w:rPr>
          <w:i/>
        </w:rPr>
        <w:br w:type="page"/>
      </w:r>
    </w:p>
    <w:p w14:paraId="5F280640" w14:textId="77777777" w:rsidR="00F034DA" w:rsidRPr="00220D7C" w:rsidRDefault="00F034DA" w:rsidP="004E5405">
      <w:pPr>
        <w:rPr>
          <w:i/>
        </w:rPr>
      </w:pPr>
    </w:p>
    <w:p w14:paraId="2025E217" w14:textId="08CABAD7" w:rsidR="002A5735" w:rsidRPr="00BD62CA" w:rsidRDefault="002A1963" w:rsidP="00F034DA">
      <w:pPr>
        <w:pStyle w:val="Heading1"/>
        <w:spacing w:line="360" w:lineRule="auto"/>
        <w:rPr>
          <w:rFonts w:ascii="Times New Roman" w:hAnsi="Times New Roman" w:cs="Times New Roman"/>
          <w:b/>
          <w:color w:val="auto"/>
        </w:rPr>
      </w:pPr>
      <w:bookmarkStart w:id="2" w:name="_Toc204150076"/>
      <w:r w:rsidRPr="00BD62CA">
        <w:rPr>
          <w:rFonts w:ascii="Times New Roman" w:hAnsi="Times New Roman" w:cs="Times New Roman"/>
          <w:b/>
          <w:color w:val="auto"/>
        </w:rPr>
        <w:t>Acknowledgements</w:t>
      </w:r>
      <w:bookmarkEnd w:id="2"/>
    </w:p>
    <w:p w14:paraId="6906DFCD" w14:textId="76956C13" w:rsidR="00697B64" w:rsidRDefault="002A5735" w:rsidP="00F034DA">
      <w:pPr>
        <w:spacing w:after="160" w:line="360" w:lineRule="auto"/>
        <w:ind w:left="0" w:right="0" w:firstLine="0"/>
        <w:rPr>
          <w:szCs w:val="24"/>
        </w:rPr>
      </w:pPr>
      <w:r>
        <w:rPr>
          <w:szCs w:val="24"/>
        </w:rPr>
        <w:t>This</w:t>
      </w:r>
      <w:r w:rsidR="00C53E50">
        <w:rPr>
          <w:szCs w:val="24"/>
        </w:rPr>
        <w:t xml:space="preserve"> </w:t>
      </w:r>
      <w:r>
        <w:rPr>
          <w:szCs w:val="24"/>
        </w:rPr>
        <w:t>project wouldn’</w:t>
      </w:r>
      <w:r w:rsidR="00C53E50">
        <w:rPr>
          <w:szCs w:val="24"/>
        </w:rPr>
        <w:t>t have reached</w:t>
      </w:r>
      <w:r>
        <w:rPr>
          <w:szCs w:val="24"/>
        </w:rPr>
        <w:t xml:space="preserve"> maturity without </w:t>
      </w:r>
      <w:r w:rsidR="00C53E50">
        <w:rPr>
          <w:szCs w:val="24"/>
        </w:rPr>
        <w:t>the invaluable and selfless assistance of several individuals and institutions.</w:t>
      </w:r>
      <w:r>
        <w:rPr>
          <w:szCs w:val="24"/>
        </w:rPr>
        <w:t xml:space="preserve"> </w:t>
      </w:r>
      <w:r w:rsidR="00697B64">
        <w:rPr>
          <w:szCs w:val="24"/>
        </w:rPr>
        <w:t>We extend our profound appreciation</w:t>
      </w:r>
      <w:r w:rsidR="00B64FB3">
        <w:rPr>
          <w:szCs w:val="24"/>
        </w:rPr>
        <w:t xml:space="preserve"> to all who constantly </w:t>
      </w:r>
      <w:r w:rsidR="00697B64">
        <w:rPr>
          <w:szCs w:val="24"/>
        </w:rPr>
        <w:t>contributed their resources, time and expertise to guide us through this academic milestone.</w:t>
      </w:r>
    </w:p>
    <w:p w14:paraId="7318EBC5" w14:textId="11E1F38B" w:rsidR="006C1803" w:rsidRDefault="00697B64" w:rsidP="00695B72">
      <w:pPr>
        <w:spacing w:after="160" w:line="360" w:lineRule="auto"/>
        <w:ind w:left="0" w:right="0" w:firstLine="0"/>
        <w:rPr>
          <w:szCs w:val="24"/>
        </w:rPr>
      </w:pPr>
      <w:r>
        <w:rPr>
          <w:szCs w:val="24"/>
        </w:rPr>
        <w:t>First and foremost, we would like to express an uttermost</w:t>
      </w:r>
      <w:r w:rsidR="006C1803">
        <w:rPr>
          <w:szCs w:val="24"/>
        </w:rPr>
        <w:t xml:space="preserve"> token of</w:t>
      </w:r>
      <w:r>
        <w:rPr>
          <w:szCs w:val="24"/>
        </w:rPr>
        <w:t xml:space="preserve"> gratitude to our most patient supervisor Dr. ATMANI Anissa</w:t>
      </w:r>
      <w:r w:rsidR="006C1803">
        <w:rPr>
          <w:szCs w:val="24"/>
        </w:rPr>
        <w:t>, for her timely feed</w:t>
      </w:r>
      <w:r w:rsidR="002F2EBC">
        <w:rPr>
          <w:szCs w:val="24"/>
        </w:rPr>
        <w:t xml:space="preserve"> </w:t>
      </w:r>
      <w:r w:rsidR="006C1803">
        <w:rPr>
          <w:szCs w:val="24"/>
        </w:rPr>
        <w:t>backs and</w:t>
      </w:r>
      <w:r>
        <w:rPr>
          <w:szCs w:val="24"/>
        </w:rPr>
        <w:t xml:space="preserve"> </w:t>
      </w:r>
      <w:r w:rsidR="006C1803">
        <w:rPr>
          <w:szCs w:val="24"/>
        </w:rPr>
        <w:t xml:space="preserve">excellent </w:t>
      </w:r>
      <w:r>
        <w:rPr>
          <w:szCs w:val="24"/>
        </w:rPr>
        <w:t>guidance</w:t>
      </w:r>
      <w:r w:rsidR="006C1803">
        <w:rPr>
          <w:szCs w:val="24"/>
        </w:rPr>
        <w:t xml:space="preserve"> throughout the research process. Her support made it easier to attain fluency and authenticity in our work.</w:t>
      </w:r>
    </w:p>
    <w:p w14:paraId="314B6F92" w14:textId="77D82367" w:rsidR="00AE75E2" w:rsidRDefault="00AE75E2" w:rsidP="00695B72">
      <w:pPr>
        <w:spacing w:after="160" w:line="360" w:lineRule="auto"/>
        <w:ind w:left="0" w:right="0" w:firstLine="0"/>
        <w:rPr>
          <w:szCs w:val="24"/>
        </w:rPr>
      </w:pPr>
      <w:r>
        <w:rPr>
          <w:szCs w:val="24"/>
        </w:rPr>
        <w:t>W</w:t>
      </w:r>
      <w:r w:rsidR="004E5405">
        <w:rPr>
          <w:szCs w:val="24"/>
        </w:rPr>
        <w:t>e</w:t>
      </w:r>
      <w:r>
        <w:rPr>
          <w:szCs w:val="24"/>
        </w:rPr>
        <w:t xml:space="preserve"> would also like to appreciate Dr Rachid Lalali who without hesitation took over from Dr Atmani Anissa after her departure </w:t>
      </w:r>
      <w:proofErr w:type="gramStart"/>
      <w:r>
        <w:rPr>
          <w:szCs w:val="24"/>
        </w:rPr>
        <w:t>in order to</w:t>
      </w:r>
      <w:proofErr w:type="gramEnd"/>
      <w:r>
        <w:rPr>
          <w:szCs w:val="24"/>
        </w:rPr>
        <w:t xml:space="preserve"> enable us successfully </w:t>
      </w:r>
      <w:r w:rsidR="002645C6">
        <w:rPr>
          <w:szCs w:val="24"/>
        </w:rPr>
        <w:t>to complete</w:t>
      </w:r>
      <w:r>
        <w:rPr>
          <w:szCs w:val="24"/>
        </w:rPr>
        <w:t xml:space="preserve"> our research project. </w:t>
      </w:r>
    </w:p>
    <w:p w14:paraId="7E88CE32" w14:textId="727ED649" w:rsidR="00375620" w:rsidRDefault="00375620" w:rsidP="00695B72">
      <w:pPr>
        <w:spacing w:after="160" w:line="360" w:lineRule="auto"/>
        <w:ind w:left="0" w:right="0" w:firstLine="0"/>
        <w:rPr>
          <w:szCs w:val="24"/>
        </w:rPr>
      </w:pPr>
      <w:r>
        <w:rPr>
          <w:szCs w:val="24"/>
        </w:rPr>
        <w:t>We also wish to thank the Faculty of SEGC at the University of B</w:t>
      </w:r>
      <w:r w:rsidRPr="00375620">
        <w:rPr>
          <w:szCs w:val="24"/>
        </w:rPr>
        <w:t xml:space="preserve">éjaïa </w:t>
      </w:r>
      <w:r>
        <w:rPr>
          <w:szCs w:val="24"/>
        </w:rPr>
        <w:t>for an opportunity to pursue this masters’ degree in Economic Sciences. The experience has been intellectually enriching and personally transformative.</w:t>
      </w:r>
    </w:p>
    <w:p w14:paraId="06EF9733" w14:textId="17991023" w:rsidR="00375620" w:rsidRDefault="00D756E8" w:rsidP="00695B72">
      <w:pPr>
        <w:spacing w:after="160" w:line="360" w:lineRule="auto"/>
        <w:ind w:left="0" w:right="0" w:firstLine="0"/>
        <w:rPr>
          <w:szCs w:val="24"/>
        </w:rPr>
      </w:pPr>
      <w:r>
        <w:rPr>
          <w:szCs w:val="24"/>
        </w:rPr>
        <w:t>An earnest appreciation to the governments of Ug</w:t>
      </w:r>
      <w:r w:rsidR="004076D0">
        <w:rPr>
          <w:szCs w:val="24"/>
        </w:rPr>
        <w:t xml:space="preserve">anda, Kenya and Algeria for the scholarship awards that have assisted in the broadening of </w:t>
      </w:r>
      <w:r>
        <w:rPr>
          <w:szCs w:val="24"/>
        </w:rPr>
        <w:t>our academic ho</w:t>
      </w:r>
      <w:r w:rsidR="004076D0">
        <w:rPr>
          <w:szCs w:val="24"/>
        </w:rPr>
        <w:t>rizons.</w:t>
      </w:r>
    </w:p>
    <w:p w14:paraId="660CC3C3" w14:textId="160E22B0" w:rsidR="004076D0" w:rsidRDefault="000878AD" w:rsidP="00695B72">
      <w:pPr>
        <w:spacing w:after="160" w:line="360" w:lineRule="auto"/>
        <w:ind w:left="0" w:right="0" w:firstLine="0"/>
        <w:rPr>
          <w:szCs w:val="24"/>
        </w:rPr>
      </w:pPr>
      <w:r>
        <w:rPr>
          <w:szCs w:val="24"/>
        </w:rPr>
        <w:t xml:space="preserve">A </w:t>
      </w:r>
      <w:r w:rsidR="004076D0">
        <w:rPr>
          <w:szCs w:val="24"/>
        </w:rPr>
        <w:t>very special thanks to</w:t>
      </w:r>
      <w:r>
        <w:rPr>
          <w:szCs w:val="24"/>
        </w:rPr>
        <w:t xml:space="preserve"> our</w:t>
      </w:r>
      <w:r w:rsidR="004076D0">
        <w:rPr>
          <w:szCs w:val="24"/>
        </w:rPr>
        <w:t xml:space="preserve"> kith and kin</w:t>
      </w:r>
      <w:r>
        <w:rPr>
          <w:szCs w:val="24"/>
        </w:rPr>
        <w:t>, classmates and compatriots</w:t>
      </w:r>
      <w:r w:rsidR="004076D0">
        <w:rPr>
          <w:szCs w:val="24"/>
        </w:rPr>
        <w:t xml:space="preserve">, </w:t>
      </w:r>
      <w:r>
        <w:rPr>
          <w:szCs w:val="24"/>
        </w:rPr>
        <w:t xml:space="preserve">whose </w:t>
      </w:r>
      <w:r w:rsidR="00852331">
        <w:rPr>
          <w:szCs w:val="24"/>
        </w:rPr>
        <w:t>steadfast love,</w:t>
      </w:r>
      <w:r>
        <w:rPr>
          <w:szCs w:val="24"/>
        </w:rPr>
        <w:t xml:space="preserve"> </w:t>
      </w:r>
      <w:r w:rsidR="00852331">
        <w:rPr>
          <w:szCs w:val="24"/>
        </w:rPr>
        <w:t>encouragement and support truly grounded us throughout this academic pursuit.</w:t>
      </w:r>
    </w:p>
    <w:p w14:paraId="3257DBDF" w14:textId="30F93FD0" w:rsidR="000878AD" w:rsidRDefault="00852331" w:rsidP="00695B72">
      <w:pPr>
        <w:spacing w:after="160" w:line="360" w:lineRule="auto"/>
        <w:ind w:left="0" w:right="0" w:firstLine="0"/>
        <w:rPr>
          <w:szCs w:val="24"/>
        </w:rPr>
      </w:pPr>
      <w:r>
        <w:rPr>
          <w:szCs w:val="24"/>
        </w:rPr>
        <w:t>Finally, we are thank</w:t>
      </w:r>
      <w:r w:rsidR="00104BCA">
        <w:rPr>
          <w:szCs w:val="24"/>
        </w:rPr>
        <w:t xml:space="preserve">ful to God for the grace </w:t>
      </w:r>
      <w:r>
        <w:rPr>
          <w:szCs w:val="24"/>
        </w:rPr>
        <w:t>to complete this dissertation</w:t>
      </w:r>
      <w:r w:rsidR="00104BCA">
        <w:rPr>
          <w:szCs w:val="24"/>
        </w:rPr>
        <w:t>.</w:t>
      </w:r>
    </w:p>
    <w:p w14:paraId="5255F562" w14:textId="38CBBDF0" w:rsidR="00D54049" w:rsidRPr="00A60423" w:rsidRDefault="00CA3D2B" w:rsidP="006A5510">
      <w:pPr>
        <w:pStyle w:val="Heading1"/>
        <w:spacing w:after="240"/>
        <w:rPr>
          <w:szCs w:val="24"/>
        </w:rPr>
      </w:pPr>
      <w:r>
        <w:rPr>
          <w:szCs w:val="24"/>
        </w:rPr>
        <w:br w:type="page"/>
      </w:r>
    </w:p>
    <w:sdt>
      <w:sdtPr>
        <w:rPr>
          <w:rFonts w:ascii="Times New Roman" w:eastAsia="Times New Roman" w:hAnsi="Times New Roman" w:cs="Times New Roman"/>
          <w:color w:val="000000"/>
          <w:sz w:val="24"/>
          <w:szCs w:val="22"/>
        </w:rPr>
        <w:id w:val="798117272"/>
        <w:docPartObj>
          <w:docPartGallery w:val="Table of Contents"/>
          <w:docPartUnique/>
        </w:docPartObj>
      </w:sdtPr>
      <w:sdtEndPr>
        <w:rPr>
          <w:b/>
          <w:bCs/>
          <w:noProof/>
        </w:rPr>
      </w:sdtEndPr>
      <w:sdtContent>
        <w:p w14:paraId="49D60745" w14:textId="4F4150E6" w:rsidR="00D54049" w:rsidRPr="00F740D1" w:rsidRDefault="00D54049" w:rsidP="00695B72">
          <w:pPr>
            <w:pStyle w:val="TOCHeading"/>
            <w:spacing w:line="360" w:lineRule="auto"/>
            <w:rPr>
              <w:rStyle w:val="Heading1Char"/>
              <w:rFonts w:ascii="Times New Roman" w:hAnsi="Times New Roman" w:cs="Times New Roman"/>
              <w:b/>
              <w:color w:val="auto"/>
            </w:rPr>
          </w:pPr>
          <w:r w:rsidRPr="00F740D1">
            <w:rPr>
              <w:rStyle w:val="Heading1Char"/>
              <w:rFonts w:ascii="Times New Roman" w:hAnsi="Times New Roman" w:cs="Times New Roman"/>
              <w:b/>
              <w:color w:val="auto"/>
            </w:rPr>
            <w:t>Table of Contents</w:t>
          </w:r>
        </w:p>
        <w:p w14:paraId="78CB77E2" w14:textId="5D6CDFFC" w:rsidR="005C2929" w:rsidRDefault="00D54049">
          <w:pPr>
            <w:pStyle w:val="TOC1"/>
            <w:tabs>
              <w:tab w:val="right" w:leader="dot" w:pos="8733"/>
            </w:tabs>
            <w:rPr>
              <w:rFonts w:asciiTheme="minorHAnsi" w:eastAsiaTheme="minorEastAsia" w:hAnsiTheme="minorHAnsi" w:cstheme="minorBidi"/>
              <w:noProof/>
              <w:color w:val="auto"/>
              <w:kern w:val="2"/>
              <w:szCs w:val="24"/>
              <w14:ligatures w14:val="standardContextual"/>
            </w:rPr>
          </w:pPr>
          <w:r>
            <w:fldChar w:fldCharType="begin"/>
          </w:r>
          <w:r>
            <w:instrText xml:space="preserve"> TOC \o "1-3" \h \z \u </w:instrText>
          </w:r>
          <w:r>
            <w:fldChar w:fldCharType="separate"/>
          </w:r>
          <w:hyperlink w:anchor="_Toc204150075" w:history="1">
            <w:r w:rsidR="005C2929" w:rsidRPr="001730FD">
              <w:rPr>
                <w:rStyle w:val="Hyperlink"/>
                <w:rFonts w:eastAsia="Calibri"/>
                <w:b/>
                <w:noProof/>
              </w:rPr>
              <w:t>Dedications</w:t>
            </w:r>
            <w:r w:rsidR="005C2929">
              <w:rPr>
                <w:noProof/>
                <w:webHidden/>
              </w:rPr>
              <w:tab/>
            </w:r>
            <w:r w:rsidR="005C2929">
              <w:rPr>
                <w:noProof/>
                <w:webHidden/>
              </w:rPr>
              <w:fldChar w:fldCharType="begin"/>
            </w:r>
            <w:r w:rsidR="005C2929">
              <w:rPr>
                <w:noProof/>
                <w:webHidden/>
              </w:rPr>
              <w:instrText xml:space="preserve"> PAGEREF _Toc204150075 \h </w:instrText>
            </w:r>
            <w:r w:rsidR="005C2929">
              <w:rPr>
                <w:noProof/>
                <w:webHidden/>
              </w:rPr>
            </w:r>
            <w:r w:rsidR="005C2929">
              <w:rPr>
                <w:noProof/>
                <w:webHidden/>
              </w:rPr>
              <w:fldChar w:fldCharType="separate"/>
            </w:r>
            <w:r w:rsidR="005C2929">
              <w:rPr>
                <w:noProof/>
                <w:webHidden/>
              </w:rPr>
              <w:t>i</w:t>
            </w:r>
            <w:r w:rsidR="005C2929">
              <w:rPr>
                <w:noProof/>
                <w:webHidden/>
              </w:rPr>
              <w:fldChar w:fldCharType="end"/>
            </w:r>
          </w:hyperlink>
        </w:p>
        <w:p w14:paraId="30C320B9" w14:textId="74CBB6BE"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76" w:history="1">
            <w:r w:rsidRPr="001730FD">
              <w:rPr>
                <w:rStyle w:val="Hyperlink"/>
                <w:rFonts w:eastAsia="Calibri"/>
                <w:b/>
                <w:noProof/>
              </w:rPr>
              <w:t>Acknowledgements</w:t>
            </w:r>
            <w:r>
              <w:rPr>
                <w:noProof/>
                <w:webHidden/>
              </w:rPr>
              <w:tab/>
            </w:r>
            <w:r>
              <w:rPr>
                <w:noProof/>
                <w:webHidden/>
              </w:rPr>
              <w:fldChar w:fldCharType="begin"/>
            </w:r>
            <w:r>
              <w:rPr>
                <w:noProof/>
                <w:webHidden/>
              </w:rPr>
              <w:instrText xml:space="preserve"> PAGEREF _Toc204150076 \h </w:instrText>
            </w:r>
            <w:r>
              <w:rPr>
                <w:noProof/>
                <w:webHidden/>
              </w:rPr>
            </w:r>
            <w:r>
              <w:rPr>
                <w:noProof/>
                <w:webHidden/>
              </w:rPr>
              <w:fldChar w:fldCharType="separate"/>
            </w:r>
            <w:r>
              <w:rPr>
                <w:noProof/>
                <w:webHidden/>
              </w:rPr>
              <w:t>ii</w:t>
            </w:r>
            <w:r>
              <w:rPr>
                <w:noProof/>
                <w:webHidden/>
              </w:rPr>
              <w:fldChar w:fldCharType="end"/>
            </w:r>
          </w:hyperlink>
        </w:p>
        <w:p w14:paraId="48CB2A5B" w14:textId="1F7E97FC"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77" w:history="1">
            <w:r w:rsidRPr="001730FD">
              <w:rPr>
                <w:rStyle w:val="Hyperlink"/>
                <w:rFonts w:eastAsia="Calibri"/>
                <w:b/>
                <w:noProof/>
              </w:rPr>
              <w:t>List of abbreviations</w:t>
            </w:r>
            <w:r>
              <w:rPr>
                <w:noProof/>
                <w:webHidden/>
              </w:rPr>
              <w:tab/>
            </w:r>
            <w:r>
              <w:rPr>
                <w:noProof/>
                <w:webHidden/>
              </w:rPr>
              <w:fldChar w:fldCharType="begin"/>
            </w:r>
            <w:r>
              <w:rPr>
                <w:noProof/>
                <w:webHidden/>
              </w:rPr>
              <w:instrText xml:space="preserve"> PAGEREF _Toc204150077 \h </w:instrText>
            </w:r>
            <w:r>
              <w:rPr>
                <w:noProof/>
                <w:webHidden/>
              </w:rPr>
            </w:r>
            <w:r>
              <w:rPr>
                <w:noProof/>
                <w:webHidden/>
              </w:rPr>
              <w:fldChar w:fldCharType="separate"/>
            </w:r>
            <w:r>
              <w:rPr>
                <w:noProof/>
                <w:webHidden/>
              </w:rPr>
              <w:t>v</w:t>
            </w:r>
            <w:r>
              <w:rPr>
                <w:noProof/>
                <w:webHidden/>
              </w:rPr>
              <w:fldChar w:fldCharType="end"/>
            </w:r>
          </w:hyperlink>
        </w:p>
        <w:p w14:paraId="3524B409" w14:textId="5B5983BB"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78" w:history="1">
            <w:r w:rsidRPr="001730FD">
              <w:rPr>
                <w:rStyle w:val="Hyperlink"/>
                <w:rFonts w:eastAsia="Calibri"/>
                <w:b/>
                <w:noProof/>
              </w:rPr>
              <w:t>List of illustrations</w:t>
            </w:r>
            <w:r>
              <w:rPr>
                <w:noProof/>
                <w:webHidden/>
              </w:rPr>
              <w:tab/>
            </w:r>
            <w:r>
              <w:rPr>
                <w:noProof/>
                <w:webHidden/>
              </w:rPr>
              <w:fldChar w:fldCharType="begin"/>
            </w:r>
            <w:r>
              <w:rPr>
                <w:noProof/>
                <w:webHidden/>
              </w:rPr>
              <w:instrText xml:space="preserve"> PAGEREF _Toc204150078 \h </w:instrText>
            </w:r>
            <w:r>
              <w:rPr>
                <w:noProof/>
                <w:webHidden/>
              </w:rPr>
            </w:r>
            <w:r>
              <w:rPr>
                <w:noProof/>
                <w:webHidden/>
              </w:rPr>
              <w:fldChar w:fldCharType="separate"/>
            </w:r>
            <w:r>
              <w:rPr>
                <w:noProof/>
                <w:webHidden/>
              </w:rPr>
              <w:t>vi</w:t>
            </w:r>
            <w:r>
              <w:rPr>
                <w:noProof/>
                <w:webHidden/>
              </w:rPr>
              <w:fldChar w:fldCharType="end"/>
            </w:r>
          </w:hyperlink>
        </w:p>
        <w:p w14:paraId="5C1B81FA" w14:textId="4CCEF54F"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79" w:history="1">
            <w:r w:rsidRPr="001730FD">
              <w:rPr>
                <w:rStyle w:val="Hyperlink"/>
                <w:rFonts w:eastAsia="Calibri"/>
                <w:b/>
                <w:noProof/>
              </w:rPr>
              <w:t>General Introduction.</w:t>
            </w:r>
            <w:r>
              <w:rPr>
                <w:noProof/>
                <w:webHidden/>
              </w:rPr>
              <w:tab/>
            </w:r>
            <w:r>
              <w:rPr>
                <w:noProof/>
                <w:webHidden/>
              </w:rPr>
              <w:fldChar w:fldCharType="begin"/>
            </w:r>
            <w:r>
              <w:rPr>
                <w:noProof/>
                <w:webHidden/>
              </w:rPr>
              <w:instrText xml:space="preserve"> PAGEREF _Toc204150079 \h </w:instrText>
            </w:r>
            <w:r>
              <w:rPr>
                <w:noProof/>
                <w:webHidden/>
              </w:rPr>
            </w:r>
            <w:r>
              <w:rPr>
                <w:noProof/>
                <w:webHidden/>
              </w:rPr>
              <w:fldChar w:fldCharType="separate"/>
            </w:r>
            <w:r>
              <w:rPr>
                <w:noProof/>
                <w:webHidden/>
              </w:rPr>
              <w:t>1</w:t>
            </w:r>
            <w:r>
              <w:rPr>
                <w:noProof/>
                <w:webHidden/>
              </w:rPr>
              <w:fldChar w:fldCharType="end"/>
            </w:r>
          </w:hyperlink>
        </w:p>
        <w:p w14:paraId="26564351" w14:textId="4FCBCC08"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80" w:history="1">
            <w:r w:rsidRPr="001730FD">
              <w:rPr>
                <w:rStyle w:val="Hyperlink"/>
                <w:rFonts w:eastAsia="Calibri"/>
                <w:b/>
                <w:noProof/>
              </w:rPr>
              <w:t>Chapter one: Literature Review</w:t>
            </w:r>
            <w:r>
              <w:rPr>
                <w:noProof/>
                <w:webHidden/>
              </w:rPr>
              <w:tab/>
            </w:r>
            <w:r>
              <w:rPr>
                <w:noProof/>
                <w:webHidden/>
              </w:rPr>
              <w:fldChar w:fldCharType="begin"/>
            </w:r>
            <w:r>
              <w:rPr>
                <w:noProof/>
                <w:webHidden/>
              </w:rPr>
              <w:instrText xml:space="preserve"> PAGEREF _Toc204150080 \h </w:instrText>
            </w:r>
            <w:r>
              <w:rPr>
                <w:noProof/>
                <w:webHidden/>
              </w:rPr>
            </w:r>
            <w:r>
              <w:rPr>
                <w:noProof/>
                <w:webHidden/>
              </w:rPr>
              <w:fldChar w:fldCharType="separate"/>
            </w:r>
            <w:r>
              <w:rPr>
                <w:noProof/>
                <w:webHidden/>
              </w:rPr>
              <w:t>5</w:t>
            </w:r>
            <w:r>
              <w:rPr>
                <w:noProof/>
                <w:webHidden/>
              </w:rPr>
              <w:fldChar w:fldCharType="end"/>
            </w:r>
          </w:hyperlink>
        </w:p>
        <w:p w14:paraId="566138B1" w14:textId="7605B7C4" w:rsidR="005C2929" w:rsidRDefault="005C2929">
          <w:pPr>
            <w:pStyle w:val="TOC2"/>
            <w:tabs>
              <w:tab w:val="right" w:leader="dot" w:pos="8733"/>
            </w:tabs>
            <w:rPr>
              <w:rFonts w:cstheme="minorBidi"/>
              <w:noProof/>
              <w:kern w:val="2"/>
              <w:sz w:val="24"/>
              <w:szCs w:val="24"/>
              <w14:ligatures w14:val="standardContextual"/>
            </w:rPr>
          </w:pPr>
          <w:hyperlink w:anchor="_Toc204150081" w:history="1">
            <w:r w:rsidRPr="001730FD">
              <w:rPr>
                <w:rStyle w:val="Hyperlink"/>
                <w:rFonts w:ascii="Times New Roman" w:hAnsi="Times New Roman"/>
                <w:b/>
                <w:noProof/>
              </w:rPr>
              <w:t>Introduction</w:t>
            </w:r>
            <w:r>
              <w:rPr>
                <w:noProof/>
                <w:webHidden/>
              </w:rPr>
              <w:tab/>
            </w:r>
            <w:r>
              <w:rPr>
                <w:noProof/>
                <w:webHidden/>
              </w:rPr>
              <w:fldChar w:fldCharType="begin"/>
            </w:r>
            <w:r>
              <w:rPr>
                <w:noProof/>
                <w:webHidden/>
              </w:rPr>
              <w:instrText xml:space="preserve"> PAGEREF _Toc204150081 \h </w:instrText>
            </w:r>
            <w:r>
              <w:rPr>
                <w:noProof/>
                <w:webHidden/>
              </w:rPr>
            </w:r>
            <w:r>
              <w:rPr>
                <w:noProof/>
                <w:webHidden/>
              </w:rPr>
              <w:fldChar w:fldCharType="separate"/>
            </w:r>
            <w:r>
              <w:rPr>
                <w:noProof/>
                <w:webHidden/>
              </w:rPr>
              <w:t>5</w:t>
            </w:r>
            <w:r>
              <w:rPr>
                <w:noProof/>
                <w:webHidden/>
              </w:rPr>
              <w:fldChar w:fldCharType="end"/>
            </w:r>
          </w:hyperlink>
        </w:p>
        <w:p w14:paraId="6AC8B5F7" w14:textId="5EB0152C" w:rsidR="005C2929" w:rsidRDefault="005C2929">
          <w:pPr>
            <w:pStyle w:val="TOC2"/>
            <w:tabs>
              <w:tab w:val="right" w:leader="dot" w:pos="8733"/>
            </w:tabs>
            <w:rPr>
              <w:rFonts w:cstheme="minorBidi"/>
              <w:noProof/>
              <w:kern w:val="2"/>
              <w:sz w:val="24"/>
              <w:szCs w:val="24"/>
              <w14:ligatures w14:val="standardContextual"/>
            </w:rPr>
          </w:pPr>
          <w:hyperlink w:anchor="_Toc204150082" w:history="1">
            <w:r w:rsidRPr="001730FD">
              <w:rPr>
                <w:rStyle w:val="Hyperlink"/>
                <w:rFonts w:ascii="Times New Roman" w:hAnsi="Times New Roman"/>
                <w:b/>
                <w:noProof/>
              </w:rPr>
              <w:t>1.1 The notions of economic growth, diversification and development.</w:t>
            </w:r>
            <w:r>
              <w:rPr>
                <w:noProof/>
                <w:webHidden/>
              </w:rPr>
              <w:tab/>
            </w:r>
            <w:r>
              <w:rPr>
                <w:noProof/>
                <w:webHidden/>
              </w:rPr>
              <w:fldChar w:fldCharType="begin"/>
            </w:r>
            <w:r>
              <w:rPr>
                <w:noProof/>
                <w:webHidden/>
              </w:rPr>
              <w:instrText xml:space="preserve"> PAGEREF _Toc204150082 \h </w:instrText>
            </w:r>
            <w:r>
              <w:rPr>
                <w:noProof/>
                <w:webHidden/>
              </w:rPr>
            </w:r>
            <w:r>
              <w:rPr>
                <w:noProof/>
                <w:webHidden/>
              </w:rPr>
              <w:fldChar w:fldCharType="separate"/>
            </w:r>
            <w:r>
              <w:rPr>
                <w:noProof/>
                <w:webHidden/>
              </w:rPr>
              <w:t>5</w:t>
            </w:r>
            <w:r>
              <w:rPr>
                <w:noProof/>
                <w:webHidden/>
              </w:rPr>
              <w:fldChar w:fldCharType="end"/>
            </w:r>
          </w:hyperlink>
        </w:p>
        <w:p w14:paraId="30F9B280" w14:textId="7C2855B3" w:rsidR="005C2929" w:rsidRDefault="005C2929">
          <w:pPr>
            <w:pStyle w:val="TOC2"/>
            <w:tabs>
              <w:tab w:val="right" w:leader="dot" w:pos="8733"/>
            </w:tabs>
            <w:rPr>
              <w:rFonts w:cstheme="minorBidi"/>
              <w:noProof/>
              <w:kern w:val="2"/>
              <w:sz w:val="24"/>
              <w:szCs w:val="24"/>
              <w14:ligatures w14:val="standardContextual"/>
            </w:rPr>
          </w:pPr>
          <w:hyperlink w:anchor="_Toc204150083" w:history="1">
            <w:r w:rsidRPr="001730FD">
              <w:rPr>
                <w:rStyle w:val="Hyperlink"/>
                <w:rFonts w:ascii="Times New Roman" w:hAnsi="Times New Roman"/>
                <w:b/>
                <w:noProof/>
              </w:rPr>
              <w:t>1.2 Measurement of Economic growth and development; Key indicators</w:t>
            </w:r>
            <w:r>
              <w:rPr>
                <w:noProof/>
                <w:webHidden/>
              </w:rPr>
              <w:tab/>
            </w:r>
            <w:r>
              <w:rPr>
                <w:noProof/>
                <w:webHidden/>
              </w:rPr>
              <w:fldChar w:fldCharType="begin"/>
            </w:r>
            <w:r>
              <w:rPr>
                <w:noProof/>
                <w:webHidden/>
              </w:rPr>
              <w:instrText xml:space="preserve"> PAGEREF _Toc204150083 \h </w:instrText>
            </w:r>
            <w:r>
              <w:rPr>
                <w:noProof/>
                <w:webHidden/>
              </w:rPr>
            </w:r>
            <w:r>
              <w:rPr>
                <w:noProof/>
                <w:webHidden/>
              </w:rPr>
              <w:fldChar w:fldCharType="separate"/>
            </w:r>
            <w:r>
              <w:rPr>
                <w:noProof/>
                <w:webHidden/>
              </w:rPr>
              <w:t>6</w:t>
            </w:r>
            <w:r>
              <w:rPr>
                <w:noProof/>
                <w:webHidden/>
              </w:rPr>
              <w:fldChar w:fldCharType="end"/>
            </w:r>
          </w:hyperlink>
        </w:p>
        <w:p w14:paraId="7641B662" w14:textId="53989BAA" w:rsidR="005C2929" w:rsidRDefault="005C2929">
          <w:pPr>
            <w:pStyle w:val="TOC2"/>
            <w:tabs>
              <w:tab w:val="right" w:leader="dot" w:pos="8733"/>
            </w:tabs>
            <w:rPr>
              <w:rFonts w:cstheme="minorBidi"/>
              <w:noProof/>
              <w:kern w:val="2"/>
              <w:sz w:val="24"/>
              <w:szCs w:val="24"/>
              <w14:ligatures w14:val="standardContextual"/>
            </w:rPr>
          </w:pPr>
          <w:hyperlink w:anchor="_Toc204150084" w:history="1">
            <w:r w:rsidRPr="001730FD">
              <w:rPr>
                <w:rStyle w:val="Hyperlink"/>
                <w:rFonts w:ascii="Times New Roman" w:hAnsi="Times New Roman"/>
                <w:b/>
                <w:noProof/>
              </w:rPr>
              <w:t>1.3 General factors that influence economic growth and development.</w:t>
            </w:r>
            <w:r>
              <w:rPr>
                <w:noProof/>
                <w:webHidden/>
              </w:rPr>
              <w:tab/>
            </w:r>
            <w:r>
              <w:rPr>
                <w:noProof/>
                <w:webHidden/>
              </w:rPr>
              <w:fldChar w:fldCharType="begin"/>
            </w:r>
            <w:r>
              <w:rPr>
                <w:noProof/>
                <w:webHidden/>
              </w:rPr>
              <w:instrText xml:space="preserve"> PAGEREF _Toc204150084 \h </w:instrText>
            </w:r>
            <w:r>
              <w:rPr>
                <w:noProof/>
                <w:webHidden/>
              </w:rPr>
            </w:r>
            <w:r>
              <w:rPr>
                <w:noProof/>
                <w:webHidden/>
              </w:rPr>
              <w:fldChar w:fldCharType="separate"/>
            </w:r>
            <w:r>
              <w:rPr>
                <w:noProof/>
                <w:webHidden/>
              </w:rPr>
              <w:t>7</w:t>
            </w:r>
            <w:r>
              <w:rPr>
                <w:noProof/>
                <w:webHidden/>
              </w:rPr>
              <w:fldChar w:fldCharType="end"/>
            </w:r>
          </w:hyperlink>
        </w:p>
        <w:p w14:paraId="51FEBE4B" w14:textId="0A071BAB" w:rsidR="005C2929" w:rsidRDefault="005C2929">
          <w:pPr>
            <w:pStyle w:val="TOC3"/>
            <w:tabs>
              <w:tab w:val="right" w:leader="dot" w:pos="8733"/>
            </w:tabs>
            <w:rPr>
              <w:rFonts w:cstheme="minorBidi"/>
              <w:noProof/>
              <w:kern w:val="2"/>
              <w:sz w:val="24"/>
              <w:szCs w:val="24"/>
              <w14:ligatures w14:val="standardContextual"/>
            </w:rPr>
          </w:pPr>
          <w:hyperlink w:anchor="_Toc204150085" w:history="1">
            <w:r w:rsidRPr="001730FD">
              <w:rPr>
                <w:rStyle w:val="Hyperlink"/>
                <w:rFonts w:ascii="Times New Roman" w:hAnsi="Times New Roman"/>
                <w:b/>
                <w:noProof/>
              </w:rPr>
              <w:t>1.1.3 Theoretical review.</w:t>
            </w:r>
            <w:r>
              <w:rPr>
                <w:noProof/>
                <w:webHidden/>
              </w:rPr>
              <w:tab/>
            </w:r>
            <w:r>
              <w:rPr>
                <w:noProof/>
                <w:webHidden/>
              </w:rPr>
              <w:fldChar w:fldCharType="begin"/>
            </w:r>
            <w:r>
              <w:rPr>
                <w:noProof/>
                <w:webHidden/>
              </w:rPr>
              <w:instrText xml:space="preserve"> PAGEREF _Toc204150085 \h </w:instrText>
            </w:r>
            <w:r>
              <w:rPr>
                <w:noProof/>
                <w:webHidden/>
              </w:rPr>
            </w:r>
            <w:r>
              <w:rPr>
                <w:noProof/>
                <w:webHidden/>
              </w:rPr>
              <w:fldChar w:fldCharType="separate"/>
            </w:r>
            <w:r>
              <w:rPr>
                <w:noProof/>
                <w:webHidden/>
              </w:rPr>
              <w:t>8</w:t>
            </w:r>
            <w:r>
              <w:rPr>
                <w:noProof/>
                <w:webHidden/>
              </w:rPr>
              <w:fldChar w:fldCharType="end"/>
            </w:r>
          </w:hyperlink>
        </w:p>
        <w:p w14:paraId="34D72447" w14:textId="195D7540" w:rsidR="005C2929" w:rsidRDefault="005C2929">
          <w:pPr>
            <w:pStyle w:val="TOC3"/>
            <w:tabs>
              <w:tab w:val="right" w:leader="dot" w:pos="8733"/>
            </w:tabs>
            <w:rPr>
              <w:rFonts w:cstheme="minorBidi"/>
              <w:noProof/>
              <w:kern w:val="2"/>
              <w:sz w:val="24"/>
              <w:szCs w:val="24"/>
              <w14:ligatures w14:val="standardContextual"/>
            </w:rPr>
          </w:pPr>
          <w:hyperlink w:anchor="_Toc204150086" w:history="1">
            <w:r w:rsidRPr="001730FD">
              <w:rPr>
                <w:rStyle w:val="Hyperlink"/>
                <w:rFonts w:ascii="Times New Roman" w:hAnsi="Times New Roman"/>
                <w:b/>
                <w:noProof/>
              </w:rPr>
              <w:t>1.1.4 Sectoral evolution and key turning points</w:t>
            </w:r>
            <w:r>
              <w:rPr>
                <w:noProof/>
                <w:webHidden/>
              </w:rPr>
              <w:tab/>
            </w:r>
            <w:r>
              <w:rPr>
                <w:noProof/>
                <w:webHidden/>
              </w:rPr>
              <w:fldChar w:fldCharType="begin"/>
            </w:r>
            <w:r>
              <w:rPr>
                <w:noProof/>
                <w:webHidden/>
              </w:rPr>
              <w:instrText xml:space="preserve"> PAGEREF _Toc204150086 \h </w:instrText>
            </w:r>
            <w:r>
              <w:rPr>
                <w:noProof/>
                <w:webHidden/>
              </w:rPr>
            </w:r>
            <w:r>
              <w:rPr>
                <w:noProof/>
                <w:webHidden/>
              </w:rPr>
              <w:fldChar w:fldCharType="separate"/>
            </w:r>
            <w:r>
              <w:rPr>
                <w:noProof/>
                <w:webHidden/>
              </w:rPr>
              <w:t>10</w:t>
            </w:r>
            <w:r>
              <w:rPr>
                <w:noProof/>
                <w:webHidden/>
              </w:rPr>
              <w:fldChar w:fldCharType="end"/>
            </w:r>
          </w:hyperlink>
        </w:p>
        <w:p w14:paraId="3C979A40" w14:textId="78EA150A" w:rsidR="005C2929" w:rsidRDefault="005C2929">
          <w:pPr>
            <w:pStyle w:val="TOC2"/>
            <w:tabs>
              <w:tab w:val="right" w:leader="dot" w:pos="8733"/>
            </w:tabs>
            <w:rPr>
              <w:rFonts w:cstheme="minorBidi"/>
              <w:noProof/>
              <w:kern w:val="2"/>
              <w:sz w:val="24"/>
              <w:szCs w:val="24"/>
              <w14:ligatures w14:val="standardContextual"/>
            </w:rPr>
          </w:pPr>
          <w:hyperlink w:anchor="_Toc204150087" w:history="1">
            <w:r w:rsidRPr="001730FD">
              <w:rPr>
                <w:rStyle w:val="Hyperlink"/>
                <w:rFonts w:ascii="Times New Roman" w:hAnsi="Times New Roman"/>
                <w:b/>
                <w:bCs/>
                <w:noProof/>
              </w:rPr>
              <w:t>Conclusion</w:t>
            </w:r>
            <w:r>
              <w:rPr>
                <w:noProof/>
                <w:webHidden/>
              </w:rPr>
              <w:tab/>
            </w:r>
            <w:r>
              <w:rPr>
                <w:noProof/>
                <w:webHidden/>
              </w:rPr>
              <w:fldChar w:fldCharType="begin"/>
            </w:r>
            <w:r>
              <w:rPr>
                <w:noProof/>
                <w:webHidden/>
              </w:rPr>
              <w:instrText xml:space="preserve"> PAGEREF _Toc204150087 \h </w:instrText>
            </w:r>
            <w:r>
              <w:rPr>
                <w:noProof/>
                <w:webHidden/>
              </w:rPr>
            </w:r>
            <w:r>
              <w:rPr>
                <w:noProof/>
                <w:webHidden/>
              </w:rPr>
              <w:fldChar w:fldCharType="separate"/>
            </w:r>
            <w:r>
              <w:rPr>
                <w:noProof/>
                <w:webHidden/>
              </w:rPr>
              <w:t>13</w:t>
            </w:r>
            <w:r>
              <w:rPr>
                <w:noProof/>
                <w:webHidden/>
              </w:rPr>
              <w:fldChar w:fldCharType="end"/>
            </w:r>
          </w:hyperlink>
        </w:p>
        <w:p w14:paraId="1F0556A7" w14:textId="6B18FD3C"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088" w:history="1">
            <w:r w:rsidRPr="001730FD">
              <w:rPr>
                <w:rStyle w:val="Hyperlink"/>
                <w:rFonts w:eastAsia="Calibri"/>
                <w:b/>
                <w:noProof/>
              </w:rPr>
              <w:t>Chapter Two: Theoretical and Foundational Framework of Quantitative Study.</w:t>
            </w:r>
            <w:r>
              <w:rPr>
                <w:noProof/>
                <w:webHidden/>
              </w:rPr>
              <w:tab/>
            </w:r>
            <w:r>
              <w:rPr>
                <w:noProof/>
                <w:webHidden/>
              </w:rPr>
              <w:fldChar w:fldCharType="begin"/>
            </w:r>
            <w:r>
              <w:rPr>
                <w:noProof/>
                <w:webHidden/>
              </w:rPr>
              <w:instrText xml:space="preserve"> PAGEREF _Toc204150088 \h </w:instrText>
            </w:r>
            <w:r>
              <w:rPr>
                <w:noProof/>
                <w:webHidden/>
              </w:rPr>
            </w:r>
            <w:r>
              <w:rPr>
                <w:noProof/>
                <w:webHidden/>
              </w:rPr>
              <w:fldChar w:fldCharType="separate"/>
            </w:r>
            <w:r>
              <w:rPr>
                <w:noProof/>
                <w:webHidden/>
              </w:rPr>
              <w:t>14</w:t>
            </w:r>
            <w:r>
              <w:rPr>
                <w:noProof/>
                <w:webHidden/>
              </w:rPr>
              <w:fldChar w:fldCharType="end"/>
            </w:r>
          </w:hyperlink>
        </w:p>
        <w:p w14:paraId="2ADA107F" w14:textId="31B47B7B" w:rsidR="005C2929" w:rsidRDefault="005C2929">
          <w:pPr>
            <w:pStyle w:val="TOC2"/>
            <w:tabs>
              <w:tab w:val="right" w:leader="dot" w:pos="8733"/>
            </w:tabs>
            <w:rPr>
              <w:rFonts w:cstheme="minorBidi"/>
              <w:noProof/>
              <w:kern w:val="2"/>
              <w:sz w:val="24"/>
              <w:szCs w:val="24"/>
              <w14:ligatures w14:val="standardContextual"/>
            </w:rPr>
          </w:pPr>
          <w:hyperlink w:anchor="_Toc204150089" w:history="1">
            <w:r w:rsidRPr="001730FD">
              <w:rPr>
                <w:rStyle w:val="Hyperlink"/>
                <w:rFonts w:ascii="Times New Roman" w:hAnsi="Times New Roman"/>
                <w:b/>
                <w:noProof/>
              </w:rPr>
              <w:t>Introduction</w:t>
            </w:r>
            <w:r>
              <w:rPr>
                <w:noProof/>
                <w:webHidden/>
              </w:rPr>
              <w:tab/>
            </w:r>
            <w:r>
              <w:rPr>
                <w:noProof/>
                <w:webHidden/>
              </w:rPr>
              <w:fldChar w:fldCharType="begin"/>
            </w:r>
            <w:r>
              <w:rPr>
                <w:noProof/>
                <w:webHidden/>
              </w:rPr>
              <w:instrText xml:space="preserve"> PAGEREF _Toc204150089 \h </w:instrText>
            </w:r>
            <w:r>
              <w:rPr>
                <w:noProof/>
                <w:webHidden/>
              </w:rPr>
            </w:r>
            <w:r>
              <w:rPr>
                <w:noProof/>
                <w:webHidden/>
              </w:rPr>
              <w:fldChar w:fldCharType="separate"/>
            </w:r>
            <w:r>
              <w:rPr>
                <w:noProof/>
                <w:webHidden/>
              </w:rPr>
              <w:t>14</w:t>
            </w:r>
            <w:r>
              <w:rPr>
                <w:noProof/>
                <w:webHidden/>
              </w:rPr>
              <w:fldChar w:fldCharType="end"/>
            </w:r>
          </w:hyperlink>
        </w:p>
        <w:p w14:paraId="0AB7AB16" w14:textId="4BEFBB92" w:rsidR="005C2929" w:rsidRDefault="005C2929">
          <w:pPr>
            <w:pStyle w:val="TOC2"/>
            <w:tabs>
              <w:tab w:val="right" w:leader="dot" w:pos="8733"/>
            </w:tabs>
            <w:rPr>
              <w:rFonts w:cstheme="minorBidi"/>
              <w:noProof/>
              <w:kern w:val="2"/>
              <w:sz w:val="24"/>
              <w:szCs w:val="24"/>
              <w14:ligatures w14:val="standardContextual"/>
            </w:rPr>
          </w:pPr>
          <w:hyperlink w:anchor="_Toc204150090" w:history="1">
            <w:r w:rsidRPr="001730FD">
              <w:rPr>
                <w:rStyle w:val="Hyperlink"/>
                <w:rFonts w:ascii="Times New Roman" w:hAnsi="Times New Roman"/>
                <w:b/>
                <w:noProof/>
              </w:rPr>
              <w:t>2.1 Research Outlook</w:t>
            </w:r>
            <w:r>
              <w:rPr>
                <w:noProof/>
                <w:webHidden/>
              </w:rPr>
              <w:tab/>
            </w:r>
            <w:r>
              <w:rPr>
                <w:noProof/>
                <w:webHidden/>
              </w:rPr>
              <w:fldChar w:fldCharType="begin"/>
            </w:r>
            <w:r>
              <w:rPr>
                <w:noProof/>
                <w:webHidden/>
              </w:rPr>
              <w:instrText xml:space="preserve"> PAGEREF _Toc204150090 \h </w:instrText>
            </w:r>
            <w:r>
              <w:rPr>
                <w:noProof/>
                <w:webHidden/>
              </w:rPr>
            </w:r>
            <w:r>
              <w:rPr>
                <w:noProof/>
                <w:webHidden/>
              </w:rPr>
              <w:fldChar w:fldCharType="separate"/>
            </w:r>
            <w:r>
              <w:rPr>
                <w:noProof/>
                <w:webHidden/>
              </w:rPr>
              <w:t>14</w:t>
            </w:r>
            <w:r>
              <w:rPr>
                <w:noProof/>
                <w:webHidden/>
              </w:rPr>
              <w:fldChar w:fldCharType="end"/>
            </w:r>
          </w:hyperlink>
        </w:p>
        <w:p w14:paraId="432B2164" w14:textId="7FB10A5C" w:rsidR="005C2929" w:rsidRDefault="005C2929">
          <w:pPr>
            <w:pStyle w:val="TOC3"/>
            <w:tabs>
              <w:tab w:val="right" w:leader="dot" w:pos="8733"/>
            </w:tabs>
            <w:rPr>
              <w:rFonts w:cstheme="minorBidi"/>
              <w:noProof/>
              <w:kern w:val="2"/>
              <w:sz w:val="24"/>
              <w:szCs w:val="24"/>
              <w14:ligatures w14:val="standardContextual"/>
            </w:rPr>
          </w:pPr>
          <w:hyperlink w:anchor="_Toc204150091" w:history="1">
            <w:r w:rsidRPr="001730FD">
              <w:rPr>
                <w:rStyle w:val="Hyperlink"/>
                <w:rFonts w:ascii="Times New Roman" w:hAnsi="Times New Roman"/>
                <w:b/>
                <w:noProof/>
              </w:rPr>
              <w:t>2.1.1 Research approach.</w:t>
            </w:r>
            <w:r>
              <w:rPr>
                <w:noProof/>
                <w:webHidden/>
              </w:rPr>
              <w:tab/>
            </w:r>
            <w:r>
              <w:rPr>
                <w:noProof/>
                <w:webHidden/>
              </w:rPr>
              <w:fldChar w:fldCharType="begin"/>
            </w:r>
            <w:r>
              <w:rPr>
                <w:noProof/>
                <w:webHidden/>
              </w:rPr>
              <w:instrText xml:space="preserve"> PAGEREF _Toc204150091 \h </w:instrText>
            </w:r>
            <w:r>
              <w:rPr>
                <w:noProof/>
                <w:webHidden/>
              </w:rPr>
            </w:r>
            <w:r>
              <w:rPr>
                <w:noProof/>
                <w:webHidden/>
              </w:rPr>
              <w:fldChar w:fldCharType="separate"/>
            </w:r>
            <w:r>
              <w:rPr>
                <w:noProof/>
                <w:webHidden/>
              </w:rPr>
              <w:t>14</w:t>
            </w:r>
            <w:r>
              <w:rPr>
                <w:noProof/>
                <w:webHidden/>
              </w:rPr>
              <w:fldChar w:fldCharType="end"/>
            </w:r>
          </w:hyperlink>
        </w:p>
        <w:p w14:paraId="68ACCE38" w14:textId="309FEA77" w:rsidR="005C2929" w:rsidRDefault="005C2929">
          <w:pPr>
            <w:pStyle w:val="TOC3"/>
            <w:tabs>
              <w:tab w:val="right" w:leader="dot" w:pos="8733"/>
            </w:tabs>
            <w:rPr>
              <w:rFonts w:cstheme="minorBidi"/>
              <w:noProof/>
              <w:kern w:val="2"/>
              <w:sz w:val="24"/>
              <w:szCs w:val="24"/>
              <w14:ligatures w14:val="standardContextual"/>
            </w:rPr>
          </w:pPr>
          <w:hyperlink w:anchor="_Toc204150092" w:history="1">
            <w:r w:rsidRPr="001730FD">
              <w:rPr>
                <w:rStyle w:val="Hyperlink"/>
                <w:rFonts w:ascii="Times New Roman" w:hAnsi="Times New Roman"/>
                <w:b/>
                <w:noProof/>
              </w:rPr>
              <w:t>2.1.3 Data acquisition.</w:t>
            </w:r>
            <w:r>
              <w:rPr>
                <w:noProof/>
                <w:webHidden/>
              </w:rPr>
              <w:tab/>
            </w:r>
            <w:r>
              <w:rPr>
                <w:noProof/>
                <w:webHidden/>
              </w:rPr>
              <w:fldChar w:fldCharType="begin"/>
            </w:r>
            <w:r>
              <w:rPr>
                <w:noProof/>
                <w:webHidden/>
              </w:rPr>
              <w:instrText xml:space="preserve"> PAGEREF _Toc204150092 \h </w:instrText>
            </w:r>
            <w:r>
              <w:rPr>
                <w:noProof/>
                <w:webHidden/>
              </w:rPr>
            </w:r>
            <w:r>
              <w:rPr>
                <w:noProof/>
                <w:webHidden/>
              </w:rPr>
              <w:fldChar w:fldCharType="separate"/>
            </w:r>
            <w:r>
              <w:rPr>
                <w:noProof/>
                <w:webHidden/>
              </w:rPr>
              <w:t>15</w:t>
            </w:r>
            <w:r>
              <w:rPr>
                <w:noProof/>
                <w:webHidden/>
              </w:rPr>
              <w:fldChar w:fldCharType="end"/>
            </w:r>
          </w:hyperlink>
        </w:p>
        <w:p w14:paraId="487032D4" w14:textId="01065271" w:rsidR="005C2929" w:rsidRDefault="005C2929">
          <w:pPr>
            <w:pStyle w:val="TOC2"/>
            <w:tabs>
              <w:tab w:val="right" w:leader="dot" w:pos="8733"/>
            </w:tabs>
            <w:rPr>
              <w:rFonts w:cstheme="minorBidi"/>
              <w:noProof/>
              <w:kern w:val="2"/>
              <w:sz w:val="24"/>
              <w:szCs w:val="24"/>
              <w14:ligatures w14:val="standardContextual"/>
            </w:rPr>
          </w:pPr>
          <w:hyperlink w:anchor="_Toc204150093" w:history="1">
            <w:r w:rsidRPr="001730FD">
              <w:rPr>
                <w:rStyle w:val="Hyperlink"/>
                <w:rFonts w:ascii="Times New Roman" w:hAnsi="Times New Roman"/>
                <w:b/>
                <w:noProof/>
              </w:rPr>
              <w:t>2.2 Empirical Estimation.</w:t>
            </w:r>
            <w:r>
              <w:rPr>
                <w:noProof/>
                <w:webHidden/>
              </w:rPr>
              <w:tab/>
            </w:r>
            <w:r>
              <w:rPr>
                <w:noProof/>
                <w:webHidden/>
              </w:rPr>
              <w:fldChar w:fldCharType="begin"/>
            </w:r>
            <w:r>
              <w:rPr>
                <w:noProof/>
                <w:webHidden/>
              </w:rPr>
              <w:instrText xml:space="preserve"> PAGEREF _Toc204150093 \h </w:instrText>
            </w:r>
            <w:r>
              <w:rPr>
                <w:noProof/>
                <w:webHidden/>
              </w:rPr>
            </w:r>
            <w:r>
              <w:rPr>
                <w:noProof/>
                <w:webHidden/>
              </w:rPr>
              <w:fldChar w:fldCharType="separate"/>
            </w:r>
            <w:r>
              <w:rPr>
                <w:noProof/>
                <w:webHidden/>
              </w:rPr>
              <w:t>19</w:t>
            </w:r>
            <w:r>
              <w:rPr>
                <w:noProof/>
                <w:webHidden/>
              </w:rPr>
              <w:fldChar w:fldCharType="end"/>
            </w:r>
          </w:hyperlink>
        </w:p>
        <w:p w14:paraId="135ACBDB" w14:textId="07E42EE5" w:rsidR="005C2929" w:rsidRDefault="005C2929">
          <w:pPr>
            <w:pStyle w:val="TOC3"/>
            <w:tabs>
              <w:tab w:val="right" w:leader="dot" w:pos="8733"/>
            </w:tabs>
            <w:rPr>
              <w:rFonts w:cstheme="minorBidi"/>
              <w:noProof/>
              <w:kern w:val="2"/>
              <w:sz w:val="24"/>
              <w:szCs w:val="24"/>
              <w14:ligatures w14:val="standardContextual"/>
            </w:rPr>
          </w:pPr>
          <w:hyperlink w:anchor="_Toc204150094" w:history="1">
            <w:r w:rsidRPr="001730FD">
              <w:rPr>
                <w:rStyle w:val="Hyperlink"/>
                <w:rFonts w:ascii="Times New Roman" w:hAnsi="Times New Roman"/>
                <w:b/>
                <w:bCs/>
                <w:noProof/>
              </w:rPr>
              <w:t>2.2.1 Stationarity tests.</w:t>
            </w:r>
            <w:r>
              <w:rPr>
                <w:noProof/>
                <w:webHidden/>
              </w:rPr>
              <w:tab/>
            </w:r>
            <w:r>
              <w:rPr>
                <w:noProof/>
                <w:webHidden/>
              </w:rPr>
              <w:fldChar w:fldCharType="begin"/>
            </w:r>
            <w:r>
              <w:rPr>
                <w:noProof/>
                <w:webHidden/>
              </w:rPr>
              <w:instrText xml:space="preserve"> PAGEREF _Toc204150094 \h </w:instrText>
            </w:r>
            <w:r>
              <w:rPr>
                <w:noProof/>
                <w:webHidden/>
              </w:rPr>
            </w:r>
            <w:r>
              <w:rPr>
                <w:noProof/>
                <w:webHidden/>
              </w:rPr>
              <w:fldChar w:fldCharType="separate"/>
            </w:r>
            <w:r>
              <w:rPr>
                <w:noProof/>
                <w:webHidden/>
              </w:rPr>
              <w:t>19</w:t>
            </w:r>
            <w:r>
              <w:rPr>
                <w:noProof/>
                <w:webHidden/>
              </w:rPr>
              <w:fldChar w:fldCharType="end"/>
            </w:r>
          </w:hyperlink>
        </w:p>
        <w:p w14:paraId="1D4B460F" w14:textId="3945F906" w:rsidR="005C2929" w:rsidRDefault="005C2929">
          <w:pPr>
            <w:pStyle w:val="TOC2"/>
            <w:tabs>
              <w:tab w:val="right" w:leader="dot" w:pos="8733"/>
            </w:tabs>
            <w:rPr>
              <w:rFonts w:cstheme="minorBidi"/>
              <w:noProof/>
              <w:kern w:val="2"/>
              <w:sz w:val="24"/>
              <w:szCs w:val="24"/>
              <w14:ligatures w14:val="standardContextual"/>
            </w:rPr>
          </w:pPr>
          <w:hyperlink w:anchor="_Toc204150095" w:history="1">
            <w:r w:rsidRPr="001730FD">
              <w:rPr>
                <w:rStyle w:val="Hyperlink"/>
                <w:rFonts w:ascii="Times New Roman" w:hAnsi="Times New Roman"/>
                <w:b/>
                <w:noProof/>
              </w:rPr>
              <w:t>2.3 Model specification and selection.</w:t>
            </w:r>
            <w:r>
              <w:rPr>
                <w:noProof/>
                <w:webHidden/>
              </w:rPr>
              <w:tab/>
            </w:r>
            <w:r>
              <w:rPr>
                <w:noProof/>
                <w:webHidden/>
              </w:rPr>
              <w:fldChar w:fldCharType="begin"/>
            </w:r>
            <w:r>
              <w:rPr>
                <w:noProof/>
                <w:webHidden/>
              </w:rPr>
              <w:instrText xml:space="preserve"> PAGEREF _Toc204150095 \h </w:instrText>
            </w:r>
            <w:r>
              <w:rPr>
                <w:noProof/>
                <w:webHidden/>
              </w:rPr>
            </w:r>
            <w:r>
              <w:rPr>
                <w:noProof/>
                <w:webHidden/>
              </w:rPr>
              <w:fldChar w:fldCharType="separate"/>
            </w:r>
            <w:r>
              <w:rPr>
                <w:noProof/>
                <w:webHidden/>
              </w:rPr>
              <w:t>20</w:t>
            </w:r>
            <w:r>
              <w:rPr>
                <w:noProof/>
                <w:webHidden/>
              </w:rPr>
              <w:fldChar w:fldCharType="end"/>
            </w:r>
          </w:hyperlink>
        </w:p>
        <w:p w14:paraId="6BCB7B72" w14:textId="371AB4FA" w:rsidR="005C2929" w:rsidRDefault="005C2929">
          <w:pPr>
            <w:pStyle w:val="TOC3"/>
            <w:tabs>
              <w:tab w:val="right" w:leader="dot" w:pos="8733"/>
            </w:tabs>
            <w:rPr>
              <w:rFonts w:cstheme="minorBidi"/>
              <w:noProof/>
              <w:kern w:val="2"/>
              <w:sz w:val="24"/>
              <w:szCs w:val="24"/>
              <w14:ligatures w14:val="standardContextual"/>
            </w:rPr>
          </w:pPr>
          <w:hyperlink w:anchor="_Toc204150096" w:history="1">
            <w:r w:rsidRPr="001730FD">
              <w:rPr>
                <w:rStyle w:val="Hyperlink"/>
                <w:rFonts w:ascii="Times New Roman" w:hAnsi="Times New Roman"/>
                <w:b/>
                <w:noProof/>
              </w:rPr>
              <w:t>2.3.1 Bounds test for cointegration.</w:t>
            </w:r>
            <w:r>
              <w:rPr>
                <w:noProof/>
                <w:webHidden/>
              </w:rPr>
              <w:tab/>
            </w:r>
            <w:r>
              <w:rPr>
                <w:noProof/>
                <w:webHidden/>
              </w:rPr>
              <w:fldChar w:fldCharType="begin"/>
            </w:r>
            <w:r>
              <w:rPr>
                <w:noProof/>
                <w:webHidden/>
              </w:rPr>
              <w:instrText xml:space="preserve"> PAGEREF _Toc204150096 \h </w:instrText>
            </w:r>
            <w:r>
              <w:rPr>
                <w:noProof/>
                <w:webHidden/>
              </w:rPr>
            </w:r>
            <w:r>
              <w:rPr>
                <w:noProof/>
                <w:webHidden/>
              </w:rPr>
              <w:fldChar w:fldCharType="separate"/>
            </w:r>
            <w:r>
              <w:rPr>
                <w:noProof/>
                <w:webHidden/>
              </w:rPr>
              <w:t>20</w:t>
            </w:r>
            <w:r>
              <w:rPr>
                <w:noProof/>
                <w:webHidden/>
              </w:rPr>
              <w:fldChar w:fldCharType="end"/>
            </w:r>
          </w:hyperlink>
        </w:p>
        <w:p w14:paraId="784BC7FC" w14:textId="0B659476" w:rsidR="005C2929" w:rsidRDefault="005C2929">
          <w:pPr>
            <w:pStyle w:val="TOC3"/>
            <w:tabs>
              <w:tab w:val="right" w:leader="dot" w:pos="8733"/>
            </w:tabs>
            <w:rPr>
              <w:rFonts w:cstheme="minorBidi"/>
              <w:noProof/>
              <w:kern w:val="2"/>
              <w:sz w:val="24"/>
              <w:szCs w:val="24"/>
              <w14:ligatures w14:val="standardContextual"/>
            </w:rPr>
          </w:pPr>
          <w:hyperlink w:anchor="_Toc204150097" w:history="1">
            <w:r w:rsidRPr="001730FD">
              <w:rPr>
                <w:rStyle w:val="Hyperlink"/>
                <w:rFonts w:ascii="Times New Roman" w:hAnsi="Times New Roman"/>
                <w:b/>
                <w:noProof/>
              </w:rPr>
              <w:t>2.3.2 ARDL Model Specification</w:t>
            </w:r>
            <w:r>
              <w:rPr>
                <w:noProof/>
                <w:webHidden/>
              </w:rPr>
              <w:tab/>
            </w:r>
            <w:r>
              <w:rPr>
                <w:noProof/>
                <w:webHidden/>
              </w:rPr>
              <w:fldChar w:fldCharType="begin"/>
            </w:r>
            <w:r>
              <w:rPr>
                <w:noProof/>
                <w:webHidden/>
              </w:rPr>
              <w:instrText xml:space="preserve"> PAGEREF _Toc204150097 \h </w:instrText>
            </w:r>
            <w:r>
              <w:rPr>
                <w:noProof/>
                <w:webHidden/>
              </w:rPr>
            </w:r>
            <w:r>
              <w:rPr>
                <w:noProof/>
                <w:webHidden/>
              </w:rPr>
              <w:fldChar w:fldCharType="separate"/>
            </w:r>
            <w:r>
              <w:rPr>
                <w:noProof/>
                <w:webHidden/>
              </w:rPr>
              <w:t>20</w:t>
            </w:r>
            <w:r>
              <w:rPr>
                <w:noProof/>
                <w:webHidden/>
              </w:rPr>
              <w:fldChar w:fldCharType="end"/>
            </w:r>
          </w:hyperlink>
        </w:p>
        <w:p w14:paraId="0E440D41" w14:textId="1A4C945F" w:rsidR="005C2929" w:rsidRDefault="005C2929">
          <w:pPr>
            <w:pStyle w:val="TOC3"/>
            <w:tabs>
              <w:tab w:val="right" w:leader="dot" w:pos="8733"/>
            </w:tabs>
            <w:rPr>
              <w:rFonts w:cstheme="minorBidi"/>
              <w:noProof/>
              <w:kern w:val="2"/>
              <w:sz w:val="24"/>
              <w:szCs w:val="24"/>
              <w14:ligatures w14:val="standardContextual"/>
            </w:rPr>
          </w:pPr>
          <w:hyperlink w:anchor="_Toc204150098" w:history="1">
            <w:r w:rsidRPr="001730FD">
              <w:rPr>
                <w:rStyle w:val="Hyperlink"/>
                <w:rFonts w:ascii="Times New Roman" w:hAnsi="Times New Roman"/>
                <w:b/>
                <w:noProof/>
              </w:rPr>
              <w:t>2.3.4 Running of diagnostic tests and model validation.</w:t>
            </w:r>
            <w:r>
              <w:rPr>
                <w:noProof/>
                <w:webHidden/>
              </w:rPr>
              <w:tab/>
            </w:r>
            <w:r>
              <w:rPr>
                <w:noProof/>
                <w:webHidden/>
              </w:rPr>
              <w:fldChar w:fldCharType="begin"/>
            </w:r>
            <w:r>
              <w:rPr>
                <w:noProof/>
                <w:webHidden/>
              </w:rPr>
              <w:instrText xml:space="preserve"> PAGEREF _Toc204150098 \h </w:instrText>
            </w:r>
            <w:r>
              <w:rPr>
                <w:noProof/>
                <w:webHidden/>
              </w:rPr>
            </w:r>
            <w:r>
              <w:rPr>
                <w:noProof/>
                <w:webHidden/>
              </w:rPr>
              <w:fldChar w:fldCharType="separate"/>
            </w:r>
            <w:r>
              <w:rPr>
                <w:noProof/>
                <w:webHidden/>
              </w:rPr>
              <w:t>21</w:t>
            </w:r>
            <w:r>
              <w:rPr>
                <w:noProof/>
                <w:webHidden/>
              </w:rPr>
              <w:fldChar w:fldCharType="end"/>
            </w:r>
          </w:hyperlink>
        </w:p>
        <w:p w14:paraId="63BD3015" w14:textId="15C5E083" w:rsidR="005C2929" w:rsidRDefault="005C2929">
          <w:pPr>
            <w:pStyle w:val="TOC2"/>
            <w:tabs>
              <w:tab w:val="right" w:leader="dot" w:pos="8733"/>
            </w:tabs>
            <w:rPr>
              <w:rFonts w:cstheme="minorBidi"/>
              <w:noProof/>
              <w:kern w:val="2"/>
              <w:sz w:val="24"/>
              <w:szCs w:val="24"/>
              <w14:ligatures w14:val="standardContextual"/>
            </w:rPr>
          </w:pPr>
          <w:hyperlink w:anchor="_Toc204150099" w:history="1">
            <w:r w:rsidRPr="001730FD">
              <w:rPr>
                <w:rStyle w:val="Hyperlink"/>
                <w:rFonts w:ascii="Times New Roman" w:hAnsi="Times New Roman"/>
                <w:b/>
                <w:noProof/>
              </w:rPr>
              <w:t>Conclusion</w:t>
            </w:r>
            <w:r>
              <w:rPr>
                <w:noProof/>
                <w:webHidden/>
              </w:rPr>
              <w:tab/>
            </w:r>
            <w:r>
              <w:rPr>
                <w:noProof/>
                <w:webHidden/>
              </w:rPr>
              <w:fldChar w:fldCharType="begin"/>
            </w:r>
            <w:r>
              <w:rPr>
                <w:noProof/>
                <w:webHidden/>
              </w:rPr>
              <w:instrText xml:space="preserve"> PAGEREF _Toc204150099 \h </w:instrText>
            </w:r>
            <w:r>
              <w:rPr>
                <w:noProof/>
                <w:webHidden/>
              </w:rPr>
            </w:r>
            <w:r>
              <w:rPr>
                <w:noProof/>
                <w:webHidden/>
              </w:rPr>
              <w:fldChar w:fldCharType="separate"/>
            </w:r>
            <w:r>
              <w:rPr>
                <w:noProof/>
                <w:webHidden/>
              </w:rPr>
              <w:t>21</w:t>
            </w:r>
            <w:r>
              <w:rPr>
                <w:noProof/>
                <w:webHidden/>
              </w:rPr>
              <w:fldChar w:fldCharType="end"/>
            </w:r>
          </w:hyperlink>
        </w:p>
        <w:p w14:paraId="6BEA7BAE" w14:textId="6DC37C17"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100" w:history="1">
            <w:r w:rsidRPr="001730FD">
              <w:rPr>
                <w:rStyle w:val="Hyperlink"/>
                <w:rFonts w:eastAsia="Calibri"/>
                <w:b/>
                <w:noProof/>
              </w:rPr>
              <w:t>Chapter Three: Comparative Quantitative Analysis: USA, UAE and Kenya, Uganda</w:t>
            </w:r>
            <w:r>
              <w:rPr>
                <w:noProof/>
                <w:webHidden/>
              </w:rPr>
              <w:tab/>
            </w:r>
            <w:r>
              <w:rPr>
                <w:noProof/>
                <w:webHidden/>
              </w:rPr>
              <w:fldChar w:fldCharType="begin"/>
            </w:r>
            <w:r>
              <w:rPr>
                <w:noProof/>
                <w:webHidden/>
              </w:rPr>
              <w:instrText xml:space="preserve"> PAGEREF _Toc204150100 \h </w:instrText>
            </w:r>
            <w:r>
              <w:rPr>
                <w:noProof/>
                <w:webHidden/>
              </w:rPr>
            </w:r>
            <w:r>
              <w:rPr>
                <w:noProof/>
                <w:webHidden/>
              </w:rPr>
              <w:fldChar w:fldCharType="separate"/>
            </w:r>
            <w:r>
              <w:rPr>
                <w:noProof/>
                <w:webHidden/>
              </w:rPr>
              <w:t>22</w:t>
            </w:r>
            <w:r>
              <w:rPr>
                <w:noProof/>
                <w:webHidden/>
              </w:rPr>
              <w:fldChar w:fldCharType="end"/>
            </w:r>
          </w:hyperlink>
        </w:p>
        <w:p w14:paraId="1D97AB30" w14:textId="44E1408E" w:rsidR="005C2929" w:rsidRDefault="005C2929">
          <w:pPr>
            <w:pStyle w:val="TOC2"/>
            <w:tabs>
              <w:tab w:val="right" w:leader="dot" w:pos="8733"/>
            </w:tabs>
            <w:rPr>
              <w:rFonts w:cstheme="minorBidi"/>
              <w:noProof/>
              <w:kern w:val="2"/>
              <w:sz w:val="24"/>
              <w:szCs w:val="24"/>
              <w14:ligatures w14:val="standardContextual"/>
            </w:rPr>
          </w:pPr>
          <w:hyperlink w:anchor="_Toc204150101" w:history="1">
            <w:r w:rsidRPr="001730FD">
              <w:rPr>
                <w:rStyle w:val="Hyperlink"/>
                <w:rFonts w:ascii="Times New Roman" w:hAnsi="Times New Roman"/>
                <w:b/>
                <w:noProof/>
              </w:rPr>
              <w:t>Introduction</w:t>
            </w:r>
            <w:r>
              <w:rPr>
                <w:noProof/>
                <w:webHidden/>
              </w:rPr>
              <w:tab/>
            </w:r>
            <w:r>
              <w:rPr>
                <w:noProof/>
                <w:webHidden/>
              </w:rPr>
              <w:fldChar w:fldCharType="begin"/>
            </w:r>
            <w:r>
              <w:rPr>
                <w:noProof/>
                <w:webHidden/>
              </w:rPr>
              <w:instrText xml:space="preserve"> PAGEREF _Toc204150101 \h </w:instrText>
            </w:r>
            <w:r>
              <w:rPr>
                <w:noProof/>
                <w:webHidden/>
              </w:rPr>
            </w:r>
            <w:r>
              <w:rPr>
                <w:noProof/>
                <w:webHidden/>
              </w:rPr>
              <w:fldChar w:fldCharType="separate"/>
            </w:r>
            <w:r>
              <w:rPr>
                <w:noProof/>
                <w:webHidden/>
              </w:rPr>
              <w:t>22</w:t>
            </w:r>
            <w:r>
              <w:rPr>
                <w:noProof/>
                <w:webHidden/>
              </w:rPr>
              <w:fldChar w:fldCharType="end"/>
            </w:r>
          </w:hyperlink>
        </w:p>
        <w:p w14:paraId="5E8F1658" w14:textId="4ED9AAE0" w:rsidR="005C2929" w:rsidRDefault="005C2929">
          <w:pPr>
            <w:pStyle w:val="TOC3"/>
            <w:tabs>
              <w:tab w:val="right" w:leader="dot" w:pos="8733"/>
            </w:tabs>
            <w:rPr>
              <w:rFonts w:cstheme="minorBidi"/>
              <w:noProof/>
              <w:kern w:val="2"/>
              <w:sz w:val="24"/>
              <w:szCs w:val="24"/>
              <w14:ligatures w14:val="standardContextual"/>
            </w:rPr>
          </w:pPr>
          <w:hyperlink w:anchor="_Toc204150102" w:history="1">
            <w:r w:rsidRPr="001730FD">
              <w:rPr>
                <w:rStyle w:val="Hyperlink"/>
                <w:rFonts w:ascii="Times New Roman" w:hAnsi="Times New Roman"/>
                <w:b/>
                <w:noProof/>
              </w:rPr>
              <w:t>3.1.1 Selected descriptive summary of the data.</w:t>
            </w:r>
            <w:r>
              <w:rPr>
                <w:noProof/>
                <w:webHidden/>
              </w:rPr>
              <w:tab/>
            </w:r>
            <w:r>
              <w:rPr>
                <w:noProof/>
                <w:webHidden/>
              </w:rPr>
              <w:fldChar w:fldCharType="begin"/>
            </w:r>
            <w:r>
              <w:rPr>
                <w:noProof/>
                <w:webHidden/>
              </w:rPr>
              <w:instrText xml:space="preserve"> PAGEREF _Toc204150102 \h </w:instrText>
            </w:r>
            <w:r>
              <w:rPr>
                <w:noProof/>
                <w:webHidden/>
              </w:rPr>
            </w:r>
            <w:r>
              <w:rPr>
                <w:noProof/>
                <w:webHidden/>
              </w:rPr>
              <w:fldChar w:fldCharType="separate"/>
            </w:r>
            <w:r>
              <w:rPr>
                <w:noProof/>
                <w:webHidden/>
              </w:rPr>
              <w:t>22</w:t>
            </w:r>
            <w:r>
              <w:rPr>
                <w:noProof/>
                <w:webHidden/>
              </w:rPr>
              <w:fldChar w:fldCharType="end"/>
            </w:r>
          </w:hyperlink>
        </w:p>
        <w:p w14:paraId="325919DE" w14:textId="28D4131F" w:rsidR="005C2929" w:rsidRDefault="005C2929">
          <w:pPr>
            <w:pStyle w:val="TOC3"/>
            <w:tabs>
              <w:tab w:val="right" w:leader="dot" w:pos="8733"/>
            </w:tabs>
            <w:rPr>
              <w:rFonts w:cstheme="minorBidi"/>
              <w:noProof/>
              <w:kern w:val="2"/>
              <w:sz w:val="24"/>
              <w:szCs w:val="24"/>
              <w14:ligatures w14:val="standardContextual"/>
            </w:rPr>
          </w:pPr>
          <w:hyperlink w:anchor="_Toc204150103" w:history="1">
            <w:r w:rsidRPr="001730FD">
              <w:rPr>
                <w:rStyle w:val="Hyperlink"/>
                <w:rFonts w:ascii="Times New Roman" w:hAnsi="Times New Roman"/>
                <w:b/>
                <w:noProof/>
              </w:rPr>
              <w:t>3.1.2 A visual representation of the evolution of all variables</w:t>
            </w:r>
            <w:r>
              <w:rPr>
                <w:noProof/>
                <w:webHidden/>
              </w:rPr>
              <w:tab/>
            </w:r>
            <w:r>
              <w:rPr>
                <w:noProof/>
                <w:webHidden/>
              </w:rPr>
              <w:fldChar w:fldCharType="begin"/>
            </w:r>
            <w:r>
              <w:rPr>
                <w:noProof/>
                <w:webHidden/>
              </w:rPr>
              <w:instrText xml:space="preserve"> PAGEREF _Toc204150103 \h </w:instrText>
            </w:r>
            <w:r>
              <w:rPr>
                <w:noProof/>
                <w:webHidden/>
              </w:rPr>
            </w:r>
            <w:r>
              <w:rPr>
                <w:noProof/>
                <w:webHidden/>
              </w:rPr>
              <w:fldChar w:fldCharType="separate"/>
            </w:r>
            <w:r>
              <w:rPr>
                <w:noProof/>
                <w:webHidden/>
              </w:rPr>
              <w:t>23</w:t>
            </w:r>
            <w:r>
              <w:rPr>
                <w:noProof/>
                <w:webHidden/>
              </w:rPr>
              <w:fldChar w:fldCharType="end"/>
            </w:r>
          </w:hyperlink>
        </w:p>
        <w:p w14:paraId="1F4222B5" w14:textId="68A5E39D" w:rsidR="005C2929" w:rsidRDefault="005C2929">
          <w:pPr>
            <w:pStyle w:val="TOC2"/>
            <w:tabs>
              <w:tab w:val="right" w:leader="dot" w:pos="8733"/>
            </w:tabs>
            <w:rPr>
              <w:rFonts w:cstheme="minorBidi"/>
              <w:noProof/>
              <w:kern w:val="2"/>
              <w:sz w:val="24"/>
              <w:szCs w:val="24"/>
              <w14:ligatures w14:val="standardContextual"/>
            </w:rPr>
          </w:pPr>
          <w:hyperlink w:anchor="_Toc204150104" w:history="1">
            <w:r w:rsidRPr="001730FD">
              <w:rPr>
                <w:rStyle w:val="Hyperlink"/>
                <w:rFonts w:ascii="Times New Roman" w:hAnsi="Times New Roman"/>
                <w:b/>
                <w:noProof/>
              </w:rPr>
              <w:t>3.2 The Unit Root Test results.</w:t>
            </w:r>
            <w:r>
              <w:rPr>
                <w:noProof/>
                <w:webHidden/>
              </w:rPr>
              <w:tab/>
            </w:r>
            <w:r>
              <w:rPr>
                <w:noProof/>
                <w:webHidden/>
              </w:rPr>
              <w:fldChar w:fldCharType="begin"/>
            </w:r>
            <w:r>
              <w:rPr>
                <w:noProof/>
                <w:webHidden/>
              </w:rPr>
              <w:instrText xml:space="preserve"> PAGEREF _Toc204150104 \h </w:instrText>
            </w:r>
            <w:r>
              <w:rPr>
                <w:noProof/>
                <w:webHidden/>
              </w:rPr>
            </w:r>
            <w:r>
              <w:rPr>
                <w:noProof/>
                <w:webHidden/>
              </w:rPr>
              <w:fldChar w:fldCharType="separate"/>
            </w:r>
            <w:r>
              <w:rPr>
                <w:noProof/>
                <w:webHidden/>
              </w:rPr>
              <w:t>24</w:t>
            </w:r>
            <w:r>
              <w:rPr>
                <w:noProof/>
                <w:webHidden/>
              </w:rPr>
              <w:fldChar w:fldCharType="end"/>
            </w:r>
          </w:hyperlink>
        </w:p>
        <w:p w14:paraId="473A310D" w14:textId="042CC9E2" w:rsidR="005C2929" w:rsidRDefault="005C2929">
          <w:pPr>
            <w:pStyle w:val="TOC3"/>
            <w:tabs>
              <w:tab w:val="right" w:leader="dot" w:pos="8733"/>
            </w:tabs>
            <w:rPr>
              <w:rFonts w:cstheme="minorBidi"/>
              <w:noProof/>
              <w:kern w:val="2"/>
              <w:sz w:val="24"/>
              <w:szCs w:val="24"/>
              <w14:ligatures w14:val="standardContextual"/>
            </w:rPr>
          </w:pPr>
          <w:hyperlink w:anchor="_Toc204150105" w:history="1">
            <w:r w:rsidRPr="001730FD">
              <w:rPr>
                <w:rStyle w:val="Hyperlink"/>
                <w:rFonts w:ascii="Times New Roman" w:hAnsi="Times New Roman"/>
                <w:b/>
                <w:noProof/>
              </w:rPr>
              <w:t>3.2.1 Using the Augmented Dicky Fuller test (ADF)</w:t>
            </w:r>
            <w:r>
              <w:rPr>
                <w:noProof/>
                <w:webHidden/>
              </w:rPr>
              <w:tab/>
            </w:r>
            <w:r>
              <w:rPr>
                <w:noProof/>
                <w:webHidden/>
              </w:rPr>
              <w:fldChar w:fldCharType="begin"/>
            </w:r>
            <w:r>
              <w:rPr>
                <w:noProof/>
                <w:webHidden/>
              </w:rPr>
              <w:instrText xml:space="preserve"> PAGEREF _Toc204150105 \h </w:instrText>
            </w:r>
            <w:r>
              <w:rPr>
                <w:noProof/>
                <w:webHidden/>
              </w:rPr>
            </w:r>
            <w:r>
              <w:rPr>
                <w:noProof/>
                <w:webHidden/>
              </w:rPr>
              <w:fldChar w:fldCharType="separate"/>
            </w:r>
            <w:r>
              <w:rPr>
                <w:noProof/>
                <w:webHidden/>
              </w:rPr>
              <w:t>24</w:t>
            </w:r>
            <w:r>
              <w:rPr>
                <w:noProof/>
                <w:webHidden/>
              </w:rPr>
              <w:fldChar w:fldCharType="end"/>
            </w:r>
          </w:hyperlink>
        </w:p>
        <w:p w14:paraId="1E789B83" w14:textId="6130DC92" w:rsidR="005C2929" w:rsidRDefault="005C2929">
          <w:pPr>
            <w:pStyle w:val="TOC3"/>
            <w:tabs>
              <w:tab w:val="right" w:leader="dot" w:pos="8733"/>
            </w:tabs>
            <w:rPr>
              <w:rFonts w:cstheme="minorBidi"/>
              <w:noProof/>
              <w:kern w:val="2"/>
              <w:sz w:val="24"/>
              <w:szCs w:val="24"/>
              <w14:ligatures w14:val="standardContextual"/>
            </w:rPr>
          </w:pPr>
          <w:hyperlink w:anchor="_Toc204150106" w:history="1">
            <w:r w:rsidRPr="001730FD">
              <w:rPr>
                <w:rStyle w:val="Hyperlink"/>
                <w:rFonts w:ascii="Times New Roman" w:hAnsi="Times New Roman"/>
                <w:b/>
                <w:noProof/>
              </w:rPr>
              <w:t>3.2.2 Using the Phillips-Perron Unit root test (PP)</w:t>
            </w:r>
            <w:r>
              <w:rPr>
                <w:noProof/>
                <w:webHidden/>
              </w:rPr>
              <w:tab/>
            </w:r>
            <w:r>
              <w:rPr>
                <w:noProof/>
                <w:webHidden/>
              </w:rPr>
              <w:fldChar w:fldCharType="begin"/>
            </w:r>
            <w:r>
              <w:rPr>
                <w:noProof/>
                <w:webHidden/>
              </w:rPr>
              <w:instrText xml:space="preserve"> PAGEREF _Toc204150106 \h </w:instrText>
            </w:r>
            <w:r>
              <w:rPr>
                <w:noProof/>
                <w:webHidden/>
              </w:rPr>
            </w:r>
            <w:r>
              <w:rPr>
                <w:noProof/>
                <w:webHidden/>
              </w:rPr>
              <w:fldChar w:fldCharType="separate"/>
            </w:r>
            <w:r>
              <w:rPr>
                <w:noProof/>
                <w:webHidden/>
              </w:rPr>
              <w:t>24</w:t>
            </w:r>
            <w:r>
              <w:rPr>
                <w:noProof/>
                <w:webHidden/>
              </w:rPr>
              <w:fldChar w:fldCharType="end"/>
            </w:r>
          </w:hyperlink>
        </w:p>
        <w:p w14:paraId="13F2B7A0" w14:textId="39BF3AFE" w:rsidR="005C2929" w:rsidRDefault="005C2929">
          <w:pPr>
            <w:pStyle w:val="TOC3"/>
            <w:tabs>
              <w:tab w:val="right" w:leader="dot" w:pos="8733"/>
            </w:tabs>
            <w:rPr>
              <w:rFonts w:cstheme="minorBidi"/>
              <w:noProof/>
              <w:kern w:val="2"/>
              <w:sz w:val="24"/>
              <w:szCs w:val="24"/>
              <w14:ligatures w14:val="standardContextual"/>
            </w:rPr>
          </w:pPr>
          <w:hyperlink w:anchor="_Toc204150107" w:history="1">
            <w:r w:rsidRPr="001730FD">
              <w:rPr>
                <w:rStyle w:val="Hyperlink"/>
                <w:rFonts w:ascii="Times New Roman" w:hAnsi="Times New Roman"/>
                <w:b/>
                <w:noProof/>
              </w:rPr>
              <w:t>3.2.3 Kwiatkwoski-Philips-Schmidt-Shin Unit root test (KPSS)</w:t>
            </w:r>
            <w:r>
              <w:rPr>
                <w:noProof/>
                <w:webHidden/>
              </w:rPr>
              <w:tab/>
            </w:r>
            <w:r>
              <w:rPr>
                <w:noProof/>
                <w:webHidden/>
              </w:rPr>
              <w:fldChar w:fldCharType="begin"/>
            </w:r>
            <w:r>
              <w:rPr>
                <w:noProof/>
                <w:webHidden/>
              </w:rPr>
              <w:instrText xml:space="preserve"> PAGEREF _Toc204150107 \h </w:instrText>
            </w:r>
            <w:r>
              <w:rPr>
                <w:noProof/>
                <w:webHidden/>
              </w:rPr>
            </w:r>
            <w:r>
              <w:rPr>
                <w:noProof/>
                <w:webHidden/>
              </w:rPr>
              <w:fldChar w:fldCharType="separate"/>
            </w:r>
            <w:r>
              <w:rPr>
                <w:noProof/>
                <w:webHidden/>
              </w:rPr>
              <w:t>25</w:t>
            </w:r>
            <w:r>
              <w:rPr>
                <w:noProof/>
                <w:webHidden/>
              </w:rPr>
              <w:fldChar w:fldCharType="end"/>
            </w:r>
          </w:hyperlink>
        </w:p>
        <w:p w14:paraId="617B3018" w14:textId="23C3B7DA" w:rsidR="005C2929" w:rsidRDefault="005C2929">
          <w:pPr>
            <w:pStyle w:val="TOC2"/>
            <w:tabs>
              <w:tab w:val="right" w:leader="dot" w:pos="8733"/>
            </w:tabs>
            <w:rPr>
              <w:rFonts w:cstheme="minorBidi"/>
              <w:noProof/>
              <w:kern w:val="2"/>
              <w:sz w:val="24"/>
              <w:szCs w:val="24"/>
              <w14:ligatures w14:val="standardContextual"/>
            </w:rPr>
          </w:pPr>
          <w:hyperlink w:anchor="_Toc204150108" w:history="1">
            <w:r w:rsidRPr="001730FD">
              <w:rPr>
                <w:rStyle w:val="Hyperlink"/>
                <w:rFonts w:ascii="Times New Roman" w:hAnsi="Times New Roman"/>
                <w:b/>
                <w:noProof/>
              </w:rPr>
              <w:t>3.3 The estimation of the Autoregressive Distributed Lag (ARDL) model.</w:t>
            </w:r>
            <w:r>
              <w:rPr>
                <w:noProof/>
                <w:webHidden/>
              </w:rPr>
              <w:tab/>
            </w:r>
            <w:r>
              <w:rPr>
                <w:noProof/>
                <w:webHidden/>
              </w:rPr>
              <w:fldChar w:fldCharType="begin"/>
            </w:r>
            <w:r>
              <w:rPr>
                <w:noProof/>
                <w:webHidden/>
              </w:rPr>
              <w:instrText xml:space="preserve"> PAGEREF _Toc204150108 \h </w:instrText>
            </w:r>
            <w:r>
              <w:rPr>
                <w:noProof/>
                <w:webHidden/>
              </w:rPr>
            </w:r>
            <w:r>
              <w:rPr>
                <w:noProof/>
                <w:webHidden/>
              </w:rPr>
              <w:fldChar w:fldCharType="separate"/>
            </w:r>
            <w:r>
              <w:rPr>
                <w:noProof/>
                <w:webHidden/>
              </w:rPr>
              <w:t>25</w:t>
            </w:r>
            <w:r>
              <w:rPr>
                <w:noProof/>
                <w:webHidden/>
              </w:rPr>
              <w:fldChar w:fldCharType="end"/>
            </w:r>
          </w:hyperlink>
        </w:p>
        <w:p w14:paraId="4DF0E0AF" w14:textId="004E7FFC" w:rsidR="005C2929" w:rsidRDefault="005C2929">
          <w:pPr>
            <w:pStyle w:val="TOC3"/>
            <w:tabs>
              <w:tab w:val="right" w:leader="dot" w:pos="8733"/>
            </w:tabs>
            <w:rPr>
              <w:rFonts w:cstheme="minorBidi"/>
              <w:noProof/>
              <w:kern w:val="2"/>
              <w:sz w:val="24"/>
              <w:szCs w:val="24"/>
              <w14:ligatures w14:val="standardContextual"/>
            </w:rPr>
          </w:pPr>
          <w:hyperlink w:anchor="_Toc204150109" w:history="1">
            <w:r w:rsidRPr="001730FD">
              <w:rPr>
                <w:rStyle w:val="Hyperlink"/>
                <w:rFonts w:ascii="Times New Roman" w:hAnsi="Times New Roman"/>
                <w:b/>
                <w:noProof/>
              </w:rPr>
              <w:t>3.3.1 Selection of the optimal lag lengths.</w:t>
            </w:r>
            <w:r>
              <w:rPr>
                <w:noProof/>
                <w:webHidden/>
              </w:rPr>
              <w:tab/>
            </w:r>
            <w:r>
              <w:rPr>
                <w:noProof/>
                <w:webHidden/>
              </w:rPr>
              <w:fldChar w:fldCharType="begin"/>
            </w:r>
            <w:r>
              <w:rPr>
                <w:noProof/>
                <w:webHidden/>
              </w:rPr>
              <w:instrText xml:space="preserve"> PAGEREF _Toc204150109 \h </w:instrText>
            </w:r>
            <w:r>
              <w:rPr>
                <w:noProof/>
                <w:webHidden/>
              </w:rPr>
            </w:r>
            <w:r>
              <w:rPr>
                <w:noProof/>
                <w:webHidden/>
              </w:rPr>
              <w:fldChar w:fldCharType="separate"/>
            </w:r>
            <w:r>
              <w:rPr>
                <w:noProof/>
                <w:webHidden/>
              </w:rPr>
              <w:t>25</w:t>
            </w:r>
            <w:r>
              <w:rPr>
                <w:noProof/>
                <w:webHidden/>
              </w:rPr>
              <w:fldChar w:fldCharType="end"/>
            </w:r>
          </w:hyperlink>
        </w:p>
        <w:p w14:paraId="2CE87CDB" w14:textId="7BA3CE25" w:rsidR="005C2929" w:rsidRDefault="005C2929">
          <w:pPr>
            <w:pStyle w:val="TOC3"/>
            <w:tabs>
              <w:tab w:val="right" w:leader="dot" w:pos="8733"/>
            </w:tabs>
            <w:rPr>
              <w:rFonts w:cstheme="minorBidi"/>
              <w:noProof/>
              <w:kern w:val="2"/>
              <w:sz w:val="24"/>
              <w:szCs w:val="24"/>
              <w14:ligatures w14:val="standardContextual"/>
            </w:rPr>
          </w:pPr>
          <w:hyperlink w:anchor="_Toc204150110" w:history="1">
            <w:r w:rsidRPr="001730FD">
              <w:rPr>
                <w:rStyle w:val="Hyperlink"/>
                <w:rFonts w:ascii="Times New Roman" w:hAnsi="Times New Roman"/>
                <w:b/>
                <w:noProof/>
              </w:rPr>
              <w:t>3.3.3 Long run ARDL estimations.</w:t>
            </w:r>
            <w:r>
              <w:rPr>
                <w:noProof/>
                <w:webHidden/>
              </w:rPr>
              <w:tab/>
            </w:r>
            <w:r>
              <w:rPr>
                <w:noProof/>
                <w:webHidden/>
              </w:rPr>
              <w:fldChar w:fldCharType="begin"/>
            </w:r>
            <w:r>
              <w:rPr>
                <w:noProof/>
                <w:webHidden/>
              </w:rPr>
              <w:instrText xml:space="preserve"> PAGEREF _Toc204150110 \h </w:instrText>
            </w:r>
            <w:r>
              <w:rPr>
                <w:noProof/>
                <w:webHidden/>
              </w:rPr>
            </w:r>
            <w:r>
              <w:rPr>
                <w:noProof/>
                <w:webHidden/>
              </w:rPr>
              <w:fldChar w:fldCharType="separate"/>
            </w:r>
            <w:r>
              <w:rPr>
                <w:noProof/>
                <w:webHidden/>
              </w:rPr>
              <w:t>27</w:t>
            </w:r>
            <w:r>
              <w:rPr>
                <w:noProof/>
                <w:webHidden/>
              </w:rPr>
              <w:fldChar w:fldCharType="end"/>
            </w:r>
          </w:hyperlink>
        </w:p>
        <w:p w14:paraId="6E0AAAE2" w14:textId="3B66F950" w:rsidR="005C2929" w:rsidRDefault="005C2929">
          <w:pPr>
            <w:pStyle w:val="TOC2"/>
            <w:tabs>
              <w:tab w:val="right" w:leader="dot" w:pos="8733"/>
            </w:tabs>
            <w:rPr>
              <w:rFonts w:cstheme="minorBidi"/>
              <w:noProof/>
              <w:kern w:val="2"/>
              <w:sz w:val="24"/>
              <w:szCs w:val="24"/>
              <w14:ligatures w14:val="standardContextual"/>
            </w:rPr>
          </w:pPr>
          <w:hyperlink w:anchor="_Toc204150111" w:history="1">
            <w:r w:rsidRPr="001730FD">
              <w:rPr>
                <w:rStyle w:val="Hyperlink"/>
                <w:rFonts w:ascii="Times New Roman" w:hAnsi="Times New Roman"/>
                <w:b/>
                <w:noProof/>
              </w:rPr>
              <w:t>3.4 Diagnostic tests results.</w:t>
            </w:r>
            <w:r>
              <w:rPr>
                <w:noProof/>
                <w:webHidden/>
              </w:rPr>
              <w:tab/>
            </w:r>
            <w:r>
              <w:rPr>
                <w:noProof/>
                <w:webHidden/>
              </w:rPr>
              <w:fldChar w:fldCharType="begin"/>
            </w:r>
            <w:r>
              <w:rPr>
                <w:noProof/>
                <w:webHidden/>
              </w:rPr>
              <w:instrText xml:space="preserve"> PAGEREF _Toc204150111 \h </w:instrText>
            </w:r>
            <w:r>
              <w:rPr>
                <w:noProof/>
                <w:webHidden/>
              </w:rPr>
            </w:r>
            <w:r>
              <w:rPr>
                <w:noProof/>
                <w:webHidden/>
              </w:rPr>
              <w:fldChar w:fldCharType="separate"/>
            </w:r>
            <w:r>
              <w:rPr>
                <w:noProof/>
                <w:webHidden/>
              </w:rPr>
              <w:t>29</w:t>
            </w:r>
            <w:r>
              <w:rPr>
                <w:noProof/>
                <w:webHidden/>
              </w:rPr>
              <w:fldChar w:fldCharType="end"/>
            </w:r>
          </w:hyperlink>
        </w:p>
        <w:p w14:paraId="2A4A8B53" w14:textId="3A6F0FA7" w:rsidR="005C2929" w:rsidRDefault="005C2929">
          <w:pPr>
            <w:pStyle w:val="TOC3"/>
            <w:tabs>
              <w:tab w:val="right" w:leader="dot" w:pos="8733"/>
            </w:tabs>
            <w:rPr>
              <w:rFonts w:cstheme="minorBidi"/>
              <w:noProof/>
              <w:kern w:val="2"/>
              <w:sz w:val="24"/>
              <w:szCs w:val="24"/>
              <w14:ligatures w14:val="standardContextual"/>
            </w:rPr>
          </w:pPr>
          <w:hyperlink w:anchor="_Toc204150112" w:history="1">
            <w:r w:rsidRPr="001730FD">
              <w:rPr>
                <w:rStyle w:val="Hyperlink"/>
                <w:rFonts w:ascii="Times New Roman" w:hAnsi="Times New Roman"/>
                <w:b/>
                <w:noProof/>
              </w:rPr>
              <w:t>3.4.1 Normality tests for residuals (Jarque – Bera Tests).</w:t>
            </w:r>
            <w:r>
              <w:rPr>
                <w:noProof/>
                <w:webHidden/>
              </w:rPr>
              <w:tab/>
            </w:r>
            <w:r>
              <w:rPr>
                <w:noProof/>
                <w:webHidden/>
              </w:rPr>
              <w:fldChar w:fldCharType="begin"/>
            </w:r>
            <w:r>
              <w:rPr>
                <w:noProof/>
                <w:webHidden/>
              </w:rPr>
              <w:instrText xml:space="preserve"> PAGEREF _Toc204150112 \h </w:instrText>
            </w:r>
            <w:r>
              <w:rPr>
                <w:noProof/>
                <w:webHidden/>
              </w:rPr>
            </w:r>
            <w:r>
              <w:rPr>
                <w:noProof/>
                <w:webHidden/>
              </w:rPr>
              <w:fldChar w:fldCharType="separate"/>
            </w:r>
            <w:r>
              <w:rPr>
                <w:noProof/>
                <w:webHidden/>
              </w:rPr>
              <w:t>29</w:t>
            </w:r>
            <w:r>
              <w:rPr>
                <w:noProof/>
                <w:webHidden/>
              </w:rPr>
              <w:fldChar w:fldCharType="end"/>
            </w:r>
          </w:hyperlink>
        </w:p>
        <w:p w14:paraId="08CFC64C" w14:textId="1E53D7EF" w:rsidR="005C2929" w:rsidRDefault="005C2929">
          <w:pPr>
            <w:pStyle w:val="TOC3"/>
            <w:tabs>
              <w:tab w:val="right" w:leader="dot" w:pos="8733"/>
            </w:tabs>
            <w:rPr>
              <w:rFonts w:cstheme="minorBidi"/>
              <w:noProof/>
              <w:kern w:val="2"/>
              <w:sz w:val="24"/>
              <w:szCs w:val="24"/>
              <w14:ligatures w14:val="standardContextual"/>
            </w:rPr>
          </w:pPr>
          <w:hyperlink w:anchor="_Toc204150113" w:history="1">
            <w:r w:rsidRPr="001730FD">
              <w:rPr>
                <w:rStyle w:val="Hyperlink"/>
                <w:rFonts w:ascii="Times New Roman" w:hAnsi="Times New Roman"/>
                <w:b/>
                <w:noProof/>
              </w:rPr>
              <w:t>3.4.2 Serial correlation test for residuals.</w:t>
            </w:r>
            <w:r>
              <w:rPr>
                <w:noProof/>
                <w:webHidden/>
              </w:rPr>
              <w:tab/>
            </w:r>
            <w:r>
              <w:rPr>
                <w:noProof/>
                <w:webHidden/>
              </w:rPr>
              <w:fldChar w:fldCharType="begin"/>
            </w:r>
            <w:r>
              <w:rPr>
                <w:noProof/>
                <w:webHidden/>
              </w:rPr>
              <w:instrText xml:space="preserve"> PAGEREF _Toc204150113 \h </w:instrText>
            </w:r>
            <w:r>
              <w:rPr>
                <w:noProof/>
                <w:webHidden/>
              </w:rPr>
            </w:r>
            <w:r>
              <w:rPr>
                <w:noProof/>
                <w:webHidden/>
              </w:rPr>
              <w:fldChar w:fldCharType="separate"/>
            </w:r>
            <w:r>
              <w:rPr>
                <w:noProof/>
                <w:webHidden/>
              </w:rPr>
              <w:t>30</w:t>
            </w:r>
            <w:r>
              <w:rPr>
                <w:noProof/>
                <w:webHidden/>
              </w:rPr>
              <w:fldChar w:fldCharType="end"/>
            </w:r>
          </w:hyperlink>
        </w:p>
        <w:p w14:paraId="25F70E9A" w14:textId="34A91C36" w:rsidR="005C2929" w:rsidRDefault="005C2929">
          <w:pPr>
            <w:pStyle w:val="TOC3"/>
            <w:tabs>
              <w:tab w:val="right" w:leader="dot" w:pos="8733"/>
            </w:tabs>
            <w:rPr>
              <w:rFonts w:cstheme="minorBidi"/>
              <w:noProof/>
              <w:kern w:val="2"/>
              <w:sz w:val="24"/>
              <w:szCs w:val="24"/>
              <w14:ligatures w14:val="standardContextual"/>
            </w:rPr>
          </w:pPr>
          <w:hyperlink w:anchor="_Toc204150114" w:history="1">
            <w:r w:rsidRPr="001730FD">
              <w:rPr>
                <w:rStyle w:val="Hyperlink"/>
                <w:rFonts w:ascii="Times New Roman" w:hAnsi="Times New Roman"/>
                <w:b/>
                <w:noProof/>
              </w:rPr>
              <w:t>3.4.3 Heteroscedasticity test for residuals.</w:t>
            </w:r>
            <w:r>
              <w:rPr>
                <w:noProof/>
                <w:webHidden/>
              </w:rPr>
              <w:tab/>
            </w:r>
            <w:r>
              <w:rPr>
                <w:noProof/>
                <w:webHidden/>
              </w:rPr>
              <w:fldChar w:fldCharType="begin"/>
            </w:r>
            <w:r>
              <w:rPr>
                <w:noProof/>
                <w:webHidden/>
              </w:rPr>
              <w:instrText xml:space="preserve"> PAGEREF _Toc204150114 \h </w:instrText>
            </w:r>
            <w:r>
              <w:rPr>
                <w:noProof/>
                <w:webHidden/>
              </w:rPr>
            </w:r>
            <w:r>
              <w:rPr>
                <w:noProof/>
                <w:webHidden/>
              </w:rPr>
              <w:fldChar w:fldCharType="separate"/>
            </w:r>
            <w:r>
              <w:rPr>
                <w:noProof/>
                <w:webHidden/>
              </w:rPr>
              <w:t>31</w:t>
            </w:r>
            <w:r>
              <w:rPr>
                <w:noProof/>
                <w:webHidden/>
              </w:rPr>
              <w:fldChar w:fldCharType="end"/>
            </w:r>
          </w:hyperlink>
        </w:p>
        <w:p w14:paraId="11F7FE3E" w14:textId="5B945810" w:rsidR="005C2929" w:rsidRDefault="005C2929">
          <w:pPr>
            <w:pStyle w:val="TOC3"/>
            <w:tabs>
              <w:tab w:val="right" w:leader="dot" w:pos="8733"/>
            </w:tabs>
            <w:rPr>
              <w:rFonts w:cstheme="minorBidi"/>
              <w:noProof/>
              <w:kern w:val="2"/>
              <w:sz w:val="24"/>
              <w:szCs w:val="24"/>
              <w14:ligatures w14:val="standardContextual"/>
            </w:rPr>
          </w:pPr>
          <w:hyperlink w:anchor="_Toc204150115" w:history="1">
            <w:r w:rsidRPr="001730FD">
              <w:rPr>
                <w:rStyle w:val="Hyperlink"/>
                <w:rFonts w:ascii="Times New Roman" w:hAnsi="Times New Roman"/>
                <w:b/>
                <w:noProof/>
              </w:rPr>
              <w:t>3.4.4 Testing for stability of models.</w:t>
            </w:r>
            <w:r>
              <w:rPr>
                <w:noProof/>
                <w:webHidden/>
              </w:rPr>
              <w:tab/>
            </w:r>
            <w:r>
              <w:rPr>
                <w:noProof/>
                <w:webHidden/>
              </w:rPr>
              <w:fldChar w:fldCharType="begin"/>
            </w:r>
            <w:r>
              <w:rPr>
                <w:noProof/>
                <w:webHidden/>
              </w:rPr>
              <w:instrText xml:space="preserve"> PAGEREF _Toc204150115 \h </w:instrText>
            </w:r>
            <w:r>
              <w:rPr>
                <w:noProof/>
                <w:webHidden/>
              </w:rPr>
            </w:r>
            <w:r>
              <w:rPr>
                <w:noProof/>
                <w:webHidden/>
              </w:rPr>
              <w:fldChar w:fldCharType="separate"/>
            </w:r>
            <w:r>
              <w:rPr>
                <w:noProof/>
                <w:webHidden/>
              </w:rPr>
              <w:t>31</w:t>
            </w:r>
            <w:r>
              <w:rPr>
                <w:noProof/>
                <w:webHidden/>
              </w:rPr>
              <w:fldChar w:fldCharType="end"/>
            </w:r>
          </w:hyperlink>
        </w:p>
        <w:p w14:paraId="71E15142" w14:textId="4817A397" w:rsidR="005C2929" w:rsidRDefault="005C2929">
          <w:pPr>
            <w:pStyle w:val="TOC3"/>
            <w:tabs>
              <w:tab w:val="right" w:leader="dot" w:pos="8733"/>
            </w:tabs>
            <w:rPr>
              <w:rFonts w:cstheme="minorBidi"/>
              <w:noProof/>
              <w:kern w:val="2"/>
              <w:sz w:val="24"/>
              <w:szCs w:val="24"/>
              <w14:ligatures w14:val="standardContextual"/>
            </w:rPr>
          </w:pPr>
          <w:hyperlink w:anchor="_Toc204150116" w:history="1">
            <w:r w:rsidRPr="001730FD">
              <w:rPr>
                <w:rStyle w:val="Hyperlink"/>
                <w:rFonts w:ascii="Times New Roman" w:hAnsi="Times New Roman"/>
                <w:b/>
                <w:noProof/>
              </w:rPr>
              <w:t>3.4.5 Ramsey RESET tests.</w:t>
            </w:r>
            <w:r>
              <w:rPr>
                <w:noProof/>
                <w:webHidden/>
              </w:rPr>
              <w:tab/>
            </w:r>
            <w:r>
              <w:rPr>
                <w:noProof/>
                <w:webHidden/>
              </w:rPr>
              <w:fldChar w:fldCharType="begin"/>
            </w:r>
            <w:r>
              <w:rPr>
                <w:noProof/>
                <w:webHidden/>
              </w:rPr>
              <w:instrText xml:space="preserve"> PAGEREF _Toc204150116 \h </w:instrText>
            </w:r>
            <w:r>
              <w:rPr>
                <w:noProof/>
                <w:webHidden/>
              </w:rPr>
            </w:r>
            <w:r>
              <w:rPr>
                <w:noProof/>
                <w:webHidden/>
              </w:rPr>
              <w:fldChar w:fldCharType="separate"/>
            </w:r>
            <w:r>
              <w:rPr>
                <w:noProof/>
                <w:webHidden/>
              </w:rPr>
              <w:t>33</w:t>
            </w:r>
            <w:r>
              <w:rPr>
                <w:noProof/>
                <w:webHidden/>
              </w:rPr>
              <w:fldChar w:fldCharType="end"/>
            </w:r>
          </w:hyperlink>
        </w:p>
        <w:p w14:paraId="6BF74EC7" w14:textId="3180DE8E" w:rsidR="005C2929" w:rsidRDefault="005C2929">
          <w:pPr>
            <w:pStyle w:val="TOC2"/>
            <w:tabs>
              <w:tab w:val="right" w:leader="dot" w:pos="8733"/>
            </w:tabs>
            <w:rPr>
              <w:rFonts w:cstheme="minorBidi"/>
              <w:noProof/>
              <w:kern w:val="2"/>
              <w:sz w:val="24"/>
              <w:szCs w:val="24"/>
              <w14:ligatures w14:val="standardContextual"/>
            </w:rPr>
          </w:pPr>
          <w:hyperlink w:anchor="_Toc204150117" w:history="1">
            <w:r w:rsidRPr="001730FD">
              <w:rPr>
                <w:rStyle w:val="Hyperlink"/>
                <w:rFonts w:ascii="Times New Roman" w:hAnsi="Times New Roman"/>
                <w:b/>
                <w:noProof/>
              </w:rPr>
              <w:t>3.5 Discussion of all Results.</w:t>
            </w:r>
            <w:r>
              <w:rPr>
                <w:noProof/>
                <w:webHidden/>
              </w:rPr>
              <w:tab/>
            </w:r>
            <w:r>
              <w:rPr>
                <w:noProof/>
                <w:webHidden/>
              </w:rPr>
              <w:fldChar w:fldCharType="begin"/>
            </w:r>
            <w:r>
              <w:rPr>
                <w:noProof/>
                <w:webHidden/>
              </w:rPr>
              <w:instrText xml:space="preserve"> PAGEREF _Toc204150117 \h </w:instrText>
            </w:r>
            <w:r>
              <w:rPr>
                <w:noProof/>
                <w:webHidden/>
              </w:rPr>
            </w:r>
            <w:r>
              <w:rPr>
                <w:noProof/>
                <w:webHidden/>
              </w:rPr>
              <w:fldChar w:fldCharType="separate"/>
            </w:r>
            <w:r>
              <w:rPr>
                <w:noProof/>
                <w:webHidden/>
              </w:rPr>
              <w:t>33</w:t>
            </w:r>
            <w:r>
              <w:rPr>
                <w:noProof/>
                <w:webHidden/>
              </w:rPr>
              <w:fldChar w:fldCharType="end"/>
            </w:r>
          </w:hyperlink>
        </w:p>
        <w:p w14:paraId="0996279A" w14:textId="56106C01" w:rsidR="005C2929" w:rsidRDefault="005C2929">
          <w:pPr>
            <w:pStyle w:val="TOC3"/>
            <w:tabs>
              <w:tab w:val="right" w:leader="dot" w:pos="8733"/>
            </w:tabs>
            <w:rPr>
              <w:rFonts w:cstheme="minorBidi"/>
              <w:noProof/>
              <w:kern w:val="2"/>
              <w:sz w:val="24"/>
              <w:szCs w:val="24"/>
              <w14:ligatures w14:val="standardContextual"/>
            </w:rPr>
          </w:pPr>
          <w:hyperlink w:anchor="_Toc204150118" w:history="1">
            <w:r w:rsidRPr="001730FD">
              <w:rPr>
                <w:rStyle w:val="Hyperlink"/>
                <w:rFonts w:ascii="Times New Roman" w:hAnsi="Times New Roman"/>
                <w:b/>
                <w:noProof/>
              </w:rPr>
              <w:t>3.5.1 Response to the research question.</w:t>
            </w:r>
            <w:r>
              <w:rPr>
                <w:noProof/>
                <w:webHidden/>
              </w:rPr>
              <w:tab/>
            </w:r>
            <w:r>
              <w:rPr>
                <w:noProof/>
                <w:webHidden/>
              </w:rPr>
              <w:fldChar w:fldCharType="begin"/>
            </w:r>
            <w:r>
              <w:rPr>
                <w:noProof/>
                <w:webHidden/>
              </w:rPr>
              <w:instrText xml:space="preserve"> PAGEREF _Toc204150118 \h </w:instrText>
            </w:r>
            <w:r>
              <w:rPr>
                <w:noProof/>
                <w:webHidden/>
              </w:rPr>
            </w:r>
            <w:r>
              <w:rPr>
                <w:noProof/>
                <w:webHidden/>
              </w:rPr>
              <w:fldChar w:fldCharType="separate"/>
            </w:r>
            <w:r>
              <w:rPr>
                <w:noProof/>
                <w:webHidden/>
              </w:rPr>
              <w:t>33</w:t>
            </w:r>
            <w:r>
              <w:rPr>
                <w:noProof/>
                <w:webHidden/>
              </w:rPr>
              <w:fldChar w:fldCharType="end"/>
            </w:r>
          </w:hyperlink>
        </w:p>
        <w:p w14:paraId="6079E36F" w14:textId="59C15077" w:rsidR="005C2929" w:rsidRDefault="005C2929">
          <w:pPr>
            <w:pStyle w:val="TOC3"/>
            <w:tabs>
              <w:tab w:val="right" w:leader="dot" w:pos="8733"/>
            </w:tabs>
            <w:rPr>
              <w:rFonts w:cstheme="minorBidi"/>
              <w:noProof/>
              <w:kern w:val="2"/>
              <w:sz w:val="24"/>
              <w:szCs w:val="24"/>
              <w14:ligatures w14:val="standardContextual"/>
            </w:rPr>
          </w:pPr>
          <w:hyperlink w:anchor="_Toc204150119" w:history="1">
            <w:r w:rsidRPr="001730FD">
              <w:rPr>
                <w:rStyle w:val="Hyperlink"/>
                <w:rFonts w:ascii="Times New Roman" w:hAnsi="Times New Roman"/>
                <w:b/>
                <w:noProof/>
              </w:rPr>
              <w:t>3.5.2 Response to subsidiary questions.</w:t>
            </w:r>
            <w:r>
              <w:rPr>
                <w:noProof/>
                <w:webHidden/>
              </w:rPr>
              <w:tab/>
            </w:r>
            <w:r>
              <w:rPr>
                <w:noProof/>
                <w:webHidden/>
              </w:rPr>
              <w:fldChar w:fldCharType="begin"/>
            </w:r>
            <w:r>
              <w:rPr>
                <w:noProof/>
                <w:webHidden/>
              </w:rPr>
              <w:instrText xml:space="preserve"> PAGEREF _Toc204150119 \h </w:instrText>
            </w:r>
            <w:r>
              <w:rPr>
                <w:noProof/>
                <w:webHidden/>
              </w:rPr>
            </w:r>
            <w:r>
              <w:rPr>
                <w:noProof/>
                <w:webHidden/>
              </w:rPr>
              <w:fldChar w:fldCharType="separate"/>
            </w:r>
            <w:r>
              <w:rPr>
                <w:noProof/>
                <w:webHidden/>
              </w:rPr>
              <w:t>35</w:t>
            </w:r>
            <w:r>
              <w:rPr>
                <w:noProof/>
                <w:webHidden/>
              </w:rPr>
              <w:fldChar w:fldCharType="end"/>
            </w:r>
          </w:hyperlink>
        </w:p>
        <w:p w14:paraId="3F1704C6" w14:textId="2C720CCD" w:rsidR="005C2929" w:rsidRDefault="005C2929">
          <w:pPr>
            <w:pStyle w:val="TOC3"/>
            <w:tabs>
              <w:tab w:val="right" w:leader="dot" w:pos="8733"/>
            </w:tabs>
            <w:rPr>
              <w:rFonts w:cstheme="minorBidi"/>
              <w:noProof/>
              <w:kern w:val="2"/>
              <w:sz w:val="24"/>
              <w:szCs w:val="24"/>
              <w14:ligatures w14:val="standardContextual"/>
            </w:rPr>
          </w:pPr>
          <w:hyperlink w:anchor="_Toc204150120" w:history="1">
            <w:r w:rsidRPr="001730FD">
              <w:rPr>
                <w:rStyle w:val="Hyperlink"/>
                <w:rFonts w:ascii="Times New Roman" w:hAnsi="Times New Roman"/>
                <w:b/>
                <w:noProof/>
              </w:rPr>
              <w:t>3.5.3 Examination of Hypotheses.</w:t>
            </w:r>
            <w:r>
              <w:rPr>
                <w:noProof/>
                <w:webHidden/>
              </w:rPr>
              <w:tab/>
            </w:r>
            <w:r>
              <w:rPr>
                <w:noProof/>
                <w:webHidden/>
              </w:rPr>
              <w:fldChar w:fldCharType="begin"/>
            </w:r>
            <w:r>
              <w:rPr>
                <w:noProof/>
                <w:webHidden/>
              </w:rPr>
              <w:instrText xml:space="preserve"> PAGEREF _Toc204150120 \h </w:instrText>
            </w:r>
            <w:r>
              <w:rPr>
                <w:noProof/>
                <w:webHidden/>
              </w:rPr>
            </w:r>
            <w:r>
              <w:rPr>
                <w:noProof/>
                <w:webHidden/>
              </w:rPr>
              <w:fldChar w:fldCharType="separate"/>
            </w:r>
            <w:r>
              <w:rPr>
                <w:noProof/>
                <w:webHidden/>
              </w:rPr>
              <w:t>36</w:t>
            </w:r>
            <w:r>
              <w:rPr>
                <w:noProof/>
                <w:webHidden/>
              </w:rPr>
              <w:fldChar w:fldCharType="end"/>
            </w:r>
          </w:hyperlink>
        </w:p>
        <w:p w14:paraId="711EE589" w14:textId="0712388C" w:rsidR="005C2929" w:rsidRDefault="005C2929">
          <w:pPr>
            <w:pStyle w:val="TOC3"/>
            <w:tabs>
              <w:tab w:val="right" w:leader="dot" w:pos="8733"/>
            </w:tabs>
            <w:rPr>
              <w:rFonts w:cstheme="minorBidi"/>
              <w:noProof/>
              <w:kern w:val="2"/>
              <w:sz w:val="24"/>
              <w:szCs w:val="24"/>
              <w14:ligatures w14:val="standardContextual"/>
            </w:rPr>
          </w:pPr>
          <w:hyperlink w:anchor="_Toc204150121" w:history="1">
            <w:r w:rsidRPr="001730FD">
              <w:rPr>
                <w:rStyle w:val="Hyperlink"/>
                <w:rFonts w:ascii="Times New Roman" w:hAnsi="Times New Roman"/>
                <w:b/>
                <w:noProof/>
              </w:rPr>
              <w:t>3.5.4 Evaluation of research objectives.</w:t>
            </w:r>
            <w:r>
              <w:rPr>
                <w:noProof/>
                <w:webHidden/>
              </w:rPr>
              <w:tab/>
            </w:r>
            <w:r>
              <w:rPr>
                <w:noProof/>
                <w:webHidden/>
              </w:rPr>
              <w:fldChar w:fldCharType="begin"/>
            </w:r>
            <w:r>
              <w:rPr>
                <w:noProof/>
                <w:webHidden/>
              </w:rPr>
              <w:instrText xml:space="preserve"> PAGEREF _Toc204150121 \h </w:instrText>
            </w:r>
            <w:r>
              <w:rPr>
                <w:noProof/>
                <w:webHidden/>
              </w:rPr>
            </w:r>
            <w:r>
              <w:rPr>
                <w:noProof/>
                <w:webHidden/>
              </w:rPr>
              <w:fldChar w:fldCharType="separate"/>
            </w:r>
            <w:r>
              <w:rPr>
                <w:noProof/>
                <w:webHidden/>
              </w:rPr>
              <w:t>37</w:t>
            </w:r>
            <w:r>
              <w:rPr>
                <w:noProof/>
                <w:webHidden/>
              </w:rPr>
              <w:fldChar w:fldCharType="end"/>
            </w:r>
          </w:hyperlink>
        </w:p>
        <w:p w14:paraId="4958AF28" w14:textId="1B0D29A6"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122" w:history="1">
            <w:r w:rsidRPr="001730FD">
              <w:rPr>
                <w:rStyle w:val="Hyperlink"/>
                <w:rFonts w:eastAsia="Calibri"/>
                <w:b/>
                <w:noProof/>
              </w:rPr>
              <w:t>General Conclusion</w:t>
            </w:r>
            <w:r>
              <w:rPr>
                <w:noProof/>
                <w:webHidden/>
              </w:rPr>
              <w:tab/>
            </w:r>
            <w:r>
              <w:rPr>
                <w:noProof/>
                <w:webHidden/>
              </w:rPr>
              <w:fldChar w:fldCharType="begin"/>
            </w:r>
            <w:r>
              <w:rPr>
                <w:noProof/>
                <w:webHidden/>
              </w:rPr>
              <w:instrText xml:space="preserve"> PAGEREF _Toc204150122 \h </w:instrText>
            </w:r>
            <w:r>
              <w:rPr>
                <w:noProof/>
                <w:webHidden/>
              </w:rPr>
            </w:r>
            <w:r>
              <w:rPr>
                <w:noProof/>
                <w:webHidden/>
              </w:rPr>
              <w:fldChar w:fldCharType="separate"/>
            </w:r>
            <w:r>
              <w:rPr>
                <w:noProof/>
                <w:webHidden/>
              </w:rPr>
              <w:t>38</w:t>
            </w:r>
            <w:r>
              <w:rPr>
                <w:noProof/>
                <w:webHidden/>
              </w:rPr>
              <w:fldChar w:fldCharType="end"/>
            </w:r>
          </w:hyperlink>
        </w:p>
        <w:p w14:paraId="6A446B11" w14:textId="0F206F1E" w:rsidR="005C2929" w:rsidRDefault="005C2929">
          <w:pPr>
            <w:pStyle w:val="TOC2"/>
            <w:tabs>
              <w:tab w:val="right" w:leader="dot" w:pos="8733"/>
            </w:tabs>
            <w:rPr>
              <w:rFonts w:cstheme="minorBidi"/>
              <w:noProof/>
              <w:kern w:val="2"/>
              <w:sz w:val="24"/>
              <w:szCs w:val="24"/>
              <w14:ligatures w14:val="standardContextual"/>
            </w:rPr>
          </w:pPr>
          <w:hyperlink w:anchor="_Toc204150123" w:history="1">
            <w:r w:rsidRPr="001730FD">
              <w:rPr>
                <w:rStyle w:val="Hyperlink"/>
                <w:rFonts w:ascii="Times New Roman" w:hAnsi="Times New Roman"/>
                <w:b/>
                <w:noProof/>
              </w:rPr>
              <w:t>4.1 Summary of study</w:t>
            </w:r>
            <w:r>
              <w:rPr>
                <w:noProof/>
                <w:webHidden/>
              </w:rPr>
              <w:tab/>
            </w:r>
            <w:r>
              <w:rPr>
                <w:noProof/>
                <w:webHidden/>
              </w:rPr>
              <w:fldChar w:fldCharType="begin"/>
            </w:r>
            <w:r>
              <w:rPr>
                <w:noProof/>
                <w:webHidden/>
              </w:rPr>
              <w:instrText xml:space="preserve"> PAGEREF _Toc204150123 \h </w:instrText>
            </w:r>
            <w:r>
              <w:rPr>
                <w:noProof/>
                <w:webHidden/>
              </w:rPr>
            </w:r>
            <w:r>
              <w:rPr>
                <w:noProof/>
                <w:webHidden/>
              </w:rPr>
              <w:fldChar w:fldCharType="separate"/>
            </w:r>
            <w:r>
              <w:rPr>
                <w:noProof/>
                <w:webHidden/>
              </w:rPr>
              <w:t>38</w:t>
            </w:r>
            <w:r>
              <w:rPr>
                <w:noProof/>
                <w:webHidden/>
              </w:rPr>
              <w:fldChar w:fldCharType="end"/>
            </w:r>
          </w:hyperlink>
        </w:p>
        <w:p w14:paraId="5DCC6DB3" w14:textId="0AF23A38" w:rsidR="005C2929" w:rsidRDefault="005C2929">
          <w:pPr>
            <w:pStyle w:val="TOC2"/>
            <w:tabs>
              <w:tab w:val="right" w:leader="dot" w:pos="8733"/>
            </w:tabs>
            <w:rPr>
              <w:rFonts w:cstheme="minorBidi"/>
              <w:noProof/>
              <w:kern w:val="2"/>
              <w:sz w:val="24"/>
              <w:szCs w:val="24"/>
              <w14:ligatures w14:val="standardContextual"/>
            </w:rPr>
          </w:pPr>
          <w:hyperlink w:anchor="_Toc204150124" w:history="1">
            <w:r w:rsidRPr="001730FD">
              <w:rPr>
                <w:rStyle w:val="Hyperlink"/>
                <w:rFonts w:ascii="Times New Roman" w:hAnsi="Times New Roman"/>
                <w:b/>
                <w:noProof/>
              </w:rPr>
              <w:t>4.2 Limitations</w:t>
            </w:r>
            <w:r>
              <w:rPr>
                <w:noProof/>
                <w:webHidden/>
              </w:rPr>
              <w:tab/>
            </w:r>
            <w:r>
              <w:rPr>
                <w:noProof/>
                <w:webHidden/>
              </w:rPr>
              <w:fldChar w:fldCharType="begin"/>
            </w:r>
            <w:r>
              <w:rPr>
                <w:noProof/>
                <w:webHidden/>
              </w:rPr>
              <w:instrText xml:space="preserve"> PAGEREF _Toc204150124 \h </w:instrText>
            </w:r>
            <w:r>
              <w:rPr>
                <w:noProof/>
                <w:webHidden/>
              </w:rPr>
            </w:r>
            <w:r>
              <w:rPr>
                <w:noProof/>
                <w:webHidden/>
              </w:rPr>
              <w:fldChar w:fldCharType="separate"/>
            </w:r>
            <w:r>
              <w:rPr>
                <w:noProof/>
                <w:webHidden/>
              </w:rPr>
              <w:t>38</w:t>
            </w:r>
            <w:r>
              <w:rPr>
                <w:noProof/>
                <w:webHidden/>
              </w:rPr>
              <w:fldChar w:fldCharType="end"/>
            </w:r>
          </w:hyperlink>
        </w:p>
        <w:p w14:paraId="069955E8" w14:textId="791F808C" w:rsidR="005C2929" w:rsidRDefault="005C2929">
          <w:pPr>
            <w:pStyle w:val="TOC2"/>
            <w:tabs>
              <w:tab w:val="right" w:leader="dot" w:pos="8733"/>
            </w:tabs>
            <w:rPr>
              <w:rFonts w:cstheme="minorBidi"/>
              <w:noProof/>
              <w:kern w:val="2"/>
              <w:sz w:val="24"/>
              <w:szCs w:val="24"/>
              <w14:ligatures w14:val="standardContextual"/>
            </w:rPr>
          </w:pPr>
          <w:hyperlink w:anchor="_Toc204150125" w:history="1">
            <w:r w:rsidRPr="001730FD">
              <w:rPr>
                <w:rStyle w:val="Hyperlink"/>
                <w:rFonts w:ascii="Times New Roman" w:hAnsi="Times New Roman"/>
                <w:b/>
                <w:noProof/>
              </w:rPr>
              <w:t>4.3 Areas of future study</w:t>
            </w:r>
            <w:r>
              <w:rPr>
                <w:noProof/>
                <w:webHidden/>
              </w:rPr>
              <w:tab/>
            </w:r>
            <w:r>
              <w:rPr>
                <w:noProof/>
                <w:webHidden/>
              </w:rPr>
              <w:fldChar w:fldCharType="begin"/>
            </w:r>
            <w:r>
              <w:rPr>
                <w:noProof/>
                <w:webHidden/>
              </w:rPr>
              <w:instrText xml:space="preserve"> PAGEREF _Toc204150125 \h </w:instrText>
            </w:r>
            <w:r>
              <w:rPr>
                <w:noProof/>
                <w:webHidden/>
              </w:rPr>
            </w:r>
            <w:r>
              <w:rPr>
                <w:noProof/>
                <w:webHidden/>
              </w:rPr>
              <w:fldChar w:fldCharType="separate"/>
            </w:r>
            <w:r>
              <w:rPr>
                <w:noProof/>
                <w:webHidden/>
              </w:rPr>
              <w:t>39</w:t>
            </w:r>
            <w:r>
              <w:rPr>
                <w:noProof/>
                <w:webHidden/>
              </w:rPr>
              <w:fldChar w:fldCharType="end"/>
            </w:r>
          </w:hyperlink>
        </w:p>
        <w:p w14:paraId="43814BA5" w14:textId="75BBEA3F"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126" w:history="1">
            <w:r w:rsidRPr="001730FD">
              <w:rPr>
                <w:rStyle w:val="Hyperlink"/>
                <w:rFonts w:eastAsia="Calibri"/>
                <w:b/>
                <w:noProof/>
              </w:rPr>
              <w:t>Appendices</w:t>
            </w:r>
            <w:r>
              <w:rPr>
                <w:noProof/>
                <w:webHidden/>
              </w:rPr>
              <w:tab/>
            </w:r>
            <w:r>
              <w:rPr>
                <w:noProof/>
                <w:webHidden/>
              </w:rPr>
              <w:fldChar w:fldCharType="begin"/>
            </w:r>
            <w:r>
              <w:rPr>
                <w:noProof/>
                <w:webHidden/>
              </w:rPr>
              <w:instrText xml:space="preserve"> PAGEREF _Toc204150126 \h </w:instrText>
            </w:r>
            <w:r>
              <w:rPr>
                <w:noProof/>
                <w:webHidden/>
              </w:rPr>
            </w:r>
            <w:r>
              <w:rPr>
                <w:noProof/>
                <w:webHidden/>
              </w:rPr>
              <w:fldChar w:fldCharType="separate"/>
            </w:r>
            <w:r>
              <w:rPr>
                <w:noProof/>
                <w:webHidden/>
              </w:rPr>
              <w:t>40</w:t>
            </w:r>
            <w:r>
              <w:rPr>
                <w:noProof/>
                <w:webHidden/>
              </w:rPr>
              <w:fldChar w:fldCharType="end"/>
            </w:r>
          </w:hyperlink>
        </w:p>
        <w:p w14:paraId="523FD2C8" w14:textId="1C886574"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127" w:history="1">
            <w:r w:rsidRPr="001730FD">
              <w:rPr>
                <w:rStyle w:val="Hyperlink"/>
                <w:rFonts w:eastAsia="Calibri"/>
                <w:b/>
                <w:noProof/>
              </w:rPr>
              <w:t>Bibliography</w:t>
            </w:r>
            <w:r>
              <w:rPr>
                <w:noProof/>
                <w:webHidden/>
              </w:rPr>
              <w:tab/>
            </w:r>
            <w:r>
              <w:rPr>
                <w:noProof/>
                <w:webHidden/>
              </w:rPr>
              <w:fldChar w:fldCharType="begin"/>
            </w:r>
            <w:r>
              <w:rPr>
                <w:noProof/>
                <w:webHidden/>
              </w:rPr>
              <w:instrText xml:space="preserve"> PAGEREF _Toc204150127 \h </w:instrText>
            </w:r>
            <w:r>
              <w:rPr>
                <w:noProof/>
                <w:webHidden/>
              </w:rPr>
            </w:r>
            <w:r>
              <w:rPr>
                <w:noProof/>
                <w:webHidden/>
              </w:rPr>
              <w:fldChar w:fldCharType="separate"/>
            </w:r>
            <w:r>
              <w:rPr>
                <w:noProof/>
                <w:webHidden/>
              </w:rPr>
              <w:t>45</w:t>
            </w:r>
            <w:r>
              <w:rPr>
                <w:noProof/>
                <w:webHidden/>
              </w:rPr>
              <w:fldChar w:fldCharType="end"/>
            </w:r>
          </w:hyperlink>
        </w:p>
        <w:p w14:paraId="75861453" w14:textId="4E43C32E" w:rsidR="005C2929" w:rsidRDefault="005C2929">
          <w:pPr>
            <w:pStyle w:val="TOC1"/>
            <w:tabs>
              <w:tab w:val="right" w:leader="dot" w:pos="8733"/>
            </w:tabs>
            <w:rPr>
              <w:rFonts w:asciiTheme="minorHAnsi" w:eastAsiaTheme="minorEastAsia" w:hAnsiTheme="minorHAnsi" w:cstheme="minorBidi"/>
              <w:noProof/>
              <w:color w:val="auto"/>
              <w:kern w:val="2"/>
              <w:szCs w:val="24"/>
              <w14:ligatures w14:val="standardContextual"/>
            </w:rPr>
          </w:pPr>
          <w:hyperlink w:anchor="_Toc204150128" w:history="1">
            <w:r w:rsidRPr="001730FD">
              <w:rPr>
                <w:rStyle w:val="Hyperlink"/>
                <w:rFonts w:eastAsia="Calibri"/>
                <w:b/>
                <w:noProof/>
              </w:rPr>
              <w:t>Abstract</w:t>
            </w:r>
            <w:r>
              <w:rPr>
                <w:noProof/>
                <w:webHidden/>
              </w:rPr>
              <w:tab/>
            </w:r>
            <w:r>
              <w:rPr>
                <w:noProof/>
                <w:webHidden/>
              </w:rPr>
              <w:fldChar w:fldCharType="begin"/>
            </w:r>
            <w:r>
              <w:rPr>
                <w:noProof/>
                <w:webHidden/>
              </w:rPr>
              <w:instrText xml:space="preserve"> PAGEREF _Toc204150128 \h </w:instrText>
            </w:r>
            <w:r>
              <w:rPr>
                <w:noProof/>
                <w:webHidden/>
              </w:rPr>
            </w:r>
            <w:r>
              <w:rPr>
                <w:noProof/>
                <w:webHidden/>
              </w:rPr>
              <w:fldChar w:fldCharType="separate"/>
            </w:r>
            <w:r>
              <w:rPr>
                <w:noProof/>
                <w:webHidden/>
              </w:rPr>
              <w:t>49</w:t>
            </w:r>
            <w:r>
              <w:rPr>
                <w:noProof/>
                <w:webHidden/>
              </w:rPr>
              <w:fldChar w:fldCharType="end"/>
            </w:r>
          </w:hyperlink>
        </w:p>
        <w:p w14:paraId="5528161C" w14:textId="33C6B3E8" w:rsidR="00CF4AC5" w:rsidRDefault="00D54049" w:rsidP="00CF4AC5">
          <w:pPr>
            <w:spacing w:line="360" w:lineRule="auto"/>
            <w:ind w:left="0" w:firstLine="0"/>
            <w:rPr>
              <w:b/>
              <w:bCs/>
              <w:noProof/>
            </w:rPr>
          </w:pPr>
          <w:r>
            <w:rPr>
              <w:b/>
              <w:bCs/>
              <w:noProof/>
            </w:rPr>
            <w:fldChar w:fldCharType="end"/>
          </w:r>
        </w:p>
      </w:sdtContent>
    </w:sdt>
    <w:p w14:paraId="01BD53AF" w14:textId="30CD832C" w:rsidR="006A5510" w:rsidRDefault="006A5510">
      <w:pPr>
        <w:spacing w:after="160" w:line="259" w:lineRule="auto"/>
        <w:ind w:left="0" w:right="0" w:firstLine="0"/>
        <w:rPr>
          <w:b/>
          <w:szCs w:val="24"/>
          <w:lang w:val="fr-FR"/>
        </w:rPr>
      </w:pPr>
      <w:r>
        <w:rPr>
          <w:b/>
          <w:szCs w:val="24"/>
          <w:lang w:val="fr-FR"/>
        </w:rPr>
        <w:br w:type="page"/>
      </w:r>
    </w:p>
    <w:p w14:paraId="2F311147" w14:textId="77777777" w:rsidR="006A5510" w:rsidRPr="00420902" w:rsidRDefault="006A5510" w:rsidP="006A5510">
      <w:pPr>
        <w:pStyle w:val="Heading1"/>
        <w:spacing w:after="240"/>
        <w:rPr>
          <w:rFonts w:ascii="Times New Roman" w:hAnsi="Times New Roman" w:cs="Times New Roman"/>
          <w:b/>
          <w:color w:val="000000"/>
          <w:szCs w:val="24"/>
        </w:rPr>
      </w:pPr>
      <w:bookmarkStart w:id="3" w:name="_Toc204150077"/>
      <w:r w:rsidRPr="00420902">
        <w:rPr>
          <w:rFonts w:ascii="Times New Roman" w:hAnsi="Times New Roman" w:cs="Times New Roman"/>
          <w:b/>
          <w:color w:val="auto"/>
        </w:rPr>
        <w:lastRenderedPageBreak/>
        <w:t>List of abbreviations</w:t>
      </w:r>
      <w:bookmarkEnd w:id="3"/>
    </w:p>
    <w:p w14:paraId="08709D13" w14:textId="77777777" w:rsidR="006A5510" w:rsidRDefault="006A5510" w:rsidP="006A5510">
      <w:pPr>
        <w:spacing w:after="0" w:line="360" w:lineRule="auto"/>
        <w:ind w:left="0" w:right="0" w:firstLine="0"/>
        <w:jc w:val="both"/>
        <w:rPr>
          <w:szCs w:val="24"/>
        </w:rPr>
      </w:pPr>
      <w:r>
        <w:rPr>
          <w:szCs w:val="24"/>
        </w:rPr>
        <w:t>ADF- Augmented Dickey Fuller test</w:t>
      </w:r>
    </w:p>
    <w:p w14:paraId="634691EE" w14:textId="77777777" w:rsidR="006A5510" w:rsidRDefault="006A5510" w:rsidP="006A5510">
      <w:pPr>
        <w:spacing w:after="0" w:line="360" w:lineRule="auto"/>
        <w:ind w:left="0" w:right="0" w:firstLine="0"/>
        <w:jc w:val="both"/>
        <w:rPr>
          <w:szCs w:val="24"/>
        </w:rPr>
      </w:pPr>
      <w:r>
        <w:rPr>
          <w:szCs w:val="24"/>
        </w:rPr>
        <w:t>AIC- Akaike Information Criterion</w:t>
      </w:r>
    </w:p>
    <w:p w14:paraId="255941DC" w14:textId="50A83C18" w:rsidR="006A5510" w:rsidRDefault="006A5510" w:rsidP="006A5510">
      <w:pPr>
        <w:spacing w:after="0" w:line="360" w:lineRule="auto"/>
        <w:ind w:left="0" w:right="0" w:firstLine="0"/>
        <w:jc w:val="both"/>
        <w:rPr>
          <w:szCs w:val="24"/>
        </w:rPr>
      </w:pPr>
      <w:r>
        <w:rPr>
          <w:szCs w:val="24"/>
        </w:rPr>
        <w:t>ARDL- Auto-Regressive Distributed Lags</w:t>
      </w:r>
    </w:p>
    <w:p w14:paraId="6C406C10" w14:textId="77777777" w:rsidR="006A5510" w:rsidRDefault="006A5510" w:rsidP="006A5510">
      <w:pPr>
        <w:spacing w:after="0" w:line="360" w:lineRule="auto"/>
        <w:ind w:left="0" w:right="0" w:firstLine="0"/>
        <w:jc w:val="both"/>
        <w:rPr>
          <w:szCs w:val="24"/>
        </w:rPr>
      </w:pPr>
      <w:r>
        <w:rPr>
          <w:szCs w:val="24"/>
        </w:rPr>
        <w:t>COVID-19- Corona Virus Disease 2019</w:t>
      </w:r>
    </w:p>
    <w:p w14:paraId="7E7E852A" w14:textId="77777777" w:rsidR="006A5510" w:rsidRDefault="006A5510" w:rsidP="006A5510">
      <w:pPr>
        <w:spacing w:after="0" w:line="360" w:lineRule="auto"/>
        <w:ind w:left="0" w:right="0" w:firstLine="0"/>
        <w:jc w:val="both"/>
        <w:rPr>
          <w:szCs w:val="24"/>
        </w:rPr>
      </w:pPr>
      <w:r>
        <w:rPr>
          <w:szCs w:val="24"/>
        </w:rPr>
        <w:t>CUSUM- Cumulative Sum</w:t>
      </w:r>
    </w:p>
    <w:p w14:paraId="56C79710" w14:textId="1DB94A6F" w:rsidR="006A5510" w:rsidRDefault="006A5510" w:rsidP="006A5510">
      <w:pPr>
        <w:spacing w:after="0" w:line="360" w:lineRule="auto"/>
        <w:ind w:left="0" w:right="0" w:firstLine="0"/>
        <w:jc w:val="both"/>
        <w:rPr>
          <w:szCs w:val="24"/>
        </w:rPr>
      </w:pPr>
      <w:r>
        <w:rPr>
          <w:szCs w:val="24"/>
        </w:rPr>
        <w:t>CUSUMSQ- Cumulative Sum of Squares</w:t>
      </w:r>
    </w:p>
    <w:p w14:paraId="41FB35ED" w14:textId="77777777" w:rsidR="006A5510" w:rsidRDefault="006A5510" w:rsidP="006A5510">
      <w:pPr>
        <w:spacing w:after="0" w:line="360" w:lineRule="auto"/>
        <w:ind w:left="0" w:right="0" w:firstLine="0"/>
        <w:jc w:val="both"/>
        <w:rPr>
          <w:szCs w:val="24"/>
        </w:rPr>
      </w:pPr>
      <w:r>
        <w:rPr>
          <w:szCs w:val="24"/>
        </w:rPr>
        <w:t>ECM- Error Correction model</w:t>
      </w:r>
    </w:p>
    <w:p w14:paraId="5D509B44" w14:textId="77777777" w:rsidR="006A5510" w:rsidRDefault="006A5510" w:rsidP="006A5510">
      <w:pPr>
        <w:spacing w:after="0" w:line="360" w:lineRule="auto"/>
        <w:ind w:left="0" w:right="0" w:firstLine="0"/>
        <w:jc w:val="both"/>
        <w:rPr>
          <w:szCs w:val="24"/>
        </w:rPr>
      </w:pPr>
      <w:r>
        <w:rPr>
          <w:szCs w:val="24"/>
        </w:rPr>
        <w:t>ECT- Error Correction Term</w:t>
      </w:r>
    </w:p>
    <w:p w14:paraId="78615531" w14:textId="77777777" w:rsidR="006A5510" w:rsidRDefault="006A5510" w:rsidP="006A5510">
      <w:pPr>
        <w:spacing w:after="0" w:line="360" w:lineRule="auto"/>
        <w:ind w:left="0" w:right="0" w:firstLine="0"/>
        <w:jc w:val="both"/>
        <w:rPr>
          <w:szCs w:val="24"/>
        </w:rPr>
      </w:pPr>
      <w:r>
        <w:rPr>
          <w:szCs w:val="24"/>
        </w:rPr>
        <w:t>FAO- Food and Agriculture Organization</w:t>
      </w:r>
    </w:p>
    <w:p w14:paraId="490E42AB" w14:textId="77777777" w:rsidR="006A5510" w:rsidRDefault="006A5510" w:rsidP="006A5510">
      <w:pPr>
        <w:spacing w:after="0" w:line="360" w:lineRule="auto"/>
        <w:ind w:left="0" w:right="0" w:firstLine="0"/>
        <w:jc w:val="both"/>
        <w:rPr>
          <w:szCs w:val="24"/>
        </w:rPr>
      </w:pPr>
      <w:r>
        <w:rPr>
          <w:szCs w:val="24"/>
        </w:rPr>
        <w:t>GCF- Gross Capital Formation</w:t>
      </w:r>
    </w:p>
    <w:p w14:paraId="43207C5A" w14:textId="77777777" w:rsidR="006A5510" w:rsidRDefault="006A5510" w:rsidP="006A5510">
      <w:pPr>
        <w:spacing w:after="0" w:line="360" w:lineRule="auto"/>
        <w:ind w:left="0" w:right="0" w:firstLine="0"/>
        <w:jc w:val="both"/>
        <w:rPr>
          <w:szCs w:val="24"/>
        </w:rPr>
      </w:pPr>
      <w:r>
        <w:rPr>
          <w:szCs w:val="24"/>
        </w:rPr>
        <w:t>GDP- Gross Domestic Product</w:t>
      </w:r>
    </w:p>
    <w:p w14:paraId="504F678E" w14:textId="77777777" w:rsidR="006A5510" w:rsidRDefault="006A5510" w:rsidP="006A5510">
      <w:pPr>
        <w:spacing w:after="0" w:line="360" w:lineRule="auto"/>
        <w:ind w:left="0" w:right="0" w:firstLine="0"/>
        <w:jc w:val="both"/>
        <w:rPr>
          <w:szCs w:val="24"/>
        </w:rPr>
      </w:pPr>
      <w:r>
        <w:rPr>
          <w:szCs w:val="24"/>
        </w:rPr>
        <w:t>GDPc - Gross Domestic Product per Capita</w:t>
      </w:r>
    </w:p>
    <w:p w14:paraId="11448AC8" w14:textId="77777777" w:rsidR="006A5510" w:rsidRDefault="006A5510" w:rsidP="006A5510">
      <w:pPr>
        <w:spacing w:after="0" w:line="360" w:lineRule="auto"/>
        <w:ind w:left="0" w:right="0" w:firstLine="0"/>
        <w:jc w:val="both"/>
        <w:rPr>
          <w:szCs w:val="24"/>
        </w:rPr>
      </w:pPr>
      <w:r>
        <w:rPr>
          <w:szCs w:val="24"/>
        </w:rPr>
        <w:t xml:space="preserve">GGFC- General Government Final Consumption Expenditure </w:t>
      </w:r>
    </w:p>
    <w:p w14:paraId="0D8CC61E" w14:textId="77777777" w:rsidR="006A5510" w:rsidRDefault="006A5510" w:rsidP="006A5510">
      <w:pPr>
        <w:spacing w:after="0" w:line="360" w:lineRule="auto"/>
        <w:ind w:left="0" w:right="0" w:firstLine="0"/>
        <w:jc w:val="both"/>
        <w:rPr>
          <w:szCs w:val="24"/>
        </w:rPr>
      </w:pPr>
      <w:r>
        <w:rPr>
          <w:szCs w:val="24"/>
        </w:rPr>
        <w:t>HDI- Human Development Index</w:t>
      </w:r>
    </w:p>
    <w:p w14:paraId="6C992DDC" w14:textId="77777777" w:rsidR="006A5510" w:rsidRDefault="006A5510" w:rsidP="006A5510">
      <w:pPr>
        <w:spacing w:after="0" w:line="360" w:lineRule="auto"/>
        <w:ind w:left="0" w:right="0" w:firstLine="0"/>
        <w:jc w:val="both"/>
        <w:rPr>
          <w:szCs w:val="24"/>
        </w:rPr>
      </w:pPr>
      <w:r>
        <w:rPr>
          <w:szCs w:val="24"/>
        </w:rPr>
        <w:t>I ()-Integration Order</w:t>
      </w:r>
    </w:p>
    <w:p w14:paraId="4B813D45" w14:textId="77777777" w:rsidR="006A5510" w:rsidRDefault="006A5510" w:rsidP="006A5510">
      <w:pPr>
        <w:spacing w:after="0" w:line="360" w:lineRule="auto"/>
        <w:ind w:left="0" w:right="0" w:firstLine="0"/>
        <w:jc w:val="both"/>
        <w:rPr>
          <w:szCs w:val="24"/>
        </w:rPr>
      </w:pPr>
      <w:r>
        <w:rPr>
          <w:szCs w:val="24"/>
        </w:rPr>
        <w:t>ICT- Information and Communication Technology</w:t>
      </w:r>
    </w:p>
    <w:p w14:paraId="38184CB8" w14:textId="77777777" w:rsidR="006A5510" w:rsidRDefault="006A5510" w:rsidP="006A5510">
      <w:pPr>
        <w:spacing w:after="0" w:line="360" w:lineRule="auto"/>
        <w:ind w:left="0" w:right="0" w:firstLine="0"/>
        <w:jc w:val="both"/>
        <w:rPr>
          <w:szCs w:val="24"/>
        </w:rPr>
      </w:pPr>
      <w:r>
        <w:rPr>
          <w:szCs w:val="24"/>
        </w:rPr>
        <w:t>IMF- International Monetary Funds</w:t>
      </w:r>
    </w:p>
    <w:p w14:paraId="174401B8" w14:textId="77777777" w:rsidR="006A5510" w:rsidRDefault="006A5510" w:rsidP="006A5510">
      <w:pPr>
        <w:spacing w:after="0" w:line="360" w:lineRule="auto"/>
        <w:ind w:left="0" w:right="0" w:firstLine="0"/>
        <w:jc w:val="both"/>
        <w:rPr>
          <w:szCs w:val="24"/>
        </w:rPr>
      </w:pPr>
      <w:r>
        <w:rPr>
          <w:szCs w:val="24"/>
        </w:rPr>
        <w:t>IT- Information Technology</w:t>
      </w:r>
    </w:p>
    <w:p w14:paraId="27029F46" w14:textId="77777777" w:rsidR="006A5510" w:rsidRDefault="006A5510" w:rsidP="006A5510">
      <w:pPr>
        <w:spacing w:after="0" w:line="360" w:lineRule="auto"/>
        <w:ind w:left="0" w:right="0" w:firstLine="0"/>
        <w:jc w:val="both"/>
        <w:rPr>
          <w:szCs w:val="24"/>
        </w:rPr>
      </w:pPr>
      <w:r>
        <w:rPr>
          <w:szCs w:val="24"/>
        </w:rPr>
        <w:t>KPSS- Kwiatkowski-Phillips-Schmidt-Shin</w:t>
      </w:r>
    </w:p>
    <w:p w14:paraId="2AA51972" w14:textId="77777777" w:rsidR="006A5510" w:rsidRDefault="006A5510" w:rsidP="006A5510">
      <w:pPr>
        <w:spacing w:after="0" w:line="360" w:lineRule="auto"/>
        <w:ind w:left="0" w:right="0" w:firstLine="0"/>
        <w:jc w:val="both"/>
        <w:rPr>
          <w:szCs w:val="24"/>
        </w:rPr>
      </w:pPr>
      <w:r>
        <w:rPr>
          <w:szCs w:val="24"/>
        </w:rPr>
        <w:t>LM- Lagrange Multiplier</w:t>
      </w:r>
    </w:p>
    <w:p w14:paraId="1ACDFC2A" w14:textId="77777777" w:rsidR="006A5510" w:rsidRDefault="006A5510" w:rsidP="006A5510">
      <w:pPr>
        <w:spacing w:after="0" w:line="360" w:lineRule="auto"/>
        <w:ind w:left="0" w:right="0" w:firstLine="0"/>
        <w:jc w:val="both"/>
        <w:rPr>
          <w:szCs w:val="24"/>
        </w:rPr>
      </w:pPr>
      <w:r>
        <w:rPr>
          <w:szCs w:val="24"/>
        </w:rPr>
        <w:t>OECD- Organization of Economic Cooperation and Development</w:t>
      </w:r>
    </w:p>
    <w:p w14:paraId="6B4F9140" w14:textId="77777777" w:rsidR="006A5510" w:rsidRDefault="006A5510" w:rsidP="006A5510">
      <w:pPr>
        <w:spacing w:after="0" w:line="360" w:lineRule="auto"/>
        <w:ind w:left="0" w:right="0" w:firstLine="0"/>
        <w:jc w:val="both"/>
        <w:rPr>
          <w:szCs w:val="24"/>
        </w:rPr>
      </w:pPr>
      <w:r>
        <w:rPr>
          <w:szCs w:val="24"/>
        </w:rPr>
        <w:t>OPB- Oil Price per barrel</w:t>
      </w:r>
    </w:p>
    <w:p w14:paraId="668434B7" w14:textId="77777777" w:rsidR="006A5510" w:rsidRDefault="006A5510" w:rsidP="006A5510">
      <w:pPr>
        <w:spacing w:after="0" w:line="360" w:lineRule="auto"/>
        <w:ind w:left="0" w:right="0" w:firstLine="0"/>
        <w:jc w:val="both"/>
        <w:rPr>
          <w:szCs w:val="24"/>
        </w:rPr>
      </w:pPr>
      <w:r>
        <w:rPr>
          <w:szCs w:val="24"/>
        </w:rPr>
        <w:t>PP- Phillips-Perron</w:t>
      </w:r>
    </w:p>
    <w:p w14:paraId="78E7430B" w14:textId="77777777" w:rsidR="006A5510" w:rsidRDefault="006A5510" w:rsidP="006A5510">
      <w:pPr>
        <w:spacing w:after="0" w:line="360" w:lineRule="auto"/>
        <w:ind w:left="0" w:right="0" w:firstLine="0"/>
        <w:jc w:val="both"/>
        <w:rPr>
          <w:szCs w:val="24"/>
        </w:rPr>
      </w:pPr>
      <w:r>
        <w:rPr>
          <w:szCs w:val="24"/>
        </w:rPr>
        <w:t xml:space="preserve">RESET- </w:t>
      </w:r>
      <w:r w:rsidRPr="00BE281A">
        <w:rPr>
          <w:szCs w:val="24"/>
        </w:rPr>
        <w:t xml:space="preserve">Regression Equation Specification Error Test </w:t>
      </w:r>
    </w:p>
    <w:p w14:paraId="5B03F2C8" w14:textId="77777777" w:rsidR="006A5510" w:rsidRDefault="006A5510" w:rsidP="006A5510">
      <w:pPr>
        <w:spacing w:after="0" w:line="360" w:lineRule="auto"/>
        <w:ind w:left="0" w:right="0" w:firstLine="0"/>
        <w:jc w:val="both"/>
        <w:rPr>
          <w:szCs w:val="24"/>
        </w:rPr>
      </w:pPr>
      <w:r>
        <w:rPr>
          <w:szCs w:val="24"/>
        </w:rPr>
        <w:t>SAPs- Structural Adjustment Programs</w:t>
      </w:r>
    </w:p>
    <w:p w14:paraId="4185D12D" w14:textId="77777777" w:rsidR="006A5510" w:rsidRDefault="006A5510" w:rsidP="006A5510">
      <w:pPr>
        <w:spacing w:after="0" w:line="360" w:lineRule="auto"/>
        <w:ind w:left="0" w:right="0" w:firstLine="0"/>
        <w:jc w:val="both"/>
        <w:rPr>
          <w:szCs w:val="24"/>
        </w:rPr>
      </w:pPr>
      <w:r>
        <w:rPr>
          <w:szCs w:val="24"/>
        </w:rPr>
        <w:t>UAE- United Arab Emirates</w:t>
      </w:r>
    </w:p>
    <w:p w14:paraId="45B6821D" w14:textId="77777777" w:rsidR="006A5510" w:rsidRDefault="006A5510" w:rsidP="006A5510">
      <w:pPr>
        <w:spacing w:after="0" w:line="360" w:lineRule="auto"/>
        <w:ind w:left="0" w:right="0" w:firstLine="0"/>
        <w:jc w:val="both"/>
        <w:rPr>
          <w:szCs w:val="24"/>
        </w:rPr>
      </w:pPr>
      <w:r>
        <w:rPr>
          <w:szCs w:val="24"/>
        </w:rPr>
        <w:t>UN-The United Nations</w:t>
      </w:r>
    </w:p>
    <w:p w14:paraId="05AA796A" w14:textId="77777777" w:rsidR="006A5510" w:rsidRDefault="006A5510" w:rsidP="006A5510">
      <w:pPr>
        <w:spacing w:after="0" w:line="360" w:lineRule="auto"/>
        <w:ind w:left="0" w:right="0" w:firstLine="0"/>
        <w:jc w:val="both"/>
        <w:rPr>
          <w:szCs w:val="24"/>
        </w:rPr>
      </w:pPr>
      <w:r>
        <w:rPr>
          <w:szCs w:val="24"/>
        </w:rPr>
        <w:t>USA- The United States of America</w:t>
      </w:r>
    </w:p>
    <w:p w14:paraId="2AE56AC3" w14:textId="60DED474" w:rsidR="006A5510" w:rsidRDefault="006A5510">
      <w:pPr>
        <w:spacing w:after="160" w:line="259" w:lineRule="auto"/>
        <w:ind w:left="0" w:right="0" w:firstLine="0"/>
        <w:rPr>
          <w:b/>
          <w:szCs w:val="24"/>
        </w:rPr>
      </w:pPr>
      <w:r>
        <w:rPr>
          <w:b/>
          <w:szCs w:val="24"/>
        </w:rPr>
        <w:br w:type="page"/>
      </w:r>
    </w:p>
    <w:p w14:paraId="23BAF5EF" w14:textId="0EC6F4D2" w:rsidR="00BF55AE" w:rsidRPr="00A640BE" w:rsidRDefault="006A5510" w:rsidP="006A5510">
      <w:pPr>
        <w:pStyle w:val="Heading1"/>
        <w:jc w:val="center"/>
        <w:rPr>
          <w:rFonts w:ascii="Times New Roman" w:hAnsi="Times New Roman" w:cs="Times New Roman"/>
          <w:b/>
          <w:color w:val="auto"/>
          <w:sz w:val="36"/>
        </w:rPr>
      </w:pPr>
      <w:bookmarkStart w:id="4" w:name="_Toc204150078"/>
      <w:r w:rsidRPr="00A640BE">
        <w:rPr>
          <w:rFonts w:ascii="Times New Roman" w:hAnsi="Times New Roman" w:cs="Times New Roman"/>
          <w:b/>
          <w:color w:val="auto"/>
          <w:sz w:val="36"/>
        </w:rPr>
        <w:lastRenderedPageBreak/>
        <w:t>List of illustrations</w:t>
      </w:r>
      <w:bookmarkEnd w:id="4"/>
    </w:p>
    <w:p w14:paraId="01AADA42" w14:textId="4EBB9D2E" w:rsidR="00293E13" w:rsidRPr="00A640BE" w:rsidRDefault="00A640BE" w:rsidP="00293E13">
      <w:pPr>
        <w:rPr>
          <w:b/>
          <w:color w:val="auto"/>
          <w:sz w:val="28"/>
        </w:rPr>
      </w:pPr>
      <w:r w:rsidRPr="00A640BE">
        <w:rPr>
          <w:b/>
          <w:color w:val="auto"/>
          <w:sz w:val="28"/>
        </w:rPr>
        <w:t>List of Tables</w:t>
      </w:r>
    </w:p>
    <w:p w14:paraId="09A018DB" w14:textId="3AD2941D" w:rsidR="00342FC7" w:rsidRDefault="00A640BE"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r w:rsidRPr="00A640BE">
        <w:rPr>
          <w:b w:val="0"/>
          <w:bCs w:val="0"/>
          <w:szCs w:val="24"/>
        </w:rPr>
        <w:fldChar w:fldCharType="begin"/>
      </w:r>
      <w:r w:rsidRPr="00A640BE">
        <w:rPr>
          <w:b w:val="0"/>
          <w:bCs w:val="0"/>
          <w:szCs w:val="24"/>
        </w:rPr>
        <w:instrText xml:space="preserve"> TOC \h \z \c "Table" </w:instrText>
      </w:r>
      <w:r w:rsidRPr="00A640BE">
        <w:rPr>
          <w:b w:val="0"/>
          <w:bCs w:val="0"/>
          <w:szCs w:val="24"/>
        </w:rPr>
        <w:fldChar w:fldCharType="separate"/>
      </w:r>
      <w:hyperlink w:anchor="_Toc204150995" w:history="1">
        <w:r w:rsidR="00342FC7" w:rsidRPr="00342FC7">
          <w:rPr>
            <w:rStyle w:val="Hyperlink"/>
            <w:rFonts w:eastAsiaTheme="majorEastAsia"/>
            <w:b w:val="0"/>
            <w:bCs w:val="0"/>
            <w:i/>
            <w:iCs/>
            <w:noProof/>
          </w:rPr>
          <w:t>Table 1</w:t>
        </w:r>
        <w:r w:rsidR="00342FC7" w:rsidRPr="0012229D">
          <w:rPr>
            <w:rStyle w:val="Hyperlink"/>
            <w:rFonts w:eastAsiaTheme="majorEastAsia"/>
            <w:noProof/>
          </w:rPr>
          <w:t>: Identification of variables, abbreviations and expected signs.</w:t>
        </w:r>
        <w:r w:rsidR="00342FC7">
          <w:rPr>
            <w:noProof/>
            <w:webHidden/>
          </w:rPr>
          <w:tab/>
        </w:r>
        <w:r w:rsidR="00342FC7">
          <w:rPr>
            <w:noProof/>
            <w:webHidden/>
          </w:rPr>
          <w:fldChar w:fldCharType="begin"/>
        </w:r>
        <w:r w:rsidR="00342FC7">
          <w:rPr>
            <w:noProof/>
            <w:webHidden/>
          </w:rPr>
          <w:instrText xml:space="preserve"> PAGEREF _Toc204150995 \h </w:instrText>
        </w:r>
        <w:r w:rsidR="00342FC7">
          <w:rPr>
            <w:noProof/>
            <w:webHidden/>
          </w:rPr>
        </w:r>
        <w:r w:rsidR="00342FC7">
          <w:rPr>
            <w:noProof/>
            <w:webHidden/>
          </w:rPr>
          <w:fldChar w:fldCharType="separate"/>
        </w:r>
        <w:r w:rsidR="00342FC7">
          <w:rPr>
            <w:noProof/>
            <w:webHidden/>
          </w:rPr>
          <w:t>15</w:t>
        </w:r>
        <w:r w:rsidR="00342FC7">
          <w:rPr>
            <w:noProof/>
            <w:webHidden/>
          </w:rPr>
          <w:fldChar w:fldCharType="end"/>
        </w:r>
      </w:hyperlink>
    </w:p>
    <w:p w14:paraId="5DE63ADC" w14:textId="276C0B73"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0996" w:history="1">
        <w:r>
          <w:rPr>
            <w:rStyle w:val="Hyperlink"/>
            <w:rFonts w:eastAsiaTheme="majorEastAsia"/>
            <w:b w:val="0"/>
            <w:bCs w:val="0"/>
            <w:i/>
            <w:iCs/>
            <w:noProof/>
          </w:rPr>
          <w:t>Table 2</w:t>
        </w:r>
        <w:r w:rsidRPr="0012229D">
          <w:rPr>
            <w:rStyle w:val="Hyperlink"/>
            <w:rFonts w:eastAsiaTheme="majorEastAsia"/>
            <w:noProof/>
          </w:rPr>
          <w:t>: Summary of the data</w:t>
        </w:r>
        <w:r>
          <w:rPr>
            <w:noProof/>
            <w:webHidden/>
          </w:rPr>
          <w:tab/>
        </w:r>
        <w:r>
          <w:rPr>
            <w:noProof/>
            <w:webHidden/>
          </w:rPr>
          <w:fldChar w:fldCharType="begin"/>
        </w:r>
        <w:r>
          <w:rPr>
            <w:noProof/>
            <w:webHidden/>
          </w:rPr>
          <w:instrText xml:space="preserve"> PAGEREF _Toc204150996 \h </w:instrText>
        </w:r>
        <w:r>
          <w:rPr>
            <w:noProof/>
            <w:webHidden/>
          </w:rPr>
        </w:r>
        <w:r>
          <w:rPr>
            <w:noProof/>
            <w:webHidden/>
          </w:rPr>
          <w:fldChar w:fldCharType="separate"/>
        </w:r>
        <w:r>
          <w:rPr>
            <w:noProof/>
            <w:webHidden/>
          </w:rPr>
          <w:t>22</w:t>
        </w:r>
        <w:r>
          <w:rPr>
            <w:noProof/>
            <w:webHidden/>
          </w:rPr>
          <w:fldChar w:fldCharType="end"/>
        </w:r>
      </w:hyperlink>
    </w:p>
    <w:p w14:paraId="646CF7B1" w14:textId="590FE82A"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0997" w:history="1">
        <w:r>
          <w:rPr>
            <w:rStyle w:val="Hyperlink"/>
            <w:rFonts w:eastAsiaTheme="majorEastAsia"/>
            <w:b w:val="0"/>
            <w:bCs w:val="0"/>
            <w:i/>
            <w:iCs/>
            <w:noProof/>
          </w:rPr>
          <w:t>Table 3</w:t>
        </w:r>
        <w:r w:rsidRPr="0012229D">
          <w:rPr>
            <w:rStyle w:val="Hyperlink"/>
            <w:rFonts w:eastAsiaTheme="majorEastAsia"/>
            <w:noProof/>
          </w:rPr>
          <w:t>:</w:t>
        </w:r>
        <w:r w:rsidR="00720BB2">
          <w:rPr>
            <w:rStyle w:val="Hyperlink"/>
            <w:rFonts w:eastAsiaTheme="majorEastAsia"/>
            <w:noProof/>
          </w:rPr>
          <w:t xml:space="preserve"> </w:t>
        </w:r>
        <w:r w:rsidRPr="0012229D">
          <w:rPr>
            <w:rStyle w:val="Hyperlink"/>
            <w:rFonts w:eastAsiaTheme="majorEastAsia"/>
            <w:noProof/>
          </w:rPr>
          <w:t>ADF results’ table</w:t>
        </w:r>
        <w:r>
          <w:rPr>
            <w:noProof/>
            <w:webHidden/>
          </w:rPr>
          <w:tab/>
        </w:r>
        <w:r>
          <w:rPr>
            <w:noProof/>
            <w:webHidden/>
          </w:rPr>
          <w:fldChar w:fldCharType="begin"/>
        </w:r>
        <w:r>
          <w:rPr>
            <w:noProof/>
            <w:webHidden/>
          </w:rPr>
          <w:instrText xml:space="preserve"> PAGEREF _Toc204150997 \h </w:instrText>
        </w:r>
        <w:r>
          <w:rPr>
            <w:noProof/>
            <w:webHidden/>
          </w:rPr>
        </w:r>
        <w:r>
          <w:rPr>
            <w:noProof/>
            <w:webHidden/>
          </w:rPr>
          <w:fldChar w:fldCharType="separate"/>
        </w:r>
        <w:r>
          <w:rPr>
            <w:noProof/>
            <w:webHidden/>
          </w:rPr>
          <w:t>24</w:t>
        </w:r>
        <w:r>
          <w:rPr>
            <w:noProof/>
            <w:webHidden/>
          </w:rPr>
          <w:fldChar w:fldCharType="end"/>
        </w:r>
      </w:hyperlink>
    </w:p>
    <w:p w14:paraId="43671F1C" w14:textId="524A660E"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0998" w:history="1">
        <w:r>
          <w:rPr>
            <w:rStyle w:val="Hyperlink"/>
            <w:rFonts w:eastAsiaTheme="majorEastAsia"/>
            <w:b w:val="0"/>
            <w:bCs w:val="0"/>
            <w:i/>
            <w:iCs/>
            <w:noProof/>
          </w:rPr>
          <w:t>Table 4</w:t>
        </w:r>
        <w:r w:rsidRPr="0012229D">
          <w:rPr>
            <w:rStyle w:val="Hyperlink"/>
            <w:rFonts w:eastAsiaTheme="majorEastAsia"/>
            <w:noProof/>
          </w:rPr>
          <w:t>:</w:t>
        </w:r>
        <w:r w:rsidR="00720BB2">
          <w:rPr>
            <w:rStyle w:val="Hyperlink"/>
            <w:rFonts w:eastAsiaTheme="majorEastAsia"/>
            <w:noProof/>
          </w:rPr>
          <w:t xml:space="preserve"> </w:t>
        </w:r>
        <w:r w:rsidRPr="0012229D">
          <w:rPr>
            <w:rStyle w:val="Hyperlink"/>
            <w:rFonts w:eastAsiaTheme="majorEastAsia"/>
            <w:noProof/>
          </w:rPr>
          <w:t>PP results’ table.</w:t>
        </w:r>
        <w:r>
          <w:rPr>
            <w:noProof/>
            <w:webHidden/>
          </w:rPr>
          <w:tab/>
        </w:r>
        <w:r>
          <w:rPr>
            <w:noProof/>
            <w:webHidden/>
          </w:rPr>
          <w:fldChar w:fldCharType="begin"/>
        </w:r>
        <w:r>
          <w:rPr>
            <w:noProof/>
            <w:webHidden/>
          </w:rPr>
          <w:instrText xml:space="preserve"> PAGEREF _Toc204150998 \h </w:instrText>
        </w:r>
        <w:r>
          <w:rPr>
            <w:noProof/>
            <w:webHidden/>
          </w:rPr>
        </w:r>
        <w:r>
          <w:rPr>
            <w:noProof/>
            <w:webHidden/>
          </w:rPr>
          <w:fldChar w:fldCharType="separate"/>
        </w:r>
        <w:r>
          <w:rPr>
            <w:noProof/>
            <w:webHidden/>
          </w:rPr>
          <w:t>24</w:t>
        </w:r>
        <w:r>
          <w:rPr>
            <w:noProof/>
            <w:webHidden/>
          </w:rPr>
          <w:fldChar w:fldCharType="end"/>
        </w:r>
      </w:hyperlink>
    </w:p>
    <w:p w14:paraId="66215EE5" w14:textId="499BC8C8"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0999" w:history="1">
        <w:r>
          <w:rPr>
            <w:rStyle w:val="Hyperlink"/>
            <w:rFonts w:eastAsiaTheme="majorEastAsia"/>
            <w:b w:val="0"/>
            <w:bCs w:val="0"/>
            <w:i/>
            <w:iCs/>
            <w:noProof/>
          </w:rPr>
          <w:t>Table 5</w:t>
        </w:r>
        <w:r w:rsidRPr="0012229D">
          <w:rPr>
            <w:rStyle w:val="Hyperlink"/>
            <w:rFonts w:eastAsiaTheme="majorEastAsia"/>
            <w:noProof/>
          </w:rPr>
          <w:t>:</w:t>
        </w:r>
        <w:r w:rsidR="00720BB2">
          <w:rPr>
            <w:rStyle w:val="Hyperlink"/>
            <w:rFonts w:eastAsiaTheme="majorEastAsia"/>
            <w:noProof/>
          </w:rPr>
          <w:t xml:space="preserve"> </w:t>
        </w:r>
        <w:r w:rsidRPr="0012229D">
          <w:rPr>
            <w:rStyle w:val="Hyperlink"/>
            <w:rFonts w:eastAsiaTheme="majorEastAsia"/>
            <w:noProof/>
          </w:rPr>
          <w:t>The F – Bounds Test Results</w:t>
        </w:r>
        <w:r>
          <w:rPr>
            <w:noProof/>
            <w:webHidden/>
          </w:rPr>
          <w:tab/>
        </w:r>
        <w:r>
          <w:rPr>
            <w:noProof/>
            <w:webHidden/>
          </w:rPr>
          <w:fldChar w:fldCharType="begin"/>
        </w:r>
        <w:r>
          <w:rPr>
            <w:noProof/>
            <w:webHidden/>
          </w:rPr>
          <w:instrText xml:space="preserve"> PAGEREF _Toc204150999 \h </w:instrText>
        </w:r>
        <w:r>
          <w:rPr>
            <w:noProof/>
            <w:webHidden/>
          </w:rPr>
        </w:r>
        <w:r>
          <w:rPr>
            <w:noProof/>
            <w:webHidden/>
          </w:rPr>
          <w:fldChar w:fldCharType="separate"/>
        </w:r>
        <w:r>
          <w:rPr>
            <w:noProof/>
            <w:webHidden/>
          </w:rPr>
          <w:t>27</w:t>
        </w:r>
        <w:r>
          <w:rPr>
            <w:noProof/>
            <w:webHidden/>
          </w:rPr>
          <w:fldChar w:fldCharType="end"/>
        </w:r>
      </w:hyperlink>
    </w:p>
    <w:p w14:paraId="29425C59" w14:textId="3E9C4C68"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1000" w:history="1">
        <w:r>
          <w:rPr>
            <w:rStyle w:val="Hyperlink"/>
            <w:rFonts w:eastAsiaTheme="majorEastAsia"/>
            <w:b w:val="0"/>
            <w:bCs w:val="0"/>
            <w:i/>
            <w:iCs/>
            <w:noProof/>
          </w:rPr>
          <w:t>Table 6</w:t>
        </w:r>
        <w:r w:rsidRPr="0012229D">
          <w:rPr>
            <w:rStyle w:val="Hyperlink"/>
            <w:rFonts w:eastAsiaTheme="majorEastAsia"/>
            <w:noProof/>
          </w:rPr>
          <w:t>: Long run estimations.</w:t>
        </w:r>
        <w:r>
          <w:rPr>
            <w:noProof/>
            <w:webHidden/>
          </w:rPr>
          <w:tab/>
        </w:r>
        <w:r>
          <w:rPr>
            <w:noProof/>
            <w:webHidden/>
          </w:rPr>
          <w:fldChar w:fldCharType="begin"/>
        </w:r>
        <w:r>
          <w:rPr>
            <w:noProof/>
            <w:webHidden/>
          </w:rPr>
          <w:instrText xml:space="preserve"> PAGEREF _Toc204151000 \h </w:instrText>
        </w:r>
        <w:r>
          <w:rPr>
            <w:noProof/>
            <w:webHidden/>
          </w:rPr>
        </w:r>
        <w:r>
          <w:rPr>
            <w:noProof/>
            <w:webHidden/>
          </w:rPr>
          <w:fldChar w:fldCharType="separate"/>
        </w:r>
        <w:r>
          <w:rPr>
            <w:noProof/>
            <w:webHidden/>
          </w:rPr>
          <w:t>28</w:t>
        </w:r>
        <w:r>
          <w:rPr>
            <w:noProof/>
            <w:webHidden/>
          </w:rPr>
          <w:fldChar w:fldCharType="end"/>
        </w:r>
      </w:hyperlink>
    </w:p>
    <w:p w14:paraId="71DD7E0C" w14:textId="2FBDD70C"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1001" w:history="1">
        <w:r>
          <w:rPr>
            <w:rStyle w:val="Hyperlink"/>
            <w:rFonts w:eastAsiaTheme="majorEastAsia"/>
            <w:b w:val="0"/>
            <w:bCs w:val="0"/>
            <w:i/>
            <w:iCs/>
            <w:noProof/>
          </w:rPr>
          <w:t>Table 7</w:t>
        </w:r>
        <w:r w:rsidRPr="0012229D">
          <w:rPr>
            <w:rStyle w:val="Hyperlink"/>
            <w:rFonts w:eastAsiaTheme="majorEastAsia"/>
            <w:noProof/>
          </w:rPr>
          <w:t>: Short run estimations.</w:t>
        </w:r>
        <w:r>
          <w:rPr>
            <w:noProof/>
            <w:webHidden/>
          </w:rPr>
          <w:tab/>
        </w:r>
        <w:r>
          <w:rPr>
            <w:noProof/>
            <w:webHidden/>
          </w:rPr>
          <w:fldChar w:fldCharType="begin"/>
        </w:r>
        <w:r>
          <w:rPr>
            <w:noProof/>
            <w:webHidden/>
          </w:rPr>
          <w:instrText xml:space="preserve"> PAGEREF _Toc204151001 \h </w:instrText>
        </w:r>
        <w:r>
          <w:rPr>
            <w:noProof/>
            <w:webHidden/>
          </w:rPr>
        </w:r>
        <w:r>
          <w:rPr>
            <w:noProof/>
            <w:webHidden/>
          </w:rPr>
          <w:fldChar w:fldCharType="separate"/>
        </w:r>
        <w:r>
          <w:rPr>
            <w:noProof/>
            <w:webHidden/>
          </w:rPr>
          <w:t>29</w:t>
        </w:r>
        <w:r>
          <w:rPr>
            <w:noProof/>
            <w:webHidden/>
          </w:rPr>
          <w:fldChar w:fldCharType="end"/>
        </w:r>
      </w:hyperlink>
    </w:p>
    <w:p w14:paraId="593989A5" w14:textId="6815E4E9"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1002" w:history="1">
        <w:r>
          <w:rPr>
            <w:rStyle w:val="Hyperlink"/>
            <w:rFonts w:eastAsiaTheme="majorEastAsia"/>
            <w:b w:val="0"/>
            <w:bCs w:val="0"/>
            <w:i/>
            <w:noProof/>
          </w:rPr>
          <w:t>Table 8</w:t>
        </w:r>
        <w:r w:rsidRPr="0012229D">
          <w:rPr>
            <w:rStyle w:val="Hyperlink"/>
            <w:rFonts w:eastAsiaTheme="majorEastAsia"/>
            <w:i/>
            <w:iCs/>
            <w:noProof/>
          </w:rPr>
          <w:t xml:space="preserve">: </w:t>
        </w:r>
        <w:r w:rsidRPr="0012229D">
          <w:rPr>
            <w:rStyle w:val="Hyperlink"/>
            <w:rFonts w:eastAsiaTheme="majorEastAsia"/>
            <w:noProof/>
          </w:rPr>
          <w:t>Breusch-Godfrey Serial Correlation LM Test.</w:t>
        </w:r>
        <w:r>
          <w:rPr>
            <w:noProof/>
            <w:webHidden/>
          </w:rPr>
          <w:tab/>
        </w:r>
        <w:r>
          <w:rPr>
            <w:noProof/>
            <w:webHidden/>
          </w:rPr>
          <w:fldChar w:fldCharType="begin"/>
        </w:r>
        <w:r>
          <w:rPr>
            <w:noProof/>
            <w:webHidden/>
          </w:rPr>
          <w:instrText xml:space="preserve"> PAGEREF _Toc204151002 \h </w:instrText>
        </w:r>
        <w:r>
          <w:rPr>
            <w:noProof/>
            <w:webHidden/>
          </w:rPr>
        </w:r>
        <w:r>
          <w:rPr>
            <w:noProof/>
            <w:webHidden/>
          </w:rPr>
          <w:fldChar w:fldCharType="separate"/>
        </w:r>
        <w:r>
          <w:rPr>
            <w:noProof/>
            <w:webHidden/>
          </w:rPr>
          <w:t>30</w:t>
        </w:r>
        <w:r>
          <w:rPr>
            <w:noProof/>
            <w:webHidden/>
          </w:rPr>
          <w:fldChar w:fldCharType="end"/>
        </w:r>
      </w:hyperlink>
    </w:p>
    <w:p w14:paraId="0F625F61" w14:textId="75174630"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1003" w:history="1">
        <w:r>
          <w:rPr>
            <w:rStyle w:val="Hyperlink"/>
            <w:rFonts w:eastAsiaTheme="majorEastAsia"/>
            <w:b w:val="0"/>
            <w:bCs w:val="0"/>
            <w:i/>
            <w:noProof/>
          </w:rPr>
          <w:t>Table 9</w:t>
        </w:r>
        <w:r w:rsidRPr="0012229D">
          <w:rPr>
            <w:rStyle w:val="Hyperlink"/>
            <w:rFonts w:eastAsiaTheme="majorEastAsia"/>
            <w:i/>
            <w:iCs/>
            <w:noProof/>
          </w:rPr>
          <w:t xml:space="preserve">: </w:t>
        </w:r>
        <w:r w:rsidRPr="0012229D">
          <w:rPr>
            <w:rStyle w:val="Hyperlink"/>
            <w:rFonts w:eastAsiaTheme="majorEastAsia"/>
            <w:noProof/>
          </w:rPr>
          <w:t>Breusch-Pagan-Godfrey Heteroscedasticity Tests.</w:t>
        </w:r>
        <w:r>
          <w:rPr>
            <w:noProof/>
            <w:webHidden/>
          </w:rPr>
          <w:tab/>
        </w:r>
        <w:r>
          <w:rPr>
            <w:noProof/>
            <w:webHidden/>
          </w:rPr>
          <w:fldChar w:fldCharType="begin"/>
        </w:r>
        <w:r>
          <w:rPr>
            <w:noProof/>
            <w:webHidden/>
          </w:rPr>
          <w:instrText xml:space="preserve"> PAGEREF _Toc204151003 \h </w:instrText>
        </w:r>
        <w:r>
          <w:rPr>
            <w:noProof/>
            <w:webHidden/>
          </w:rPr>
        </w:r>
        <w:r>
          <w:rPr>
            <w:noProof/>
            <w:webHidden/>
          </w:rPr>
          <w:fldChar w:fldCharType="separate"/>
        </w:r>
        <w:r>
          <w:rPr>
            <w:noProof/>
            <w:webHidden/>
          </w:rPr>
          <w:t>31</w:t>
        </w:r>
        <w:r>
          <w:rPr>
            <w:noProof/>
            <w:webHidden/>
          </w:rPr>
          <w:fldChar w:fldCharType="end"/>
        </w:r>
      </w:hyperlink>
    </w:p>
    <w:p w14:paraId="4BF1B6F2" w14:textId="0C7219F4" w:rsidR="00342FC7" w:rsidRDefault="00342FC7" w:rsidP="00342FC7">
      <w:pPr>
        <w:pStyle w:val="TableofFigures"/>
        <w:tabs>
          <w:tab w:val="right" w:leader="dot" w:pos="8733"/>
        </w:tabs>
        <w:spacing w:line="360" w:lineRule="auto"/>
        <w:rPr>
          <w:rFonts w:asciiTheme="minorHAnsi" w:eastAsiaTheme="minorEastAsia" w:hAnsiTheme="minorHAnsi" w:cstheme="minorBidi"/>
          <w:b w:val="0"/>
          <w:bCs w:val="0"/>
          <w:noProof/>
          <w:color w:val="auto"/>
          <w:kern w:val="2"/>
          <w:szCs w:val="24"/>
          <w14:ligatures w14:val="standardContextual"/>
        </w:rPr>
      </w:pPr>
      <w:hyperlink w:anchor="_Toc204151004" w:history="1">
        <w:r>
          <w:rPr>
            <w:rStyle w:val="Hyperlink"/>
            <w:rFonts w:eastAsiaTheme="majorEastAsia"/>
            <w:b w:val="0"/>
            <w:bCs w:val="0"/>
            <w:i/>
            <w:noProof/>
          </w:rPr>
          <w:t>Table 10</w:t>
        </w:r>
        <w:r w:rsidRPr="0012229D">
          <w:rPr>
            <w:rStyle w:val="Hyperlink"/>
            <w:rFonts w:eastAsiaTheme="majorEastAsia"/>
            <w:i/>
            <w:noProof/>
          </w:rPr>
          <w:t>:</w:t>
        </w:r>
        <w:r w:rsidRPr="0012229D">
          <w:rPr>
            <w:rStyle w:val="Hyperlink"/>
            <w:rFonts w:eastAsiaTheme="majorEastAsia"/>
            <w:noProof/>
          </w:rPr>
          <w:t xml:space="preserve"> USA’s Ramsey RESET results</w:t>
        </w:r>
        <w:r>
          <w:rPr>
            <w:noProof/>
            <w:webHidden/>
          </w:rPr>
          <w:tab/>
        </w:r>
        <w:r>
          <w:rPr>
            <w:noProof/>
            <w:webHidden/>
          </w:rPr>
          <w:fldChar w:fldCharType="begin"/>
        </w:r>
        <w:r>
          <w:rPr>
            <w:noProof/>
            <w:webHidden/>
          </w:rPr>
          <w:instrText xml:space="preserve"> PAGEREF _Toc204151004 \h </w:instrText>
        </w:r>
        <w:r>
          <w:rPr>
            <w:noProof/>
            <w:webHidden/>
          </w:rPr>
        </w:r>
        <w:r>
          <w:rPr>
            <w:noProof/>
            <w:webHidden/>
          </w:rPr>
          <w:fldChar w:fldCharType="separate"/>
        </w:r>
        <w:r>
          <w:rPr>
            <w:noProof/>
            <w:webHidden/>
          </w:rPr>
          <w:t>33</w:t>
        </w:r>
        <w:r>
          <w:rPr>
            <w:noProof/>
            <w:webHidden/>
          </w:rPr>
          <w:fldChar w:fldCharType="end"/>
        </w:r>
      </w:hyperlink>
    </w:p>
    <w:p w14:paraId="629CCD9E" w14:textId="13045049" w:rsidR="00A640BE" w:rsidRDefault="00A640BE" w:rsidP="00A640BE">
      <w:pPr>
        <w:spacing w:line="360" w:lineRule="auto"/>
        <w:rPr>
          <w:rFonts w:asciiTheme="minorHAnsi" w:hAnsiTheme="minorHAnsi"/>
          <w:b/>
          <w:bCs/>
          <w:sz w:val="20"/>
          <w:szCs w:val="20"/>
        </w:rPr>
      </w:pPr>
      <w:r w:rsidRPr="00A640BE">
        <w:rPr>
          <w:b/>
          <w:bCs/>
          <w:szCs w:val="24"/>
        </w:rPr>
        <w:fldChar w:fldCharType="end"/>
      </w:r>
    </w:p>
    <w:p w14:paraId="3CECE317" w14:textId="2C20634D" w:rsidR="00A640BE" w:rsidRPr="00A640BE" w:rsidRDefault="00A640BE" w:rsidP="00293E13">
      <w:pPr>
        <w:rPr>
          <w:noProof/>
        </w:rPr>
      </w:pPr>
      <w:r w:rsidRPr="00A640BE">
        <w:rPr>
          <w:b/>
          <w:bCs/>
          <w:sz w:val="28"/>
          <w:szCs w:val="20"/>
        </w:rPr>
        <w:t>List of Figures</w:t>
      </w:r>
      <w:r>
        <w:rPr>
          <w:b/>
          <w:bCs/>
          <w:sz w:val="20"/>
          <w:szCs w:val="20"/>
        </w:rPr>
        <w:fldChar w:fldCharType="begin"/>
      </w:r>
      <w:r w:rsidRPr="00A640BE">
        <w:rPr>
          <w:b/>
          <w:bCs/>
          <w:sz w:val="20"/>
          <w:szCs w:val="20"/>
        </w:rPr>
        <w:instrText xml:space="preserve"> TOC \h \z \c "Figure" </w:instrText>
      </w:r>
      <w:r>
        <w:rPr>
          <w:b/>
          <w:bCs/>
          <w:sz w:val="20"/>
          <w:szCs w:val="20"/>
        </w:rPr>
        <w:fldChar w:fldCharType="separate"/>
      </w:r>
    </w:p>
    <w:p w14:paraId="66D0C55E" w14:textId="4E981980" w:rsidR="00A640BE" w:rsidRPr="00A640BE" w:rsidRDefault="00A640BE" w:rsidP="00A640BE">
      <w:pPr>
        <w:pStyle w:val="TableofFigures"/>
        <w:tabs>
          <w:tab w:val="right" w:leader="dot" w:pos="9030"/>
        </w:tabs>
        <w:spacing w:line="360" w:lineRule="auto"/>
        <w:rPr>
          <w:rFonts w:eastAsiaTheme="minorEastAsia"/>
          <w:b w:val="0"/>
          <w:bCs w:val="0"/>
          <w:noProof/>
          <w:color w:val="auto"/>
          <w:szCs w:val="24"/>
        </w:rPr>
      </w:pPr>
      <w:hyperlink w:anchor="_Toc199936009" w:history="1">
        <w:r w:rsidRPr="00CC7D84">
          <w:rPr>
            <w:rStyle w:val="Hyperlink"/>
            <w:rFonts w:eastAsiaTheme="majorEastAsia"/>
            <w:b w:val="0"/>
            <w:i/>
            <w:noProof/>
            <w:szCs w:val="24"/>
          </w:rPr>
          <w:t>Figure 1</w:t>
        </w:r>
        <w:r w:rsidRPr="00A640BE">
          <w:rPr>
            <w:rStyle w:val="Hyperlink"/>
            <w:rFonts w:eastAsiaTheme="majorEastAsia"/>
            <w:noProof/>
            <w:szCs w:val="24"/>
          </w:rPr>
          <w:t>: Annual GDP growth (%)Kenya and Uganda (1983-2023)</w:t>
        </w:r>
        <w:r w:rsidRPr="00A640BE">
          <w:rPr>
            <w:noProof/>
            <w:webHidden/>
            <w:szCs w:val="24"/>
          </w:rPr>
          <w:tab/>
        </w:r>
        <w:r w:rsidRPr="00A640BE">
          <w:rPr>
            <w:noProof/>
            <w:webHidden/>
            <w:szCs w:val="24"/>
          </w:rPr>
          <w:fldChar w:fldCharType="begin"/>
        </w:r>
        <w:r w:rsidRPr="00A640BE">
          <w:rPr>
            <w:noProof/>
            <w:webHidden/>
            <w:szCs w:val="24"/>
          </w:rPr>
          <w:instrText xml:space="preserve"> PAGEREF _Toc199936009 \h </w:instrText>
        </w:r>
        <w:r w:rsidRPr="00A640BE">
          <w:rPr>
            <w:noProof/>
            <w:webHidden/>
            <w:szCs w:val="24"/>
          </w:rPr>
        </w:r>
        <w:r w:rsidRPr="00A640BE">
          <w:rPr>
            <w:noProof/>
            <w:webHidden/>
            <w:szCs w:val="24"/>
          </w:rPr>
          <w:fldChar w:fldCharType="separate"/>
        </w:r>
        <w:r w:rsidR="00806CA1">
          <w:rPr>
            <w:noProof/>
            <w:webHidden/>
            <w:szCs w:val="24"/>
          </w:rPr>
          <w:t>12</w:t>
        </w:r>
        <w:r w:rsidRPr="00A640BE">
          <w:rPr>
            <w:noProof/>
            <w:webHidden/>
            <w:szCs w:val="24"/>
          </w:rPr>
          <w:fldChar w:fldCharType="end"/>
        </w:r>
      </w:hyperlink>
    </w:p>
    <w:p w14:paraId="72308315" w14:textId="60B0230A" w:rsidR="00A640BE" w:rsidRPr="00A640BE" w:rsidRDefault="00A640BE" w:rsidP="00A640BE">
      <w:pPr>
        <w:pStyle w:val="TableofFigures"/>
        <w:tabs>
          <w:tab w:val="right" w:leader="dot" w:pos="9030"/>
        </w:tabs>
        <w:spacing w:line="360" w:lineRule="auto"/>
        <w:rPr>
          <w:rFonts w:eastAsiaTheme="minorEastAsia"/>
          <w:b w:val="0"/>
          <w:bCs w:val="0"/>
          <w:noProof/>
          <w:color w:val="auto"/>
          <w:szCs w:val="24"/>
        </w:rPr>
      </w:pPr>
      <w:hyperlink r:id="rId10" w:anchor="_Toc199936010" w:history="1">
        <w:r w:rsidRPr="00CC7D84">
          <w:rPr>
            <w:rStyle w:val="Hyperlink"/>
            <w:rFonts w:eastAsiaTheme="majorEastAsia"/>
            <w:b w:val="0"/>
            <w:i/>
            <w:noProof/>
            <w:szCs w:val="24"/>
          </w:rPr>
          <w:t>Figure 2:</w:t>
        </w:r>
        <w:r w:rsidRPr="00A640BE">
          <w:rPr>
            <w:rStyle w:val="Hyperlink"/>
            <w:rFonts w:eastAsiaTheme="majorEastAsia"/>
            <w:noProof/>
            <w:szCs w:val="24"/>
          </w:rPr>
          <w:t xml:space="preserve"> Graphs showing the evolution of the variables</w:t>
        </w:r>
        <w:r w:rsidRPr="00A640BE">
          <w:rPr>
            <w:noProof/>
            <w:webHidden/>
            <w:szCs w:val="24"/>
          </w:rPr>
          <w:tab/>
        </w:r>
        <w:r w:rsidRPr="00A640BE">
          <w:rPr>
            <w:noProof/>
            <w:webHidden/>
            <w:szCs w:val="24"/>
          </w:rPr>
          <w:fldChar w:fldCharType="begin"/>
        </w:r>
        <w:r w:rsidRPr="00A640BE">
          <w:rPr>
            <w:noProof/>
            <w:webHidden/>
            <w:szCs w:val="24"/>
          </w:rPr>
          <w:instrText xml:space="preserve"> PAGEREF _Toc199936010 \h </w:instrText>
        </w:r>
        <w:r w:rsidRPr="00A640BE">
          <w:rPr>
            <w:noProof/>
            <w:webHidden/>
            <w:szCs w:val="24"/>
          </w:rPr>
        </w:r>
        <w:r w:rsidRPr="00A640BE">
          <w:rPr>
            <w:noProof/>
            <w:webHidden/>
            <w:szCs w:val="24"/>
          </w:rPr>
          <w:fldChar w:fldCharType="separate"/>
        </w:r>
        <w:r w:rsidR="00806CA1">
          <w:rPr>
            <w:noProof/>
            <w:webHidden/>
            <w:szCs w:val="24"/>
          </w:rPr>
          <w:t>23</w:t>
        </w:r>
        <w:r w:rsidRPr="00A640BE">
          <w:rPr>
            <w:noProof/>
            <w:webHidden/>
            <w:szCs w:val="24"/>
          </w:rPr>
          <w:fldChar w:fldCharType="end"/>
        </w:r>
      </w:hyperlink>
    </w:p>
    <w:p w14:paraId="4A21B7F6" w14:textId="23DE4A6A" w:rsidR="00A640BE" w:rsidRPr="00A640BE" w:rsidRDefault="00A640BE" w:rsidP="00A640BE">
      <w:pPr>
        <w:pStyle w:val="TableofFigures"/>
        <w:tabs>
          <w:tab w:val="right" w:leader="dot" w:pos="9030"/>
        </w:tabs>
        <w:spacing w:line="360" w:lineRule="auto"/>
        <w:rPr>
          <w:rFonts w:eastAsiaTheme="minorEastAsia"/>
          <w:b w:val="0"/>
          <w:bCs w:val="0"/>
          <w:noProof/>
          <w:color w:val="auto"/>
          <w:szCs w:val="24"/>
        </w:rPr>
      </w:pPr>
      <w:hyperlink w:anchor="_Toc199936011" w:history="1">
        <w:r w:rsidRPr="00CC7D84">
          <w:rPr>
            <w:rStyle w:val="Hyperlink"/>
            <w:rFonts w:eastAsiaTheme="majorEastAsia"/>
            <w:b w:val="0"/>
            <w:i/>
            <w:noProof/>
            <w:szCs w:val="24"/>
          </w:rPr>
          <w:t>Figure 3:</w:t>
        </w:r>
        <w:r w:rsidRPr="00A640BE">
          <w:rPr>
            <w:rStyle w:val="Hyperlink"/>
            <w:rFonts w:eastAsiaTheme="majorEastAsia"/>
            <w:noProof/>
            <w:szCs w:val="24"/>
          </w:rPr>
          <w:t xml:space="preserve"> Different lag structures using the AIC.</w:t>
        </w:r>
        <w:r w:rsidRPr="00A640BE">
          <w:rPr>
            <w:noProof/>
            <w:webHidden/>
            <w:szCs w:val="24"/>
          </w:rPr>
          <w:tab/>
        </w:r>
        <w:r w:rsidRPr="00A640BE">
          <w:rPr>
            <w:noProof/>
            <w:webHidden/>
            <w:szCs w:val="24"/>
          </w:rPr>
          <w:fldChar w:fldCharType="begin"/>
        </w:r>
        <w:r w:rsidRPr="00A640BE">
          <w:rPr>
            <w:noProof/>
            <w:webHidden/>
            <w:szCs w:val="24"/>
          </w:rPr>
          <w:instrText xml:space="preserve"> PAGEREF _Toc199936011 \h </w:instrText>
        </w:r>
        <w:r w:rsidRPr="00A640BE">
          <w:rPr>
            <w:noProof/>
            <w:webHidden/>
            <w:szCs w:val="24"/>
          </w:rPr>
        </w:r>
        <w:r w:rsidRPr="00A640BE">
          <w:rPr>
            <w:noProof/>
            <w:webHidden/>
            <w:szCs w:val="24"/>
          </w:rPr>
          <w:fldChar w:fldCharType="separate"/>
        </w:r>
        <w:r w:rsidR="00806CA1">
          <w:rPr>
            <w:noProof/>
            <w:webHidden/>
            <w:szCs w:val="24"/>
          </w:rPr>
          <w:t>26</w:t>
        </w:r>
        <w:r w:rsidRPr="00A640BE">
          <w:rPr>
            <w:noProof/>
            <w:webHidden/>
            <w:szCs w:val="24"/>
          </w:rPr>
          <w:fldChar w:fldCharType="end"/>
        </w:r>
      </w:hyperlink>
    </w:p>
    <w:p w14:paraId="0A9B319C" w14:textId="2F192D81" w:rsidR="00A640BE" w:rsidRPr="00A640BE" w:rsidRDefault="00A640BE" w:rsidP="00A640BE">
      <w:pPr>
        <w:pStyle w:val="TableofFigures"/>
        <w:tabs>
          <w:tab w:val="right" w:leader="dot" w:pos="9030"/>
        </w:tabs>
        <w:spacing w:line="360" w:lineRule="auto"/>
        <w:rPr>
          <w:rFonts w:eastAsiaTheme="minorEastAsia"/>
          <w:b w:val="0"/>
          <w:bCs w:val="0"/>
          <w:noProof/>
          <w:color w:val="auto"/>
          <w:szCs w:val="24"/>
        </w:rPr>
      </w:pPr>
      <w:hyperlink w:anchor="_Toc199936012" w:history="1">
        <w:r w:rsidRPr="00CC7D84">
          <w:rPr>
            <w:rStyle w:val="Hyperlink"/>
            <w:rFonts w:eastAsiaTheme="majorEastAsia"/>
            <w:b w:val="0"/>
            <w:i/>
            <w:noProof/>
            <w:szCs w:val="24"/>
          </w:rPr>
          <w:t>Figure 4</w:t>
        </w:r>
        <w:r w:rsidRPr="00A640BE">
          <w:rPr>
            <w:rStyle w:val="Hyperlink"/>
            <w:rFonts w:eastAsiaTheme="majorEastAsia"/>
            <w:noProof/>
            <w:szCs w:val="24"/>
          </w:rPr>
          <w:t>:Jarque – Bera normality tests.</w:t>
        </w:r>
        <w:r w:rsidRPr="00A640BE">
          <w:rPr>
            <w:noProof/>
            <w:webHidden/>
            <w:szCs w:val="24"/>
          </w:rPr>
          <w:tab/>
        </w:r>
        <w:r w:rsidRPr="00A640BE">
          <w:rPr>
            <w:noProof/>
            <w:webHidden/>
            <w:szCs w:val="24"/>
          </w:rPr>
          <w:fldChar w:fldCharType="begin"/>
        </w:r>
        <w:r w:rsidRPr="00A640BE">
          <w:rPr>
            <w:noProof/>
            <w:webHidden/>
            <w:szCs w:val="24"/>
          </w:rPr>
          <w:instrText xml:space="preserve"> PAGEREF _Toc199936012 \h </w:instrText>
        </w:r>
        <w:r w:rsidRPr="00A640BE">
          <w:rPr>
            <w:noProof/>
            <w:webHidden/>
            <w:szCs w:val="24"/>
          </w:rPr>
        </w:r>
        <w:r w:rsidRPr="00A640BE">
          <w:rPr>
            <w:noProof/>
            <w:webHidden/>
            <w:szCs w:val="24"/>
          </w:rPr>
          <w:fldChar w:fldCharType="separate"/>
        </w:r>
        <w:r w:rsidR="00806CA1">
          <w:rPr>
            <w:noProof/>
            <w:webHidden/>
            <w:szCs w:val="24"/>
          </w:rPr>
          <w:t>29</w:t>
        </w:r>
        <w:r w:rsidRPr="00A640BE">
          <w:rPr>
            <w:noProof/>
            <w:webHidden/>
            <w:szCs w:val="24"/>
          </w:rPr>
          <w:fldChar w:fldCharType="end"/>
        </w:r>
      </w:hyperlink>
    </w:p>
    <w:p w14:paraId="7ECAEDF5" w14:textId="5F2007C7" w:rsidR="00A640BE" w:rsidRPr="00A640BE" w:rsidRDefault="00A640BE" w:rsidP="00A640BE">
      <w:pPr>
        <w:pStyle w:val="TableofFigures"/>
        <w:tabs>
          <w:tab w:val="right" w:leader="dot" w:pos="9030"/>
        </w:tabs>
        <w:spacing w:line="360" w:lineRule="auto"/>
        <w:rPr>
          <w:rFonts w:eastAsiaTheme="minorEastAsia"/>
          <w:b w:val="0"/>
          <w:bCs w:val="0"/>
          <w:noProof/>
          <w:color w:val="auto"/>
          <w:szCs w:val="24"/>
        </w:rPr>
      </w:pPr>
      <w:hyperlink w:anchor="_Toc199936013" w:history="1">
        <w:r w:rsidRPr="00CC7D84">
          <w:rPr>
            <w:rStyle w:val="Hyperlink"/>
            <w:rFonts w:eastAsiaTheme="majorEastAsia"/>
            <w:b w:val="0"/>
            <w:i/>
            <w:noProof/>
            <w:szCs w:val="24"/>
          </w:rPr>
          <w:t>Figure 5:</w:t>
        </w:r>
        <w:r w:rsidRPr="00A640BE">
          <w:rPr>
            <w:rStyle w:val="Hyperlink"/>
            <w:rFonts w:eastAsiaTheme="majorEastAsia"/>
            <w:noProof/>
            <w:szCs w:val="24"/>
          </w:rPr>
          <w:t xml:space="preserve"> CUSUM and CUSUM of Squares test charts.</w:t>
        </w:r>
        <w:r w:rsidRPr="00A640BE">
          <w:rPr>
            <w:noProof/>
            <w:webHidden/>
            <w:szCs w:val="24"/>
          </w:rPr>
          <w:tab/>
        </w:r>
        <w:r w:rsidRPr="00A640BE">
          <w:rPr>
            <w:noProof/>
            <w:webHidden/>
            <w:szCs w:val="24"/>
          </w:rPr>
          <w:fldChar w:fldCharType="begin"/>
        </w:r>
        <w:r w:rsidRPr="00A640BE">
          <w:rPr>
            <w:noProof/>
            <w:webHidden/>
            <w:szCs w:val="24"/>
          </w:rPr>
          <w:instrText xml:space="preserve"> PAGEREF _Toc199936013 \h </w:instrText>
        </w:r>
        <w:r w:rsidRPr="00A640BE">
          <w:rPr>
            <w:noProof/>
            <w:webHidden/>
            <w:szCs w:val="24"/>
          </w:rPr>
        </w:r>
        <w:r w:rsidRPr="00A640BE">
          <w:rPr>
            <w:noProof/>
            <w:webHidden/>
            <w:szCs w:val="24"/>
          </w:rPr>
          <w:fldChar w:fldCharType="separate"/>
        </w:r>
        <w:r w:rsidR="00806CA1">
          <w:rPr>
            <w:noProof/>
            <w:webHidden/>
            <w:szCs w:val="24"/>
          </w:rPr>
          <w:t>32</w:t>
        </w:r>
        <w:r w:rsidRPr="00A640BE">
          <w:rPr>
            <w:noProof/>
            <w:webHidden/>
            <w:szCs w:val="24"/>
          </w:rPr>
          <w:fldChar w:fldCharType="end"/>
        </w:r>
      </w:hyperlink>
    </w:p>
    <w:p w14:paraId="5E97E791" w14:textId="2940FB13" w:rsidR="00293E13" w:rsidRPr="00293E13" w:rsidRDefault="00A640BE" w:rsidP="00293E13">
      <w:r>
        <w:rPr>
          <w:rFonts w:asciiTheme="minorHAnsi" w:hAnsiTheme="minorHAnsi"/>
          <w:b/>
          <w:bCs/>
          <w:sz w:val="20"/>
          <w:szCs w:val="20"/>
        </w:rPr>
        <w:fldChar w:fldCharType="end"/>
      </w:r>
    </w:p>
    <w:p w14:paraId="7FC81A0C" w14:textId="537DB794" w:rsidR="006A5510" w:rsidRDefault="006A5510" w:rsidP="006A5510"/>
    <w:p w14:paraId="18F89770" w14:textId="07735DFA" w:rsidR="006A5510" w:rsidRPr="006A5510" w:rsidRDefault="006A5510" w:rsidP="006A5510">
      <w:pPr>
        <w:pStyle w:val="Heading2"/>
        <w:sectPr w:rsidR="006A5510" w:rsidRPr="006A5510" w:rsidSect="00263BE4">
          <w:headerReference w:type="default" r:id="rId11"/>
          <w:pgSz w:w="11907" w:h="16840" w:code="9"/>
          <w:pgMar w:top="1440" w:right="1440" w:bottom="1440" w:left="1440" w:header="720" w:footer="578" w:gutter="284"/>
          <w:pgNumType w:fmt="lowerRoman" w:start="1"/>
          <w:cols w:space="720"/>
          <w:docGrid w:linePitch="326"/>
        </w:sectPr>
      </w:pPr>
    </w:p>
    <w:p w14:paraId="0086778A" w14:textId="1E9593A9" w:rsidR="00F63A6C" w:rsidRPr="00FB0BE3" w:rsidRDefault="00FB0BE3" w:rsidP="000A440F">
      <w:pPr>
        <w:pStyle w:val="Heading1"/>
        <w:spacing w:after="240"/>
        <w:jc w:val="center"/>
        <w:rPr>
          <w:rFonts w:ascii="Times New Roman" w:hAnsi="Times New Roman" w:cs="Times New Roman"/>
          <w:b/>
          <w:color w:val="auto"/>
        </w:rPr>
      </w:pPr>
      <w:bookmarkStart w:id="5" w:name="_Toc204150079"/>
      <w:r w:rsidRPr="00FB0BE3">
        <w:rPr>
          <w:rFonts w:ascii="Times New Roman" w:hAnsi="Times New Roman" w:cs="Times New Roman"/>
          <w:b/>
          <w:color w:val="auto"/>
        </w:rPr>
        <w:lastRenderedPageBreak/>
        <w:t xml:space="preserve">General </w:t>
      </w:r>
      <w:r w:rsidR="00C30FC8" w:rsidRPr="00FB0BE3">
        <w:rPr>
          <w:rFonts w:ascii="Times New Roman" w:hAnsi="Times New Roman" w:cs="Times New Roman"/>
          <w:b/>
          <w:color w:val="auto"/>
        </w:rPr>
        <w:t>Introduction.</w:t>
      </w:r>
      <w:bookmarkEnd w:id="5"/>
    </w:p>
    <w:p w14:paraId="5A784752" w14:textId="223EFF72" w:rsidR="00C30FC8" w:rsidRDefault="00C30FC8" w:rsidP="00695B72">
      <w:pPr>
        <w:spacing w:line="360" w:lineRule="auto"/>
        <w:rPr>
          <w:szCs w:val="24"/>
        </w:rPr>
      </w:pPr>
      <w:r>
        <w:rPr>
          <w:szCs w:val="24"/>
        </w:rPr>
        <w:t xml:space="preserve">A conversation that all nations will continue to have until the end of time, Economic growth, development and sustainability. The unending dialogue and debate not only fueled by patriotism but also a burning desire to be presented as the strongest, the richest and most admirable, a conversation that most western and eastern nations seem to be occupying the driving seats setting aside the African brethren as only spectators. Isn’t it quite difficult to understand how a continent that </w:t>
      </w:r>
      <w:proofErr w:type="gramStart"/>
      <w:r>
        <w:rPr>
          <w:szCs w:val="24"/>
        </w:rPr>
        <w:t>is home</w:t>
      </w:r>
      <w:proofErr w:type="gramEnd"/>
      <w:r>
        <w:rPr>
          <w:szCs w:val="24"/>
        </w:rPr>
        <w:t xml:space="preserve"> to not only about 30% of the world mineral reserves </w:t>
      </w:r>
      <w:sdt>
        <w:sdtPr>
          <w:rPr>
            <w:szCs w:val="24"/>
          </w:rPr>
          <w:id w:val="1827782033"/>
          <w:citation/>
        </w:sdtPr>
        <w:sdtContent>
          <w:r w:rsidR="000E3A9E">
            <w:rPr>
              <w:szCs w:val="24"/>
            </w:rPr>
            <w:fldChar w:fldCharType="begin"/>
          </w:r>
          <w:r w:rsidR="00BB53F0">
            <w:rPr>
              <w:szCs w:val="24"/>
            </w:rPr>
            <w:instrText xml:space="preserve">CITATION Uni \l 1033 </w:instrText>
          </w:r>
          <w:r w:rsidR="000E3A9E">
            <w:rPr>
              <w:szCs w:val="24"/>
            </w:rPr>
            <w:fldChar w:fldCharType="separate"/>
          </w:r>
          <w:r w:rsidR="007D6D36" w:rsidRPr="007D6D36">
            <w:rPr>
              <w:noProof/>
              <w:szCs w:val="24"/>
            </w:rPr>
            <w:t>(UN enviroment programme, 2024)</w:t>
          </w:r>
          <w:r w:rsidR="000E3A9E">
            <w:rPr>
              <w:szCs w:val="24"/>
            </w:rPr>
            <w:fldChar w:fldCharType="end"/>
          </w:r>
        </w:sdtContent>
      </w:sdt>
      <w:r w:rsidR="00BB53F0">
        <w:rPr>
          <w:szCs w:val="24"/>
        </w:rPr>
        <w:t xml:space="preserve"> </w:t>
      </w:r>
      <w:r>
        <w:rPr>
          <w:szCs w:val="24"/>
        </w:rPr>
        <w:t xml:space="preserve">but also some of the richest soils seems to always significantly lag behind its Western and Eastern counterparts. </w:t>
      </w:r>
    </w:p>
    <w:p w14:paraId="5354FB37" w14:textId="0639D151" w:rsidR="00C30FC8" w:rsidRDefault="00C30FC8" w:rsidP="00695B72">
      <w:pPr>
        <w:spacing w:line="360" w:lineRule="auto"/>
        <w:rPr>
          <w:szCs w:val="24"/>
        </w:rPr>
      </w:pPr>
      <w:r>
        <w:rPr>
          <w:szCs w:val="24"/>
        </w:rPr>
        <w:t>Defining economic growth as an</w:t>
      </w:r>
      <w:r w:rsidRPr="000E7079">
        <w:rPr>
          <w:szCs w:val="24"/>
        </w:rPr>
        <w:t xml:space="preserve"> increase in the size of a country's economy over a</w:t>
      </w:r>
      <w:r>
        <w:rPr>
          <w:szCs w:val="24"/>
        </w:rPr>
        <w:t xml:space="preserve"> given</w:t>
      </w:r>
      <w:r w:rsidRPr="000E7079">
        <w:rPr>
          <w:szCs w:val="24"/>
        </w:rPr>
        <w:t xml:space="preserve"> period</w:t>
      </w:r>
      <w:r>
        <w:rPr>
          <w:szCs w:val="24"/>
        </w:rPr>
        <w:t xml:space="preserve"> of time fundamentally measured by the total production of goods and services which is called the gross domestic product</w:t>
      </w:r>
      <w:sdt>
        <w:sdtPr>
          <w:rPr>
            <w:szCs w:val="24"/>
          </w:rPr>
          <w:id w:val="-1357883103"/>
          <w:citation/>
        </w:sdtPr>
        <w:sdtContent>
          <w:r w:rsidR="00BB53F0">
            <w:rPr>
              <w:szCs w:val="24"/>
            </w:rPr>
            <w:fldChar w:fldCharType="begin"/>
          </w:r>
          <w:r w:rsidR="00BB53F0">
            <w:rPr>
              <w:szCs w:val="24"/>
            </w:rPr>
            <w:instrText xml:space="preserve"> CITATION Res \l 1033 </w:instrText>
          </w:r>
          <w:r w:rsidR="00BB53F0">
            <w:rPr>
              <w:szCs w:val="24"/>
            </w:rPr>
            <w:fldChar w:fldCharType="separate"/>
          </w:r>
          <w:r w:rsidR="007D6D36">
            <w:rPr>
              <w:noProof/>
              <w:szCs w:val="24"/>
            </w:rPr>
            <w:t xml:space="preserve"> </w:t>
          </w:r>
          <w:r w:rsidR="007D6D36" w:rsidRPr="007D6D36">
            <w:rPr>
              <w:noProof/>
              <w:szCs w:val="24"/>
            </w:rPr>
            <w:t>(Reserve Bank of Australia, n.d.)</w:t>
          </w:r>
          <w:r w:rsidR="00BB53F0">
            <w:rPr>
              <w:szCs w:val="24"/>
            </w:rPr>
            <w:fldChar w:fldCharType="end"/>
          </w:r>
        </w:sdtContent>
      </w:sdt>
      <w:r>
        <w:rPr>
          <w:szCs w:val="24"/>
        </w:rPr>
        <w:t xml:space="preserve"> gives us the opportunity to carefully observe this reality. With North America consisting of 23 countries and a combined GDP of 29.87 trillion dollars </w:t>
      </w:r>
      <w:sdt>
        <w:sdtPr>
          <w:rPr>
            <w:szCs w:val="24"/>
          </w:rPr>
          <w:id w:val="-1469055759"/>
          <w:citation/>
        </w:sdtPr>
        <w:sdtContent>
          <w:r w:rsidR="000E3A9E">
            <w:rPr>
              <w:szCs w:val="24"/>
            </w:rPr>
            <w:fldChar w:fldCharType="begin"/>
          </w:r>
          <w:r w:rsidR="003C5827">
            <w:rPr>
              <w:szCs w:val="24"/>
            </w:rPr>
            <w:instrText xml:space="preserve">CITATION Wor \l 1033 </w:instrText>
          </w:r>
          <w:r w:rsidR="000E3A9E">
            <w:rPr>
              <w:szCs w:val="24"/>
            </w:rPr>
            <w:fldChar w:fldCharType="separate"/>
          </w:r>
          <w:r w:rsidR="007D6D36" w:rsidRPr="007D6D36">
            <w:rPr>
              <w:noProof/>
              <w:szCs w:val="24"/>
            </w:rPr>
            <w:t>(World Bank, 2023)</w:t>
          </w:r>
          <w:r w:rsidR="000E3A9E">
            <w:rPr>
              <w:szCs w:val="24"/>
            </w:rPr>
            <w:fldChar w:fldCharType="end"/>
          </w:r>
        </w:sdtContent>
      </w:sdt>
      <w:r w:rsidR="00EE31D5">
        <w:rPr>
          <w:szCs w:val="24"/>
        </w:rPr>
        <w:t xml:space="preserve"> </w:t>
      </w:r>
      <w:r>
        <w:rPr>
          <w:szCs w:val="24"/>
        </w:rPr>
        <w:t>and The Middle East consisting of 1</w:t>
      </w:r>
      <w:r w:rsidR="00A16758">
        <w:rPr>
          <w:szCs w:val="24"/>
        </w:rPr>
        <w:t>7</w:t>
      </w:r>
      <w:r>
        <w:rPr>
          <w:szCs w:val="24"/>
        </w:rPr>
        <w:t xml:space="preserve"> nations and a combined GDP of 3.</w:t>
      </w:r>
      <w:r w:rsidR="00A16758">
        <w:rPr>
          <w:szCs w:val="24"/>
        </w:rPr>
        <w:t>47</w:t>
      </w:r>
      <w:r>
        <w:rPr>
          <w:szCs w:val="24"/>
        </w:rPr>
        <w:t xml:space="preserve"> trillion dollars </w:t>
      </w:r>
      <w:sdt>
        <w:sdtPr>
          <w:rPr>
            <w:szCs w:val="24"/>
          </w:rPr>
          <w:id w:val="-1240174760"/>
          <w:citation/>
        </w:sdtPr>
        <w:sdtContent>
          <w:r w:rsidR="00A16758">
            <w:rPr>
              <w:szCs w:val="24"/>
            </w:rPr>
            <w:fldChar w:fldCharType="begin"/>
          </w:r>
          <w:r w:rsidR="00A16758">
            <w:rPr>
              <w:szCs w:val="24"/>
            </w:rPr>
            <w:instrText xml:space="preserve"> CITATION IMF \l 1033 </w:instrText>
          </w:r>
          <w:r w:rsidR="00A16758">
            <w:rPr>
              <w:szCs w:val="24"/>
            </w:rPr>
            <w:fldChar w:fldCharType="separate"/>
          </w:r>
          <w:r w:rsidR="007D6D36" w:rsidRPr="007D6D36">
            <w:rPr>
              <w:noProof/>
              <w:szCs w:val="24"/>
            </w:rPr>
            <w:t>(IMF, n.d.)</w:t>
          </w:r>
          <w:r w:rsidR="00A16758">
            <w:rPr>
              <w:szCs w:val="24"/>
            </w:rPr>
            <w:fldChar w:fldCharType="end"/>
          </w:r>
        </w:sdtContent>
      </w:sdt>
      <w:r>
        <w:rPr>
          <w:szCs w:val="24"/>
        </w:rPr>
        <w:t xml:space="preserve">, it is without doubt that one is challenged with the thought of how a region having over twice the number of nations has a much lower GDP, the Sub-Saharan African nations totaling up to 49 nations combining for a GDP of 2.04 trillion dollars </w:t>
      </w:r>
      <w:sdt>
        <w:sdtPr>
          <w:rPr>
            <w:szCs w:val="24"/>
          </w:rPr>
          <w:id w:val="-1637488942"/>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6C22B8">
        <w:rPr>
          <w:szCs w:val="24"/>
        </w:rPr>
        <w:t xml:space="preserve">. </w:t>
      </w:r>
      <w:r>
        <w:rPr>
          <w:szCs w:val="24"/>
        </w:rPr>
        <w:t xml:space="preserve">This information only tells us one thing, the African nations are simply underutilizing their vast amount of renewable and non-renewable resources. </w:t>
      </w:r>
    </w:p>
    <w:p w14:paraId="7E36526E" w14:textId="3F332CD8" w:rsidR="00C30FC8" w:rsidRDefault="00C30FC8" w:rsidP="00695B72">
      <w:pPr>
        <w:spacing w:line="360" w:lineRule="auto"/>
        <w:rPr>
          <w:szCs w:val="24"/>
        </w:rPr>
      </w:pPr>
      <w:r>
        <w:rPr>
          <w:szCs w:val="24"/>
        </w:rPr>
        <w:t>With a discussion so wide, we narrow down our focus to two of East Africa’s rich nations, Uganda also known as the pearl of Africa and</w:t>
      </w:r>
      <w:r w:rsidR="00F670A8">
        <w:rPr>
          <w:szCs w:val="24"/>
        </w:rPr>
        <w:t xml:space="preserve"> Kenya </w:t>
      </w:r>
      <w:r>
        <w:rPr>
          <w:szCs w:val="24"/>
        </w:rPr>
        <w:t xml:space="preserve">and through a comparative approach, appreciate and draw inspiration from the longevity of sustained economic growth of The United States of America (USA) and the incredible and rapid economic success of The United Arab Emirates (UAE). Whereas the USA is undeniably the pinnacle of economic success boasting a GDP of 27.72 trillion dollars as per 2023 </w:t>
      </w:r>
      <w:sdt>
        <w:sdtPr>
          <w:rPr>
            <w:szCs w:val="24"/>
          </w:rPr>
          <w:id w:val="1108849857"/>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6C22B8">
        <w:rPr>
          <w:szCs w:val="24"/>
        </w:rPr>
        <w:t xml:space="preserve"> </w:t>
      </w:r>
      <w:r>
        <w:rPr>
          <w:szCs w:val="24"/>
        </w:rPr>
        <w:t xml:space="preserve">with a tremendous gain of almost 25 trillion dollars in the last 50 years, it is also worth pointing out that in a span of just over 50 years, the UAE has increased its GDP by almost a factor of 500 climbing from a GDP of 1.42 billion dollars in 1971 to a GDP of 514.13 billion dollars as per 2023 </w:t>
      </w:r>
      <w:sdt>
        <w:sdtPr>
          <w:rPr>
            <w:szCs w:val="24"/>
          </w:rPr>
          <w:id w:val="1980878344"/>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F670A8">
        <w:rPr>
          <w:szCs w:val="24"/>
        </w:rPr>
        <w:t>.</w:t>
      </w:r>
    </w:p>
    <w:p w14:paraId="09183D4E" w14:textId="35AC443D" w:rsidR="00C30FC8" w:rsidRDefault="00C30FC8" w:rsidP="00867292">
      <w:pPr>
        <w:spacing w:line="360" w:lineRule="auto"/>
        <w:rPr>
          <w:szCs w:val="24"/>
        </w:rPr>
      </w:pPr>
      <w:r>
        <w:rPr>
          <w:szCs w:val="24"/>
        </w:rPr>
        <w:lastRenderedPageBreak/>
        <w:t xml:space="preserve">Through this very time frame, we labor to highlight that Kenya and Uganda were not very far off the UAE in terms of economic capacity fronting 1.78 billion dollars and 1.42 billion dollars </w:t>
      </w:r>
      <w:sdt>
        <w:sdtPr>
          <w:rPr>
            <w:szCs w:val="24"/>
          </w:rPr>
          <w:id w:val="332038915"/>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6C22B8">
        <w:rPr>
          <w:szCs w:val="24"/>
        </w:rPr>
        <w:t xml:space="preserve"> </w:t>
      </w:r>
      <w:r>
        <w:rPr>
          <w:szCs w:val="24"/>
        </w:rPr>
        <w:t xml:space="preserve">in GDP value respectively in 1971 and over the same period of time been able to climb to 108.44 billion dollars and 48.77 billion dollars </w:t>
      </w:r>
      <w:sdt>
        <w:sdtPr>
          <w:rPr>
            <w:szCs w:val="24"/>
          </w:rPr>
          <w:id w:val="-440152322"/>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6C22B8">
        <w:rPr>
          <w:szCs w:val="24"/>
        </w:rPr>
        <w:t xml:space="preserve"> </w:t>
      </w:r>
      <w:r>
        <w:rPr>
          <w:szCs w:val="24"/>
        </w:rPr>
        <w:t>in GDP value respectively as per 2023. The figures above are quite self-explanatory, there is a surely huge gap in the</w:t>
      </w:r>
      <w:r w:rsidR="00867292">
        <w:rPr>
          <w:szCs w:val="24"/>
        </w:rPr>
        <w:t xml:space="preserve"> rate of economic development. </w:t>
      </w:r>
    </w:p>
    <w:p w14:paraId="6ADE1D00" w14:textId="22A75944" w:rsidR="00C30FC8" w:rsidRPr="00C30FC8" w:rsidRDefault="00C30FC8" w:rsidP="00695B72">
      <w:pPr>
        <w:spacing w:line="360" w:lineRule="auto"/>
        <w:ind w:left="0" w:firstLine="0"/>
        <w:rPr>
          <w:b/>
          <w:szCs w:val="24"/>
        </w:rPr>
      </w:pPr>
      <w:r w:rsidRPr="00C30FC8">
        <w:rPr>
          <w:b/>
          <w:szCs w:val="24"/>
        </w:rPr>
        <w:t>Problem statement.</w:t>
      </w:r>
    </w:p>
    <w:p w14:paraId="660B6E3A" w14:textId="6D64FE60" w:rsidR="00C30FC8" w:rsidRDefault="00C30FC8" w:rsidP="00695B72">
      <w:pPr>
        <w:spacing w:line="360" w:lineRule="auto"/>
        <w:rPr>
          <w:rFonts w:asciiTheme="majorBidi" w:hAnsiTheme="majorBidi" w:cstheme="majorBidi"/>
          <w:szCs w:val="24"/>
        </w:rPr>
      </w:pPr>
      <w:r>
        <w:rPr>
          <w:szCs w:val="24"/>
        </w:rPr>
        <w:t xml:space="preserve">In as much the soil wealth of Uganda and Kenya is not even a debatable subject with not only the largest population </w:t>
      </w:r>
      <w:r w:rsidR="006C22B8">
        <w:rPr>
          <w:szCs w:val="24"/>
        </w:rPr>
        <w:t xml:space="preserve">in Uganda </w:t>
      </w:r>
      <w:r>
        <w:rPr>
          <w:szCs w:val="24"/>
        </w:rPr>
        <w:t xml:space="preserve">living off agriculture </w:t>
      </w:r>
      <w:sdt>
        <w:sdtPr>
          <w:rPr>
            <w:szCs w:val="24"/>
          </w:rPr>
          <w:id w:val="23148006"/>
          <w:citation/>
        </w:sdtPr>
        <w:sdtContent>
          <w:r w:rsidR="006C22B8">
            <w:rPr>
              <w:szCs w:val="24"/>
            </w:rPr>
            <w:fldChar w:fldCharType="begin"/>
          </w:r>
          <w:r w:rsidR="006C22B8">
            <w:rPr>
              <w:szCs w:val="24"/>
            </w:rPr>
            <w:instrText xml:space="preserve"> CITATION Sie23 \l 1033 </w:instrText>
          </w:r>
          <w:r w:rsidR="006C22B8">
            <w:rPr>
              <w:szCs w:val="24"/>
            </w:rPr>
            <w:fldChar w:fldCharType="separate"/>
          </w:r>
          <w:r w:rsidR="007D6D36" w:rsidRPr="007D6D36">
            <w:rPr>
              <w:noProof/>
              <w:szCs w:val="24"/>
            </w:rPr>
            <w:t>(Sies &amp; Hintum, 2023)</w:t>
          </w:r>
          <w:r w:rsidR="006C22B8">
            <w:rPr>
              <w:szCs w:val="24"/>
            </w:rPr>
            <w:fldChar w:fldCharType="end"/>
          </w:r>
        </w:sdtContent>
      </w:sdt>
      <w:r>
        <w:rPr>
          <w:szCs w:val="24"/>
        </w:rPr>
        <w:t xml:space="preserve"> but also the massive contribution agriculture makes to the nations’ GDP </w:t>
      </w:r>
      <w:sdt>
        <w:sdtPr>
          <w:rPr>
            <w:szCs w:val="24"/>
          </w:rPr>
          <w:id w:val="990987758"/>
          <w:citation/>
        </w:sdtPr>
        <w:sdtContent>
          <w:r w:rsidR="00F670A8">
            <w:rPr>
              <w:szCs w:val="24"/>
            </w:rPr>
            <w:fldChar w:fldCharType="begin"/>
          </w:r>
          <w:r w:rsidR="00F670A8">
            <w:rPr>
              <w:szCs w:val="24"/>
            </w:rPr>
            <w:instrText xml:space="preserve"> CITATION Wor \l 1033 </w:instrText>
          </w:r>
          <w:r w:rsidR="00F670A8">
            <w:rPr>
              <w:szCs w:val="24"/>
            </w:rPr>
            <w:fldChar w:fldCharType="separate"/>
          </w:r>
          <w:r w:rsidR="007D6D36" w:rsidRPr="007D6D36">
            <w:rPr>
              <w:noProof/>
              <w:szCs w:val="24"/>
            </w:rPr>
            <w:t>(World Bank, 2023)</w:t>
          </w:r>
          <w:r w:rsidR="00F670A8">
            <w:rPr>
              <w:szCs w:val="24"/>
            </w:rPr>
            <w:fldChar w:fldCharType="end"/>
          </w:r>
        </w:sdtContent>
      </w:sdt>
      <w:r w:rsidR="00F670A8">
        <w:rPr>
          <w:szCs w:val="24"/>
        </w:rPr>
        <w:t xml:space="preserve">, </w:t>
      </w:r>
      <w:r>
        <w:rPr>
          <w:szCs w:val="24"/>
        </w:rPr>
        <w:t>it is important for us also turn our attention to the existence of other major resources and t</w:t>
      </w:r>
      <w:r w:rsidRPr="00D759DF">
        <w:rPr>
          <w:rFonts w:asciiTheme="majorBidi" w:hAnsiTheme="majorBidi" w:cstheme="majorBidi"/>
          <w:szCs w:val="24"/>
        </w:rPr>
        <w:t>hrough</w:t>
      </w:r>
      <w:r w:rsidRPr="00D759DF">
        <w:rPr>
          <w:rFonts w:asciiTheme="majorBidi" w:hAnsiTheme="majorBidi" w:cstheme="majorBidi"/>
          <w:spacing w:val="-5"/>
          <w:szCs w:val="24"/>
        </w:rPr>
        <w:t xml:space="preserve"> </w:t>
      </w:r>
      <w:r>
        <w:rPr>
          <w:rFonts w:asciiTheme="majorBidi" w:hAnsiTheme="majorBidi" w:cstheme="majorBidi"/>
          <w:szCs w:val="24"/>
        </w:rPr>
        <w:t>careful examination</w:t>
      </w:r>
      <w:r w:rsidRPr="00D759DF">
        <w:rPr>
          <w:rFonts w:asciiTheme="majorBidi" w:hAnsiTheme="majorBidi" w:cstheme="majorBidi"/>
          <w:szCs w:val="24"/>
        </w:rPr>
        <w:t>,</w:t>
      </w:r>
      <w:r w:rsidRPr="00D759DF">
        <w:rPr>
          <w:rFonts w:asciiTheme="majorBidi" w:hAnsiTheme="majorBidi" w:cstheme="majorBidi"/>
          <w:spacing w:val="-4"/>
          <w:szCs w:val="24"/>
        </w:rPr>
        <w:t xml:space="preserve"> </w:t>
      </w:r>
      <w:r w:rsidRPr="00D759DF">
        <w:rPr>
          <w:rFonts w:asciiTheme="majorBidi" w:hAnsiTheme="majorBidi" w:cstheme="majorBidi"/>
          <w:szCs w:val="24"/>
        </w:rPr>
        <w:t>we</w:t>
      </w:r>
      <w:r w:rsidRPr="00D759DF">
        <w:rPr>
          <w:rFonts w:asciiTheme="majorBidi" w:hAnsiTheme="majorBidi" w:cstheme="majorBidi"/>
          <w:spacing w:val="-4"/>
          <w:szCs w:val="24"/>
        </w:rPr>
        <w:t xml:space="preserve"> </w:t>
      </w:r>
      <w:r w:rsidRPr="00D759DF">
        <w:rPr>
          <w:rFonts w:asciiTheme="majorBidi" w:hAnsiTheme="majorBidi" w:cstheme="majorBidi"/>
          <w:szCs w:val="24"/>
        </w:rPr>
        <w:t>can</w:t>
      </w:r>
      <w:r w:rsidRPr="00D759DF">
        <w:rPr>
          <w:rFonts w:asciiTheme="majorBidi" w:hAnsiTheme="majorBidi" w:cstheme="majorBidi"/>
          <w:spacing w:val="-8"/>
          <w:szCs w:val="24"/>
        </w:rPr>
        <w:t xml:space="preserve"> </w:t>
      </w:r>
      <w:r w:rsidRPr="00D759DF">
        <w:rPr>
          <w:rFonts w:asciiTheme="majorBidi" w:hAnsiTheme="majorBidi" w:cstheme="majorBidi"/>
          <w:szCs w:val="24"/>
        </w:rPr>
        <w:t>agree</w:t>
      </w:r>
      <w:r w:rsidRPr="00D759DF">
        <w:rPr>
          <w:rFonts w:asciiTheme="majorBidi" w:hAnsiTheme="majorBidi" w:cstheme="majorBidi"/>
          <w:spacing w:val="-6"/>
          <w:szCs w:val="24"/>
        </w:rPr>
        <w:t xml:space="preserve"> </w:t>
      </w:r>
      <w:r w:rsidRPr="00D759DF">
        <w:rPr>
          <w:rFonts w:asciiTheme="majorBidi" w:hAnsiTheme="majorBidi" w:cstheme="majorBidi"/>
          <w:szCs w:val="24"/>
        </w:rPr>
        <w:t>that</w:t>
      </w:r>
      <w:r>
        <w:rPr>
          <w:rFonts w:asciiTheme="majorBidi" w:hAnsiTheme="majorBidi" w:cstheme="majorBidi"/>
          <w:spacing w:val="-4"/>
          <w:szCs w:val="24"/>
        </w:rPr>
        <w:t xml:space="preserve"> Kenya and Uganda</w:t>
      </w:r>
      <w:r w:rsidRPr="00D759DF">
        <w:rPr>
          <w:rFonts w:asciiTheme="majorBidi" w:hAnsiTheme="majorBidi" w:cstheme="majorBidi"/>
          <w:spacing w:val="-4"/>
          <w:szCs w:val="24"/>
        </w:rPr>
        <w:t xml:space="preserve"> </w:t>
      </w:r>
      <w:r w:rsidRPr="00D759DF">
        <w:rPr>
          <w:rFonts w:asciiTheme="majorBidi" w:hAnsiTheme="majorBidi" w:cstheme="majorBidi"/>
          <w:szCs w:val="24"/>
        </w:rPr>
        <w:t>posses</w:t>
      </w:r>
      <w:r>
        <w:rPr>
          <w:rFonts w:asciiTheme="majorBidi" w:hAnsiTheme="majorBidi" w:cstheme="majorBidi"/>
          <w:spacing w:val="-6"/>
          <w:szCs w:val="24"/>
        </w:rPr>
        <w:t xml:space="preserve">s </w:t>
      </w:r>
      <w:r w:rsidRPr="00D759DF">
        <w:rPr>
          <w:rFonts w:asciiTheme="majorBidi" w:hAnsiTheme="majorBidi" w:cstheme="majorBidi"/>
          <w:szCs w:val="24"/>
        </w:rPr>
        <w:t>such</w:t>
      </w:r>
      <w:r w:rsidRPr="00D759DF">
        <w:rPr>
          <w:rFonts w:asciiTheme="majorBidi" w:hAnsiTheme="majorBidi" w:cstheme="majorBidi"/>
          <w:spacing w:val="-5"/>
          <w:szCs w:val="24"/>
        </w:rPr>
        <w:t xml:space="preserve"> </w:t>
      </w:r>
      <w:r w:rsidRPr="00D759DF">
        <w:rPr>
          <w:rFonts w:asciiTheme="majorBidi" w:hAnsiTheme="majorBidi" w:cstheme="majorBidi"/>
          <w:szCs w:val="24"/>
        </w:rPr>
        <w:t>a</w:t>
      </w:r>
      <w:r w:rsidRPr="00D759DF">
        <w:rPr>
          <w:rFonts w:asciiTheme="majorBidi" w:hAnsiTheme="majorBidi" w:cstheme="majorBidi"/>
          <w:spacing w:val="-6"/>
          <w:szCs w:val="24"/>
        </w:rPr>
        <w:t xml:space="preserve"> </w:t>
      </w:r>
      <w:r w:rsidRPr="00D759DF">
        <w:rPr>
          <w:rFonts w:asciiTheme="majorBidi" w:hAnsiTheme="majorBidi" w:cstheme="majorBidi"/>
          <w:szCs w:val="24"/>
        </w:rPr>
        <w:t>wealth</w:t>
      </w:r>
      <w:r w:rsidRPr="00D759DF">
        <w:rPr>
          <w:rFonts w:asciiTheme="majorBidi" w:hAnsiTheme="majorBidi" w:cstheme="majorBidi"/>
          <w:spacing w:val="-7"/>
          <w:szCs w:val="24"/>
        </w:rPr>
        <w:t xml:space="preserve"> </w:t>
      </w:r>
      <w:r w:rsidRPr="00D759DF">
        <w:rPr>
          <w:rFonts w:asciiTheme="majorBidi" w:hAnsiTheme="majorBidi" w:cstheme="majorBidi"/>
          <w:szCs w:val="24"/>
        </w:rPr>
        <w:t>of</w:t>
      </w:r>
      <w:r w:rsidRPr="00D759DF">
        <w:rPr>
          <w:rFonts w:asciiTheme="majorBidi" w:hAnsiTheme="majorBidi" w:cstheme="majorBidi"/>
          <w:spacing w:val="-4"/>
          <w:szCs w:val="24"/>
        </w:rPr>
        <w:t xml:space="preserve"> </w:t>
      </w:r>
      <w:r w:rsidRPr="00D759DF">
        <w:rPr>
          <w:rFonts w:asciiTheme="majorBidi" w:hAnsiTheme="majorBidi" w:cstheme="majorBidi"/>
          <w:szCs w:val="24"/>
        </w:rPr>
        <w:t>both</w:t>
      </w:r>
      <w:r w:rsidRPr="00D759DF">
        <w:rPr>
          <w:rFonts w:asciiTheme="majorBidi" w:hAnsiTheme="majorBidi" w:cstheme="majorBidi"/>
          <w:spacing w:val="-4"/>
          <w:szCs w:val="24"/>
        </w:rPr>
        <w:t xml:space="preserve"> </w:t>
      </w:r>
      <w:r w:rsidRPr="00D759DF">
        <w:rPr>
          <w:rFonts w:asciiTheme="majorBidi" w:hAnsiTheme="majorBidi" w:cstheme="majorBidi"/>
          <w:szCs w:val="24"/>
        </w:rPr>
        <w:t>renewable and non-renewable resources, a young and active work force, and a continuous rise in regional integration.</w:t>
      </w:r>
      <w:r w:rsidRPr="00D759DF">
        <w:rPr>
          <w:rFonts w:asciiTheme="majorBidi" w:hAnsiTheme="majorBidi" w:cstheme="majorBidi"/>
          <w:spacing w:val="40"/>
          <w:szCs w:val="24"/>
        </w:rPr>
        <w:t xml:space="preserve"> </w:t>
      </w:r>
      <w:r w:rsidRPr="00D759DF">
        <w:rPr>
          <w:rFonts w:asciiTheme="majorBidi" w:hAnsiTheme="majorBidi" w:cstheme="majorBidi"/>
          <w:szCs w:val="24"/>
        </w:rPr>
        <w:t>However, in comparison to highly developed and significantly developing natural resource</w:t>
      </w:r>
      <w:r w:rsidRPr="00D759DF">
        <w:rPr>
          <w:rFonts w:asciiTheme="majorBidi" w:hAnsiTheme="majorBidi" w:cstheme="majorBidi"/>
          <w:spacing w:val="-8"/>
          <w:szCs w:val="24"/>
        </w:rPr>
        <w:t xml:space="preserve"> </w:t>
      </w:r>
      <w:r w:rsidRPr="00D759DF">
        <w:rPr>
          <w:rFonts w:asciiTheme="majorBidi" w:hAnsiTheme="majorBidi" w:cstheme="majorBidi"/>
          <w:szCs w:val="24"/>
        </w:rPr>
        <w:t>driven</w:t>
      </w:r>
      <w:r w:rsidRPr="00D759DF">
        <w:rPr>
          <w:rFonts w:asciiTheme="majorBidi" w:hAnsiTheme="majorBidi" w:cstheme="majorBidi"/>
          <w:spacing w:val="-6"/>
          <w:szCs w:val="24"/>
        </w:rPr>
        <w:t xml:space="preserve"> </w:t>
      </w:r>
      <w:r w:rsidRPr="00D759DF">
        <w:rPr>
          <w:rFonts w:asciiTheme="majorBidi" w:hAnsiTheme="majorBidi" w:cstheme="majorBidi"/>
          <w:szCs w:val="24"/>
        </w:rPr>
        <w:t>countries</w:t>
      </w:r>
      <w:r w:rsidRPr="00D759DF">
        <w:rPr>
          <w:rFonts w:asciiTheme="majorBidi" w:hAnsiTheme="majorBidi" w:cstheme="majorBidi"/>
          <w:spacing w:val="-9"/>
          <w:szCs w:val="24"/>
        </w:rPr>
        <w:t xml:space="preserve"> </w:t>
      </w:r>
      <w:r w:rsidRPr="00D759DF">
        <w:rPr>
          <w:rFonts w:asciiTheme="majorBidi" w:hAnsiTheme="majorBidi" w:cstheme="majorBidi"/>
          <w:szCs w:val="24"/>
        </w:rPr>
        <w:t>like</w:t>
      </w:r>
      <w:r w:rsidRPr="00D759DF">
        <w:rPr>
          <w:rFonts w:asciiTheme="majorBidi" w:hAnsiTheme="majorBidi" w:cstheme="majorBidi"/>
          <w:spacing w:val="-6"/>
          <w:szCs w:val="24"/>
        </w:rPr>
        <w:t xml:space="preserve"> </w:t>
      </w:r>
      <w:r w:rsidRPr="00D759DF">
        <w:rPr>
          <w:rFonts w:asciiTheme="majorBidi" w:hAnsiTheme="majorBidi" w:cstheme="majorBidi"/>
          <w:szCs w:val="24"/>
        </w:rPr>
        <w:t>USA</w:t>
      </w:r>
      <w:r w:rsidRPr="00D759DF">
        <w:rPr>
          <w:rFonts w:asciiTheme="majorBidi" w:hAnsiTheme="majorBidi" w:cstheme="majorBidi"/>
          <w:spacing w:val="-7"/>
          <w:szCs w:val="24"/>
        </w:rPr>
        <w:t xml:space="preserve"> </w:t>
      </w:r>
      <w:r w:rsidRPr="00D759DF">
        <w:rPr>
          <w:rFonts w:asciiTheme="majorBidi" w:hAnsiTheme="majorBidi" w:cstheme="majorBidi"/>
          <w:szCs w:val="24"/>
        </w:rPr>
        <w:t>and</w:t>
      </w:r>
      <w:r w:rsidRPr="00D759DF">
        <w:rPr>
          <w:rFonts w:asciiTheme="majorBidi" w:hAnsiTheme="majorBidi" w:cstheme="majorBidi"/>
          <w:spacing w:val="-8"/>
          <w:szCs w:val="24"/>
        </w:rPr>
        <w:t xml:space="preserve"> </w:t>
      </w:r>
      <w:r w:rsidRPr="00D759DF">
        <w:rPr>
          <w:rFonts w:asciiTheme="majorBidi" w:hAnsiTheme="majorBidi" w:cstheme="majorBidi"/>
          <w:szCs w:val="24"/>
        </w:rPr>
        <w:t>UAE,</w:t>
      </w:r>
      <w:r w:rsidRPr="00D759DF">
        <w:rPr>
          <w:rFonts w:asciiTheme="majorBidi" w:hAnsiTheme="majorBidi" w:cstheme="majorBidi"/>
          <w:spacing w:val="-6"/>
          <w:szCs w:val="24"/>
        </w:rPr>
        <w:t xml:space="preserve"> </w:t>
      </w:r>
      <w:r w:rsidRPr="00D759DF">
        <w:rPr>
          <w:rFonts w:asciiTheme="majorBidi" w:hAnsiTheme="majorBidi" w:cstheme="majorBidi"/>
          <w:szCs w:val="24"/>
        </w:rPr>
        <w:t>we</w:t>
      </w:r>
      <w:r w:rsidRPr="00D759DF">
        <w:rPr>
          <w:rFonts w:asciiTheme="majorBidi" w:hAnsiTheme="majorBidi" w:cstheme="majorBidi"/>
          <w:spacing w:val="-6"/>
          <w:szCs w:val="24"/>
        </w:rPr>
        <w:t xml:space="preserve"> </w:t>
      </w:r>
      <w:r w:rsidRPr="00D759DF">
        <w:rPr>
          <w:rFonts w:asciiTheme="majorBidi" w:hAnsiTheme="majorBidi" w:cstheme="majorBidi"/>
          <w:szCs w:val="24"/>
        </w:rPr>
        <w:t>have</w:t>
      </w:r>
      <w:r w:rsidRPr="00D759DF">
        <w:rPr>
          <w:rFonts w:asciiTheme="majorBidi" w:hAnsiTheme="majorBidi" w:cstheme="majorBidi"/>
          <w:spacing w:val="-6"/>
          <w:szCs w:val="24"/>
        </w:rPr>
        <w:t xml:space="preserve"> </w:t>
      </w:r>
      <w:r w:rsidRPr="00D759DF">
        <w:rPr>
          <w:rFonts w:asciiTheme="majorBidi" w:hAnsiTheme="majorBidi" w:cstheme="majorBidi"/>
          <w:szCs w:val="24"/>
        </w:rPr>
        <w:t>been</w:t>
      </w:r>
      <w:r w:rsidRPr="00D759DF">
        <w:rPr>
          <w:rFonts w:asciiTheme="majorBidi" w:hAnsiTheme="majorBidi" w:cstheme="majorBidi"/>
          <w:spacing w:val="-6"/>
          <w:szCs w:val="24"/>
        </w:rPr>
        <w:t xml:space="preserve"> </w:t>
      </w:r>
      <w:r w:rsidRPr="00D759DF">
        <w:rPr>
          <w:rFonts w:asciiTheme="majorBidi" w:hAnsiTheme="majorBidi" w:cstheme="majorBidi"/>
          <w:szCs w:val="24"/>
        </w:rPr>
        <w:t>able</w:t>
      </w:r>
      <w:r w:rsidRPr="00D759DF">
        <w:rPr>
          <w:rFonts w:asciiTheme="majorBidi" w:hAnsiTheme="majorBidi" w:cstheme="majorBidi"/>
          <w:spacing w:val="-6"/>
          <w:szCs w:val="24"/>
        </w:rPr>
        <w:t xml:space="preserve"> </w:t>
      </w:r>
      <w:r w:rsidRPr="00D759DF">
        <w:rPr>
          <w:rFonts w:asciiTheme="majorBidi" w:hAnsiTheme="majorBidi" w:cstheme="majorBidi"/>
          <w:szCs w:val="24"/>
        </w:rPr>
        <w:t>to</w:t>
      </w:r>
      <w:r w:rsidRPr="00D759DF">
        <w:rPr>
          <w:rFonts w:asciiTheme="majorBidi" w:hAnsiTheme="majorBidi" w:cstheme="majorBidi"/>
          <w:spacing w:val="-5"/>
          <w:szCs w:val="24"/>
        </w:rPr>
        <w:t xml:space="preserve"> </w:t>
      </w:r>
      <w:r w:rsidRPr="00D759DF">
        <w:rPr>
          <w:rFonts w:asciiTheme="majorBidi" w:hAnsiTheme="majorBidi" w:cstheme="majorBidi"/>
          <w:szCs w:val="24"/>
        </w:rPr>
        <w:t>note</w:t>
      </w:r>
      <w:r w:rsidRPr="00D759DF">
        <w:rPr>
          <w:rFonts w:asciiTheme="majorBidi" w:hAnsiTheme="majorBidi" w:cstheme="majorBidi"/>
          <w:spacing w:val="-6"/>
          <w:szCs w:val="24"/>
        </w:rPr>
        <w:t xml:space="preserve"> </w:t>
      </w:r>
      <w:r w:rsidRPr="00D759DF">
        <w:rPr>
          <w:rFonts w:asciiTheme="majorBidi" w:hAnsiTheme="majorBidi" w:cstheme="majorBidi"/>
          <w:szCs w:val="24"/>
        </w:rPr>
        <w:t>that</w:t>
      </w:r>
      <w:r>
        <w:rPr>
          <w:rFonts w:asciiTheme="majorBidi" w:hAnsiTheme="majorBidi" w:cstheme="majorBidi"/>
          <w:spacing w:val="-6"/>
          <w:szCs w:val="24"/>
        </w:rPr>
        <w:t xml:space="preserve"> </w:t>
      </w:r>
      <w:r w:rsidRPr="00D759DF">
        <w:rPr>
          <w:rFonts w:asciiTheme="majorBidi" w:hAnsiTheme="majorBidi" w:cstheme="majorBidi"/>
          <w:szCs w:val="24"/>
        </w:rPr>
        <w:t xml:space="preserve">Uganda and Kenya lag significantly behind in several key areas. </w:t>
      </w:r>
      <w:r>
        <w:rPr>
          <w:rFonts w:asciiTheme="majorBidi" w:hAnsiTheme="majorBidi" w:cstheme="majorBidi"/>
          <w:szCs w:val="24"/>
        </w:rPr>
        <w:t xml:space="preserve">Through very valuable research done by some credible experts </w:t>
      </w:r>
      <w:sdt>
        <w:sdtPr>
          <w:rPr>
            <w:rFonts w:asciiTheme="majorBidi" w:hAnsiTheme="majorBidi" w:cstheme="majorBidi"/>
            <w:szCs w:val="24"/>
          </w:rPr>
          <w:id w:val="-596093022"/>
          <w:citation/>
        </w:sdtPr>
        <w:sdtContent>
          <w:r w:rsidR="000E3A9E">
            <w:rPr>
              <w:rFonts w:asciiTheme="majorBidi" w:hAnsiTheme="majorBidi" w:cstheme="majorBidi"/>
              <w:szCs w:val="24"/>
            </w:rPr>
            <w:fldChar w:fldCharType="begin"/>
          </w:r>
          <w:r w:rsidR="00642921">
            <w:rPr>
              <w:rFonts w:asciiTheme="majorBidi" w:hAnsiTheme="majorBidi" w:cstheme="majorBidi"/>
              <w:szCs w:val="24"/>
            </w:rPr>
            <w:instrText xml:space="preserve">CITATION Ace12 \l 1033 </w:instrText>
          </w:r>
          <w:r w:rsidR="000E3A9E">
            <w:rPr>
              <w:rFonts w:asciiTheme="majorBidi" w:hAnsiTheme="majorBidi" w:cstheme="majorBidi"/>
              <w:szCs w:val="24"/>
            </w:rPr>
            <w:fldChar w:fldCharType="separate"/>
          </w:r>
          <w:r w:rsidR="007D6D36" w:rsidRPr="007D6D36">
            <w:rPr>
              <w:rFonts w:asciiTheme="majorBidi" w:hAnsiTheme="majorBidi" w:cstheme="majorBidi"/>
              <w:noProof/>
              <w:szCs w:val="24"/>
            </w:rPr>
            <w:t>(Acemoglu &amp; Robinson, Why Nations Fail: The Origin of Power ,prosperity,and Poverty, 2012)</w:t>
          </w:r>
          <w:r w:rsidR="000E3A9E">
            <w:rPr>
              <w:rFonts w:asciiTheme="majorBidi" w:hAnsiTheme="majorBidi" w:cstheme="majorBidi"/>
              <w:szCs w:val="24"/>
            </w:rPr>
            <w:fldChar w:fldCharType="end"/>
          </w:r>
        </w:sdtContent>
      </w:sdt>
      <w:r w:rsidR="00642921">
        <w:rPr>
          <w:rFonts w:asciiTheme="majorBidi" w:hAnsiTheme="majorBidi" w:cstheme="majorBidi"/>
          <w:szCs w:val="24"/>
        </w:rPr>
        <w:t xml:space="preserve"> </w:t>
      </w:r>
      <w:r>
        <w:rPr>
          <w:rFonts w:asciiTheme="majorBidi" w:hAnsiTheme="majorBidi" w:cstheme="majorBidi"/>
          <w:szCs w:val="24"/>
        </w:rPr>
        <w:t>we</w:t>
      </w:r>
      <w:r w:rsidRPr="00D759DF">
        <w:rPr>
          <w:rFonts w:asciiTheme="majorBidi" w:hAnsiTheme="majorBidi" w:cstheme="majorBidi"/>
          <w:szCs w:val="24"/>
        </w:rPr>
        <w:t xml:space="preserve"> </w:t>
      </w:r>
      <w:r>
        <w:rPr>
          <w:rFonts w:asciiTheme="majorBidi" w:hAnsiTheme="majorBidi" w:cstheme="majorBidi"/>
          <w:szCs w:val="24"/>
        </w:rPr>
        <w:t>can</w:t>
      </w:r>
      <w:r w:rsidRPr="00D759DF">
        <w:rPr>
          <w:rFonts w:asciiTheme="majorBidi" w:hAnsiTheme="majorBidi" w:cstheme="majorBidi"/>
          <w:szCs w:val="24"/>
        </w:rPr>
        <w:t xml:space="preserve"> </w:t>
      </w:r>
      <w:r w:rsidR="00642921">
        <w:rPr>
          <w:rFonts w:asciiTheme="majorBidi" w:hAnsiTheme="majorBidi" w:cstheme="majorBidi"/>
          <w:szCs w:val="24"/>
        </w:rPr>
        <w:t>c</w:t>
      </w:r>
      <w:r>
        <w:rPr>
          <w:rFonts w:asciiTheme="majorBidi" w:hAnsiTheme="majorBidi" w:cstheme="majorBidi"/>
          <w:szCs w:val="24"/>
        </w:rPr>
        <w:t>ite</w:t>
      </w:r>
      <w:r w:rsidRPr="00D759DF">
        <w:rPr>
          <w:rFonts w:asciiTheme="majorBidi" w:hAnsiTheme="majorBidi" w:cstheme="majorBidi"/>
          <w:szCs w:val="24"/>
        </w:rPr>
        <w:t xml:space="preserve"> issues like, inefficient allocation</w:t>
      </w:r>
      <w:r w:rsidRPr="00D759DF">
        <w:rPr>
          <w:rFonts w:asciiTheme="majorBidi" w:hAnsiTheme="majorBidi" w:cstheme="majorBidi"/>
          <w:spacing w:val="-2"/>
          <w:szCs w:val="24"/>
        </w:rPr>
        <w:t xml:space="preserve"> </w:t>
      </w:r>
      <w:r w:rsidRPr="00D759DF">
        <w:rPr>
          <w:rFonts w:asciiTheme="majorBidi" w:hAnsiTheme="majorBidi" w:cstheme="majorBidi"/>
          <w:szCs w:val="24"/>
        </w:rPr>
        <w:t>of</w:t>
      </w:r>
      <w:r w:rsidRPr="00D759DF">
        <w:rPr>
          <w:rFonts w:asciiTheme="majorBidi" w:hAnsiTheme="majorBidi" w:cstheme="majorBidi"/>
          <w:spacing w:val="-2"/>
          <w:szCs w:val="24"/>
        </w:rPr>
        <w:t xml:space="preserve"> </w:t>
      </w:r>
      <w:r w:rsidRPr="00D759DF">
        <w:rPr>
          <w:rFonts w:asciiTheme="majorBidi" w:hAnsiTheme="majorBidi" w:cstheme="majorBidi"/>
          <w:szCs w:val="24"/>
        </w:rPr>
        <w:t>funds, underdeveloped infrastructure,</w:t>
      </w:r>
      <w:r w:rsidRPr="00D759DF">
        <w:rPr>
          <w:rFonts w:asciiTheme="majorBidi" w:hAnsiTheme="majorBidi" w:cstheme="majorBidi"/>
          <w:spacing w:val="-1"/>
          <w:szCs w:val="24"/>
        </w:rPr>
        <w:t xml:space="preserve"> </w:t>
      </w:r>
      <w:r w:rsidRPr="00D759DF">
        <w:rPr>
          <w:rFonts w:asciiTheme="majorBidi" w:hAnsiTheme="majorBidi" w:cstheme="majorBidi"/>
          <w:szCs w:val="24"/>
        </w:rPr>
        <w:t>under exploitation of</w:t>
      </w:r>
      <w:r w:rsidRPr="00D759DF">
        <w:rPr>
          <w:rFonts w:asciiTheme="majorBidi" w:hAnsiTheme="majorBidi" w:cstheme="majorBidi"/>
          <w:spacing w:val="-2"/>
          <w:szCs w:val="24"/>
        </w:rPr>
        <w:t xml:space="preserve"> </w:t>
      </w:r>
      <w:r w:rsidRPr="00D759DF">
        <w:rPr>
          <w:rFonts w:asciiTheme="majorBidi" w:hAnsiTheme="majorBidi" w:cstheme="majorBidi"/>
          <w:szCs w:val="24"/>
        </w:rPr>
        <w:t>resources, exercising</w:t>
      </w:r>
      <w:r w:rsidRPr="00D759DF">
        <w:rPr>
          <w:rFonts w:asciiTheme="majorBidi" w:hAnsiTheme="majorBidi" w:cstheme="majorBidi"/>
          <w:spacing w:val="-9"/>
          <w:szCs w:val="24"/>
        </w:rPr>
        <w:t xml:space="preserve"> </w:t>
      </w:r>
      <w:r w:rsidRPr="00D759DF">
        <w:rPr>
          <w:rFonts w:asciiTheme="majorBidi" w:hAnsiTheme="majorBidi" w:cstheme="majorBidi"/>
          <w:szCs w:val="24"/>
        </w:rPr>
        <w:t>of</w:t>
      </w:r>
      <w:r w:rsidRPr="00D759DF">
        <w:rPr>
          <w:rFonts w:asciiTheme="majorBidi" w:hAnsiTheme="majorBidi" w:cstheme="majorBidi"/>
          <w:spacing w:val="-8"/>
          <w:szCs w:val="24"/>
        </w:rPr>
        <w:t xml:space="preserve"> </w:t>
      </w:r>
      <w:r w:rsidRPr="00D759DF">
        <w:rPr>
          <w:rFonts w:asciiTheme="majorBidi" w:hAnsiTheme="majorBidi" w:cstheme="majorBidi"/>
          <w:szCs w:val="24"/>
        </w:rPr>
        <w:t>ineffective</w:t>
      </w:r>
      <w:r w:rsidRPr="00D759DF">
        <w:rPr>
          <w:rFonts w:asciiTheme="majorBidi" w:hAnsiTheme="majorBidi" w:cstheme="majorBidi"/>
          <w:spacing w:val="-8"/>
          <w:szCs w:val="24"/>
        </w:rPr>
        <w:t xml:space="preserve"> </w:t>
      </w:r>
      <w:r w:rsidRPr="00D759DF">
        <w:rPr>
          <w:rFonts w:asciiTheme="majorBidi" w:hAnsiTheme="majorBidi" w:cstheme="majorBidi"/>
          <w:szCs w:val="24"/>
        </w:rPr>
        <w:t>policies</w:t>
      </w:r>
      <w:r w:rsidRPr="00D759DF">
        <w:rPr>
          <w:rFonts w:asciiTheme="majorBidi" w:hAnsiTheme="majorBidi" w:cstheme="majorBidi"/>
          <w:spacing w:val="-8"/>
          <w:szCs w:val="24"/>
        </w:rPr>
        <w:t xml:space="preserve"> </w:t>
      </w:r>
      <w:r w:rsidRPr="00D759DF">
        <w:rPr>
          <w:rFonts w:asciiTheme="majorBidi" w:hAnsiTheme="majorBidi" w:cstheme="majorBidi"/>
          <w:szCs w:val="24"/>
        </w:rPr>
        <w:t>and</w:t>
      </w:r>
      <w:r w:rsidRPr="00D759DF">
        <w:rPr>
          <w:rFonts w:asciiTheme="majorBidi" w:hAnsiTheme="majorBidi" w:cstheme="majorBidi"/>
          <w:spacing w:val="-9"/>
          <w:szCs w:val="24"/>
        </w:rPr>
        <w:t xml:space="preserve"> </w:t>
      </w:r>
      <w:r w:rsidRPr="00D759DF">
        <w:rPr>
          <w:rFonts w:asciiTheme="majorBidi" w:hAnsiTheme="majorBidi" w:cstheme="majorBidi"/>
          <w:szCs w:val="24"/>
        </w:rPr>
        <w:t>limited</w:t>
      </w:r>
      <w:r w:rsidRPr="00D759DF">
        <w:rPr>
          <w:rFonts w:asciiTheme="majorBidi" w:hAnsiTheme="majorBidi" w:cstheme="majorBidi"/>
          <w:spacing w:val="-8"/>
          <w:szCs w:val="24"/>
        </w:rPr>
        <w:t xml:space="preserve"> </w:t>
      </w:r>
      <w:r w:rsidRPr="00D759DF">
        <w:rPr>
          <w:rFonts w:asciiTheme="majorBidi" w:hAnsiTheme="majorBidi" w:cstheme="majorBidi"/>
          <w:szCs w:val="24"/>
        </w:rPr>
        <w:t xml:space="preserve">industrialization among others and this has undoubtedly </w:t>
      </w:r>
      <w:r>
        <w:rPr>
          <w:rFonts w:asciiTheme="majorBidi" w:hAnsiTheme="majorBidi" w:cstheme="majorBidi"/>
          <w:szCs w:val="24"/>
        </w:rPr>
        <w:t>impacted</w:t>
      </w:r>
      <w:r w:rsidRPr="00D759DF">
        <w:rPr>
          <w:rFonts w:asciiTheme="majorBidi" w:hAnsiTheme="majorBidi" w:cstheme="majorBidi"/>
          <w:szCs w:val="24"/>
        </w:rPr>
        <w:t xml:space="preserve"> the standard of living in these two nations.</w:t>
      </w:r>
    </w:p>
    <w:p w14:paraId="5F909031" w14:textId="77777777" w:rsidR="00C30FC8" w:rsidRPr="00D759DF" w:rsidRDefault="00C30FC8" w:rsidP="00695B72">
      <w:pPr>
        <w:pStyle w:val="BodyText"/>
        <w:spacing w:before="158" w:line="360" w:lineRule="auto"/>
        <w:jc w:val="both"/>
        <w:rPr>
          <w:rFonts w:asciiTheme="majorBidi" w:hAnsiTheme="majorBidi" w:cstheme="majorBidi"/>
          <w:sz w:val="24"/>
          <w:szCs w:val="24"/>
        </w:rPr>
      </w:pPr>
      <w:r>
        <w:rPr>
          <w:rFonts w:asciiTheme="majorBidi" w:hAnsiTheme="majorBidi" w:cstheme="majorBidi"/>
          <w:sz w:val="24"/>
          <w:szCs w:val="24"/>
        </w:rPr>
        <w:t>With a strong intent on</w:t>
      </w:r>
      <w:r w:rsidRPr="00D759DF">
        <w:rPr>
          <w:rFonts w:asciiTheme="majorBidi" w:hAnsiTheme="majorBidi" w:cstheme="majorBidi"/>
          <w:sz w:val="24"/>
          <w:szCs w:val="24"/>
        </w:rPr>
        <w:t xml:space="preserve"> examin</w:t>
      </w:r>
      <w:r>
        <w:rPr>
          <w:rFonts w:asciiTheme="majorBidi" w:hAnsiTheme="majorBidi" w:cstheme="majorBidi"/>
          <w:sz w:val="24"/>
          <w:szCs w:val="24"/>
        </w:rPr>
        <w:t>ing</w:t>
      </w:r>
      <w:r w:rsidRPr="00D759DF">
        <w:rPr>
          <w:rFonts w:asciiTheme="majorBidi" w:hAnsiTheme="majorBidi" w:cstheme="majorBidi"/>
          <w:sz w:val="24"/>
          <w:szCs w:val="24"/>
        </w:rPr>
        <w:t xml:space="preserve"> how USA and UAE have both significantly capitalized on their renewable and non- renewable resources</w:t>
      </w:r>
      <w:r>
        <w:rPr>
          <w:rFonts w:asciiTheme="majorBidi" w:hAnsiTheme="majorBidi" w:cstheme="majorBidi"/>
          <w:sz w:val="24"/>
          <w:szCs w:val="24"/>
        </w:rPr>
        <w:t xml:space="preserve"> and in result </w:t>
      </w:r>
      <w:r w:rsidRPr="00D759DF">
        <w:rPr>
          <w:rFonts w:asciiTheme="majorBidi" w:hAnsiTheme="majorBidi" w:cstheme="majorBidi"/>
          <w:sz w:val="24"/>
          <w:szCs w:val="24"/>
        </w:rPr>
        <w:t xml:space="preserve">significantly </w:t>
      </w:r>
      <w:r>
        <w:rPr>
          <w:rFonts w:asciiTheme="majorBidi" w:hAnsiTheme="majorBidi" w:cstheme="majorBidi"/>
          <w:sz w:val="24"/>
          <w:szCs w:val="24"/>
        </w:rPr>
        <w:t>contributed to</w:t>
      </w:r>
      <w:r w:rsidRPr="00D759DF">
        <w:rPr>
          <w:rFonts w:asciiTheme="majorBidi" w:hAnsiTheme="majorBidi" w:cstheme="majorBidi"/>
          <w:sz w:val="24"/>
          <w:szCs w:val="24"/>
        </w:rPr>
        <w:t xml:space="preserve"> their overall growth. We however recognize that</w:t>
      </w:r>
      <w:r w:rsidRPr="00D759DF">
        <w:rPr>
          <w:rFonts w:asciiTheme="majorBidi" w:hAnsiTheme="majorBidi" w:cstheme="majorBidi"/>
          <w:spacing w:val="-6"/>
          <w:sz w:val="24"/>
          <w:szCs w:val="24"/>
        </w:rPr>
        <w:t xml:space="preserve"> </w:t>
      </w:r>
      <w:r w:rsidRPr="00D759DF">
        <w:rPr>
          <w:rFonts w:asciiTheme="majorBidi" w:hAnsiTheme="majorBidi" w:cstheme="majorBidi"/>
          <w:sz w:val="24"/>
          <w:szCs w:val="24"/>
        </w:rPr>
        <w:t>the</w:t>
      </w:r>
      <w:r w:rsidRPr="00D759DF">
        <w:rPr>
          <w:rFonts w:asciiTheme="majorBidi" w:hAnsiTheme="majorBidi" w:cstheme="majorBidi"/>
          <w:spacing w:val="-6"/>
          <w:sz w:val="24"/>
          <w:szCs w:val="24"/>
        </w:rPr>
        <w:t xml:space="preserve"> </w:t>
      </w:r>
      <w:r w:rsidRPr="00D759DF">
        <w:rPr>
          <w:rFonts w:asciiTheme="majorBidi" w:hAnsiTheme="majorBidi" w:cstheme="majorBidi"/>
          <w:sz w:val="24"/>
          <w:szCs w:val="24"/>
        </w:rPr>
        <w:t>problem</w:t>
      </w:r>
      <w:r w:rsidRPr="00D759DF">
        <w:rPr>
          <w:rFonts w:asciiTheme="majorBidi" w:hAnsiTheme="majorBidi" w:cstheme="majorBidi"/>
          <w:spacing w:val="-7"/>
          <w:sz w:val="24"/>
          <w:szCs w:val="24"/>
        </w:rPr>
        <w:t xml:space="preserve"> </w:t>
      </w:r>
      <w:r w:rsidRPr="00D759DF">
        <w:rPr>
          <w:rFonts w:asciiTheme="majorBidi" w:hAnsiTheme="majorBidi" w:cstheme="majorBidi"/>
          <w:sz w:val="24"/>
          <w:szCs w:val="24"/>
        </w:rPr>
        <w:t>lies</w:t>
      </w:r>
      <w:r w:rsidRPr="00D759DF">
        <w:rPr>
          <w:rFonts w:asciiTheme="majorBidi" w:hAnsiTheme="majorBidi" w:cstheme="majorBidi"/>
          <w:spacing w:val="-5"/>
          <w:sz w:val="24"/>
          <w:szCs w:val="24"/>
        </w:rPr>
        <w:t xml:space="preserve"> </w:t>
      </w:r>
      <w:r w:rsidRPr="00D759DF">
        <w:rPr>
          <w:rFonts w:asciiTheme="majorBidi" w:hAnsiTheme="majorBidi" w:cstheme="majorBidi"/>
          <w:sz w:val="24"/>
          <w:szCs w:val="24"/>
        </w:rPr>
        <w:t>in</w:t>
      </w:r>
      <w:r w:rsidRPr="00D759DF">
        <w:rPr>
          <w:rFonts w:asciiTheme="majorBidi" w:hAnsiTheme="majorBidi" w:cstheme="majorBidi"/>
          <w:spacing w:val="-8"/>
          <w:sz w:val="24"/>
          <w:szCs w:val="24"/>
        </w:rPr>
        <w:t xml:space="preserve"> </w:t>
      </w:r>
      <w:r w:rsidRPr="00D759DF">
        <w:rPr>
          <w:rFonts w:asciiTheme="majorBidi" w:hAnsiTheme="majorBidi" w:cstheme="majorBidi"/>
          <w:sz w:val="24"/>
          <w:szCs w:val="24"/>
        </w:rPr>
        <w:t>identifying</w:t>
      </w:r>
      <w:r w:rsidRPr="00D759DF">
        <w:rPr>
          <w:rFonts w:asciiTheme="majorBidi" w:hAnsiTheme="majorBidi" w:cstheme="majorBidi"/>
          <w:spacing w:val="-7"/>
          <w:sz w:val="24"/>
          <w:szCs w:val="24"/>
        </w:rPr>
        <w:t xml:space="preserve"> </w:t>
      </w:r>
      <w:r w:rsidRPr="00D759DF">
        <w:rPr>
          <w:rFonts w:asciiTheme="majorBidi" w:hAnsiTheme="majorBidi" w:cstheme="majorBidi"/>
          <w:sz w:val="24"/>
          <w:szCs w:val="24"/>
        </w:rPr>
        <w:t>and</w:t>
      </w:r>
      <w:r w:rsidRPr="00D759DF">
        <w:rPr>
          <w:rFonts w:asciiTheme="majorBidi" w:hAnsiTheme="majorBidi" w:cstheme="majorBidi"/>
          <w:spacing w:val="-8"/>
          <w:sz w:val="24"/>
          <w:szCs w:val="24"/>
        </w:rPr>
        <w:t xml:space="preserve"> </w:t>
      </w:r>
      <w:r w:rsidRPr="00D759DF">
        <w:rPr>
          <w:rFonts w:asciiTheme="majorBidi" w:hAnsiTheme="majorBidi" w:cstheme="majorBidi"/>
          <w:sz w:val="24"/>
          <w:szCs w:val="24"/>
        </w:rPr>
        <w:t>adapting</w:t>
      </w:r>
      <w:r w:rsidRPr="00D759DF">
        <w:rPr>
          <w:rFonts w:asciiTheme="majorBidi" w:hAnsiTheme="majorBidi" w:cstheme="majorBidi"/>
          <w:spacing w:val="-7"/>
          <w:sz w:val="24"/>
          <w:szCs w:val="24"/>
        </w:rPr>
        <w:t xml:space="preserve"> </w:t>
      </w:r>
      <w:r w:rsidRPr="00D759DF">
        <w:rPr>
          <w:rFonts w:asciiTheme="majorBidi" w:hAnsiTheme="majorBidi" w:cstheme="majorBidi"/>
          <w:sz w:val="24"/>
          <w:szCs w:val="24"/>
        </w:rPr>
        <w:t>effective</w:t>
      </w:r>
      <w:r w:rsidRPr="00D759DF">
        <w:rPr>
          <w:rFonts w:asciiTheme="majorBidi" w:hAnsiTheme="majorBidi" w:cstheme="majorBidi"/>
          <w:spacing w:val="-6"/>
          <w:sz w:val="24"/>
          <w:szCs w:val="24"/>
        </w:rPr>
        <w:t xml:space="preserve"> </w:t>
      </w:r>
      <w:r w:rsidRPr="00D759DF">
        <w:rPr>
          <w:rFonts w:asciiTheme="majorBidi" w:hAnsiTheme="majorBidi" w:cstheme="majorBidi"/>
          <w:sz w:val="24"/>
          <w:szCs w:val="24"/>
        </w:rPr>
        <w:t>strategies</w:t>
      </w:r>
      <w:r>
        <w:rPr>
          <w:rFonts w:asciiTheme="majorBidi" w:hAnsiTheme="majorBidi" w:cstheme="majorBidi"/>
          <w:sz w:val="24"/>
          <w:szCs w:val="24"/>
        </w:rPr>
        <w:t>,</w:t>
      </w:r>
      <w:r w:rsidRPr="00D759DF">
        <w:rPr>
          <w:rFonts w:asciiTheme="majorBidi" w:hAnsiTheme="majorBidi" w:cstheme="majorBidi"/>
          <w:spacing w:val="-8"/>
          <w:sz w:val="24"/>
          <w:szCs w:val="24"/>
        </w:rPr>
        <w:t xml:space="preserve"> </w:t>
      </w:r>
      <w:r w:rsidRPr="00D759DF">
        <w:rPr>
          <w:rFonts w:asciiTheme="majorBidi" w:hAnsiTheme="majorBidi" w:cstheme="majorBidi"/>
          <w:sz w:val="24"/>
          <w:szCs w:val="24"/>
        </w:rPr>
        <w:t>with</w:t>
      </w:r>
      <w:r w:rsidRPr="00D759DF">
        <w:rPr>
          <w:rFonts w:asciiTheme="majorBidi" w:hAnsiTheme="majorBidi" w:cstheme="majorBidi"/>
          <w:spacing w:val="-10"/>
          <w:sz w:val="24"/>
          <w:szCs w:val="24"/>
        </w:rPr>
        <w:t xml:space="preserve"> </w:t>
      </w:r>
      <w:r w:rsidRPr="00D759DF">
        <w:rPr>
          <w:rFonts w:asciiTheme="majorBidi" w:hAnsiTheme="majorBidi" w:cstheme="majorBidi"/>
          <w:sz w:val="24"/>
          <w:szCs w:val="24"/>
        </w:rPr>
        <w:t>some</w:t>
      </w:r>
      <w:r w:rsidRPr="00D759DF">
        <w:rPr>
          <w:rFonts w:asciiTheme="majorBidi" w:hAnsiTheme="majorBidi" w:cstheme="majorBidi"/>
          <w:spacing w:val="-8"/>
          <w:sz w:val="24"/>
          <w:szCs w:val="24"/>
        </w:rPr>
        <w:t xml:space="preserve"> </w:t>
      </w:r>
      <w:r w:rsidRPr="00D759DF">
        <w:rPr>
          <w:rFonts w:asciiTheme="majorBidi" w:hAnsiTheme="majorBidi" w:cstheme="majorBidi"/>
          <w:sz w:val="24"/>
          <w:szCs w:val="24"/>
        </w:rPr>
        <w:t>fundamentally</w:t>
      </w:r>
      <w:r w:rsidRPr="00D759DF">
        <w:rPr>
          <w:rFonts w:asciiTheme="majorBidi" w:hAnsiTheme="majorBidi" w:cstheme="majorBidi"/>
          <w:spacing w:val="-6"/>
          <w:sz w:val="24"/>
          <w:szCs w:val="24"/>
        </w:rPr>
        <w:t xml:space="preserve"> </w:t>
      </w:r>
      <w:r w:rsidRPr="00D759DF">
        <w:rPr>
          <w:rFonts w:asciiTheme="majorBidi" w:hAnsiTheme="majorBidi" w:cstheme="majorBidi"/>
          <w:sz w:val="24"/>
          <w:szCs w:val="24"/>
        </w:rPr>
        <w:t>rooted in innovation, which involves the education and instruction sectors and major institutional stability, which influence policymaking a</w:t>
      </w:r>
      <w:r>
        <w:rPr>
          <w:rFonts w:asciiTheme="majorBidi" w:hAnsiTheme="majorBidi" w:cstheme="majorBidi"/>
          <w:sz w:val="24"/>
          <w:szCs w:val="24"/>
        </w:rPr>
        <w:t>nd implementation as in the USA a</w:t>
      </w:r>
      <w:r w:rsidRPr="00D759DF">
        <w:rPr>
          <w:rFonts w:asciiTheme="majorBidi" w:hAnsiTheme="majorBidi" w:cstheme="majorBidi"/>
          <w:sz w:val="24"/>
          <w:szCs w:val="24"/>
        </w:rPr>
        <w:t>nd the others aimed at leveraging finite resources as in the UAE which we believe will be able to produce a more effective framework for the optimization of the resources in Uganda and Kenya and foster the experience of significant economic</w:t>
      </w:r>
      <w:r w:rsidRPr="00D759DF">
        <w:rPr>
          <w:rFonts w:asciiTheme="majorBidi" w:hAnsiTheme="majorBidi" w:cstheme="majorBidi"/>
          <w:spacing w:val="-6"/>
          <w:sz w:val="24"/>
          <w:szCs w:val="24"/>
        </w:rPr>
        <w:t xml:space="preserve"> </w:t>
      </w:r>
      <w:r w:rsidRPr="00D759DF">
        <w:rPr>
          <w:rFonts w:asciiTheme="majorBidi" w:hAnsiTheme="majorBidi" w:cstheme="majorBidi"/>
          <w:spacing w:val="-2"/>
          <w:sz w:val="24"/>
          <w:szCs w:val="24"/>
        </w:rPr>
        <w:t>growth.</w:t>
      </w:r>
    </w:p>
    <w:p w14:paraId="47F8A1EF" w14:textId="77777777" w:rsidR="00C30FC8" w:rsidRPr="00405FAF" w:rsidRDefault="00C30FC8" w:rsidP="00695B72">
      <w:pPr>
        <w:spacing w:line="360" w:lineRule="auto"/>
        <w:rPr>
          <w:rFonts w:asciiTheme="majorBidi" w:hAnsiTheme="majorBidi" w:cstheme="majorBidi"/>
          <w:szCs w:val="24"/>
        </w:rPr>
      </w:pPr>
    </w:p>
    <w:p w14:paraId="6590B183" w14:textId="5075CAF7" w:rsidR="00C30FC8" w:rsidRDefault="00C30FC8" w:rsidP="00B01701">
      <w:pPr>
        <w:spacing w:line="360" w:lineRule="auto"/>
        <w:rPr>
          <w:rFonts w:asciiTheme="majorBidi" w:hAnsiTheme="majorBidi" w:cstheme="majorBidi"/>
          <w:szCs w:val="24"/>
        </w:rPr>
      </w:pPr>
      <w:r>
        <w:rPr>
          <w:rFonts w:asciiTheme="majorBidi" w:hAnsiTheme="majorBidi" w:cstheme="majorBidi"/>
          <w:szCs w:val="24"/>
        </w:rPr>
        <w:lastRenderedPageBreak/>
        <w:t>Through this study, we believe that we will be able to discover some very good insights and ideas that could be of significant value to understand how best Uganda and Kenya could maximize their resources as a foundation for economic</w:t>
      </w:r>
      <w:r w:rsidR="00B01701">
        <w:rPr>
          <w:rFonts w:asciiTheme="majorBidi" w:hAnsiTheme="majorBidi" w:cstheme="majorBidi"/>
          <w:szCs w:val="24"/>
        </w:rPr>
        <w:t xml:space="preserve"> resurgence.  </w:t>
      </w:r>
    </w:p>
    <w:p w14:paraId="7AF6EB31" w14:textId="77777777" w:rsidR="00C30FC8" w:rsidRDefault="00C30FC8" w:rsidP="00B01701">
      <w:pPr>
        <w:spacing w:line="360" w:lineRule="auto"/>
        <w:ind w:left="0" w:firstLine="0"/>
        <w:rPr>
          <w:rFonts w:asciiTheme="majorBidi" w:hAnsiTheme="majorBidi" w:cstheme="majorBidi"/>
          <w:szCs w:val="24"/>
        </w:rPr>
      </w:pPr>
      <w:r w:rsidRPr="00C30FC8">
        <w:rPr>
          <w:rFonts w:asciiTheme="majorBidi" w:hAnsiTheme="majorBidi" w:cstheme="majorBidi"/>
          <w:b/>
          <w:szCs w:val="24"/>
        </w:rPr>
        <w:t>Research Question</w:t>
      </w:r>
      <w:r>
        <w:rPr>
          <w:rFonts w:asciiTheme="majorBidi" w:hAnsiTheme="majorBidi" w:cstheme="majorBidi"/>
          <w:szCs w:val="24"/>
        </w:rPr>
        <w:t>.</w:t>
      </w:r>
    </w:p>
    <w:p w14:paraId="6DA9B9A0" w14:textId="77777777" w:rsidR="00C30FC8" w:rsidRDefault="00C30FC8" w:rsidP="00695B72">
      <w:pPr>
        <w:spacing w:line="360" w:lineRule="auto"/>
        <w:rPr>
          <w:rFonts w:asciiTheme="majorBidi" w:hAnsiTheme="majorBidi" w:cstheme="majorBidi"/>
          <w:szCs w:val="24"/>
        </w:rPr>
      </w:pPr>
      <w:r>
        <w:rPr>
          <w:rFonts w:asciiTheme="majorBidi" w:hAnsiTheme="majorBidi" w:cstheme="majorBidi"/>
          <w:szCs w:val="24"/>
        </w:rPr>
        <w:t xml:space="preserve">In an economic world in demand of a strong shift in sustainability, to what extend have Kenya and Uganda leveraged their major renewable and non-renewable resources to foster a future of economic resilience, prosperity and diversification? </w:t>
      </w:r>
    </w:p>
    <w:p w14:paraId="23430EA9" w14:textId="77777777" w:rsidR="00C30FC8" w:rsidRDefault="00C30FC8" w:rsidP="00B01701">
      <w:pPr>
        <w:spacing w:after="0" w:line="360" w:lineRule="auto"/>
        <w:ind w:left="0" w:firstLine="0"/>
        <w:rPr>
          <w:rFonts w:asciiTheme="majorBidi" w:hAnsiTheme="majorBidi" w:cstheme="majorBidi"/>
          <w:szCs w:val="24"/>
        </w:rPr>
      </w:pPr>
      <w:r>
        <w:rPr>
          <w:rFonts w:asciiTheme="majorBidi" w:hAnsiTheme="majorBidi" w:cstheme="majorBidi"/>
          <w:szCs w:val="24"/>
        </w:rPr>
        <w:t>Subsidiary research questions.</w:t>
      </w:r>
    </w:p>
    <w:p w14:paraId="5E9633A6" w14:textId="77777777" w:rsidR="00C30FC8" w:rsidRPr="00B05B12" w:rsidRDefault="00C30FC8" w:rsidP="00B01701">
      <w:pPr>
        <w:numPr>
          <w:ilvl w:val="0"/>
          <w:numId w:val="14"/>
        </w:numPr>
        <w:spacing w:after="0" w:line="360" w:lineRule="auto"/>
        <w:ind w:right="0"/>
        <w:rPr>
          <w:rFonts w:asciiTheme="majorBidi" w:hAnsiTheme="majorBidi" w:cstheme="majorBidi"/>
          <w:szCs w:val="24"/>
        </w:rPr>
      </w:pPr>
      <w:r w:rsidRPr="00B05B12">
        <w:rPr>
          <w:rFonts w:asciiTheme="majorBidi" w:hAnsiTheme="majorBidi" w:cstheme="majorBidi"/>
          <w:szCs w:val="24"/>
        </w:rPr>
        <w:t>What are the key economic growth drivers in the UAE and USA?</w:t>
      </w:r>
    </w:p>
    <w:p w14:paraId="4348415E" w14:textId="77777777" w:rsidR="00C30FC8" w:rsidRPr="00B05B12" w:rsidRDefault="00C30FC8" w:rsidP="00B01701">
      <w:pPr>
        <w:numPr>
          <w:ilvl w:val="0"/>
          <w:numId w:val="14"/>
        </w:numPr>
        <w:spacing w:after="0" w:line="360" w:lineRule="auto"/>
        <w:ind w:right="0"/>
        <w:rPr>
          <w:rFonts w:asciiTheme="majorBidi" w:hAnsiTheme="majorBidi" w:cstheme="majorBidi"/>
          <w:szCs w:val="24"/>
        </w:rPr>
      </w:pPr>
      <w:r w:rsidRPr="00B05B12">
        <w:rPr>
          <w:rFonts w:asciiTheme="majorBidi" w:hAnsiTheme="majorBidi" w:cstheme="majorBidi"/>
          <w:szCs w:val="24"/>
        </w:rPr>
        <w:t>How do these drivers compare to those in Kenya and Uganda?</w:t>
      </w:r>
    </w:p>
    <w:p w14:paraId="460099BA" w14:textId="77777777" w:rsidR="00C30FC8" w:rsidRPr="00B05B12" w:rsidRDefault="00C30FC8" w:rsidP="00B01701">
      <w:pPr>
        <w:numPr>
          <w:ilvl w:val="0"/>
          <w:numId w:val="14"/>
        </w:numPr>
        <w:spacing w:after="0" w:line="360" w:lineRule="auto"/>
        <w:ind w:right="0"/>
        <w:rPr>
          <w:rFonts w:asciiTheme="majorBidi" w:hAnsiTheme="majorBidi" w:cstheme="majorBidi"/>
          <w:szCs w:val="24"/>
        </w:rPr>
      </w:pPr>
      <w:r w:rsidRPr="00B05B12">
        <w:rPr>
          <w:rFonts w:asciiTheme="majorBidi" w:hAnsiTheme="majorBidi" w:cstheme="majorBidi"/>
          <w:szCs w:val="24"/>
        </w:rPr>
        <w:t>What roles have natural resources (renewable and non-renewable) played in economic transformation?</w:t>
      </w:r>
    </w:p>
    <w:p w14:paraId="20164199" w14:textId="77777777" w:rsidR="00C30FC8" w:rsidRPr="00B05B12" w:rsidRDefault="00C30FC8" w:rsidP="00B01701">
      <w:pPr>
        <w:numPr>
          <w:ilvl w:val="0"/>
          <w:numId w:val="14"/>
        </w:numPr>
        <w:spacing w:after="0" w:line="360" w:lineRule="auto"/>
        <w:ind w:right="0"/>
        <w:rPr>
          <w:rFonts w:asciiTheme="majorBidi" w:hAnsiTheme="majorBidi" w:cstheme="majorBidi"/>
          <w:szCs w:val="24"/>
        </w:rPr>
      </w:pPr>
      <w:r w:rsidRPr="00B05B12">
        <w:rPr>
          <w:rFonts w:asciiTheme="majorBidi" w:hAnsiTheme="majorBidi" w:cstheme="majorBidi"/>
          <w:szCs w:val="24"/>
        </w:rPr>
        <w:t>What policies and institutions have been instrumental in sustaining growth in the UAE and USA?</w:t>
      </w:r>
    </w:p>
    <w:p w14:paraId="23DB91EF" w14:textId="36F01B88" w:rsidR="00C30FC8" w:rsidRPr="00B01701" w:rsidRDefault="00C30FC8" w:rsidP="00B01701">
      <w:pPr>
        <w:numPr>
          <w:ilvl w:val="0"/>
          <w:numId w:val="14"/>
        </w:numPr>
        <w:spacing w:after="0" w:line="360" w:lineRule="auto"/>
        <w:ind w:right="0"/>
        <w:rPr>
          <w:rFonts w:asciiTheme="majorBidi" w:hAnsiTheme="majorBidi" w:cstheme="majorBidi"/>
          <w:szCs w:val="24"/>
        </w:rPr>
      </w:pPr>
      <w:r w:rsidRPr="00B05B12">
        <w:rPr>
          <w:rFonts w:asciiTheme="majorBidi" w:hAnsiTheme="majorBidi" w:cstheme="majorBidi"/>
          <w:szCs w:val="24"/>
        </w:rPr>
        <w:t>How can Kenya and Uganda adapt these lessons to accelerate their own economic growth?</w:t>
      </w:r>
    </w:p>
    <w:p w14:paraId="0BA6F737" w14:textId="3BA77FB8" w:rsidR="00C30FC8" w:rsidRDefault="00C30FC8" w:rsidP="00695B72">
      <w:pPr>
        <w:spacing w:line="360" w:lineRule="auto"/>
        <w:ind w:left="0" w:firstLine="0"/>
        <w:rPr>
          <w:rFonts w:asciiTheme="majorBidi" w:hAnsiTheme="majorBidi" w:cstheme="majorBidi"/>
          <w:szCs w:val="24"/>
        </w:rPr>
      </w:pPr>
      <w:r w:rsidRPr="00C30FC8">
        <w:rPr>
          <w:rFonts w:asciiTheme="majorBidi" w:hAnsiTheme="majorBidi" w:cstheme="majorBidi"/>
          <w:b/>
          <w:szCs w:val="24"/>
        </w:rPr>
        <w:t>Purpose and significance of study</w:t>
      </w:r>
      <w:r>
        <w:rPr>
          <w:rFonts w:asciiTheme="majorBidi" w:hAnsiTheme="majorBidi" w:cstheme="majorBidi"/>
          <w:szCs w:val="24"/>
        </w:rPr>
        <w:t xml:space="preserve">. </w:t>
      </w:r>
    </w:p>
    <w:p w14:paraId="1F66A617" w14:textId="77777777" w:rsidR="00C30FC8" w:rsidRDefault="00C30FC8" w:rsidP="00695B72">
      <w:pPr>
        <w:spacing w:line="360" w:lineRule="auto"/>
        <w:rPr>
          <w:rFonts w:asciiTheme="majorBidi" w:hAnsiTheme="majorBidi" w:cstheme="majorBidi"/>
          <w:szCs w:val="24"/>
        </w:rPr>
      </w:pPr>
      <w:r>
        <w:rPr>
          <w:rFonts w:asciiTheme="majorBidi" w:hAnsiTheme="majorBidi" w:cstheme="majorBidi"/>
          <w:szCs w:val="24"/>
        </w:rPr>
        <w:t xml:space="preserve">As we intend to do a deep into understanding which were and are the most valuable resources that USA and UAE possessed and still possess, will we not only be given the opportunity to appreciate their great wealth but also be driven to understand what approaches they took to greatly harness these resources. We will surely be looking at a majority of qualitative and quantitative variables from the patterns of state investment and re-investment to their effective and efficient policy making and execution. </w:t>
      </w:r>
    </w:p>
    <w:p w14:paraId="3FFE812B" w14:textId="77777777" w:rsidR="00C30FC8" w:rsidRDefault="00C30FC8" w:rsidP="00695B72">
      <w:pPr>
        <w:spacing w:line="360" w:lineRule="auto"/>
        <w:rPr>
          <w:rFonts w:asciiTheme="majorBidi" w:hAnsiTheme="majorBidi" w:cstheme="majorBidi"/>
          <w:szCs w:val="24"/>
        </w:rPr>
      </w:pPr>
      <w:r>
        <w:rPr>
          <w:rFonts w:asciiTheme="majorBidi" w:hAnsiTheme="majorBidi" w:cstheme="majorBidi"/>
          <w:szCs w:val="24"/>
        </w:rPr>
        <w:t xml:space="preserve">Through this research with the help of important theories and concepts like Rostow’s concept on stages of economic growth and Robert Solow’s growth model will we be able to carry out a comparative approach that we believe will deduce for us a wealth of similarities between these nations and in that will a light be shed on what ways Uganda and Kenya can be able to take full benefit of their abundance and progressively make their way up the economic ladder. </w:t>
      </w:r>
    </w:p>
    <w:p w14:paraId="21AE2D08" w14:textId="77777777" w:rsidR="00C30FC8" w:rsidRDefault="00C30FC8" w:rsidP="00695B72">
      <w:pPr>
        <w:spacing w:line="360" w:lineRule="auto"/>
        <w:ind w:left="0" w:firstLine="0"/>
        <w:rPr>
          <w:rFonts w:asciiTheme="majorBidi" w:hAnsiTheme="majorBidi" w:cstheme="majorBidi"/>
          <w:szCs w:val="24"/>
        </w:rPr>
      </w:pPr>
    </w:p>
    <w:p w14:paraId="320260A7" w14:textId="77777777" w:rsidR="00C30FC8" w:rsidRPr="00C30FC8" w:rsidRDefault="00C30FC8" w:rsidP="00695B72">
      <w:pPr>
        <w:spacing w:line="360" w:lineRule="auto"/>
        <w:rPr>
          <w:rFonts w:asciiTheme="majorBidi" w:hAnsiTheme="majorBidi" w:cstheme="majorBidi"/>
          <w:b/>
          <w:szCs w:val="24"/>
        </w:rPr>
      </w:pPr>
      <w:r w:rsidRPr="00C30FC8">
        <w:rPr>
          <w:rFonts w:asciiTheme="majorBidi" w:hAnsiTheme="majorBidi" w:cstheme="majorBidi"/>
          <w:b/>
          <w:szCs w:val="24"/>
        </w:rPr>
        <w:lastRenderedPageBreak/>
        <w:t>Objectives of the study.</w:t>
      </w:r>
    </w:p>
    <w:p w14:paraId="2042AADB" w14:textId="77777777" w:rsidR="00C30FC8" w:rsidRPr="00F81EF9" w:rsidRDefault="00C30FC8" w:rsidP="00695B72">
      <w:pPr>
        <w:pStyle w:val="ListParagraph"/>
        <w:numPr>
          <w:ilvl w:val="0"/>
          <w:numId w:val="13"/>
        </w:numPr>
        <w:spacing w:after="160" w:line="360" w:lineRule="auto"/>
        <w:ind w:right="0"/>
        <w:rPr>
          <w:rFonts w:asciiTheme="majorBidi" w:hAnsiTheme="majorBidi" w:cstheme="majorBidi"/>
          <w:szCs w:val="24"/>
        </w:rPr>
      </w:pPr>
      <w:r w:rsidRPr="00F81EF9">
        <w:rPr>
          <w:rFonts w:asciiTheme="majorBidi" w:hAnsiTheme="majorBidi" w:cstheme="majorBidi"/>
          <w:szCs w:val="24"/>
        </w:rPr>
        <w:t xml:space="preserve">Through this study, we intend on magnifying the variables that can play very important roles in the resurgent growth of Uganda and Kenya respectively. </w:t>
      </w:r>
    </w:p>
    <w:p w14:paraId="38A15246" w14:textId="77777777" w:rsidR="00C30FC8" w:rsidRDefault="00C30FC8" w:rsidP="00695B72">
      <w:pPr>
        <w:pStyle w:val="ListParagraph"/>
        <w:numPr>
          <w:ilvl w:val="0"/>
          <w:numId w:val="13"/>
        </w:numPr>
        <w:spacing w:after="160" w:line="360" w:lineRule="auto"/>
        <w:ind w:right="0"/>
        <w:rPr>
          <w:rFonts w:asciiTheme="majorBidi" w:hAnsiTheme="majorBidi" w:cstheme="majorBidi"/>
          <w:szCs w:val="24"/>
        </w:rPr>
      </w:pPr>
      <w:r w:rsidRPr="00F81EF9">
        <w:rPr>
          <w:rFonts w:asciiTheme="majorBidi" w:hAnsiTheme="majorBidi" w:cstheme="majorBidi"/>
          <w:szCs w:val="24"/>
        </w:rPr>
        <w:t xml:space="preserve">We also intend on providing insightful knowledge into which policies might be best applicable in nations like Uganda and Kenya. </w:t>
      </w:r>
    </w:p>
    <w:p w14:paraId="27E0038B" w14:textId="4DD61177" w:rsidR="00C30FC8" w:rsidRDefault="00C30FC8" w:rsidP="00695B72">
      <w:pPr>
        <w:spacing w:line="360" w:lineRule="auto"/>
        <w:ind w:left="0" w:firstLine="0"/>
        <w:rPr>
          <w:rFonts w:asciiTheme="majorBidi" w:hAnsiTheme="majorBidi" w:cstheme="majorBidi"/>
          <w:szCs w:val="24"/>
        </w:rPr>
      </w:pPr>
      <w:r w:rsidRPr="00C30FC8">
        <w:rPr>
          <w:rFonts w:asciiTheme="majorBidi" w:hAnsiTheme="majorBidi" w:cstheme="majorBidi"/>
          <w:b/>
          <w:szCs w:val="24"/>
        </w:rPr>
        <w:t>The Hypothesis</w:t>
      </w:r>
      <w:r>
        <w:rPr>
          <w:rFonts w:asciiTheme="majorBidi" w:hAnsiTheme="majorBidi" w:cstheme="majorBidi"/>
          <w:szCs w:val="24"/>
        </w:rPr>
        <w:t xml:space="preserve">. </w:t>
      </w:r>
    </w:p>
    <w:p w14:paraId="57F4A531" w14:textId="77777777" w:rsidR="00C30FC8" w:rsidRDefault="00C30FC8" w:rsidP="00B01701">
      <w:pPr>
        <w:spacing w:after="0" w:line="360" w:lineRule="auto"/>
        <w:rPr>
          <w:rFonts w:asciiTheme="majorBidi" w:hAnsiTheme="majorBidi" w:cstheme="majorBidi"/>
          <w:szCs w:val="24"/>
        </w:rPr>
      </w:pPr>
      <w:r>
        <w:rPr>
          <w:rFonts w:asciiTheme="majorBidi" w:hAnsiTheme="majorBidi" w:cstheme="majorBidi"/>
          <w:szCs w:val="24"/>
        </w:rPr>
        <w:t>H1: A country’s ability to effectively and efficiently invest into its most valuable resources will have a significant contribution to its overall development.</w:t>
      </w:r>
    </w:p>
    <w:p w14:paraId="5F721D65" w14:textId="77777777" w:rsidR="00C30FC8" w:rsidRDefault="00C30FC8" w:rsidP="00B01701">
      <w:pPr>
        <w:spacing w:after="0" w:line="360" w:lineRule="auto"/>
        <w:rPr>
          <w:rFonts w:asciiTheme="majorBidi" w:hAnsiTheme="majorBidi" w:cstheme="majorBidi"/>
          <w:szCs w:val="24"/>
        </w:rPr>
      </w:pPr>
      <w:r>
        <w:rPr>
          <w:rFonts w:asciiTheme="majorBidi" w:hAnsiTheme="majorBidi" w:cstheme="majorBidi"/>
          <w:szCs w:val="24"/>
        </w:rPr>
        <w:t xml:space="preserve">H2: Behind every fined tuned state, is an efficient policy making system that responds to its evolving needs </w:t>
      </w:r>
    </w:p>
    <w:p w14:paraId="6F1FDF4A" w14:textId="6820A62F" w:rsidR="00C30FC8" w:rsidRDefault="00C30FC8" w:rsidP="00B01701">
      <w:pPr>
        <w:spacing w:line="360" w:lineRule="auto"/>
        <w:rPr>
          <w:rFonts w:asciiTheme="majorBidi" w:hAnsiTheme="majorBidi" w:cstheme="majorBidi"/>
          <w:szCs w:val="24"/>
        </w:rPr>
      </w:pPr>
      <w:r>
        <w:rPr>
          <w:rFonts w:asciiTheme="majorBidi" w:hAnsiTheme="majorBidi" w:cstheme="majorBidi"/>
          <w:szCs w:val="24"/>
        </w:rPr>
        <w:t xml:space="preserve">H3: In the long run, there is a positive relationship between the presence of skilled human capital and a country’s overall economic development.  </w:t>
      </w:r>
    </w:p>
    <w:p w14:paraId="34C61A9C" w14:textId="77777777" w:rsidR="00C30FC8" w:rsidRPr="00C30FC8" w:rsidRDefault="00C30FC8" w:rsidP="00695B72">
      <w:pPr>
        <w:spacing w:line="360" w:lineRule="auto"/>
        <w:rPr>
          <w:rFonts w:asciiTheme="majorBidi" w:hAnsiTheme="majorBidi" w:cstheme="majorBidi"/>
          <w:b/>
          <w:szCs w:val="24"/>
        </w:rPr>
      </w:pPr>
      <w:r w:rsidRPr="00C30FC8">
        <w:rPr>
          <w:rFonts w:asciiTheme="majorBidi" w:hAnsiTheme="majorBidi" w:cstheme="majorBidi"/>
          <w:b/>
          <w:szCs w:val="24"/>
        </w:rPr>
        <w:t>The Methodology.</w:t>
      </w:r>
    </w:p>
    <w:p w14:paraId="6EFDEB1F" w14:textId="2631E93A" w:rsidR="00C30FC8" w:rsidRPr="00F81EF9" w:rsidRDefault="00C30FC8" w:rsidP="00695B72">
      <w:pPr>
        <w:spacing w:line="360" w:lineRule="auto"/>
        <w:rPr>
          <w:rFonts w:asciiTheme="majorBidi" w:hAnsiTheme="majorBidi" w:cstheme="majorBidi"/>
          <w:szCs w:val="24"/>
        </w:rPr>
      </w:pPr>
      <w:r>
        <w:rPr>
          <w:rFonts w:asciiTheme="majorBidi" w:hAnsiTheme="majorBidi" w:cstheme="majorBidi"/>
          <w:szCs w:val="24"/>
        </w:rPr>
        <w:t xml:space="preserve">Comparative Economic Analysis inclined to both qualitative and quantitative analysis, </w:t>
      </w:r>
      <w:proofErr w:type="gramStart"/>
      <w:r>
        <w:rPr>
          <w:rFonts w:asciiTheme="majorBidi" w:hAnsiTheme="majorBidi" w:cstheme="majorBidi"/>
          <w:szCs w:val="24"/>
        </w:rPr>
        <w:t>through the use of</w:t>
      </w:r>
      <w:proofErr w:type="gramEnd"/>
      <w:r>
        <w:rPr>
          <w:rFonts w:asciiTheme="majorBidi" w:hAnsiTheme="majorBidi" w:cstheme="majorBidi"/>
          <w:szCs w:val="24"/>
        </w:rPr>
        <w:t xml:space="preserve"> time series and </w:t>
      </w:r>
      <w:r w:rsidR="008D038B">
        <w:rPr>
          <w:rFonts w:asciiTheme="majorBidi" w:hAnsiTheme="majorBidi" w:cstheme="majorBidi"/>
          <w:szCs w:val="24"/>
        </w:rPr>
        <w:t>Auto-Regressive Distributed Lags</w:t>
      </w:r>
      <w:r>
        <w:rPr>
          <w:rFonts w:asciiTheme="majorBidi" w:hAnsiTheme="majorBidi" w:cstheme="majorBidi"/>
          <w:szCs w:val="24"/>
        </w:rPr>
        <w:t xml:space="preserve"> we will be able to compare the major economic aggregates primarily the GDP</w:t>
      </w:r>
      <w:r w:rsidR="008D038B">
        <w:rPr>
          <w:rFonts w:asciiTheme="majorBidi" w:hAnsiTheme="majorBidi" w:cstheme="majorBidi"/>
          <w:szCs w:val="24"/>
        </w:rPr>
        <w:t xml:space="preserve"> per Capita and there after the HDI</w:t>
      </w:r>
      <w:r>
        <w:rPr>
          <w:rFonts w:asciiTheme="majorBidi" w:hAnsiTheme="majorBidi" w:cstheme="majorBidi"/>
          <w:szCs w:val="24"/>
        </w:rPr>
        <w:t xml:space="preserve">, GDP among others. Through these comparisons shall we be able to analyze the growth patterns of Kenya and Uganda in relation to USA and UAE.  </w:t>
      </w:r>
    </w:p>
    <w:p w14:paraId="1E31F33C" w14:textId="77777777" w:rsidR="00C30FC8" w:rsidRPr="00F81EF9" w:rsidRDefault="00C30FC8" w:rsidP="00695B72">
      <w:pPr>
        <w:spacing w:line="360" w:lineRule="auto"/>
        <w:rPr>
          <w:rFonts w:asciiTheme="majorBidi" w:hAnsiTheme="majorBidi" w:cstheme="majorBidi"/>
          <w:szCs w:val="24"/>
        </w:rPr>
      </w:pPr>
    </w:p>
    <w:p w14:paraId="2AF22D00" w14:textId="77777777" w:rsidR="00C30FC8" w:rsidRDefault="00C30FC8" w:rsidP="00695B72">
      <w:pPr>
        <w:spacing w:after="238" w:line="360" w:lineRule="auto"/>
        <w:ind w:right="124"/>
        <w:jc w:val="center"/>
        <w:rPr>
          <w:b/>
        </w:rPr>
      </w:pPr>
    </w:p>
    <w:p w14:paraId="6DBCB027" w14:textId="707796AB" w:rsidR="00B01701" w:rsidRDefault="00B01701">
      <w:pPr>
        <w:spacing w:after="160" w:line="259" w:lineRule="auto"/>
        <w:ind w:left="0" w:right="0" w:firstLine="0"/>
        <w:rPr>
          <w:b/>
        </w:rPr>
      </w:pPr>
      <w:r>
        <w:rPr>
          <w:b/>
        </w:rPr>
        <w:br w:type="page"/>
      </w:r>
    </w:p>
    <w:p w14:paraId="031EDF9F" w14:textId="316A72B9" w:rsidR="00F63A6C" w:rsidRPr="00F63A6C" w:rsidRDefault="00B01701" w:rsidP="00735AD2">
      <w:pPr>
        <w:pStyle w:val="Heading1"/>
        <w:spacing w:line="360" w:lineRule="auto"/>
        <w:jc w:val="center"/>
      </w:pPr>
      <w:bookmarkStart w:id="6" w:name="_Toc204150080"/>
      <w:r w:rsidRPr="00B01701">
        <w:rPr>
          <w:rFonts w:ascii="Times New Roman" w:hAnsi="Times New Roman" w:cs="Times New Roman"/>
          <w:b/>
          <w:color w:val="auto"/>
        </w:rPr>
        <w:lastRenderedPageBreak/>
        <w:t>Chapter one:</w:t>
      </w:r>
      <w:r>
        <w:rPr>
          <w:rFonts w:ascii="Times New Roman" w:hAnsi="Times New Roman" w:cs="Times New Roman"/>
          <w:b/>
          <w:color w:val="auto"/>
        </w:rPr>
        <w:t xml:space="preserve"> </w:t>
      </w:r>
      <w:r w:rsidR="00BF4440" w:rsidRPr="00695B72">
        <w:rPr>
          <w:rFonts w:ascii="Times New Roman" w:hAnsi="Times New Roman" w:cs="Times New Roman"/>
          <w:b/>
          <w:color w:val="auto"/>
        </w:rPr>
        <w:t>Literature Review</w:t>
      </w:r>
      <w:bookmarkEnd w:id="6"/>
    </w:p>
    <w:p w14:paraId="34A4CEC4" w14:textId="1CCE4ECF" w:rsidR="0057433A" w:rsidRPr="00F63A6C" w:rsidRDefault="00BF4440" w:rsidP="00735AD2">
      <w:pPr>
        <w:pStyle w:val="Heading2"/>
        <w:spacing w:line="360" w:lineRule="auto"/>
        <w:jc w:val="center"/>
        <w:rPr>
          <w:rFonts w:ascii="Times New Roman" w:hAnsi="Times New Roman" w:cs="Times New Roman"/>
          <w:b/>
          <w:color w:val="auto"/>
        </w:rPr>
      </w:pPr>
      <w:bookmarkStart w:id="7" w:name="_Toc204150081"/>
      <w:r w:rsidRPr="00F63A6C">
        <w:rPr>
          <w:rFonts w:ascii="Times New Roman" w:hAnsi="Times New Roman" w:cs="Times New Roman"/>
          <w:b/>
          <w:color w:val="auto"/>
        </w:rPr>
        <w:t>Introduction</w:t>
      </w:r>
      <w:bookmarkEnd w:id="7"/>
    </w:p>
    <w:p w14:paraId="319CF3C5" w14:textId="77777777" w:rsidR="0057433A" w:rsidRDefault="00BF4440" w:rsidP="00735AD2">
      <w:pPr>
        <w:spacing w:line="360" w:lineRule="auto"/>
        <w:ind w:left="-5" w:right="119"/>
      </w:pPr>
      <w:r>
        <w:t xml:space="preserve">This literature review will endeavor to provide us with a solid insight into some of the key theories and concepts that will be relevant in understanding the economic evolutions of these four Nations. Through this chapter we therefore intend to lay a solid foundation to a rather very comprehensive study of how the USA and UAE can act as great contextual models for Kenya and Uganda. This chapter will introduce us to key themes like the notions of Economic growth, diversification and Development, the various indicators used to measure both economic growth and economic development, general factors that influence both economic growth and development and an insight into key schools of thought and theoretical frameworks that will be equally relevant in our exploration. </w:t>
      </w:r>
    </w:p>
    <w:p w14:paraId="6D4099BD" w14:textId="7AF18B07" w:rsidR="0057433A" w:rsidRDefault="00BF4440" w:rsidP="00695B72">
      <w:pPr>
        <w:spacing w:line="360" w:lineRule="auto"/>
        <w:ind w:left="-5" w:right="119"/>
      </w:pPr>
      <w:r>
        <w:t>Additionally, this chapter will give us a brief but solid overview into the economic evolutions of all four nations from the 20</w:t>
      </w:r>
      <w:r>
        <w:rPr>
          <w:sz w:val="22"/>
          <w:vertAlign w:val="superscript"/>
        </w:rPr>
        <w:t>th</w:t>
      </w:r>
      <w:r>
        <w:t xml:space="preserve"> century up until 2023 subject to select</w:t>
      </w:r>
      <w:r w:rsidR="001F6363">
        <w:t xml:space="preserve">ed </w:t>
      </w:r>
      <w:r>
        <w:t xml:space="preserve"> economic theories wherein we will observe the economic growth and development patterns, the key strategies, policies and natural resource avenues that fostered their sustainability. We will also be able to identify the key events and periods within that timeframe and not only how they impacted these nations but also their respective responses to their situations. With a rather solid amount of foundational relevant theoretical and empirical findings whilst exercising a comparative language, this chapter will conclude with an attempt to unearth areas worthy of significant attention. </w:t>
      </w:r>
    </w:p>
    <w:p w14:paraId="5CE87A24" w14:textId="5B56A3EB" w:rsidR="00F63A6C" w:rsidRPr="00735AD2" w:rsidRDefault="00F63A6C" w:rsidP="00735AD2">
      <w:pPr>
        <w:pStyle w:val="Heading2"/>
        <w:spacing w:line="360" w:lineRule="auto"/>
        <w:rPr>
          <w:rFonts w:ascii="Times New Roman" w:hAnsi="Times New Roman" w:cs="Times New Roman"/>
          <w:b/>
          <w:color w:val="auto"/>
        </w:rPr>
      </w:pPr>
      <w:bookmarkStart w:id="8" w:name="_Toc204150082"/>
      <w:r>
        <w:rPr>
          <w:rFonts w:ascii="Times New Roman" w:hAnsi="Times New Roman" w:cs="Times New Roman"/>
          <w:b/>
          <w:color w:val="auto"/>
        </w:rPr>
        <w:t>1</w:t>
      </w:r>
      <w:r w:rsidR="00BF4440" w:rsidRPr="00695B72">
        <w:rPr>
          <w:rFonts w:ascii="Times New Roman" w:hAnsi="Times New Roman" w:cs="Times New Roman"/>
          <w:b/>
          <w:color w:val="auto"/>
        </w:rPr>
        <w:t>.1 The notions of economic growth, diversification and development.</w:t>
      </w:r>
      <w:bookmarkEnd w:id="8"/>
    </w:p>
    <w:p w14:paraId="3B8E1515" w14:textId="302D3947" w:rsidR="0057433A" w:rsidRDefault="00BF4440" w:rsidP="00735AD2">
      <w:pPr>
        <w:spacing w:line="360" w:lineRule="auto"/>
        <w:ind w:left="-5" w:right="119"/>
      </w:pPr>
      <w:r>
        <w:t>Economic growth is simply defined as the increase in the quality and quantity of goods and services produced within a given economy fundamentally measured by the gross domestic product (GDP) and often taken a step further in terms of GDP per capita to properly examine the average output of every ind</w:t>
      </w:r>
      <w:r w:rsidR="004952C3">
        <w:t xml:space="preserve">ividual as suggested by </w:t>
      </w:r>
      <w:sdt>
        <w:sdtPr>
          <w:id w:val="-268696550"/>
          <w:citation/>
        </w:sdtPr>
        <w:sdtContent>
          <w:r w:rsidR="004952C3">
            <w:fldChar w:fldCharType="begin"/>
          </w:r>
          <w:r w:rsidR="001F6363">
            <w:instrText xml:space="preserve">CITATION Hel04 \l 1033 </w:instrText>
          </w:r>
          <w:r w:rsidR="004952C3">
            <w:fldChar w:fldCharType="separate"/>
          </w:r>
          <w:r w:rsidR="007D6D36">
            <w:rPr>
              <w:noProof/>
            </w:rPr>
            <w:t>(Helpman, 2004)</w:t>
          </w:r>
          <w:r w:rsidR="004952C3">
            <w:fldChar w:fldCharType="end"/>
          </w:r>
        </w:sdtContent>
      </w:sdt>
      <w:r>
        <w:t xml:space="preserve"> and</w:t>
      </w:r>
      <w:sdt>
        <w:sdtPr>
          <w:id w:val="-576601667"/>
          <w:citation/>
        </w:sdtPr>
        <w:sdtContent>
          <w:r w:rsidR="000E3A9E">
            <w:fldChar w:fldCharType="begin"/>
          </w:r>
          <w:r w:rsidR="001F6363">
            <w:instrText xml:space="preserve">CITATION Ace08 \l 1033 </w:instrText>
          </w:r>
          <w:r w:rsidR="000E3A9E">
            <w:fldChar w:fldCharType="separate"/>
          </w:r>
          <w:r w:rsidR="007D6D36">
            <w:rPr>
              <w:noProof/>
            </w:rPr>
            <w:t xml:space="preserve"> (Acemoglu, Introduction to modern economic growth, 2008)</w:t>
          </w:r>
          <w:r w:rsidR="000E3A9E">
            <w:fldChar w:fldCharType="end"/>
          </w:r>
        </w:sdtContent>
      </w:sdt>
      <w:r>
        <w:t xml:space="preserve"> and on the other hand economic diversification, a key component of economic growth can be defined as the process by which a country graduates from depending on narrow sources of income to creating significant income largely sponsored by strong investment into less exploited sectors. It is however also important to note that this diversification tends to often start </w:t>
      </w:r>
      <w:r>
        <w:lastRenderedPageBreak/>
        <w:t>with a country’s effort to become less reliant on the agriculture sector and evolve into a more ind</w:t>
      </w:r>
      <w:r w:rsidR="00E91A88">
        <w:t xml:space="preserve">ustrious economy </w:t>
      </w:r>
      <w:r>
        <w:t xml:space="preserve"> </w:t>
      </w:r>
      <w:sdt>
        <w:sdtPr>
          <w:id w:val="-1425644373"/>
          <w:citation/>
        </w:sdtPr>
        <w:sdtContent>
          <w:r w:rsidR="000E3A9E">
            <w:fldChar w:fldCharType="begin"/>
          </w:r>
          <w:r w:rsidR="009657D9">
            <w:instrText xml:space="preserve">CITATION Lew55 \l 1033 </w:instrText>
          </w:r>
          <w:r w:rsidR="000E3A9E">
            <w:fldChar w:fldCharType="separate"/>
          </w:r>
          <w:r w:rsidR="007D6D36">
            <w:rPr>
              <w:noProof/>
            </w:rPr>
            <w:t>(Lewis, 1955)</w:t>
          </w:r>
          <w:r w:rsidR="000E3A9E">
            <w:fldChar w:fldCharType="end"/>
          </w:r>
        </w:sdtContent>
      </w:sdt>
      <w:r w:rsidR="00E91A88">
        <w:t>.</w:t>
      </w:r>
    </w:p>
    <w:p w14:paraId="24283E23" w14:textId="7F50CB06" w:rsidR="0057433A" w:rsidRDefault="00BF4440" w:rsidP="00695B72">
      <w:pPr>
        <w:spacing w:line="360" w:lineRule="auto"/>
        <w:ind w:left="-5" w:right="119"/>
      </w:pPr>
      <w:r>
        <w:t xml:space="preserve">Despite the popularity of the term economic </w:t>
      </w:r>
      <w:r w:rsidR="009657D9">
        <w:t>growth,</w:t>
      </w:r>
      <w:r>
        <w:t xml:space="preserve"> it is however unwise to think that a country’s economic growth guarantees its development as earlier hinted on by an example sighted by William Easterly </w:t>
      </w:r>
      <w:sdt>
        <w:sdtPr>
          <w:id w:val="260881354"/>
          <w:citation/>
        </w:sdtPr>
        <w:sdtContent>
          <w:r w:rsidR="000E3A9E">
            <w:fldChar w:fldCharType="begin"/>
          </w:r>
          <w:r w:rsidR="009657D9">
            <w:instrText xml:space="preserve">CITATION Rod03 \l 1033 </w:instrText>
          </w:r>
          <w:r w:rsidR="000E3A9E">
            <w:fldChar w:fldCharType="separate"/>
          </w:r>
          <w:r w:rsidR="007D6D36">
            <w:rPr>
              <w:noProof/>
            </w:rPr>
            <w:t>(Rodrik, 2003)</w:t>
          </w:r>
          <w:r w:rsidR="000E3A9E">
            <w:fldChar w:fldCharType="end"/>
          </w:r>
        </w:sdtContent>
      </w:sdt>
      <w:r w:rsidR="00026B71">
        <w:t>.</w:t>
      </w:r>
      <w:r w:rsidR="009657D9">
        <w:t xml:space="preserve"> </w:t>
      </w:r>
      <w:r>
        <w:t xml:space="preserve">Economic development is a field that requires us to examine areas like life expectancy, access to education, essential services like good health care among others and in this defining development as the process of improving the quality of all human lives and capabilities by raising people's standard of living, self-esteem and freedom </w:t>
      </w:r>
      <w:sdt>
        <w:sdtPr>
          <w:id w:val="-482622536"/>
          <w:citation/>
        </w:sdtPr>
        <w:sdtContent>
          <w:r w:rsidR="00515A12">
            <w:fldChar w:fldCharType="begin"/>
          </w:r>
          <w:r w:rsidR="007B6212">
            <w:instrText xml:space="preserve">CITATION Tod20 \l 1033 </w:instrText>
          </w:r>
          <w:r w:rsidR="00515A12">
            <w:fldChar w:fldCharType="separate"/>
          </w:r>
          <w:r w:rsidR="007D6D36">
            <w:rPr>
              <w:noProof/>
            </w:rPr>
            <w:t>(Todaro &amp; Smith, 2020)</w:t>
          </w:r>
          <w:r w:rsidR="00515A12">
            <w:fldChar w:fldCharType="end"/>
          </w:r>
        </w:sdtContent>
      </w:sdt>
      <w:r w:rsidR="00026B71">
        <w:t>.</w:t>
      </w:r>
    </w:p>
    <w:p w14:paraId="36E4884D" w14:textId="659E928A" w:rsidR="0057433A" w:rsidRPr="00F63A6C" w:rsidRDefault="00F63A6C" w:rsidP="00B01701">
      <w:pPr>
        <w:pStyle w:val="Heading2"/>
        <w:spacing w:line="360" w:lineRule="auto"/>
        <w:rPr>
          <w:rFonts w:ascii="Times New Roman" w:hAnsi="Times New Roman" w:cs="Times New Roman"/>
          <w:b/>
          <w:color w:val="auto"/>
        </w:rPr>
      </w:pPr>
      <w:bookmarkStart w:id="9" w:name="_Toc204150083"/>
      <w:r w:rsidRPr="00F63A6C">
        <w:rPr>
          <w:rStyle w:val="Heading2Char"/>
          <w:rFonts w:ascii="Times New Roman" w:hAnsi="Times New Roman" w:cs="Times New Roman"/>
          <w:b/>
          <w:color w:val="auto"/>
        </w:rPr>
        <w:t>1.2</w:t>
      </w:r>
      <w:r w:rsidR="00BF4440" w:rsidRPr="00F63A6C">
        <w:rPr>
          <w:rStyle w:val="Heading2Char"/>
          <w:rFonts w:ascii="Times New Roman" w:hAnsi="Times New Roman" w:cs="Times New Roman"/>
          <w:b/>
          <w:color w:val="auto"/>
        </w:rPr>
        <w:t xml:space="preserve"> Measurement of Economic growth and development; Key</w:t>
      </w:r>
      <w:r w:rsidR="00BF4440" w:rsidRPr="00F63A6C">
        <w:rPr>
          <w:rFonts w:ascii="Times New Roman" w:hAnsi="Times New Roman" w:cs="Times New Roman"/>
          <w:b/>
          <w:color w:val="auto"/>
        </w:rPr>
        <w:t xml:space="preserve"> indicators</w:t>
      </w:r>
      <w:bookmarkEnd w:id="9"/>
    </w:p>
    <w:p w14:paraId="784DC5AA" w14:textId="1BA37E03" w:rsidR="0057433A" w:rsidRDefault="00BF4440" w:rsidP="00B01701">
      <w:pPr>
        <w:spacing w:line="360" w:lineRule="auto"/>
        <w:ind w:left="0" w:right="119" w:firstLine="0"/>
      </w:pPr>
      <w:r>
        <w:t xml:space="preserve">As earlier stated, economic growth and economic development are two unique lenses through which the overall progress of a country can be evaluated and below are some of the key indicators that have been developed over time to enable us to have valuable insights into these countries’ progress through the lens of Economic growth. </w:t>
      </w:r>
    </w:p>
    <w:p w14:paraId="5AA506D6" w14:textId="2FDD2F8B" w:rsidR="0057433A" w:rsidRDefault="00BF4440" w:rsidP="00695B72">
      <w:pPr>
        <w:pStyle w:val="ListParagraph"/>
        <w:numPr>
          <w:ilvl w:val="0"/>
          <w:numId w:val="3"/>
        </w:numPr>
        <w:spacing w:line="360" w:lineRule="auto"/>
        <w:ind w:right="119"/>
      </w:pPr>
      <w:r>
        <w:t>Gross Domestic Product (GDP): GDP is simply the total value of goods and services produced within each economy often evaluated on a</w:t>
      </w:r>
      <w:r w:rsidR="00515A12">
        <w:t xml:space="preserve"> yearly basis </w:t>
      </w:r>
      <w:sdt>
        <w:sdtPr>
          <w:id w:val="-826678076"/>
          <w:citation/>
        </w:sdtPr>
        <w:sdtContent>
          <w:r w:rsidR="00515A12">
            <w:fldChar w:fldCharType="begin"/>
          </w:r>
          <w:r w:rsidR="007B6212">
            <w:instrText xml:space="preserve">CITATION Dev24 \l 1033 </w:instrText>
          </w:r>
          <w:r w:rsidR="00515A12">
            <w:fldChar w:fldCharType="separate"/>
          </w:r>
          <w:r w:rsidR="007D6D36">
            <w:rPr>
              <w:noProof/>
            </w:rPr>
            <w:t>(OECD, n.d.)</w:t>
          </w:r>
          <w:r w:rsidR="00515A12">
            <w:fldChar w:fldCharType="end"/>
          </w:r>
        </w:sdtContent>
      </w:sdt>
      <w:r w:rsidR="00026B71">
        <w:t>.</w:t>
      </w:r>
      <w:r w:rsidR="007B6212">
        <w:t xml:space="preserve"> </w:t>
      </w:r>
      <w:r>
        <w:t xml:space="preserve">Being able to study the GDPs of these four nations over a significant period will be very pivotal in providing valuable and conclusive assessments. </w:t>
      </w:r>
    </w:p>
    <w:p w14:paraId="24EB060A" w14:textId="686C1640" w:rsidR="0057433A" w:rsidRDefault="00BF4440" w:rsidP="00695B72">
      <w:pPr>
        <w:pStyle w:val="ListParagraph"/>
        <w:numPr>
          <w:ilvl w:val="0"/>
          <w:numId w:val="3"/>
        </w:numPr>
        <w:spacing w:line="360" w:lineRule="auto"/>
        <w:ind w:right="119"/>
      </w:pPr>
      <w:r>
        <w:t xml:space="preserve">GDP (or income) per capita: As appreciated by many key economists like Daron Acemoglu and Elhanan Helpman, this indicator undoubtedly enables us to evaluate the average contribution or income of each individual as it’s the GDP divided by the overall population. </w:t>
      </w:r>
    </w:p>
    <w:p w14:paraId="67536740" w14:textId="2DAA1545" w:rsidR="0057433A" w:rsidRDefault="00BF4440" w:rsidP="00695B72">
      <w:pPr>
        <w:pStyle w:val="ListParagraph"/>
        <w:numPr>
          <w:ilvl w:val="0"/>
          <w:numId w:val="3"/>
        </w:numPr>
        <w:spacing w:line="360" w:lineRule="auto"/>
        <w:ind w:right="119"/>
      </w:pPr>
      <w:r>
        <w:t xml:space="preserve">And through the following indicators, we will be able to assess each country’s economic development. </w:t>
      </w:r>
    </w:p>
    <w:p w14:paraId="05ACF63E" w14:textId="7782E4DC" w:rsidR="0057433A" w:rsidRDefault="00BF4440" w:rsidP="00695B72">
      <w:pPr>
        <w:pStyle w:val="ListParagraph"/>
        <w:numPr>
          <w:ilvl w:val="0"/>
          <w:numId w:val="3"/>
        </w:numPr>
        <w:spacing w:line="360" w:lineRule="auto"/>
        <w:ind w:right="119"/>
      </w:pPr>
      <w:r>
        <w:t xml:space="preserve">Human Development index: A very wholesome indicator that was introduced thanks to the United Nations Development Program that attempts to harmonize three key areas that assess the development of an individual, these being, the length and health of one’s life, the amount of valuable knowledge acquired throughout life and one’s standard of living. Through harmonizing these three aspects we </w:t>
      </w:r>
      <w:proofErr w:type="gramStart"/>
      <w:r>
        <w:t>are able to</w:t>
      </w:r>
      <w:proofErr w:type="gramEnd"/>
      <w:r>
        <w:t xml:space="preserve"> look beyond one’s income but rather how the county’s overall economic growth is having an influence on the entire population. </w:t>
      </w:r>
    </w:p>
    <w:p w14:paraId="576F62E4" w14:textId="77777777" w:rsidR="0057433A" w:rsidRDefault="00BF4440" w:rsidP="00695B72">
      <w:pPr>
        <w:spacing w:line="360" w:lineRule="auto"/>
        <w:ind w:left="-5" w:right="119"/>
      </w:pPr>
      <w:r>
        <w:lastRenderedPageBreak/>
        <w:t xml:space="preserve">Through a careful examination of these indicators in relation to each country, we will be able to carefully observe USA’s and UAE’s growth and developmental evolutions and be able to draw out areas of inspiration for Kenya and Uganda.   </w:t>
      </w:r>
    </w:p>
    <w:p w14:paraId="6731B1C6" w14:textId="63825B39" w:rsidR="0057433A" w:rsidRPr="00F63A6C" w:rsidRDefault="00F63A6C" w:rsidP="00B01701">
      <w:pPr>
        <w:pStyle w:val="Heading2"/>
        <w:spacing w:line="360" w:lineRule="auto"/>
        <w:rPr>
          <w:rFonts w:ascii="Times New Roman" w:hAnsi="Times New Roman" w:cs="Times New Roman"/>
          <w:b/>
        </w:rPr>
      </w:pPr>
      <w:bookmarkStart w:id="10" w:name="_Toc204150084"/>
      <w:r>
        <w:rPr>
          <w:rFonts w:ascii="Times New Roman" w:hAnsi="Times New Roman" w:cs="Times New Roman"/>
          <w:b/>
          <w:color w:val="auto"/>
        </w:rPr>
        <w:t>1.3</w:t>
      </w:r>
      <w:r w:rsidR="00BF4440" w:rsidRPr="00F63A6C">
        <w:rPr>
          <w:rFonts w:ascii="Times New Roman" w:hAnsi="Times New Roman" w:cs="Times New Roman"/>
          <w:b/>
          <w:color w:val="auto"/>
        </w:rPr>
        <w:t xml:space="preserve"> General factors that influence economic growth and development.</w:t>
      </w:r>
      <w:bookmarkEnd w:id="10"/>
    </w:p>
    <w:p w14:paraId="787DD6D0" w14:textId="7235A34F" w:rsidR="0057433A" w:rsidRDefault="00BF4440" w:rsidP="00B01701">
      <w:pPr>
        <w:spacing w:line="360" w:lineRule="auto"/>
        <w:ind w:left="0" w:right="119" w:firstLine="0"/>
      </w:pPr>
      <w:r>
        <w:t xml:space="preserve">Below are some of the common key driving factors of economic growth and development. </w:t>
      </w:r>
    </w:p>
    <w:p w14:paraId="3CEC76AE" w14:textId="57FE85F3" w:rsidR="00256367" w:rsidRDefault="00BF4440" w:rsidP="00256367">
      <w:pPr>
        <w:pStyle w:val="NormalWeb"/>
        <w:numPr>
          <w:ilvl w:val="0"/>
          <w:numId w:val="24"/>
        </w:numPr>
        <w:spacing w:line="360" w:lineRule="auto"/>
      </w:pPr>
      <w:r>
        <w:t xml:space="preserve">Human Capital: </w:t>
      </w:r>
      <w:r w:rsidR="00256367">
        <w:t xml:space="preserve">According to </w:t>
      </w:r>
      <w:r w:rsidR="00256367" w:rsidRPr="008257C0">
        <w:rPr>
          <w:rStyle w:val="Strong"/>
          <w:rFonts w:eastAsiaTheme="majorEastAsia"/>
          <w:b w:val="0"/>
          <w:i/>
        </w:rPr>
        <w:t>Endogenous Growth Theory</w:t>
      </w:r>
      <w:r w:rsidR="00256367">
        <w:t xml:space="preserve"> </w:t>
      </w:r>
      <w:sdt>
        <w:sdtPr>
          <w:id w:val="-1779943367"/>
          <w:citation/>
        </w:sdtPr>
        <w:sdtContent>
          <w:r w:rsidR="008257C0">
            <w:fldChar w:fldCharType="begin"/>
          </w:r>
          <w:r w:rsidR="008257C0">
            <w:instrText xml:space="preserve"> CITATION REL98 \l 1033 </w:instrText>
          </w:r>
          <w:r w:rsidR="008257C0">
            <w:fldChar w:fldCharType="separate"/>
          </w:r>
          <w:r w:rsidR="007D6D36">
            <w:rPr>
              <w:noProof/>
            </w:rPr>
            <w:t>(R.E, 1998)</w:t>
          </w:r>
          <w:r w:rsidR="008257C0">
            <w:fldChar w:fldCharType="end"/>
          </w:r>
        </w:sdtContent>
      </w:sdt>
      <w:r w:rsidR="00E948E7">
        <w:t xml:space="preserve"> </w:t>
      </w:r>
      <w:r w:rsidR="00256367">
        <w:t>human capital (particularly investments in education and health) plays a central role in enhancing productivity and sustaining long-term economic growth. Educated and healthy individuals contribute more effectively to innovation and efficient resource allocation, which directly impacts national output.</w:t>
      </w:r>
    </w:p>
    <w:p w14:paraId="7E12EEC4" w14:textId="08612374" w:rsidR="00256367" w:rsidRDefault="00BF4440" w:rsidP="00256367">
      <w:pPr>
        <w:pStyle w:val="NormalWeb"/>
        <w:numPr>
          <w:ilvl w:val="0"/>
          <w:numId w:val="24"/>
        </w:numPr>
        <w:spacing w:line="360" w:lineRule="auto"/>
      </w:pPr>
      <w:r>
        <w:t xml:space="preserve">Strong Institutional Framework: </w:t>
      </w:r>
      <w:r w:rsidR="00256367" w:rsidRPr="00256367">
        <w:rPr>
          <w:rStyle w:val="Strong"/>
          <w:rFonts w:eastAsiaTheme="majorEastAsia"/>
          <w:b w:val="0"/>
        </w:rPr>
        <w:t>New Institutional Economics</w:t>
      </w:r>
      <w:r w:rsidR="008257C0">
        <w:t xml:space="preserve"> </w:t>
      </w:r>
      <w:sdt>
        <w:sdtPr>
          <w:id w:val="95064971"/>
          <w:citation/>
        </w:sdtPr>
        <w:sdtContent>
          <w:r w:rsidR="008257C0">
            <w:fldChar w:fldCharType="begin"/>
          </w:r>
          <w:r w:rsidR="008257C0">
            <w:instrText xml:space="preserve"> CITATION Nor90 \l 1033 </w:instrText>
          </w:r>
          <w:r w:rsidR="008257C0">
            <w:fldChar w:fldCharType="separate"/>
          </w:r>
          <w:r w:rsidR="007D6D36">
            <w:rPr>
              <w:noProof/>
            </w:rPr>
            <w:t>(D.C, 1990)</w:t>
          </w:r>
          <w:r w:rsidR="008257C0">
            <w:fldChar w:fldCharType="end"/>
          </w:r>
        </w:sdtContent>
      </w:sdt>
      <w:r w:rsidR="00256367">
        <w:t xml:space="preserve">; </w:t>
      </w:r>
      <w:sdt>
        <w:sdtPr>
          <w:id w:val="-1669164679"/>
          <w:citation/>
        </w:sdtPr>
        <w:sdtContent>
          <w:r w:rsidR="008257C0">
            <w:fldChar w:fldCharType="begin"/>
          </w:r>
          <w:r w:rsidR="008257C0">
            <w:instrText xml:space="preserve"> CITATION Ace01 \l 1033 </w:instrText>
          </w:r>
          <w:r w:rsidR="008257C0">
            <w:fldChar w:fldCharType="separate"/>
          </w:r>
          <w:r w:rsidR="007D6D36">
            <w:rPr>
              <w:noProof/>
            </w:rPr>
            <w:t>(Acemoglu D, Johnson S, Robinson J.A, 2001)</w:t>
          </w:r>
          <w:r w:rsidR="008257C0">
            <w:fldChar w:fldCharType="end"/>
          </w:r>
        </w:sdtContent>
      </w:sdt>
      <w:r w:rsidR="00256367">
        <w:t>posits that the quality of institutions defined by rule of law, transparency, accountability, and property rights profoundly influences economic outcomes. Strong institutions reduce transaction costs, ensure policy credibility, and foster an enabling environment for private sector activity and foreign investment.</w:t>
      </w:r>
    </w:p>
    <w:p w14:paraId="4EF7260C" w14:textId="7C59FA4C" w:rsidR="00256367" w:rsidRDefault="00BF4440" w:rsidP="00256367">
      <w:pPr>
        <w:pStyle w:val="NormalWeb"/>
        <w:numPr>
          <w:ilvl w:val="0"/>
          <w:numId w:val="24"/>
        </w:numPr>
        <w:spacing w:line="360" w:lineRule="auto"/>
      </w:pPr>
      <w:r>
        <w:t xml:space="preserve">Investment in Technological progress: </w:t>
      </w:r>
      <w:r w:rsidR="00256367" w:rsidRPr="00256367">
        <w:t xml:space="preserve"> </w:t>
      </w:r>
      <w:r w:rsidR="00256367" w:rsidRPr="00256367">
        <w:rPr>
          <w:rStyle w:val="Strong"/>
          <w:rFonts w:eastAsiaTheme="majorEastAsia"/>
          <w:b w:val="0"/>
        </w:rPr>
        <w:t xml:space="preserve">Romer’s </w:t>
      </w:r>
      <w:r w:rsidR="00256367" w:rsidRPr="008257C0">
        <w:rPr>
          <w:rStyle w:val="Strong"/>
          <w:rFonts w:eastAsiaTheme="majorEastAsia"/>
          <w:b w:val="0"/>
          <w:i/>
        </w:rPr>
        <w:t>Endogenous Growth Theory</w:t>
      </w:r>
      <w:r w:rsidR="008257C0">
        <w:t xml:space="preserve"> (1990) suggests that</w:t>
      </w:r>
      <w:r w:rsidR="00256367">
        <w:t xml:space="preserve"> sustained technological advancement is the primary engine of long-term economic growth. Investment in research and development, innovation, and technological infrastructure fosters productivity improvements across sectors, leading to industrialization and modernization. </w:t>
      </w:r>
      <w:r w:rsidR="00256367">
        <w:rPr>
          <w:rStyle w:val="Emphasis"/>
        </w:rPr>
        <w:t>“Technological change arises from intentional investment decisions made by profit-maximizing agents responding to market incentives.”</w:t>
      </w:r>
      <w:r w:rsidR="00256367">
        <w:t xml:space="preserve"> </w:t>
      </w:r>
      <w:sdt>
        <w:sdtPr>
          <w:id w:val="1020286077"/>
          <w:citation/>
        </w:sdtPr>
        <w:sdtContent>
          <w:r w:rsidR="00B96770">
            <w:fldChar w:fldCharType="begin"/>
          </w:r>
          <w:r w:rsidR="00B96770">
            <w:instrText xml:space="preserve"> CITATION Rom90 \l 1033 </w:instrText>
          </w:r>
          <w:r w:rsidR="00B96770">
            <w:fldChar w:fldCharType="separate"/>
          </w:r>
          <w:r w:rsidR="007D6D36">
            <w:rPr>
              <w:noProof/>
            </w:rPr>
            <w:t>(P.M, 1990)</w:t>
          </w:r>
          <w:r w:rsidR="00B96770">
            <w:fldChar w:fldCharType="end"/>
          </w:r>
        </w:sdtContent>
      </w:sdt>
    </w:p>
    <w:p w14:paraId="5D18DE54" w14:textId="17299D14" w:rsidR="00B468D1" w:rsidRPr="00256367" w:rsidRDefault="008257C0" w:rsidP="00256367">
      <w:pPr>
        <w:pStyle w:val="NormalWeb"/>
        <w:numPr>
          <w:ilvl w:val="0"/>
          <w:numId w:val="24"/>
        </w:numPr>
        <w:spacing w:line="360" w:lineRule="auto"/>
      </w:pPr>
      <w:r>
        <w:t xml:space="preserve">Natural resources: </w:t>
      </w:r>
      <w:r w:rsidR="00256367">
        <w:t xml:space="preserve">The role of natural resources in economic development is explained through a dual lens. </w:t>
      </w:r>
      <w:r w:rsidR="00256367" w:rsidRPr="008257C0">
        <w:rPr>
          <w:i/>
        </w:rPr>
        <w:t xml:space="preserve">Traditional </w:t>
      </w:r>
      <w:r w:rsidR="00256367" w:rsidRPr="008257C0">
        <w:rPr>
          <w:rStyle w:val="Strong"/>
          <w:rFonts w:eastAsiaTheme="majorEastAsia"/>
          <w:b w:val="0"/>
          <w:i/>
        </w:rPr>
        <w:t>Neoclassical Growth</w:t>
      </w:r>
      <w:r w:rsidR="00256367" w:rsidRPr="00256367">
        <w:rPr>
          <w:rStyle w:val="Strong"/>
          <w:rFonts w:eastAsiaTheme="majorEastAsia"/>
          <w:b w:val="0"/>
        </w:rPr>
        <w:t xml:space="preserve"> </w:t>
      </w:r>
      <w:r w:rsidR="00256367" w:rsidRPr="008257C0">
        <w:rPr>
          <w:rStyle w:val="Strong"/>
          <w:rFonts w:eastAsiaTheme="majorEastAsia"/>
          <w:b w:val="0"/>
          <w:i/>
        </w:rPr>
        <w:t>Theory</w:t>
      </w:r>
      <w:r w:rsidR="00256367" w:rsidRPr="008257C0">
        <w:rPr>
          <w:i/>
        </w:rPr>
        <w:t xml:space="preserve"> </w:t>
      </w:r>
      <w:r w:rsidR="00256367">
        <w:t xml:space="preserve">views natural resources as factors of production contributing to output. However, the </w:t>
      </w:r>
      <w:r w:rsidR="00256367" w:rsidRPr="008257C0">
        <w:rPr>
          <w:rStyle w:val="Strong"/>
          <w:rFonts w:eastAsiaTheme="majorEastAsia"/>
          <w:b w:val="0"/>
          <w:i/>
        </w:rPr>
        <w:t>Resource Curse Hypothesis</w:t>
      </w:r>
      <w:r w:rsidR="00B96770">
        <w:t xml:space="preserve"> </w:t>
      </w:r>
      <w:sdt>
        <w:sdtPr>
          <w:id w:val="-1294826049"/>
          <w:citation/>
        </w:sdtPr>
        <w:sdtContent>
          <w:r w:rsidR="00B96770">
            <w:fldChar w:fldCharType="begin"/>
          </w:r>
          <w:r w:rsidR="00B96770">
            <w:instrText xml:space="preserve"> CITATION Aun93 \l 1033 </w:instrText>
          </w:r>
          <w:r w:rsidR="00B96770">
            <w:fldChar w:fldCharType="separate"/>
          </w:r>
          <w:r w:rsidR="007D6D36">
            <w:rPr>
              <w:noProof/>
            </w:rPr>
            <w:t>(R.M, 1993)</w:t>
          </w:r>
          <w:r w:rsidR="00B96770">
            <w:fldChar w:fldCharType="end"/>
          </w:r>
        </w:sdtContent>
      </w:sdt>
      <w:r w:rsidR="00B96770">
        <w:t xml:space="preserve"> </w:t>
      </w:r>
      <w:r w:rsidR="00256367">
        <w:t xml:space="preserve">highlights that resource abundance can sometimes hinder growth due to mismanagement, rent-seeking behavior, and Dutch disease effects. Recent studies emphasize that with proper governance and sustainable practices, natural resources can be a long-term asset rather than a liability </w:t>
      </w:r>
      <w:sdt>
        <w:sdtPr>
          <w:id w:val="-1437208263"/>
          <w:citation/>
        </w:sdtPr>
        <w:sdtContent>
          <w:r w:rsidR="00B96770">
            <w:fldChar w:fldCharType="begin"/>
          </w:r>
          <w:r w:rsidR="00B96770">
            <w:instrText xml:space="preserve"> CITATION Sin23 \l 1033 </w:instrText>
          </w:r>
          <w:r w:rsidR="00B96770">
            <w:fldChar w:fldCharType="separate"/>
          </w:r>
          <w:r w:rsidR="007D6D36">
            <w:rPr>
              <w:noProof/>
            </w:rPr>
            <w:t>(Singh, Sharma, Radulescu, Balsalobre-Lorente, &amp; Bansal, 2023)</w:t>
          </w:r>
          <w:r w:rsidR="00B96770">
            <w:fldChar w:fldCharType="end"/>
          </w:r>
        </w:sdtContent>
      </w:sdt>
    </w:p>
    <w:p w14:paraId="10EE20EB" w14:textId="45FE0FEC" w:rsidR="00F63A6C" w:rsidRPr="00420902" w:rsidRDefault="00420902" w:rsidP="00256367">
      <w:pPr>
        <w:pStyle w:val="Heading3"/>
        <w:spacing w:line="360" w:lineRule="auto"/>
        <w:ind w:left="0" w:firstLine="0"/>
        <w:rPr>
          <w:rFonts w:ascii="Times New Roman" w:hAnsi="Times New Roman" w:cs="Times New Roman"/>
          <w:b/>
          <w:color w:val="000000"/>
          <w:sz w:val="14"/>
        </w:rPr>
      </w:pPr>
      <w:bookmarkStart w:id="11" w:name="_Toc204150085"/>
      <w:r w:rsidRPr="00420902">
        <w:rPr>
          <w:rFonts w:ascii="Times New Roman" w:hAnsi="Times New Roman" w:cs="Times New Roman"/>
          <w:b/>
          <w:color w:val="auto"/>
        </w:rPr>
        <w:lastRenderedPageBreak/>
        <w:t>1</w:t>
      </w:r>
      <w:r w:rsidR="00BF4440" w:rsidRPr="00420902">
        <w:rPr>
          <w:rFonts w:ascii="Times New Roman" w:hAnsi="Times New Roman" w:cs="Times New Roman"/>
          <w:b/>
          <w:color w:val="auto"/>
        </w:rPr>
        <w:t>.1.3 Theoretical review.</w:t>
      </w:r>
      <w:bookmarkEnd w:id="11"/>
    </w:p>
    <w:p w14:paraId="24180367" w14:textId="47C0D432" w:rsidR="0057433A" w:rsidRDefault="00BF4440" w:rsidP="00735AD2">
      <w:pPr>
        <w:spacing w:line="360" w:lineRule="auto"/>
        <w:ind w:right="119"/>
      </w:pPr>
      <w:r>
        <w:t xml:space="preserve">The contrasting development paths of Kenya and Uganda (former British colonies in East Africa ‘1895-1963’ and ‘1894-1962’ respectively) versus the USA (former British settler colony ‘1600s-1783’) and the UAE (a resource rich Gulf state under the British influence ‘1820-1971’) highlight the impact of legacies, resource endowments and economic policies.  </w:t>
      </w:r>
    </w:p>
    <w:p w14:paraId="4847588A" w14:textId="09F81E1D" w:rsidR="0057433A" w:rsidRDefault="00BF4440" w:rsidP="00B468D1">
      <w:pPr>
        <w:spacing w:after="0" w:line="360" w:lineRule="auto"/>
        <w:ind w:left="-5" w:right="119"/>
      </w:pPr>
      <w:r>
        <w:t>Several theories try to shed light on the</w:t>
      </w:r>
      <w:r w:rsidR="000D667A">
        <w:t xml:space="preserve">se differences </w:t>
      </w:r>
      <w:sdt>
        <w:sdtPr>
          <w:id w:val="-1449394472"/>
          <w:citation/>
        </w:sdtPr>
        <w:sdtContent>
          <w:r w:rsidR="00646EEC">
            <w:fldChar w:fldCharType="begin"/>
          </w:r>
          <w:r w:rsidR="007B6212">
            <w:instrText xml:space="preserve">CITATION Tod20 \l 1033 </w:instrText>
          </w:r>
          <w:r w:rsidR="00646EEC">
            <w:fldChar w:fldCharType="separate"/>
          </w:r>
          <w:r w:rsidR="007D6D36">
            <w:rPr>
              <w:noProof/>
            </w:rPr>
            <w:t>(Todaro &amp; Smith, 2020)</w:t>
          </w:r>
          <w:r w:rsidR="00646EEC">
            <w:fldChar w:fldCharType="end"/>
          </w:r>
        </w:sdtContent>
      </w:sdt>
      <w:r w:rsidR="00076052">
        <w:t xml:space="preserve"> </w:t>
      </w:r>
      <w:r>
        <w:t xml:space="preserve">among them: </w:t>
      </w:r>
    </w:p>
    <w:p w14:paraId="741C82F7" w14:textId="77777777" w:rsidR="0057433A" w:rsidRPr="00F63A6C" w:rsidRDefault="00BF4440" w:rsidP="00B468D1">
      <w:pPr>
        <w:numPr>
          <w:ilvl w:val="0"/>
          <w:numId w:val="7"/>
        </w:numPr>
        <w:spacing w:after="0" w:line="360" w:lineRule="auto"/>
        <w:ind w:right="119" w:hanging="720"/>
        <w:rPr>
          <w:b/>
        </w:rPr>
      </w:pPr>
      <w:r w:rsidRPr="00F63A6C">
        <w:rPr>
          <w:b/>
        </w:rPr>
        <w:t xml:space="preserve">Linear stages theories </w:t>
      </w:r>
    </w:p>
    <w:p w14:paraId="04D93FF6" w14:textId="43994C7F" w:rsidR="0057433A" w:rsidRDefault="00BF4440" w:rsidP="00B468D1">
      <w:pPr>
        <w:spacing w:after="0" w:line="360" w:lineRule="auto"/>
        <w:ind w:left="-5" w:right="119"/>
      </w:pPr>
      <w:r>
        <w:t>Rostow gives 5 stages of growth and development</w:t>
      </w:r>
      <w:sdt>
        <w:sdtPr>
          <w:id w:val="671913715"/>
          <w:citation/>
        </w:sdtPr>
        <w:sdtContent>
          <w:r w:rsidR="00646EEC">
            <w:fldChar w:fldCharType="begin"/>
          </w:r>
          <w:r w:rsidR="00AF1D22">
            <w:instrText xml:space="preserve">CITATION Ros60 \l 1033 </w:instrText>
          </w:r>
          <w:r w:rsidR="00646EEC">
            <w:fldChar w:fldCharType="separate"/>
          </w:r>
          <w:r w:rsidR="007D6D36">
            <w:rPr>
              <w:noProof/>
            </w:rPr>
            <w:t xml:space="preserve"> (Rostow, 1960)</w:t>
          </w:r>
          <w:r w:rsidR="00646EEC">
            <w:fldChar w:fldCharType="end"/>
          </w:r>
        </w:sdtContent>
      </w:sdt>
      <w:r>
        <w:t xml:space="preserve">, from which we notice Uganda and Kenya trapped in the second stage of building prerequisites for takeoff, whereas the USA and UAE have noticeably maneuvered through the takeoff stage into maturity which qualifies them for reference in this dissertation. Likewise, the Harrod-Domar economic growth model stresses the importance of savings and investment as key determinants of growth, this leads us to question the resource management and the investment strategies of Kenya and Uganda that have kept them trapped for so long. </w:t>
      </w:r>
    </w:p>
    <w:p w14:paraId="1D776828" w14:textId="77777777" w:rsidR="0057433A" w:rsidRPr="00F63A6C" w:rsidRDefault="00BF4440" w:rsidP="00B468D1">
      <w:pPr>
        <w:numPr>
          <w:ilvl w:val="0"/>
          <w:numId w:val="8"/>
        </w:numPr>
        <w:spacing w:after="0" w:line="360" w:lineRule="auto"/>
        <w:ind w:right="119" w:hanging="720"/>
        <w:rPr>
          <w:b/>
        </w:rPr>
      </w:pPr>
      <w:r w:rsidRPr="00F63A6C">
        <w:rPr>
          <w:b/>
        </w:rPr>
        <w:t xml:space="preserve">Structural change theory </w:t>
      </w:r>
    </w:p>
    <w:p w14:paraId="34B92896" w14:textId="6273AD7B" w:rsidR="00B468D1" w:rsidRDefault="00BF4440" w:rsidP="00B468D1">
      <w:pPr>
        <w:spacing w:after="26" w:line="360" w:lineRule="auto"/>
        <w:ind w:left="-5" w:right="119"/>
      </w:pPr>
      <w:r>
        <w:t xml:space="preserve">Conversely, this theory delves into the two-sector model by Lewis </w:t>
      </w:r>
      <w:sdt>
        <w:sdtPr>
          <w:id w:val="-62257481"/>
          <w:citation/>
        </w:sdtPr>
        <w:sdtContent>
          <w:r w:rsidR="00646EEC">
            <w:fldChar w:fldCharType="begin"/>
          </w:r>
          <w:r w:rsidR="009657D9">
            <w:instrText xml:space="preserve">CITATION Lew55 \l 1033 </w:instrText>
          </w:r>
          <w:r w:rsidR="00646EEC">
            <w:fldChar w:fldCharType="separate"/>
          </w:r>
          <w:r w:rsidR="007D6D36">
            <w:rPr>
              <w:noProof/>
            </w:rPr>
            <w:t>(Lewis, 1955)</w:t>
          </w:r>
          <w:r w:rsidR="00646EEC">
            <w:fldChar w:fldCharType="end"/>
          </w:r>
        </w:sdtContent>
      </w:sdt>
      <w:r w:rsidR="00646EEC">
        <w:t>;</w:t>
      </w:r>
      <w:r>
        <w:t xml:space="preserve">A traditional model conformed to agriculture, low productivity and surplus labor supply and the modern model that is characterized by industrialization, higher wages and high productivity. Uganda and Kenya rely heavily on agriculture (over 20% of their GDP) as compared to the UAE which has agriculture accounting for only 1% of its economy and the USA’s 5.5% of their GDP. This clearly suggests Kenya and Uganda need a blueprint that liberates them from the overreliance on agriculture. In this theory, the underdeveloped economies ought to transform their domestic economic structures from a heavy emphasis on traditional subsistence agriculture to a more modern, more urbanized, and more industrially diverse manufacturing and service economy. </w:t>
      </w:r>
    </w:p>
    <w:p w14:paraId="548A5F30" w14:textId="1107CE8C" w:rsidR="0057433A" w:rsidRDefault="00BF4440" w:rsidP="00B468D1">
      <w:pPr>
        <w:spacing w:before="240" w:line="360" w:lineRule="auto"/>
        <w:ind w:left="-5" w:right="119"/>
      </w:pPr>
      <w:r>
        <w:t>This theory is however only applicable if the supply of labor in the agricultural sector is unlimited, and so are the stages of development by Rostow if the political conditions and background of every nation were similar. The major divergence is without a doubt the Industrial Revolution</w:t>
      </w:r>
      <w:r w:rsidR="00AF1D22">
        <w:t xml:space="preserve"> </w:t>
      </w:r>
      <w:r>
        <w:t xml:space="preserve">(1800s). During this period, the USA was witnessing an ascent of its economy, as in growth of factories, railroads and urbanization while the “UAE” </w:t>
      </w:r>
      <w:r>
        <w:lastRenderedPageBreak/>
        <w:t xml:space="preserve">remained a pearl trading economy under the British influence, primarily serving as a raw material transportation medium. In contrast, Uganda and Kenya were the source of raw materials and their human capital was traded for slavery to labor in European factories. They missed out on the ‘engine of modern growth’ which is arguably the trap that ties them to the second stage according to Rostow’s perspective.  </w:t>
      </w:r>
    </w:p>
    <w:p w14:paraId="54840E91" w14:textId="0A2AB127" w:rsidR="0057433A" w:rsidRDefault="00BF4440" w:rsidP="00B468D1">
      <w:pPr>
        <w:spacing w:line="360" w:lineRule="auto"/>
        <w:ind w:left="-5" w:right="119"/>
      </w:pPr>
      <w:r>
        <w:t xml:space="preserve">The discrepancy can also be examined from the lens of the different techniques of colonization. The British in their quest to conquer North America, established inclusive property rights and institutions that facilitated democracy, economic growth and eventually self-governance that fueled the American revolution (1775-1783), which was the beginning of a self-sufficient America </w:t>
      </w:r>
      <w:sdt>
        <w:sdtPr>
          <w:id w:val="252794099"/>
          <w:citation/>
        </w:sdtPr>
        <w:sdtContent>
          <w:r w:rsidR="00646EEC">
            <w:fldChar w:fldCharType="begin"/>
          </w:r>
          <w:r w:rsidR="001F6363">
            <w:instrText xml:space="preserve">CITATION Ace08 \l 1033 </w:instrText>
          </w:r>
          <w:r w:rsidR="00646EEC">
            <w:fldChar w:fldCharType="separate"/>
          </w:r>
          <w:r w:rsidR="007D6D36">
            <w:rPr>
              <w:noProof/>
            </w:rPr>
            <w:t>(Acemoglu, Introduction to modern economic growth, 2008)</w:t>
          </w:r>
          <w:r w:rsidR="00646EEC">
            <w:fldChar w:fldCharType="end"/>
          </w:r>
        </w:sdtContent>
      </w:sdt>
      <w:r w:rsidR="00F15677">
        <w:t xml:space="preserve">. </w:t>
      </w:r>
      <w:r>
        <w:t xml:space="preserve">In Uganda and Kenya, they established a settler’s economy, where they introduced cash crops like tea and coffee while owning the cash crop farms and exporting the produce to Great Britain </w:t>
      </w:r>
      <w:sdt>
        <w:sdtPr>
          <w:id w:val="2012029594"/>
          <w:citation/>
        </w:sdtPr>
        <w:sdtContent>
          <w:r w:rsidR="00646EEC">
            <w:fldChar w:fldCharType="begin"/>
          </w:r>
          <w:r w:rsidR="00F15677">
            <w:instrText xml:space="preserve">CITATION Van75 \l 1033 </w:instrText>
          </w:r>
          <w:r w:rsidR="00646EEC">
            <w:fldChar w:fldCharType="separate"/>
          </w:r>
          <w:r w:rsidR="007D6D36">
            <w:rPr>
              <w:noProof/>
            </w:rPr>
            <w:t>(Van Zwanenberg, 1975)</w:t>
          </w:r>
          <w:r w:rsidR="00646EEC">
            <w:fldChar w:fldCharType="end"/>
          </w:r>
        </w:sdtContent>
      </w:sdt>
      <w:r w:rsidR="00646EEC">
        <w:t>,</w:t>
      </w:r>
      <w:r w:rsidR="00F15677">
        <w:t xml:space="preserve"> </w:t>
      </w:r>
      <w:r>
        <w:t xml:space="preserve">to date, Uganda and Kenya export these raw materials, and unfortunately import finished goods of the same materials they export. The British influence on UAE’s was only for the purpose of trade during the industrial revolution. </w:t>
      </w:r>
    </w:p>
    <w:p w14:paraId="1E60BD97" w14:textId="1247D88C" w:rsidR="00BE2329" w:rsidRDefault="00BF4440" w:rsidP="00B468D1">
      <w:pPr>
        <w:spacing w:after="266" w:line="360" w:lineRule="auto"/>
        <w:ind w:left="-5" w:right="119"/>
      </w:pPr>
      <w:r>
        <w:t xml:space="preserve">It is evident that the economic and political aspects of each country are patterned by their history, in this case, colonial. Acemoglu and Robinson, insist on how this history shapes the institutions and the policies a nation implements. “…They convincingly show that countries escape poverty only when they have appropriate economic institutions, especially private property and competition. More originally, they argue countries are more likely to develop the right institutions when they have an open pluralistic political system with competition for political office, a widespread electorate, and openness to new political leaders… (Gary S. Becker, Nobel laureate in economics,1992)”. This presents alternative classic theories of growth: </w:t>
      </w:r>
    </w:p>
    <w:p w14:paraId="67EEF61E" w14:textId="4AA7C324" w:rsidR="0057433A" w:rsidRPr="00A60423" w:rsidRDefault="00BF4440" w:rsidP="00695B72">
      <w:pPr>
        <w:pStyle w:val="ListParagraph"/>
        <w:numPr>
          <w:ilvl w:val="0"/>
          <w:numId w:val="16"/>
        </w:numPr>
        <w:tabs>
          <w:tab w:val="center" w:pos="2333"/>
        </w:tabs>
        <w:spacing w:line="360" w:lineRule="auto"/>
        <w:ind w:right="0"/>
        <w:rPr>
          <w:b/>
        </w:rPr>
      </w:pPr>
      <w:r w:rsidRPr="00A60423">
        <w:rPr>
          <w:b/>
        </w:rPr>
        <w:t>International Dependence models</w:t>
      </w:r>
      <w:r w:rsidR="00D556FD" w:rsidRPr="00A60423">
        <w:rPr>
          <w:b/>
        </w:rPr>
        <w:t xml:space="preserve">. </w:t>
      </w:r>
    </w:p>
    <w:p w14:paraId="18918AFC" w14:textId="2DB34377" w:rsidR="0057433A" w:rsidRDefault="00BF4440" w:rsidP="00B468D1">
      <w:pPr>
        <w:spacing w:line="360" w:lineRule="auto"/>
        <w:ind w:left="-5" w:right="119"/>
      </w:pPr>
      <w:r>
        <w:t xml:space="preserve">One of the international dependence theories, the False Paradigm model, suggests that the colonialists prototyped the current economic orientations of developing countries. </w:t>
      </w:r>
      <w:proofErr w:type="gramStart"/>
      <w:r>
        <w:t>In an attempt to</w:t>
      </w:r>
      <w:proofErr w:type="gramEnd"/>
      <w:r>
        <w:t xml:space="preserve"> integrate into the global economy, Kenya and Uganda have been emulating policies that do not suit their economic needs. In Kenya for example, there’s a promotion of cash crop production for export, and a negligence on the development of food security </w:t>
      </w:r>
      <w:r>
        <w:lastRenderedPageBreak/>
        <w:t xml:space="preserve">and local sectors. In Uganda, the IMF suggested Structural Adjustment Programs (1980s and 1990s) that led to a short-term economic growth. However, in the long run, Uganda is still dependent on foreign aid rather than achieving self-sustaining industrialization. This aligns with the concept of Neocolonial dependence as discussed by </w:t>
      </w:r>
      <w:sdt>
        <w:sdtPr>
          <w:id w:val="75022898"/>
          <w:citation/>
        </w:sdtPr>
        <w:sdtContent>
          <w:r w:rsidR="00646EEC">
            <w:fldChar w:fldCharType="begin"/>
          </w:r>
          <w:r w:rsidR="007B6212">
            <w:instrText xml:space="preserve">CITATION Tod20 \l 1033 </w:instrText>
          </w:r>
          <w:r w:rsidR="00646EEC">
            <w:fldChar w:fldCharType="separate"/>
          </w:r>
          <w:r w:rsidR="007D6D36">
            <w:rPr>
              <w:noProof/>
            </w:rPr>
            <w:t>(Todaro &amp; Smith, 2020)</w:t>
          </w:r>
          <w:r w:rsidR="00646EEC">
            <w:fldChar w:fldCharType="end"/>
          </w:r>
        </w:sdtContent>
      </w:sdt>
      <w:r>
        <w:t xml:space="preserve">and </w:t>
      </w:r>
      <w:sdt>
        <w:sdtPr>
          <w:id w:val="591207732"/>
          <w:citation/>
        </w:sdtPr>
        <w:sdtContent>
          <w:r w:rsidR="00646EEC">
            <w:fldChar w:fldCharType="begin"/>
          </w:r>
          <w:r w:rsidR="001F6363">
            <w:instrText xml:space="preserve">CITATION Ace08 \l 1033 </w:instrText>
          </w:r>
          <w:r w:rsidR="00646EEC">
            <w:fldChar w:fldCharType="separate"/>
          </w:r>
          <w:r w:rsidR="007D6D36">
            <w:rPr>
              <w:noProof/>
            </w:rPr>
            <w:t>(Acemoglu, Introduction to modern economic growth, 2008)</w:t>
          </w:r>
          <w:r w:rsidR="00646EEC">
            <w:fldChar w:fldCharType="end"/>
          </w:r>
        </w:sdtContent>
      </w:sdt>
      <w:r w:rsidR="00F15677">
        <w:t xml:space="preserve"> </w:t>
      </w:r>
      <w:r>
        <w:t xml:space="preserve">that the false paradigm institutions favor the accumulation of wealth for a group of policy making elites while limiting broader economic independence. </w:t>
      </w:r>
    </w:p>
    <w:p w14:paraId="6CBF8F48" w14:textId="5AB82E0F" w:rsidR="00F63A6C" w:rsidRPr="00420902" w:rsidRDefault="00420902" w:rsidP="00420902">
      <w:pPr>
        <w:pStyle w:val="Heading3"/>
        <w:spacing w:line="360" w:lineRule="auto"/>
        <w:rPr>
          <w:rFonts w:ascii="Times New Roman" w:hAnsi="Times New Roman" w:cs="Times New Roman"/>
          <w:b/>
          <w:color w:val="auto"/>
        </w:rPr>
      </w:pPr>
      <w:bookmarkStart w:id="12" w:name="_Toc204150086"/>
      <w:r w:rsidRPr="00420902">
        <w:rPr>
          <w:rFonts w:ascii="Times New Roman" w:hAnsi="Times New Roman" w:cs="Times New Roman"/>
          <w:b/>
          <w:color w:val="auto"/>
        </w:rPr>
        <w:t>1</w:t>
      </w:r>
      <w:r w:rsidR="00BF4440" w:rsidRPr="00420902">
        <w:rPr>
          <w:rFonts w:ascii="Times New Roman" w:hAnsi="Times New Roman" w:cs="Times New Roman"/>
          <w:b/>
          <w:color w:val="auto"/>
        </w:rPr>
        <w:t>.1.4 Sectoral evolution and key turning points</w:t>
      </w:r>
      <w:bookmarkEnd w:id="12"/>
    </w:p>
    <w:p w14:paraId="2D458C14" w14:textId="27F13D0B" w:rsidR="0057433A" w:rsidRDefault="00BF4440" w:rsidP="00420902">
      <w:pPr>
        <w:spacing w:line="360" w:lineRule="auto"/>
        <w:ind w:left="-5" w:right="119"/>
      </w:pPr>
      <w:r>
        <w:t xml:space="preserve">The four countries are poles apart in terms of economic structure, with a reasoning rooted in a chain of causality; that is, the policies and institutions, which define the growth pathway of key sectors, which is an upshot of their respective historical backgrounds. Analyzing historical backgrounds reveals how each handled its major crises and turning points.  </w:t>
      </w:r>
    </w:p>
    <w:p w14:paraId="601B9BED" w14:textId="0F591B6E" w:rsidR="0057433A" w:rsidRDefault="00BF4440" w:rsidP="00695B72">
      <w:pPr>
        <w:spacing w:line="360" w:lineRule="auto"/>
        <w:ind w:left="-5" w:right="119"/>
      </w:pPr>
      <w:r>
        <w:t>USA for instance, was heavily dependent on agriculture, a result of a Homestead Act (1862)</w:t>
      </w:r>
      <w:sdt>
        <w:sdtPr>
          <w:id w:val="1218093112"/>
          <w:citation/>
        </w:sdtPr>
        <w:sdtContent>
          <w:r w:rsidR="000D667A">
            <w:fldChar w:fldCharType="begin"/>
          </w:r>
          <w:r w:rsidR="00646EEC">
            <w:instrText xml:space="preserve">CITATION Gat68 \l 1033 </w:instrText>
          </w:r>
          <w:r w:rsidR="000D667A">
            <w:fldChar w:fldCharType="separate"/>
          </w:r>
          <w:r w:rsidR="007D6D36">
            <w:rPr>
              <w:noProof/>
            </w:rPr>
            <w:t xml:space="preserve"> (Gates, 1968)</w:t>
          </w:r>
          <w:r w:rsidR="000D667A">
            <w:fldChar w:fldCharType="end"/>
          </w:r>
        </w:sdtContent>
      </w:sdt>
      <w:r>
        <w:t>, enacted to transform the economy from subsistence to export driven agrarian economy, by implementation of land ownership laws that made it ideal. Their pivotal point was in the late 1700s during the industrial revolution</w:t>
      </w:r>
      <w:sdt>
        <w:sdtPr>
          <w:id w:val="1986273986"/>
          <w:citation/>
        </w:sdtPr>
        <w:sdtContent>
          <w:r w:rsidR="000D667A">
            <w:fldChar w:fldCharType="begin"/>
          </w:r>
          <w:r w:rsidR="00604037">
            <w:instrText xml:space="preserve">CITATION Mok90 \l 1033 </w:instrText>
          </w:r>
          <w:r w:rsidR="000D667A">
            <w:fldChar w:fldCharType="separate"/>
          </w:r>
          <w:r w:rsidR="007D6D36">
            <w:rPr>
              <w:noProof/>
            </w:rPr>
            <w:t xml:space="preserve"> (Mokyr, 1990)</w:t>
          </w:r>
          <w:r w:rsidR="000D667A">
            <w:fldChar w:fldCharType="end"/>
          </w:r>
        </w:sdtContent>
      </w:sdt>
      <w:r>
        <w:t>, where they shifted to an industrial economy producing majorly steel and railroads. The historical breakpoint occurred between 1945-1970s following World War II</w:t>
      </w:r>
      <w:sdt>
        <w:sdtPr>
          <w:id w:val="-1370677944"/>
          <w:citation/>
        </w:sdtPr>
        <w:sdtContent>
          <w:r w:rsidR="000D667A">
            <w:fldChar w:fldCharType="begin"/>
          </w:r>
          <w:r w:rsidR="00604037">
            <w:instrText xml:space="preserve">CITATION Mad07 \l 1033 </w:instrText>
          </w:r>
          <w:r w:rsidR="000D667A">
            <w:fldChar w:fldCharType="separate"/>
          </w:r>
          <w:r w:rsidR="007D6D36">
            <w:rPr>
              <w:noProof/>
            </w:rPr>
            <w:t xml:space="preserve"> (Maddison, 2007)</w:t>
          </w:r>
          <w:r w:rsidR="000D667A">
            <w:fldChar w:fldCharType="end"/>
          </w:r>
        </w:sdtContent>
      </w:sdt>
      <w:r w:rsidR="00604037">
        <w:t xml:space="preserve"> where </w:t>
      </w:r>
      <w:r>
        <w:t>The USA capitalized on the post war economic landscape, leading to a growth in their GDP, infrastructure and labor-intensive industries (including a recovery from the great depression crisis in1929), fueled by aid to the war-ravaged European nations. This resulted in an ultimate metamorphosis from a colony to the world’s superpower. Over the years, due to globalization and deindustrialization, a product of automation and technological advancements, policies had to be implemented to meet the pursuit for development; consider th</w:t>
      </w:r>
      <w:r w:rsidR="00146E53">
        <w:t xml:space="preserve">e case of: The Telecom Act </w:t>
      </w:r>
      <w:sdt>
        <w:sdtPr>
          <w:id w:val="-1587211635"/>
          <w:citation/>
        </w:sdtPr>
        <w:sdtContent>
          <w:r w:rsidR="00146E53">
            <w:fldChar w:fldCharType="begin"/>
          </w:r>
          <w:r w:rsidR="00146E53">
            <w:instrText xml:space="preserve"> CITATION USC96 \l 1033 </w:instrText>
          </w:r>
          <w:r w:rsidR="00146E53">
            <w:fldChar w:fldCharType="separate"/>
          </w:r>
          <w:r w:rsidR="007D6D36">
            <w:rPr>
              <w:noProof/>
            </w:rPr>
            <w:t>(Congress, 1996)</w:t>
          </w:r>
          <w:r w:rsidR="00146E53">
            <w:fldChar w:fldCharType="end"/>
          </w:r>
        </w:sdtContent>
      </w:sdt>
      <w:r>
        <w:t xml:space="preserve"> </w:t>
      </w:r>
      <w:r w:rsidR="00146E53">
        <w:t xml:space="preserve">and </w:t>
      </w:r>
      <w:sdt>
        <w:sdtPr>
          <w:id w:val="-513915588"/>
          <w:citation/>
        </w:sdtPr>
        <w:sdtContent>
          <w:r w:rsidR="00146E53">
            <w:fldChar w:fldCharType="begin"/>
          </w:r>
          <w:r w:rsidR="00146E53">
            <w:instrText xml:space="preserve">CITATION KFF10 \l 1033 </w:instrText>
          </w:r>
          <w:r w:rsidR="00146E53">
            <w:fldChar w:fldCharType="separate"/>
          </w:r>
          <w:r w:rsidR="007D6D36">
            <w:rPr>
              <w:noProof/>
            </w:rPr>
            <w:t>(Summary of the Affordable Care Act, 2010)</w:t>
          </w:r>
          <w:r w:rsidR="00146E53">
            <w:fldChar w:fldCharType="end"/>
          </w:r>
        </w:sdtContent>
      </w:sdt>
      <w:r w:rsidR="00604037">
        <w:t xml:space="preserve"> </w:t>
      </w:r>
      <w:r>
        <w:t>to foster the growth of IT and telecommunication sectors, Affordable care Act (2010) that facilitated the expansion of the healthcare sector, one of its largest industries, among others. These reforms have played a major part in making the USA a service-based economy. Today, the services sector constitutes up to 80.2% of USA’s GDP</w:t>
      </w:r>
      <w:sdt>
        <w:sdtPr>
          <w:id w:val="-2110956124"/>
          <w:citation/>
        </w:sdtPr>
        <w:sdtContent>
          <w:r w:rsidR="003C5827">
            <w:fldChar w:fldCharType="begin"/>
          </w:r>
          <w:r w:rsidR="003C5827">
            <w:instrText xml:space="preserve">CITATION Wor \l 1033 </w:instrText>
          </w:r>
          <w:r w:rsidR="003C5827">
            <w:fldChar w:fldCharType="separate"/>
          </w:r>
          <w:r w:rsidR="007D6D36">
            <w:rPr>
              <w:noProof/>
            </w:rPr>
            <w:t xml:space="preserve"> (World Bank, 2023)</w:t>
          </w:r>
          <w:r w:rsidR="003C5827">
            <w:fldChar w:fldCharType="end"/>
          </w:r>
        </w:sdtContent>
      </w:sdt>
      <w:r w:rsidR="00604037">
        <w:t xml:space="preserve"> </w:t>
      </w:r>
      <w:r>
        <w:t xml:space="preserve">while the agricultural and industrial sector contributes to 0.9% and 18.9% respectively.  </w:t>
      </w:r>
    </w:p>
    <w:p w14:paraId="1E39C9F0" w14:textId="77777777" w:rsidR="0057433A" w:rsidRDefault="00BF4440" w:rsidP="00695B72">
      <w:pPr>
        <w:spacing w:after="0" w:line="360" w:lineRule="auto"/>
        <w:ind w:left="-5" w:right="119"/>
      </w:pPr>
      <w:r>
        <w:lastRenderedPageBreak/>
        <w:t xml:space="preserve">Unreservedly, the UAE’s economy does not revolve around agriculture (0.8% only of its </w:t>
      </w:r>
    </w:p>
    <w:p w14:paraId="2A04B2D0" w14:textId="7341210B" w:rsidR="0057433A" w:rsidRDefault="00BF4440" w:rsidP="00695B72">
      <w:pPr>
        <w:spacing w:line="360" w:lineRule="auto"/>
        <w:ind w:left="-5" w:right="119"/>
      </w:pPr>
      <w:r>
        <w:t>GDP) due to harsh weather conditions, prior to the oil discovery in Abu Dhabi (1958) and in Dubai (1966), the UAE was a pearl-trade economy</w:t>
      </w:r>
      <w:sdt>
        <w:sdtPr>
          <w:id w:val="284619630"/>
          <w:citation/>
        </w:sdtPr>
        <w:sdtContent>
          <w:r w:rsidR="003C5827">
            <w:fldChar w:fldCharType="begin"/>
          </w:r>
          <w:r w:rsidR="003C5827">
            <w:instrText xml:space="preserve"> CITATION Dav05 \l 1033 </w:instrText>
          </w:r>
          <w:r w:rsidR="003C5827">
            <w:fldChar w:fldCharType="separate"/>
          </w:r>
          <w:r w:rsidR="007D6D36">
            <w:rPr>
              <w:noProof/>
            </w:rPr>
            <w:t xml:space="preserve"> (Davidson, 2005)</w:t>
          </w:r>
          <w:r w:rsidR="003C5827">
            <w:fldChar w:fldCharType="end"/>
          </w:r>
        </w:sdtContent>
      </w:sdt>
      <w:r w:rsidR="003C5827">
        <w:t xml:space="preserve"> &amp;</w:t>
      </w:r>
      <w:sdt>
        <w:sdtPr>
          <w:id w:val="-31038412"/>
          <w:citation/>
        </w:sdtPr>
        <w:sdtContent>
          <w:r w:rsidR="003C5827">
            <w:fldChar w:fldCharType="begin"/>
          </w:r>
          <w:r w:rsidR="003C5827">
            <w:instrText xml:space="preserve"> CITATION Hea82 \l 1033 </w:instrText>
          </w:r>
          <w:r w:rsidR="003C5827">
            <w:fldChar w:fldCharType="separate"/>
          </w:r>
          <w:r w:rsidR="007D6D36">
            <w:rPr>
              <w:noProof/>
            </w:rPr>
            <w:t xml:space="preserve"> (Heard-Bey, 1982)</w:t>
          </w:r>
          <w:r w:rsidR="003C5827">
            <w:fldChar w:fldCharType="end"/>
          </w:r>
        </w:sdtContent>
      </w:sdt>
      <w:r>
        <w:t xml:space="preserve"> that went into freefall after Japan made their entry into the market in 1930 with cultured pearls. The hydrocarbon resuscitated the economy, and the UAE underwent a transformation by establishing industrial zones like Jebel Ali free zone</w:t>
      </w:r>
      <w:sdt>
        <w:sdtPr>
          <w:id w:val="-1273087598"/>
          <w:citation/>
        </w:sdtPr>
        <w:sdtContent>
          <w:r w:rsidR="003C5827">
            <w:fldChar w:fldCharType="begin"/>
          </w:r>
          <w:r w:rsidR="003C5827">
            <w:instrText xml:space="preserve"> CITATION IMF19 \l 1033 </w:instrText>
          </w:r>
          <w:r w:rsidR="003C5827">
            <w:fldChar w:fldCharType="separate"/>
          </w:r>
          <w:r w:rsidR="007D6D36">
            <w:rPr>
              <w:noProof/>
            </w:rPr>
            <w:t xml:space="preserve"> (IMF, 2019)</w:t>
          </w:r>
          <w:r w:rsidR="003C5827">
            <w:fldChar w:fldCharType="end"/>
          </w:r>
        </w:sdtContent>
      </w:sdt>
      <w:r w:rsidR="00604037">
        <w:t xml:space="preserve"> </w:t>
      </w:r>
      <w:r w:rsidR="003C5827">
        <w:t>&amp;</w:t>
      </w:r>
      <w:sdt>
        <w:sdtPr>
          <w:id w:val="-592013837"/>
          <w:citation/>
        </w:sdtPr>
        <w:sdtContent>
          <w:r w:rsidR="003C5827">
            <w:fldChar w:fldCharType="begin"/>
          </w:r>
          <w:r w:rsidR="0046003A">
            <w:instrText xml:space="preserve">CITATION UAE20 \l 1033 </w:instrText>
          </w:r>
          <w:r w:rsidR="003C5827">
            <w:fldChar w:fldCharType="separate"/>
          </w:r>
          <w:r w:rsidR="007D6D36">
            <w:rPr>
              <w:noProof/>
            </w:rPr>
            <w:t xml:space="preserve"> (Ministry of Economy, 2020)</w:t>
          </w:r>
          <w:r w:rsidR="003C5827">
            <w:fldChar w:fldCharType="end"/>
          </w:r>
        </w:sdtContent>
      </w:sdt>
      <w:r>
        <w:t>; they maximized their investments into their most valued resource. Over the past five decades, the UAE has managed to transfigure into the most diversified economies with a vision 2030 aimed at driving deeper into diversification. Currently,47.7% of its GDP is accounted for by the industrial sector and 51.5% by the services sector</w:t>
      </w:r>
      <w:sdt>
        <w:sdtPr>
          <w:id w:val="-904449618"/>
          <w:citation/>
        </w:sdtPr>
        <w:sdtContent>
          <w:r w:rsidR="0046003A">
            <w:fldChar w:fldCharType="begin"/>
          </w:r>
          <w:r w:rsidR="0046003A">
            <w:instrText xml:space="preserve"> CITATION Wor \l 1033 </w:instrText>
          </w:r>
          <w:r w:rsidR="0046003A">
            <w:fldChar w:fldCharType="separate"/>
          </w:r>
          <w:r w:rsidR="007D6D36">
            <w:rPr>
              <w:noProof/>
            </w:rPr>
            <w:t xml:space="preserve"> (World Bank, 2023)</w:t>
          </w:r>
          <w:r w:rsidR="0046003A">
            <w:fldChar w:fldCharType="end"/>
          </w:r>
        </w:sdtContent>
      </w:sdt>
      <w:r>
        <w:t xml:space="preserve">.  </w:t>
      </w:r>
    </w:p>
    <w:p w14:paraId="114C9900" w14:textId="66A5E5A7" w:rsidR="0057433A" w:rsidRDefault="00BF4440" w:rsidP="00695B72">
      <w:pPr>
        <w:spacing w:line="360" w:lineRule="auto"/>
        <w:ind w:left="-5" w:right="119"/>
      </w:pPr>
      <w:r>
        <w:t>For Kenya and Uganda, economic structures and events are shaped by globalization, political and colonial legacies, technological changes and post-independence theories. The post-independence attempts to industrialize the economy were made stagnant by: In Uganda Milton Obote’s endeavors were cut short by Idi Amin</w:t>
      </w:r>
      <w:sdt>
        <w:sdtPr>
          <w:id w:val="604158692"/>
          <w:citation/>
        </w:sdtPr>
        <w:sdtContent>
          <w:r w:rsidR="0046003A">
            <w:fldChar w:fldCharType="begin"/>
          </w:r>
          <w:r w:rsidR="0046003A">
            <w:instrText xml:space="preserve"> CITATION Mut92 \l 1033 </w:instrText>
          </w:r>
          <w:r w:rsidR="0046003A">
            <w:fldChar w:fldCharType="separate"/>
          </w:r>
          <w:r w:rsidR="007D6D36">
            <w:rPr>
              <w:noProof/>
            </w:rPr>
            <w:t xml:space="preserve"> (Mutibiwa, 1992)</w:t>
          </w:r>
          <w:r w:rsidR="0046003A">
            <w:fldChar w:fldCharType="end"/>
          </w:r>
        </w:sdtContent>
      </w:sdt>
      <w:r>
        <w:t>, followed by the decline of trade due to the expulsion of the Asians</w:t>
      </w:r>
      <w:sdt>
        <w:sdtPr>
          <w:id w:val="1416051046"/>
          <w:citation/>
        </w:sdtPr>
        <w:sdtContent>
          <w:r w:rsidR="0046003A">
            <w:fldChar w:fldCharType="begin"/>
          </w:r>
          <w:r w:rsidR="0046003A">
            <w:instrText xml:space="preserve"> CITATION Mam73 \l 1033 </w:instrText>
          </w:r>
          <w:r w:rsidR="0046003A">
            <w:fldChar w:fldCharType="separate"/>
          </w:r>
          <w:r w:rsidR="007D6D36">
            <w:rPr>
              <w:noProof/>
            </w:rPr>
            <w:t xml:space="preserve"> (Mamdani, 1973)</w:t>
          </w:r>
          <w:r w:rsidR="0046003A">
            <w:fldChar w:fldCharType="end"/>
          </w:r>
        </w:sdtContent>
      </w:sdt>
      <w:r>
        <w:t>. In Kenya, Mzee Jomo Kenyatta’s efforts were slowed down by the Structural Adjustment Programs (1990s)</w:t>
      </w:r>
      <w:sdt>
        <w:sdtPr>
          <w:id w:val="1745690864"/>
          <w:citation/>
        </w:sdtPr>
        <w:sdtContent>
          <w:r w:rsidR="0046003A">
            <w:fldChar w:fldCharType="begin"/>
          </w:r>
          <w:r w:rsidR="00AE5540">
            <w:instrText xml:space="preserve">CITATION Mka99 \l 1033 </w:instrText>
          </w:r>
          <w:r w:rsidR="0046003A">
            <w:fldChar w:fldCharType="separate"/>
          </w:r>
          <w:r w:rsidR="007D6D36">
            <w:rPr>
              <w:noProof/>
            </w:rPr>
            <w:t xml:space="preserve"> (Mkandawire &amp; Soludo, 1999)</w:t>
          </w:r>
          <w:r w:rsidR="0046003A">
            <w:fldChar w:fldCharType="end"/>
          </w:r>
        </w:sdtContent>
      </w:sdt>
      <w:r>
        <w:t xml:space="preserve">, the SAPs equally affected Uganda and slowed manufacturing. On July 7, </w:t>
      </w:r>
      <w:r w:rsidR="00C54096">
        <w:t>2000,</w:t>
      </w:r>
      <w:r>
        <w:t xml:space="preserve"> the countries formed an East African Community, now includes more East African Nations</w:t>
      </w:r>
      <w:sdt>
        <w:sdtPr>
          <w:id w:val="1464532282"/>
          <w:citation/>
        </w:sdtPr>
        <w:sdtContent>
          <w:r w:rsidR="0046003A">
            <w:fldChar w:fldCharType="begin"/>
          </w:r>
          <w:r w:rsidR="0046003A">
            <w:instrText xml:space="preserve"> CITATION UNE21 \l 1033 </w:instrText>
          </w:r>
          <w:r w:rsidR="0046003A">
            <w:fldChar w:fldCharType="separate"/>
          </w:r>
          <w:r w:rsidR="007D6D36">
            <w:rPr>
              <w:noProof/>
            </w:rPr>
            <w:t xml:space="preserve"> (UNECA, 2021)</w:t>
          </w:r>
          <w:r w:rsidR="0046003A">
            <w:fldChar w:fldCharType="end"/>
          </w:r>
        </w:sdtContent>
      </w:sdt>
      <w:r>
        <w:t xml:space="preserve">, with an aim to foster regional integration and promote trade by reducing barriers amongst member countries. This has been the core contributor to the service sectors, currently constituting up to 60% and 49% to Kenya and Uganda’s GDP respectively, nevertheless, agriculture is still a vital sector in these economies, as it contributes to over 22% of their respective GDPs, and industries accounting for only 17.5% and 25.8% in Kenya and Uganda respectively. </w:t>
      </w:r>
    </w:p>
    <w:p w14:paraId="1D24A270" w14:textId="5BEC5B14" w:rsidR="00BF4440" w:rsidRDefault="00BF4440" w:rsidP="006F1C0F">
      <w:pPr>
        <w:spacing w:after="238" w:line="360" w:lineRule="auto"/>
        <w:ind w:left="0" w:right="0" w:firstLine="0"/>
      </w:pPr>
      <w:r>
        <w:t xml:space="preserve"> The graph below illustrates further the annual growth percentage of Kenya and Uganda’s GDP, over a period of 40 years (1983-2023). The data sourced from World Bank national accounts data, and OECD National Accounts data files, provides a platform to trace the economic evolution of these two countries while underlining their overtime resilience through the erratic global economy. </w:t>
      </w:r>
    </w:p>
    <w:p w14:paraId="2F91A609" w14:textId="77777777" w:rsidR="00EB51EA" w:rsidRDefault="00EB51EA" w:rsidP="00EB51EA">
      <w:pPr>
        <w:pStyle w:val="Quote"/>
        <w:spacing w:line="360" w:lineRule="auto"/>
        <w:ind w:left="0"/>
        <w:jc w:val="left"/>
        <w:rPr>
          <w:szCs w:val="24"/>
        </w:rPr>
      </w:pPr>
      <w:bookmarkStart w:id="13" w:name="_Toc199936009"/>
    </w:p>
    <w:p w14:paraId="02E2BFB3" w14:textId="1BB3CF0F" w:rsidR="006A5510" w:rsidRPr="00EB51EA" w:rsidRDefault="006A5510" w:rsidP="00EB51EA">
      <w:pPr>
        <w:pStyle w:val="Quote"/>
        <w:spacing w:line="360" w:lineRule="auto"/>
        <w:ind w:left="0"/>
        <w:jc w:val="left"/>
      </w:pPr>
      <w:r w:rsidRPr="00A640BE">
        <w:rPr>
          <w:color w:val="auto"/>
          <w:sz w:val="24"/>
          <w:szCs w:val="24"/>
        </w:rPr>
        <w:lastRenderedPageBreak/>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1</w:t>
      </w:r>
      <w:r w:rsidRPr="00A640BE">
        <w:rPr>
          <w:color w:val="auto"/>
          <w:sz w:val="24"/>
          <w:szCs w:val="24"/>
        </w:rPr>
        <w:fldChar w:fldCharType="end"/>
      </w:r>
      <w:r w:rsidR="00037F80" w:rsidRPr="00037F80">
        <w:rPr>
          <w:b/>
          <w:color w:val="auto"/>
          <w:sz w:val="24"/>
          <w:szCs w:val="24"/>
        </w:rPr>
        <w:t>:</w:t>
      </w:r>
      <w:r w:rsidR="00037F80" w:rsidRPr="00037F80">
        <w:rPr>
          <w:b/>
          <w:i w:val="0"/>
          <w:color w:val="auto"/>
          <w:sz w:val="24"/>
          <w:szCs w:val="24"/>
        </w:rPr>
        <w:t xml:space="preserve"> Annual GDP growth (%)Kenya and Uganda (1983-2023)</w:t>
      </w:r>
      <w:bookmarkEnd w:id="13"/>
    </w:p>
    <w:p w14:paraId="25066776" w14:textId="55AAE13D" w:rsidR="00BF4440" w:rsidRPr="006F1C0F" w:rsidRDefault="00BF4440" w:rsidP="006F1C0F">
      <w:pPr>
        <w:pStyle w:val="Quote"/>
        <w:spacing w:line="360" w:lineRule="auto"/>
        <w:ind w:left="0"/>
        <w:jc w:val="left"/>
        <w:rPr>
          <w:rFonts w:ascii="Times New Roman" w:hAnsi="Times New Roman" w:cs="Times New Roman"/>
        </w:rPr>
      </w:pPr>
      <w:r>
        <w:rPr>
          <w:noProof/>
        </w:rPr>
        <w:drawing>
          <wp:inline distT="0" distB="0" distL="0" distR="0" wp14:anchorId="20E106B4" wp14:editId="1339DAAC">
            <wp:extent cx="6004723" cy="3651250"/>
            <wp:effectExtent l="0" t="0" r="15240" b="63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68C61D9" w14:textId="1A42B9FE" w:rsidR="0057433A" w:rsidRPr="00735AD2" w:rsidRDefault="00BF4440" w:rsidP="006F1C0F">
      <w:pPr>
        <w:pStyle w:val="Quote"/>
        <w:spacing w:line="360" w:lineRule="auto"/>
        <w:ind w:left="0"/>
        <w:jc w:val="left"/>
        <w:rPr>
          <w:rFonts w:ascii="Times New Roman" w:hAnsi="Times New Roman" w:cs="Times New Roman"/>
          <w:i w:val="0"/>
          <w:color w:val="auto"/>
          <w:sz w:val="24"/>
          <w:szCs w:val="24"/>
        </w:rPr>
      </w:pPr>
      <w:r w:rsidRPr="00735AD2">
        <w:rPr>
          <w:rFonts w:ascii="Times New Roman" w:hAnsi="Times New Roman" w:cs="Times New Roman"/>
          <w:i w:val="0"/>
          <w:color w:val="auto"/>
          <w:sz w:val="24"/>
          <w:szCs w:val="24"/>
        </w:rPr>
        <w:t xml:space="preserve">Source: World Bank </w:t>
      </w:r>
    </w:p>
    <w:p w14:paraId="501CC831" w14:textId="02189609" w:rsidR="0057433A" w:rsidRDefault="00BF4440" w:rsidP="00EB51EA">
      <w:pPr>
        <w:spacing w:after="0" w:line="360" w:lineRule="auto"/>
        <w:ind w:left="-5" w:right="119"/>
      </w:pPr>
      <w:r>
        <w:t xml:space="preserve">In the early 1980s, Uganda’s economy suffered dramatically, a consequence of the brutal </w:t>
      </w:r>
      <w:r w:rsidR="00EB51EA">
        <w:t xml:space="preserve">Idi </w:t>
      </w:r>
      <w:r>
        <w:t xml:space="preserve">Amin’s rule, which </w:t>
      </w:r>
      <w:r w:rsidR="00B468D1">
        <w:t xml:space="preserve">H.E </w:t>
      </w:r>
      <w:r>
        <w:t>Yoweri Museveni noticeably recovered from the late 1980s to the 1990s.This was made possible by the IMF reforms of privatization</w:t>
      </w:r>
      <w:sdt>
        <w:sdtPr>
          <w:id w:val="-726835582"/>
          <w:citation/>
        </w:sdtPr>
        <w:sdtContent>
          <w:r w:rsidR="008C6B13">
            <w:fldChar w:fldCharType="begin"/>
          </w:r>
          <w:r w:rsidR="00AE5540">
            <w:instrText xml:space="preserve">CITATION Ada02 \l 1033 </w:instrText>
          </w:r>
          <w:r w:rsidR="008C6B13">
            <w:fldChar w:fldCharType="separate"/>
          </w:r>
          <w:r w:rsidR="007D6D36">
            <w:rPr>
              <w:noProof/>
            </w:rPr>
            <w:t xml:space="preserve"> (Adam &amp; Gunning, 2002)</w:t>
          </w:r>
          <w:r w:rsidR="008C6B13">
            <w:fldChar w:fldCharType="end"/>
          </w:r>
        </w:sdtContent>
      </w:sdt>
      <w:r>
        <w:t xml:space="preserve"> and liberalization, setting a stage for growth. The same reforms that stabilized the economy are the same ones that led to the subsequent stagnation, and like any other economy in 2020 Uganda also faced disruptions due to the global COVID-19 health crisis</w:t>
      </w:r>
      <w:sdt>
        <w:sdtPr>
          <w:id w:val="457390222"/>
          <w:citation/>
        </w:sdtPr>
        <w:sdtContent>
          <w:r w:rsidR="008C6B13">
            <w:fldChar w:fldCharType="begin"/>
          </w:r>
          <w:r w:rsidR="001A6ADF">
            <w:instrText xml:space="preserve">CITATION Ban21 \l 1033 </w:instrText>
          </w:r>
          <w:r w:rsidR="008C6B13">
            <w:fldChar w:fldCharType="separate"/>
          </w:r>
          <w:r w:rsidR="007D6D36">
            <w:rPr>
              <w:noProof/>
            </w:rPr>
            <w:t xml:space="preserve"> (COVID-19 and Economic Recovery in Uganda, 2021)</w:t>
          </w:r>
          <w:r w:rsidR="008C6B13">
            <w:fldChar w:fldCharType="end"/>
          </w:r>
        </w:sdtContent>
      </w:sdt>
      <w:r>
        <w:t>. However, the discovery of Albertine oil (2010), spiked hopes for Uganda’s flight out of the low-income economy; it remains a work in progress till date</w:t>
      </w:r>
      <w:sdt>
        <w:sdtPr>
          <w:id w:val="838266173"/>
          <w:citation/>
        </w:sdtPr>
        <w:sdtContent>
          <w:r w:rsidR="001A6ADF">
            <w:fldChar w:fldCharType="begin"/>
          </w:r>
          <w:r w:rsidR="001A6ADF">
            <w:instrText xml:space="preserve"> CITATION Oil23 \l 1033 </w:instrText>
          </w:r>
          <w:r w:rsidR="001A6ADF">
            <w:fldChar w:fldCharType="separate"/>
          </w:r>
          <w:r w:rsidR="007D6D36">
            <w:rPr>
              <w:noProof/>
            </w:rPr>
            <w:t xml:space="preserve"> (Oil and Gas Sector, 2023)</w:t>
          </w:r>
          <w:r w:rsidR="001A6ADF">
            <w:fldChar w:fldCharType="end"/>
          </w:r>
        </w:sdtContent>
      </w:sdt>
      <w:r>
        <w:t xml:space="preserve">. </w:t>
      </w:r>
    </w:p>
    <w:p w14:paraId="57FDC529" w14:textId="51A2EBC6" w:rsidR="0057433A" w:rsidRPr="007902C8" w:rsidRDefault="00BF4440" w:rsidP="00B468D1">
      <w:pPr>
        <w:spacing w:line="360" w:lineRule="auto"/>
        <w:ind w:left="-5" w:right="119"/>
      </w:pPr>
      <w:r>
        <w:t>Kenya’s economic evolution since independence was almost the same, except it grew gradually until mid1980s when the nation suffered pressure to implement SAPs suggested by the IMF and corruption that relented its growth through the 1990s</w:t>
      </w:r>
      <w:sdt>
        <w:sdtPr>
          <w:id w:val="-1324815751"/>
          <w:citation/>
        </w:sdtPr>
        <w:sdtContent>
          <w:r w:rsidR="001A6ADF">
            <w:fldChar w:fldCharType="begin"/>
          </w:r>
          <w:r w:rsidR="001A6ADF">
            <w:instrText xml:space="preserve"> CITATION JIC08 \l 1033 </w:instrText>
          </w:r>
          <w:r w:rsidR="001A6ADF">
            <w:fldChar w:fldCharType="separate"/>
          </w:r>
          <w:r w:rsidR="007D6D36">
            <w:rPr>
              <w:noProof/>
            </w:rPr>
            <w:t xml:space="preserve"> (JICA, 2008)</w:t>
          </w:r>
          <w:r w:rsidR="001A6ADF">
            <w:fldChar w:fldCharType="end"/>
          </w:r>
        </w:sdtContent>
      </w:sdt>
      <w:r>
        <w:t>. Kenya in the early 2000s saw a renewed growth as new liberalization policies were implemented and ICT development (notably mobile banking, M-Pesa)</w:t>
      </w:r>
      <w:sdt>
        <w:sdtPr>
          <w:id w:val="-1760908197"/>
          <w:citation/>
        </w:sdtPr>
        <w:sdtContent>
          <w:r w:rsidR="001A6ADF">
            <w:fldChar w:fldCharType="begin"/>
          </w:r>
          <w:r w:rsidR="00AE5540">
            <w:instrText xml:space="preserve">CITATION Jac14 \l 1033 </w:instrText>
          </w:r>
          <w:r w:rsidR="001A6ADF">
            <w:fldChar w:fldCharType="separate"/>
          </w:r>
          <w:r w:rsidR="007D6D36">
            <w:rPr>
              <w:noProof/>
            </w:rPr>
            <w:t xml:space="preserve"> (Jack &amp; Suri, 2014)</w:t>
          </w:r>
          <w:r w:rsidR="001A6ADF">
            <w:fldChar w:fldCharType="end"/>
          </w:r>
        </w:sdtContent>
      </w:sdt>
      <w:r>
        <w:t xml:space="preserve">. The 2007-2008 election violence was a major economic shock, yet a turning point as it pioneered the launching of the vision 2030 </w:t>
      </w:r>
      <w:sdt>
        <w:sdtPr>
          <w:id w:val="-1098250049"/>
          <w:citation/>
        </w:sdtPr>
        <w:sdtContent>
          <w:r w:rsidR="00B24BF1">
            <w:fldChar w:fldCharType="begin"/>
          </w:r>
          <w:r w:rsidR="00B24BF1">
            <w:instrText xml:space="preserve"> CITATION Ken07 \l 1033 </w:instrText>
          </w:r>
          <w:r w:rsidR="00B24BF1">
            <w:fldChar w:fldCharType="separate"/>
          </w:r>
          <w:r w:rsidR="007D6D36">
            <w:rPr>
              <w:noProof/>
            </w:rPr>
            <w:t xml:space="preserve">(Kenya Vision 2030: The Popular </w:t>
          </w:r>
          <w:r w:rsidR="007D6D36">
            <w:rPr>
              <w:noProof/>
            </w:rPr>
            <w:lastRenderedPageBreak/>
            <w:t>Version, 2007)</w:t>
          </w:r>
          <w:r w:rsidR="00B24BF1">
            <w:fldChar w:fldCharType="end"/>
          </w:r>
        </w:sdtContent>
      </w:sdt>
      <w:r w:rsidR="00B468D1">
        <w:t xml:space="preserve"> </w:t>
      </w:r>
      <w:r>
        <w:t>development plan that has succeeded in transforming Kenya to a lower middle-income from a low-income country. Despite the occasional droughts, a growing public debt and political tensions slowing Kenya’s growth and in the same effect, the temporary COVID-19 slowdown</w:t>
      </w:r>
      <w:r w:rsidR="00B24BF1" w:rsidRPr="00B24BF1">
        <w:t xml:space="preserve"> </w:t>
      </w:r>
      <w:sdt>
        <w:sdtPr>
          <w:id w:val="1920980094"/>
          <w:citation/>
        </w:sdtPr>
        <w:sdtContent>
          <w:r w:rsidR="00B24BF1">
            <w:fldChar w:fldCharType="begin"/>
          </w:r>
          <w:r w:rsidR="00B24BF1">
            <w:instrText xml:space="preserve"> CITATION Wor20 \l 1033 </w:instrText>
          </w:r>
          <w:r w:rsidR="00B24BF1">
            <w:fldChar w:fldCharType="separate"/>
          </w:r>
          <w:r w:rsidR="007D6D36">
            <w:rPr>
              <w:noProof/>
            </w:rPr>
            <w:t>(Kenya Economic Update: Navigating the Pandemic, 2020)</w:t>
          </w:r>
          <w:r w:rsidR="00B24BF1">
            <w:fldChar w:fldCharType="end"/>
          </w:r>
        </w:sdtContent>
      </w:sdt>
      <w:r>
        <w:t xml:space="preserve">, the policy makers are increasingly fixated on the digital economy (The Silicon Savannah investment) and industrialization for future growth. </w:t>
      </w:r>
    </w:p>
    <w:p w14:paraId="513E5784" w14:textId="77777777" w:rsidR="00BF4440" w:rsidRPr="00F63A6C" w:rsidRDefault="00BF4440" w:rsidP="00B468D1">
      <w:pPr>
        <w:pStyle w:val="Heading2"/>
        <w:rPr>
          <w:rStyle w:val="Strong"/>
          <w:rFonts w:ascii="Times New Roman" w:hAnsi="Times New Roman" w:cs="Times New Roman"/>
          <w:color w:val="auto"/>
        </w:rPr>
      </w:pPr>
      <w:bookmarkStart w:id="14" w:name="_Toc204150087"/>
      <w:r w:rsidRPr="00F63A6C">
        <w:rPr>
          <w:rStyle w:val="Strong"/>
          <w:rFonts w:ascii="Times New Roman" w:hAnsi="Times New Roman" w:cs="Times New Roman"/>
          <w:color w:val="auto"/>
        </w:rPr>
        <w:t>Conclusion</w:t>
      </w:r>
      <w:bookmarkEnd w:id="14"/>
    </w:p>
    <w:p w14:paraId="5FB04B2D" w14:textId="24C80749" w:rsidR="00BF4440" w:rsidRDefault="00BF4440" w:rsidP="00695B72">
      <w:pPr>
        <w:spacing w:before="240" w:after="240" w:line="360" w:lineRule="auto"/>
        <w:rPr>
          <w:szCs w:val="24"/>
        </w:rPr>
      </w:pPr>
      <w:r>
        <w:rPr>
          <w:szCs w:val="24"/>
        </w:rPr>
        <w:t>This chapter has given us a foretaste of the economic positions occupied by USA, UAE, Uganda and Kenya in their precolonial, colonial and the postcolonial eras. It has also provided us with a solid insight into some of the key theories and concepts that explain the respective economic evolutions of these four Nations. The policies influencing growth and the current economic states of the four nations is undoubtedly dictated by their respective eras during the great industrial revolution</w:t>
      </w:r>
      <w:sdt>
        <w:sdtPr>
          <w:rPr>
            <w:szCs w:val="24"/>
          </w:rPr>
          <w:id w:val="1543330112"/>
          <w:citation/>
        </w:sdtPr>
        <w:sdtContent>
          <w:r w:rsidR="00F51A88">
            <w:rPr>
              <w:szCs w:val="24"/>
            </w:rPr>
            <w:fldChar w:fldCharType="begin"/>
          </w:r>
          <w:r w:rsidR="00F51A88">
            <w:rPr>
              <w:szCs w:val="24"/>
            </w:rPr>
            <w:instrText xml:space="preserve"> CITATION All09 \l 1033 </w:instrText>
          </w:r>
          <w:r w:rsidR="00F51A88">
            <w:rPr>
              <w:szCs w:val="24"/>
            </w:rPr>
            <w:fldChar w:fldCharType="separate"/>
          </w:r>
          <w:r w:rsidR="007D6D36">
            <w:rPr>
              <w:noProof/>
              <w:szCs w:val="24"/>
            </w:rPr>
            <w:t xml:space="preserve"> </w:t>
          </w:r>
          <w:r w:rsidR="007D6D36" w:rsidRPr="007D6D36">
            <w:rPr>
              <w:noProof/>
              <w:szCs w:val="24"/>
            </w:rPr>
            <w:t>(Allen, 2009)</w:t>
          </w:r>
          <w:r w:rsidR="00F51A88">
            <w:rPr>
              <w:szCs w:val="24"/>
            </w:rPr>
            <w:fldChar w:fldCharType="end"/>
          </w:r>
        </w:sdtContent>
      </w:sdt>
      <w:r w:rsidR="00DF5A8E">
        <w:rPr>
          <w:szCs w:val="24"/>
        </w:rPr>
        <w:t xml:space="preserve"> </w:t>
      </w:r>
      <w:r w:rsidR="00F51A88">
        <w:rPr>
          <w:szCs w:val="24"/>
        </w:rPr>
        <w:t>&amp;</w:t>
      </w:r>
      <w:sdt>
        <w:sdtPr>
          <w:rPr>
            <w:szCs w:val="24"/>
          </w:rPr>
          <w:id w:val="-1398662831"/>
          <w:citation/>
        </w:sdtPr>
        <w:sdtContent>
          <w:r w:rsidR="00B24BF1">
            <w:rPr>
              <w:szCs w:val="24"/>
            </w:rPr>
            <w:fldChar w:fldCharType="begin"/>
          </w:r>
          <w:r w:rsidR="00642921">
            <w:rPr>
              <w:szCs w:val="24"/>
            </w:rPr>
            <w:instrText xml:space="preserve">CITATION Ace12 \l 1033 </w:instrText>
          </w:r>
          <w:r w:rsidR="00B24BF1">
            <w:rPr>
              <w:szCs w:val="24"/>
            </w:rPr>
            <w:fldChar w:fldCharType="separate"/>
          </w:r>
          <w:r w:rsidR="007D6D36">
            <w:rPr>
              <w:noProof/>
              <w:szCs w:val="24"/>
            </w:rPr>
            <w:t xml:space="preserve"> </w:t>
          </w:r>
          <w:r w:rsidR="007D6D36" w:rsidRPr="007D6D36">
            <w:rPr>
              <w:noProof/>
              <w:szCs w:val="24"/>
            </w:rPr>
            <w:t>(Acemoglu &amp; Robinson, Why Nations Fail: The Origin of Power ,prosperity,and Poverty, 2012)</w:t>
          </w:r>
          <w:r w:rsidR="00B24BF1">
            <w:rPr>
              <w:szCs w:val="24"/>
            </w:rPr>
            <w:fldChar w:fldCharType="end"/>
          </w:r>
        </w:sdtContent>
      </w:sdt>
      <w:r>
        <w:rPr>
          <w:szCs w:val="24"/>
        </w:rPr>
        <w:t>. Uganda and Kenya’s development trajectories are simply a derivative of the colonial systems under which they were governed, with different studies emphasizing the role of structural reforms, governance and external shocks</w:t>
      </w:r>
      <w:sdt>
        <w:sdtPr>
          <w:rPr>
            <w:szCs w:val="24"/>
          </w:rPr>
          <w:id w:val="-540662288"/>
          <w:citation/>
        </w:sdtPr>
        <w:sdtContent>
          <w:r w:rsidR="00F51A88">
            <w:rPr>
              <w:szCs w:val="24"/>
            </w:rPr>
            <w:fldChar w:fldCharType="begin"/>
          </w:r>
          <w:r w:rsidR="00F51A88">
            <w:rPr>
              <w:szCs w:val="24"/>
            </w:rPr>
            <w:instrText xml:space="preserve"> CITATION Rod72 \l 1033 </w:instrText>
          </w:r>
          <w:r w:rsidR="00F51A88">
            <w:rPr>
              <w:szCs w:val="24"/>
            </w:rPr>
            <w:fldChar w:fldCharType="separate"/>
          </w:r>
          <w:r w:rsidR="007D6D36">
            <w:rPr>
              <w:noProof/>
              <w:szCs w:val="24"/>
            </w:rPr>
            <w:t xml:space="preserve"> </w:t>
          </w:r>
          <w:r w:rsidR="007D6D36" w:rsidRPr="007D6D36">
            <w:rPr>
              <w:noProof/>
              <w:szCs w:val="24"/>
            </w:rPr>
            <w:t>(Rodney, 1972)</w:t>
          </w:r>
          <w:r w:rsidR="00F51A88">
            <w:rPr>
              <w:szCs w:val="24"/>
            </w:rPr>
            <w:fldChar w:fldCharType="end"/>
          </w:r>
        </w:sdtContent>
      </w:sdt>
      <w:r>
        <w:rPr>
          <w:szCs w:val="24"/>
        </w:rPr>
        <w:t>, majorly in the postcolonial period.</w:t>
      </w:r>
    </w:p>
    <w:p w14:paraId="71979825" w14:textId="104DF1AA" w:rsidR="00962AD0" w:rsidRDefault="00BF4440" w:rsidP="00695B72">
      <w:pPr>
        <w:spacing w:before="240" w:after="240" w:line="360" w:lineRule="auto"/>
        <w:rPr>
          <w:szCs w:val="24"/>
        </w:rPr>
      </w:pPr>
      <w:r>
        <w:rPr>
          <w:szCs w:val="24"/>
        </w:rPr>
        <w:t xml:space="preserve"> While the theoretic review </w:t>
      </w:r>
      <w:r w:rsidRPr="001C18CE">
        <w:rPr>
          <w:szCs w:val="24"/>
        </w:rPr>
        <w:t>offers valuable insights,</w:t>
      </w:r>
      <w:r>
        <w:rPr>
          <w:szCs w:val="24"/>
        </w:rPr>
        <w:t xml:space="preserve"> the empirical review</w:t>
      </w:r>
      <w:r w:rsidRPr="001C18CE">
        <w:rPr>
          <w:szCs w:val="24"/>
        </w:rPr>
        <w:t xml:space="preserve"> reveals inconsisten</w:t>
      </w:r>
      <w:r>
        <w:rPr>
          <w:szCs w:val="24"/>
        </w:rPr>
        <w:t>cies and gaps as discrepancies have been observed on the results procured from different countries. The research in existence does not independently explain development</w:t>
      </w:r>
      <w:r w:rsidRPr="001C18CE">
        <w:rPr>
          <w:szCs w:val="24"/>
        </w:rPr>
        <w:t>.</w:t>
      </w:r>
      <w:r>
        <w:rPr>
          <w:szCs w:val="24"/>
        </w:rPr>
        <w:t xml:space="preserve"> It either assumes an unlimited supply of labor in the agricultural </w:t>
      </w:r>
      <w:r w:rsidR="00D13D2A">
        <w:rPr>
          <w:szCs w:val="24"/>
        </w:rPr>
        <w:t>sector or</w:t>
      </w:r>
      <w:r>
        <w:rPr>
          <w:szCs w:val="24"/>
        </w:rPr>
        <w:t xml:space="preserve"> overlooks the diverse socio-political factors by implying an even development trajectory across countries, or presumes that all markets work efficiently, or explains underdevelopment without proposing practical solutions. </w:t>
      </w:r>
      <w:r w:rsidRPr="001C18CE">
        <w:rPr>
          <w:szCs w:val="24"/>
        </w:rPr>
        <w:t xml:space="preserve">This </w:t>
      </w:r>
      <w:r>
        <w:rPr>
          <w:szCs w:val="24"/>
        </w:rPr>
        <w:t>accentuates the necessity to draw a blueprint that combines strategies while putting history, institutions and global market influences into consideration, and focusing on Uganda and Kenya’s most valuable resources and heaviest investments</w:t>
      </w:r>
    </w:p>
    <w:p w14:paraId="638440D8" w14:textId="391B01E2" w:rsidR="0073177B" w:rsidRPr="00F97AE2" w:rsidRDefault="00962AD0" w:rsidP="00695B72">
      <w:pPr>
        <w:spacing w:after="160" w:line="360" w:lineRule="auto"/>
        <w:ind w:left="0" w:right="0" w:firstLine="0"/>
        <w:rPr>
          <w:szCs w:val="24"/>
        </w:rPr>
      </w:pPr>
      <w:r>
        <w:rPr>
          <w:szCs w:val="24"/>
        </w:rPr>
        <w:br w:type="page"/>
      </w:r>
    </w:p>
    <w:p w14:paraId="061ACF21" w14:textId="3CF5800A" w:rsidR="00F63A6C" w:rsidRPr="00B468D1" w:rsidRDefault="00F97AE2" w:rsidP="00B468D1">
      <w:pPr>
        <w:pStyle w:val="Heading1"/>
        <w:spacing w:line="360" w:lineRule="auto"/>
        <w:jc w:val="center"/>
        <w:rPr>
          <w:rFonts w:ascii="Times New Roman" w:hAnsi="Times New Roman" w:cs="Times New Roman"/>
          <w:b/>
          <w:color w:val="auto"/>
        </w:rPr>
      </w:pPr>
      <w:bookmarkStart w:id="15" w:name="_Toc204150088"/>
      <w:r w:rsidRPr="00F63A6C">
        <w:rPr>
          <w:rFonts w:ascii="Times New Roman" w:hAnsi="Times New Roman" w:cs="Times New Roman"/>
          <w:b/>
          <w:color w:val="auto"/>
        </w:rPr>
        <w:lastRenderedPageBreak/>
        <w:t>Chapter Two</w:t>
      </w:r>
      <w:r w:rsidR="00B468D1">
        <w:rPr>
          <w:rFonts w:ascii="Times New Roman" w:hAnsi="Times New Roman" w:cs="Times New Roman"/>
          <w:b/>
          <w:color w:val="auto"/>
        </w:rPr>
        <w:t xml:space="preserve">: </w:t>
      </w:r>
      <w:r w:rsidRPr="00F63A6C">
        <w:rPr>
          <w:rFonts w:ascii="Times New Roman" w:hAnsi="Times New Roman" w:cs="Times New Roman"/>
          <w:b/>
          <w:color w:val="auto"/>
        </w:rPr>
        <w:t>Theoretical and Foundational Framework of Quantitative Study.</w:t>
      </w:r>
      <w:bookmarkEnd w:id="15"/>
    </w:p>
    <w:p w14:paraId="5EB7BE71" w14:textId="5557AE4B" w:rsidR="0057433A" w:rsidRDefault="00BF4440" w:rsidP="00B468D1">
      <w:pPr>
        <w:pStyle w:val="Heading2"/>
        <w:ind w:left="0" w:firstLine="0"/>
        <w:rPr>
          <w:rFonts w:ascii="Times New Roman" w:hAnsi="Times New Roman" w:cs="Times New Roman"/>
          <w:b/>
          <w:color w:val="auto"/>
        </w:rPr>
      </w:pPr>
      <w:bookmarkStart w:id="16" w:name="_Toc204150089"/>
      <w:r w:rsidRPr="00F63A6C">
        <w:rPr>
          <w:rFonts w:ascii="Times New Roman" w:hAnsi="Times New Roman" w:cs="Times New Roman"/>
          <w:b/>
          <w:color w:val="auto"/>
        </w:rPr>
        <w:t>Introduction</w:t>
      </w:r>
      <w:bookmarkEnd w:id="16"/>
    </w:p>
    <w:p w14:paraId="2955A2EA" w14:textId="77777777" w:rsidR="00F63A6C" w:rsidRPr="00F63A6C" w:rsidRDefault="00F63A6C" w:rsidP="00F63A6C"/>
    <w:p w14:paraId="4A11EF2F" w14:textId="77777777" w:rsidR="0057433A" w:rsidRDefault="00BF4440" w:rsidP="00695B72">
      <w:pPr>
        <w:spacing w:line="360" w:lineRule="auto"/>
        <w:ind w:left="-5" w:right="119"/>
      </w:pPr>
      <w:r>
        <w:t xml:space="preserve">This Chapter intends to provide us with the foundation to an in-depth empirical investigation that seeks to examine the influence of certain key independent variables on the GDPs and overall development of four different nations and in that aiming to draw out areas of significant correlation. It briefly commences by providing us with an insight into our research methods, period of interest and our method of data acquisition. </w:t>
      </w:r>
    </w:p>
    <w:p w14:paraId="2D11BAC3" w14:textId="77777777" w:rsidR="0057433A" w:rsidRDefault="00BF4440" w:rsidP="00695B72">
      <w:pPr>
        <w:spacing w:line="360" w:lineRule="auto"/>
        <w:ind w:left="-5" w:right="119"/>
      </w:pPr>
      <w:r>
        <w:t xml:space="preserve">This chapter will then endeavor to thoroughly explain the reasons that concern the selection of the variables that will be very pivotal in achieving the objectives of our case study. It will therefore conclude with an introduction of our selected model of analysis with concrete reasons for its usage as well. With the above, this chapter intends to properly equip the reader of this research with the right tools and vision to understand the various findings in the final chapter.   </w:t>
      </w:r>
    </w:p>
    <w:p w14:paraId="7CC84A33" w14:textId="2E5976C9" w:rsidR="007902C8" w:rsidRPr="00B468D1" w:rsidRDefault="007902C8" w:rsidP="00B468D1">
      <w:pPr>
        <w:pStyle w:val="Heading2"/>
        <w:spacing w:line="360" w:lineRule="auto"/>
        <w:rPr>
          <w:rFonts w:ascii="Times New Roman" w:hAnsi="Times New Roman" w:cs="Times New Roman"/>
          <w:b/>
          <w:color w:val="auto"/>
        </w:rPr>
      </w:pPr>
      <w:bookmarkStart w:id="17" w:name="_Toc204150090"/>
      <w:r w:rsidRPr="007902C8">
        <w:rPr>
          <w:rFonts w:ascii="Times New Roman" w:hAnsi="Times New Roman" w:cs="Times New Roman"/>
          <w:b/>
          <w:color w:val="auto"/>
        </w:rPr>
        <w:t>2</w:t>
      </w:r>
      <w:r w:rsidR="00BF4440" w:rsidRPr="007902C8">
        <w:rPr>
          <w:rFonts w:ascii="Times New Roman" w:hAnsi="Times New Roman" w:cs="Times New Roman"/>
          <w:b/>
          <w:color w:val="auto"/>
        </w:rPr>
        <w:t>.1 Research Outlook</w:t>
      </w:r>
      <w:bookmarkEnd w:id="17"/>
    </w:p>
    <w:p w14:paraId="75D50896" w14:textId="61F92D03" w:rsidR="007902C8" w:rsidRPr="00B468D1" w:rsidRDefault="007902C8" w:rsidP="00B468D1">
      <w:pPr>
        <w:pStyle w:val="Heading3"/>
        <w:spacing w:line="360" w:lineRule="auto"/>
        <w:rPr>
          <w:rFonts w:ascii="Times New Roman" w:hAnsi="Times New Roman" w:cs="Times New Roman"/>
          <w:b/>
          <w:color w:val="auto"/>
        </w:rPr>
      </w:pPr>
      <w:bookmarkStart w:id="18" w:name="_Toc204150091"/>
      <w:r w:rsidRPr="007902C8">
        <w:rPr>
          <w:rFonts w:ascii="Times New Roman" w:hAnsi="Times New Roman" w:cs="Times New Roman"/>
          <w:b/>
          <w:color w:val="auto"/>
        </w:rPr>
        <w:t>2</w:t>
      </w:r>
      <w:r w:rsidR="00BF4440" w:rsidRPr="007902C8">
        <w:rPr>
          <w:rFonts w:ascii="Times New Roman" w:hAnsi="Times New Roman" w:cs="Times New Roman"/>
          <w:b/>
          <w:color w:val="auto"/>
        </w:rPr>
        <w:t>.1.1 Research approach.</w:t>
      </w:r>
      <w:bookmarkEnd w:id="18"/>
    </w:p>
    <w:p w14:paraId="64C81B2C" w14:textId="01990B36" w:rsidR="007902C8" w:rsidRDefault="00BF4440" w:rsidP="007902C8">
      <w:pPr>
        <w:spacing w:line="360" w:lineRule="auto"/>
        <w:ind w:left="-5" w:right="119"/>
      </w:pPr>
      <w:r>
        <w:t xml:space="preserve">This study will fundamentally take the quantitative approach </w:t>
      </w:r>
      <w:proofErr w:type="gramStart"/>
      <w:r>
        <w:t>in an attempt to</w:t>
      </w:r>
      <w:proofErr w:type="gramEnd"/>
      <w:r>
        <w:t xml:space="preserve"> meet the desired objectives given the value and wealth of numerical and statistical data involved in this research. Inclined to comparative analysis driven by the multiple countries under study, this research aims at applying some of the theoretical ideas laid out in chapter one to provide us with a unique uniformity in areas of reference which will enable us to examine and contrast the economic evolutions of these four countries and through that be able to deduce both significant and useful conclusions. </w:t>
      </w:r>
    </w:p>
    <w:p w14:paraId="3D960CCD" w14:textId="62BDB8FC" w:rsidR="007902C8" w:rsidRPr="007902C8" w:rsidRDefault="007902C8" w:rsidP="00B468D1">
      <w:pPr>
        <w:spacing w:after="160" w:line="259" w:lineRule="auto"/>
        <w:ind w:left="0" w:right="0" w:firstLine="0"/>
      </w:pPr>
      <w:r w:rsidRPr="007902C8">
        <w:rPr>
          <w:b/>
          <w:color w:val="auto"/>
        </w:rPr>
        <w:t>2</w:t>
      </w:r>
      <w:r w:rsidR="00BF4440" w:rsidRPr="007902C8">
        <w:rPr>
          <w:b/>
          <w:color w:val="auto"/>
        </w:rPr>
        <w:t xml:space="preserve">.1.2 Period of Interest. </w:t>
      </w:r>
    </w:p>
    <w:p w14:paraId="4412BED3" w14:textId="11DD278E" w:rsidR="0057433A" w:rsidRDefault="00BF4440" w:rsidP="00695B72">
      <w:pPr>
        <w:spacing w:line="360" w:lineRule="auto"/>
        <w:ind w:left="-5" w:right="119"/>
      </w:pPr>
      <w:r>
        <w:t>This study ai</w:t>
      </w:r>
      <w:r w:rsidR="00C6112B">
        <w:t>ms at examining a period worth 3 decades from the year 1992 to 2022</w:t>
      </w:r>
      <w:r>
        <w:t xml:space="preserve">. The choice of this time span is to be able to capture as much valuable information as possible which will not only include the minor evolutions but also the major, normally structural transformations experienced that have heavily impacted the economic evolutions of these four countries. It is without </w:t>
      </w:r>
      <w:r w:rsidR="00C6112B">
        <w:t>contention that a period like 31</w:t>
      </w:r>
      <w:r>
        <w:t xml:space="preserve"> years can really bring to life the different seasons that a nation has experienced not just economically but also socially </w:t>
      </w:r>
      <w:r>
        <w:lastRenderedPageBreak/>
        <w:t xml:space="preserve">and politically which all undoubtedly impact the growth and development of a country. The choice of this time frame provides the reader with the confidence to trust the findings in this paper. </w:t>
      </w:r>
    </w:p>
    <w:p w14:paraId="0F599F4C" w14:textId="6118776F" w:rsidR="007902C8" w:rsidRPr="00B468D1" w:rsidRDefault="007902C8" w:rsidP="009775C6">
      <w:pPr>
        <w:pStyle w:val="Heading3"/>
        <w:spacing w:line="360" w:lineRule="auto"/>
        <w:rPr>
          <w:rFonts w:ascii="Times New Roman" w:hAnsi="Times New Roman" w:cs="Times New Roman"/>
          <w:b/>
          <w:color w:val="auto"/>
        </w:rPr>
      </w:pPr>
      <w:bookmarkStart w:id="19" w:name="_Toc204150092"/>
      <w:r w:rsidRPr="007902C8">
        <w:rPr>
          <w:rFonts w:ascii="Times New Roman" w:hAnsi="Times New Roman" w:cs="Times New Roman"/>
          <w:b/>
          <w:color w:val="auto"/>
        </w:rPr>
        <w:t>2</w:t>
      </w:r>
      <w:r w:rsidR="00BF4440" w:rsidRPr="007902C8">
        <w:rPr>
          <w:rFonts w:ascii="Times New Roman" w:hAnsi="Times New Roman" w:cs="Times New Roman"/>
          <w:b/>
          <w:color w:val="auto"/>
        </w:rPr>
        <w:t>.1.3 Data acquisition.</w:t>
      </w:r>
      <w:bookmarkEnd w:id="19"/>
      <w:r w:rsidR="00BF4440" w:rsidRPr="007902C8">
        <w:rPr>
          <w:rFonts w:ascii="Times New Roman" w:hAnsi="Times New Roman" w:cs="Times New Roman"/>
          <w:b/>
          <w:color w:val="auto"/>
        </w:rPr>
        <w:t xml:space="preserve">   </w:t>
      </w:r>
    </w:p>
    <w:p w14:paraId="5F1F5858" w14:textId="58715869" w:rsidR="00C6112B" w:rsidRDefault="00BF4440" w:rsidP="009775C6">
      <w:pPr>
        <w:spacing w:line="360" w:lineRule="auto"/>
        <w:ind w:left="-5" w:right="119"/>
      </w:pPr>
      <w:r>
        <w:t>This study is hinged on reliable data sets acquired from very rep</w:t>
      </w:r>
      <w:r w:rsidR="00C6112B">
        <w:t>utable sources, fundamentally, World Bank</w:t>
      </w:r>
      <w:r>
        <w:t xml:space="preserve">. The availability of these data sets provided this research with the perfect opportunity to employ all the variables that will </w:t>
      </w:r>
      <w:proofErr w:type="gramStart"/>
      <w:r>
        <w:t>be of significant importance</w:t>
      </w:r>
      <w:proofErr w:type="gramEnd"/>
      <w:r>
        <w:t xml:space="preserve"> to this paper. The availability of these data sets undeniably make these research case studies much easier to undertake and with such reliable numerical and statistical data, this will ensure that the overall findings of this research will be of great</w:t>
      </w:r>
      <w:r w:rsidR="00C6112B">
        <w:t xml:space="preserve"> value to the economic space.  </w:t>
      </w:r>
    </w:p>
    <w:p w14:paraId="5FD2289E" w14:textId="010C1B74" w:rsidR="00C6112B" w:rsidRDefault="00BF4440" w:rsidP="009775C6">
      <w:pPr>
        <w:spacing w:after="160" w:line="360" w:lineRule="auto"/>
        <w:ind w:left="0" w:right="0" w:firstLine="0"/>
      </w:pPr>
      <w:r>
        <w:t xml:space="preserve">The data sets acquired are of the following variables. </w:t>
      </w:r>
    </w:p>
    <w:p w14:paraId="3C48ACDA" w14:textId="3E70FA30" w:rsidR="00037F80" w:rsidRPr="00037F80" w:rsidRDefault="00037F80" w:rsidP="00037F80">
      <w:pPr>
        <w:pStyle w:val="Caption"/>
        <w:keepNext/>
        <w:rPr>
          <w:sz w:val="24"/>
          <w:szCs w:val="24"/>
        </w:rPr>
      </w:pPr>
      <w:bookmarkStart w:id="20" w:name="_Toc204150995"/>
      <w:r w:rsidRPr="00A640BE">
        <w:rPr>
          <w:color w:val="auto"/>
          <w:sz w:val="24"/>
          <w:szCs w:val="24"/>
        </w:rPr>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1</w:t>
      </w:r>
      <w:r w:rsidRPr="00A640BE">
        <w:rPr>
          <w:color w:val="auto"/>
          <w:sz w:val="24"/>
          <w:szCs w:val="24"/>
        </w:rPr>
        <w:fldChar w:fldCharType="end"/>
      </w:r>
      <w:r w:rsidRPr="00037F80">
        <w:rPr>
          <w:b/>
          <w:color w:val="auto"/>
          <w:sz w:val="24"/>
          <w:szCs w:val="24"/>
        </w:rPr>
        <w:t>:</w:t>
      </w:r>
      <w:r w:rsidRPr="00037F80">
        <w:rPr>
          <w:b/>
          <w:bCs/>
          <w:color w:val="auto"/>
          <w:sz w:val="24"/>
          <w:szCs w:val="24"/>
        </w:rPr>
        <w:t xml:space="preserve"> </w:t>
      </w:r>
      <w:r w:rsidRPr="00037F80">
        <w:rPr>
          <w:b/>
          <w:bCs/>
          <w:i w:val="0"/>
          <w:color w:val="auto"/>
          <w:sz w:val="24"/>
          <w:szCs w:val="24"/>
        </w:rPr>
        <w:t>Identification of variables, abbreviations and expected signs.</w:t>
      </w:r>
      <w:bookmarkEnd w:id="20"/>
    </w:p>
    <w:tbl>
      <w:tblPr>
        <w:tblW w:w="8880" w:type="dxa"/>
        <w:tblInd w:w="10" w:type="dxa"/>
        <w:tblCellMar>
          <w:top w:w="306" w:type="dxa"/>
          <w:left w:w="95" w:type="dxa"/>
          <w:bottom w:w="33" w:type="dxa"/>
          <w:right w:w="115" w:type="dxa"/>
        </w:tblCellMar>
        <w:tblLook w:val="04A0" w:firstRow="1" w:lastRow="0" w:firstColumn="1" w:lastColumn="0" w:noHBand="0" w:noVBand="1"/>
      </w:tblPr>
      <w:tblGrid>
        <w:gridCol w:w="2980"/>
        <w:gridCol w:w="2980"/>
        <w:gridCol w:w="2920"/>
      </w:tblGrid>
      <w:tr w:rsidR="00C6112B" w:rsidRPr="003B1AA8" w14:paraId="36C346DC" w14:textId="77777777" w:rsidTr="007D2862">
        <w:trPr>
          <w:trHeight w:val="580"/>
        </w:trPr>
        <w:tc>
          <w:tcPr>
            <w:tcW w:w="2980" w:type="dxa"/>
            <w:tcBorders>
              <w:top w:val="single" w:sz="8" w:space="0" w:color="000000"/>
              <w:left w:val="single" w:sz="8" w:space="0" w:color="000000"/>
              <w:bottom w:val="single" w:sz="8" w:space="0" w:color="000000"/>
              <w:right w:val="single" w:sz="8" w:space="0" w:color="000000"/>
            </w:tcBorders>
            <w:vAlign w:val="bottom"/>
          </w:tcPr>
          <w:p w14:paraId="1874B8CB" w14:textId="77777777" w:rsidR="00C6112B" w:rsidRPr="003B1AA8" w:rsidRDefault="00C6112B" w:rsidP="00695B72">
            <w:pPr>
              <w:spacing w:after="0" w:line="360" w:lineRule="auto"/>
              <w:ind w:left="0" w:right="0" w:firstLine="0"/>
              <w:rPr>
                <w:szCs w:val="24"/>
              </w:rPr>
            </w:pPr>
            <w:r w:rsidRPr="003B1AA8">
              <w:rPr>
                <w:szCs w:val="24"/>
              </w:rPr>
              <w:t xml:space="preserve">Variable </w:t>
            </w:r>
          </w:p>
        </w:tc>
        <w:tc>
          <w:tcPr>
            <w:tcW w:w="2980" w:type="dxa"/>
            <w:tcBorders>
              <w:top w:val="single" w:sz="8" w:space="0" w:color="000000"/>
              <w:left w:val="single" w:sz="8" w:space="0" w:color="000000"/>
              <w:bottom w:val="single" w:sz="8" w:space="0" w:color="000000"/>
              <w:right w:val="single" w:sz="8" w:space="0" w:color="000000"/>
            </w:tcBorders>
            <w:vAlign w:val="bottom"/>
          </w:tcPr>
          <w:p w14:paraId="50E20F0C" w14:textId="77777777" w:rsidR="00C6112B" w:rsidRPr="003B1AA8" w:rsidRDefault="00C6112B" w:rsidP="00695B72">
            <w:pPr>
              <w:spacing w:after="0" w:line="360" w:lineRule="auto"/>
              <w:ind w:left="5" w:right="0" w:firstLine="0"/>
              <w:rPr>
                <w:szCs w:val="24"/>
              </w:rPr>
            </w:pPr>
            <w:r w:rsidRPr="003B1AA8">
              <w:rPr>
                <w:szCs w:val="24"/>
              </w:rPr>
              <w:t xml:space="preserve">Abbreviation </w:t>
            </w:r>
          </w:p>
        </w:tc>
        <w:tc>
          <w:tcPr>
            <w:tcW w:w="2920" w:type="dxa"/>
            <w:tcBorders>
              <w:top w:val="single" w:sz="8" w:space="0" w:color="000000"/>
              <w:left w:val="single" w:sz="8" w:space="0" w:color="000000"/>
              <w:bottom w:val="single" w:sz="8" w:space="0" w:color="000000"/>
              <w:right w:val="single" w:sz="8" w:space="0" w:color="000000"/>
            </w:tcBorders>
            <w:vAlign w:val="bottom"/>
          </w:tcPr>
          <w:p w14:paraId="0B682E42" w14:textId="77777777" w:rsidR="00C6112B" w:rsidRPr="003B1AA8" w:rsidRDefault="00C6112B" w:rsidP="00695B72">
            <w:pPr>
              <w:spacing w:after="0" w:line="360" w:lineRule="auto"/>
              <w:ind w:right="0" w:firstLine="0"/>
              <w:rPr>
                <w:szCs w:val="24"/>
              </w:rPr>
            </w:pPr>
            <w:r w:rsidRPr="003B1AA8">
              <w:rPr>
                <w:szCs w:val="24"/>
              </w:rPr>
              <w:t xml:space="preserve">Expected sign </w:t>
            </w:r>
          </w:p>
        </w:tc>
      </w:tr>
      <w:tr w:rsidR="00C6112B" w:rsidRPr="003B1AA8" w14:paraId="15421B43" w14:textId="77777777" w:rsidTr="007D2862">
        <w:trPr>
          <w:trHeight w:val="901"/>
        </w:trPr>
        <w:tc>
          <w:tcPr>
            <w:tcW w:w="2980" w:type="dxa"/>
            <w:tcBorders>
              <w:top w:val="single" w:sz="8" w:space="0" w:color="000000"/>
              <w:left w:val="single" w:sz="8" w:space="0" w:color="000000"/>
              <w:bottom w:val="single" w:sz="8" w:space="0" w:color="000000"/>
              <w:right w:val="single" w:sz="8" w:space="0" w:color="000000"/>
            </w:tcBorders>
            <w:vAlign w:val="bottom"/>
          </w:tcPr>
          <w:p w14:paraId="7C823831" w14:textId="77777777" w:rsidR="00C6112B" w:rsidRPr="003B1AA8" w:rsidRDefault="00C6112B" w:rsidP="00695B72">
            <w:pPr>
              <w:spacing w:after="17" w:line="360" w:lineRule="auto"/>
              <w:ind w:left="0" w:right="0" w:firstLine="0"/>
              <w:rPr>
                <w:szCs w:val="24"/>
              </w:rPr>
            </w:pPr>
            <w:r w:rsidRPr="003B1AA8">
              <w:rPr>
                <w:szCs w:val="24"/>
              </w:rPr>
              <w:t xml:space="preserve">Gross Domestic </w:t>
            </w:r>
          </w:p>
          <w:p w14:paraId="2AB29A93" w14:textId="77777777" w:rsidR="00C6112B" w:rsidRPr="003B1AA8" w:rsidRDefault="00C6112B" w:rsidP="00695B72">
            <w:pPr>
              <w:spacing w:after="257" w:line="360" w:lineRule="auto"/>
              <w:ind w:left="0" w:right="0" w:firstLine="0"/>
              <w:rPr>
                <w:szCs w:val="24"/>
              </w:rPr>
            </w:pPr>
            <w:r w:rsidRPr="003B1AA8">
              <w:rPr>
                <w:szCs w:val="24"/>
              </w:rPr>
              <w:t xml:space="preserve">Product per capita (Constant US$) </w:t>
            </w:r>
          </w:p>
        </w:tc>
        <w:tc>
          <w:tcPr>
            <w:tcW w:w="2980" w:type="dxa"/>
            <w:tcBorders>
              <w:top w:val="single" w:sz="8" w:space="0" w:color="000000"/>
              <w:left w:val="single" w:sz="8" w:space="0" w:color="000000"/>
              <w:bottom w:val="single" w:sz="8" w:space="0" w:color="000000"/>
              <w:right w:val="single" w:sz="8" w:space="0" w:color="000000"/>
            </w:tcBorders>
          </w:tcPr>
          <w:p w14:paraId="20E0CD19" w14:textId="77777777" w:rsidR="00C6112B" w:rsidRPr="003B1AA8" w:rsidRDefault="00C6112B" w:rsidP="00695B72">
            <w:pPr>
              <w:spacing w:after="0" w:line="360" w:lineRule="auto"/>
              <w:ind w:left="5" w:right="0" w:firstLine="0"/>
              <w:rPr>
                <w:szCs w:val="24"/>
              </w:rPr>
            </w:pPr>
          </w:p>
          <w:p w14:paraId="6B290DCC" w14:textId="77777777" w:rsidR="00C6112B" w:rsidRPr="003B1AA8" w:rsidRDefault="00C6112B" w:rsidP="00695B72">
            <w:pPr>
              <w:spacing w:after="0" w:line="360" w:lineRule="auto"/>
              <w:ind w:left="5" w:right="0" w:firstLine="0"/>
              <w:rPr>
                <w:szCs w:val="24"/>
              </w:rPr>
            </w:pPr>
            <w:r w:rsidRPr="003B1AA8">
              <w:rPr>
                <w:szCs w:val="24"/>
              </w:rPr>
              <w:t>GDPc</w:t>
            </w:r>
          </w:p>
        </w:tc>
        <w:tc>
          <w:tcPr>
            <w:tcW w:w="2920" w:type="dxa"/>
            <w:tcBorders>
              <w:top w:val="single" w:sz="8" w:space="0" w:color="000000"/>
              <w:left w:val="single" w:sz="8" w:space="0" w:color="000000"/>
              <w:bottom w:val="single" w:sz="8" w:space="0" w:color="000000"/>
              <w:right w:val="single" w:sz="8" w:space="0" w:color="000000"/>
            </w:tcBorders>
          </w:tcPr>
          <w:p w14:paraId="21034385" w14:textId="77777777" w:rsidR="00C6112B" w:rsidRPr="003B1AA8" w:rsidRDefault="00C6112B" w:rsidP="00695B72">
            <w:pPr>
              <w:spacing w:after="0" w:line="360" w:lineRule="auto"/>
              <w:ind w:right="0" w:firstLine="0"/>
              <w:rPr>
                <w:szCs w:val="24"/>
              </w:rPr>
            </w:pPr>
            <w:r w:rsidRPr="003B1AA8">
              <w:rPr>
                <w:szCs w:val="24"/>
              </w:rPr>
              <w:t xml:space="preserve">  </w:t>
            </w:r>
          </w:p>
        </w:tc>
      </w:tr>
      <w:tr w:rsidR="00C6112B" w:rsidRPr="003B1AA8" w14:paraId="3ADE95E7" w14:textId="77777777" w:rsidTr="007D2862">
        <w:trPr>
          <w:trHeight w:val="883"/>
        </w:trPr>
        <w:tc>
          <w:tcPr>
            <w:tcW w:w="2980" w:type="dxa"/>
            <w:tcBorders>
              <w:top w:val="single" w:sz="8" w:space="0" w:color="000000"/>
              <w:left w:val="single" w:sz="8" w:space="0" w:color="000000"/>
              <w:bottom w:val="single" w:sz="8" w:space="0" w:color="000000"/>
              <w:right w:val="single" w:sz="8" w:space="0" w:color="000000"/>
            </w:tcBorders>
            <w:vAlign w:val="bottom"/>
          </w:tcPr>
          <w:p w14:paraId="241C99EE" w14:textId="77777777" w:rsidR="00C6112B" w:rsidRPr="003B1AA8" w:rsidRDefault="00C6112B" w:rsidP="00695B72">
            <w:pPr>
              <w:spacing w:after="17" w:line="360" w:lineRule="auto"/>
              <w:ind w:left="0" w:right="0" w:firstLine="0"/>
              <w:rPr>
                <w:szCs w:val="24"/>
              </w:rPr>
            </w:pPr>
            <w:r w:rsidRPr="003B1AA8">
              <w:rPr>
                <w:szCs w:val="24"/>
              </w:rPr>
              <w:t xml:space="preserve">Gross Capital Formation </w:t>
            </w:r>
          </w:p>
          <w:p w14:paraId="784A08F6" w14:textId="77777777" w:rsidR="00C6112B" w:rsidRPr="003B1AA8" w:rsidRDefault="00C6112B" w:rsidP="00695B72">
            <w:pPr>
              <w:spacing w:after="257" w:line="360" w:lineRule="auto"/>
              <w:ind w:left="0" w:right="0" w:firstLine="0"/>
              <w:rPr>
                <w:szCs w:val="24"/>
              </w:rPr>
            </w:pPr>
            <w:r w:rsidRPr="003B1AA8">
              <w:rPr>
                <w:szCs w:val="24"/>
              </w:rPr>
              <w:t xml:space="preserve">(Constant US$) </w:t>
            </w:r>
          </w:p>
        </w:tc>
        <w:tc>
          <w:tcPr>
            <w:tcW w:w="2980" w:type="dxa"/>
            <w:tcBorders>
              <w:top w:val="single" w:sz="8" w:space="0" w:color="000000"/>
              <w:left w:val="single" w:sz="8" w:space="0" w:color="000000"/>
              <w:bottom w:val="single" w:sz="8" w:space="0" w:color="000000"/>
              <w:right w:val="single" w:sz="8" w:space="0" w:color="000000"/>
            </w:tcBorders>
          </w:tcPr>
          <w:p w14:paraId="4B46CCD6" w14:textId="77777777" w:rsidR="00C6112B" w:rsidRPr="003B1AA8" w:rsidRDefault="00C6112B" w:rsidP="00695B72">
            <w:pPr>
              <w:spacing w:after="0" w:line="360" w:lineRule="auto"/>
              <w:ind w:left="5" w:right="0" w:firstLine="0"/>
              <w:rPr>
                <w:szCs w:val="24"/>
              </w:rPr>
            </w:pPr>
            <w:r w:rsidRPr="003B1AA8">
              <w:rPr>
                <w:szCs w:val="24"/>
              </w:rPr>
              <w:t xml:space="preserve">GCF </w:t>
            </w:r>
          </w:p>
        </w:tc>
        <w:tc>
          <w:tcPr>
            <w:tcW w:w="2920" w:type="dxa"/>
            <w:tcBorders>
              <w:top w:val="single" w:sz="8" w:space="0" w:color="000000"/>
              <w:left w:val="single" w:sz="8" w:space="0" w:color="000000"/>
              <w:bottom w:val="single" w:sz="8" w:space="0" w:color="000000"/>
              <w:right w:val="single" w:sz="8" w:space="0" w:color="000000"/>
            </w:tcBorders>
          </w:tcPr>
          <w:p w14:paraId="762D172A" w14:textId="77777777" w:rsidR="00C6112B" w:rsidRPr="003B1AA8" w:rsidRDefault="00C6112B" w:rsidP="00695B72">
            <w:pPr>
              <w:spacing w:after="0" w:line="360" w:lineRule="auto"/>
              <w:ind w:right="0" w:firstLine="0"/>
              <w:rPr>
                <w:szCs w:val="24"/>
              </w:rPr>
            </w:pPr>
            <w:r w:rsidRPr="003B1AA8">
              <w:rPr>
                <w:szCs w:val="24"/>
              </w:rPr>
              <w:t xml:space="preserve">+ </w:t>
            </w:r>
          </w:p>
        </w:tc>
      </w:tr>
      <w:tr w:rsidR="00C6112B" w:rsidRPr="003B1AA8" w14:paraId="2601CD73" w14:textId="77777777" w:rsidTr="007D2862">
        <w:trPr>
          <w:trHeight w:val="1364"/>
        </w:trPr>
        <w:tc>
          <w:tcPr>
            <w:tcW w:w="2980" w:type="dxa"/>
            <w:tcBorders>
              <w:top w:val="single" w:sz="8" w:space="0" w:color="000000"/>
              <w:left w:val="single" w:sz="8" w:space="0" w:color="000000"/>
              <w:bottom w:val="single" w:sz="8" w:space="0" w:color="000000"/>
              <w:right w:val="single" w:sz="8" w:space="0" w:color="000000"/>
            </w:tcBorders>
            <w:vAlign w:val="bottom"/>
          </w:tcPr>
          <w:p w14:paraId="08298B46" w14:textId="77777777" w:rsidR="00C6112B" w:rsidRPr="003B1AA8" w:rsidRDefault="00C6112B" w:rsidP="00695B72">
            <w:pPr>
              <w:spacing w:after="17" w:line="360" w:lineRule="auto"/>
              <w:ind w:left="0" w:right="0" w:firstLine="0"/>
              <w:rPr>
                <w:szCs w:val="24"/>
              </w:rPr>
            </w:pPr>
            <w:r w:rsidRPr="003B1AA8">
              <w:rPr>
                <w:szCs w:val="24"/>
              </w:rPr>
              <w:t xml:space="preserve">General Government Final </w:t>
            </w:r>
          </w:p>
          <w:p w14:paraId="3CD0B36D" w14:textId="77777777" w:rsidR="00C6112B" w:rsidRPr="003B1AA8" w:rsidRDefault="00C6112B" w:rsidP="00695B72">
            <w:pPr>
              <w:spacing w:after="17" w:line="360" w:lineRule="auto"/>
              <w:ind w:left="0" w:right="0" w:firstLine="0"/>
              <w:rPr>
                <w:szCs w:val="24"/>
              </w:rPr>
            </w:pPr>
            <w:r w:rsidRPr="003B1AA8">
              <w:rPr>
                <w:szCs w:val="24"/>
              </w:rPr>
              <w:t xml:space="preserve">Consumption Expenditure </w:t>
            </w:r>
          </w:p>
          <w:p w14:paraId="2D8042E0" w14:textId="77777777" w:rsidR="00C6112B" w:rsidRPr="003B1AA8" w:rsidRDefault="00C6112B" w:rsidP="00695B72">
            <w:pPr>
              <w:spacing w:after="257" w:line="360" w:lineRule="auto"/>
              <w:ind w:left="0" w:right="0" w:firstLine="0"/>
              <w:rPr>
                <w:szCs w:val="24"/>
              </w:rPr>
            </w:pPr>
            <w:r w:rsidRPr="003B1AA8">
              <w:rPr>
                <w:szCs w:val="24"/>
              </w:rPr>
              <w:t xml:space="preserve">(Constant US$) </w:t>
            </w:r>
          </w:p>
        </w:tc>
        <w:tc>
          <w:tcPr>
            <w:tcW w:w="2980" w:type="dxa"/>
            <w:tcBorders>
              <w:top w:val="single" w:sz="8" w:space="0" w:color="000000"/>
              <w:left w:val="single" w:sz="8" w:space="0" w:color="000000"/>
              <w:bottom w:val="single" w:sz="8" w:space="0" w:color="000000"/>
              <w:right w:val="single" w:sz="8" w:space="0" w:color="000000"/>
            </w:tcBorders>
          </w:tcPr>
          <w:p w14:paraId="2C9262E5" w14:textId="77777777" w:rsidR="00C6112B" w:rsidRPr="003B1AA8" w:rsidRDefault="00C6112B" w:rsidP="00695B72">
            <w:pPr>
              <w:spacing w:after="0" w:line="360" w:lineRule="auto"/>
              <w:ind w:left="0" w:right="0" w:firstLine="0"/>
              <w:rPr>
                <w:szCs w:val="24"/>
              </w:rPr>
            </w:pPr>
            <w:r w:rsidRPr="003B1AA8">
              <w:rPr>
                <w:szCs w:val="24"/>
              </w:rPr>
              <w:t>GGFC</w:t>
            </w:r>
          </w:p>
        </w:tc>
        <w:tc>
          <w:tcPr>
            <w:tcW w:w="2920" w:type="dxa"/>
            <w:tcBorders>
              <w:top w:val="single" w:sz="8" w:space="0" w:color="000000"/>
              <w:left w:val="single" w:sz="8" w:space="0" w:color="000000"/>
              <w:bottom w:val="single" w:sz="8" w:space="0" w:color="000000"/>
              <w:right w:val="single" w:sz="8" w:space="0" w:color="000000"/>
            </w:tcBorders>
          </w:tcPr>
          <w:p w14:paraId="06E8A4AA" w14:textId="77777777" w:rsidR="00C6112B" w:rsidRPr="003B1AA8" w:rsidRDefault="00C6112B" w:rsidP="00695B72">
            <w:pPr>
              <w:spacing w:after="0" w:line="360" w:lineRule="auto"/>
              <w:ind w:right="0" w:firstLine="0"/>
              <w:rPr>
                <w:szCs w:val="24"/>
              </w:rPr>
            </w:pPr>
            <w:r w:rsidRPr="003B1AA8">
              <w:rPr>
                <w:szCs w:val="24"/>
              </w:rPr>
              <w:t xml:space="preserve">+ </w:t>
            </w:r>
          </w:p>
        </w:tc>
      </w:tr>
      <w:tr w:rsidR="00C6112B" w:rsidRPr="003B1AA8" w14:paraId="7A6B55D3" w14:textId="77777777" w:rsidTr="007D2862">
        <w:trPr>
          <w:trHeight w:val="626"/>
        </w:trPr>
        <w:tc>
          <w:tcPr>
            <w:tcW w:w="2980" w:type="dxa"/>
            <w:tcBorders>
              <w:top w:val="single" w:sz="8" w:space="0" w:color="000000"/>
              <w:left w:val="single" w:sz="8" w:space="0" w:color="000000"/>
              <w:bottom w:val="single" w:sz="8" w:space="0" w:color="000000"/>
              <w:right w:val="single" w:sz="8" w:space="0" w:color="000000"/>
            </w:tcBorders>
            <w:vAlign w:val="bottom"/>
          </w:tcPr>
          <w:p w14:paraId="2E337764" w14:textId="77777777" w:rsidR="00C6112B" w:rsidRPr="003B1AA8" w:rsidRDefault="00C6112B" w:rsidP="00695B72">
            <w:pPr>
              <w:spacing w:after="257" w:line="360" w:lineRule="auto"/>
              <w:ind w:left="0" w:right="0" w:firstLine="0"/>
              <w:rPr>
                <w:szCs w:val="24"/>
              </w:rPr>
            </w:pPr>
            <w:r w:rsidRPr="003B1AA8">
              <w:rPr>
                <w:szCs w:val="24"/>
              </w:rPr>
              <w:t xml:space="preserve">Human Development Index </w:t>
            </w:r>
          </w:p>
        </w:tc>
        <w:tc>
          <w:tcPr>
            <w:tcW w:w="2980" w:type="dxa"/>
            <w:tcBorders>
              <w:top w:val="single" w:sz="8" w:space="0" w:color="000000"/>
              <w:left w:val="single" w:sz="8" w:space="0" w:color="000000"/>
              <w:bottom w:val="single" w:sz="8" w:space="0" w:color="000000"/>
              <w:right w:val="single" w:sz="8" w:space="0" w:color="000000"/>
            </w:tcBorders>
          </w:tcPr>
          <w:p w14:paraId="0777FD2A" w14:textId="77777777" w:rsidR="00C6112B" w:rsidRPr="003B1AA8" w:rsidRDefault="00C6112B" w:rsidP="00695B72">
            <w:pPr>
              <w:spacing w:after="0" w:line="360" w:lineRule="auto"/>
              <w:ind w:left="5" w:right="0" w:firstLine="0"/>
              <w:rPr>
                <w:szCs w:val="24"/>
              </w:rPr>
            </w:pPr>
            <w:r w:rsidRPr="003B1AA8">
              <w:rPr>
                <w:szCs w:val="24"/>
              </w:rPr>
              <w:t xml:space="preserve">HDI </w:t>
            </w:r>
          </w:p>
        </w:tc>
        <w:tc>
          <w:tcPr>
            <w:tcW w:w="2920" w:type="dxa"/>
            <w:tcBorders>
              <w:top w:val="single" w:sz="8" w:space="0" w:color="000000"/>
              <w:left w:val="single" w:sz="8" w:space="0" w:color="000000"/>
              <w:bottom w:val="single" w:sz="8" w:space="0" w:color="000000"/>
              <w:right w:val="single" w:sz="8" w:space="0" w:color="000000"/>
            </w:tcBorders>
          </w:tcPr>
          <w:p w14:paraId="2137F2D3" w14:textId="77777777" w:rsidR="00C6112B" w:rsidRPr="003B1AA8" w:rsidRDefault="00C6112B" w:rsidP="00695B72">
            <w:pPr>
              <w:spacing w:after="0" w:line="360" w:lineRule="auto"/>
              <w:ind w:right="0" w:firstLine="0"/>
              <w:rPr>
                <w:szCs w:val="24"/>
              </w:rPr>
            </w:pPr>
            <w:r w:rsidRPr="003B1AA8">
              <w:rPr>
                <w:szCs w:val="24"/>
              </w:rPr>
              <w:t xml:space="preserve">+ </w:t>
            </w:r>
          </w:p>
        </w:tc>
      </w:tr>
    </w:tbl>
    <w:p w14:paraId="51020BB4" w14:textId="70A62A53" w:rsidR="0057433A" w:rsidRDefault="00BF4440" w:rsidP="00EB51EA">
      <w:pPr>
        <w:spacing w:line="360" w:lineRule="auto"/>
        <w:ind w:left="0" w:right="119" w:firstLine="0"/>
      </w:pPr>
      <w:r>
        <w:t xml:space="preserve">Source: Author   </w:t>
      </w:r>
    </w:p>
    <w:p w14:paraId="5687DB4B" w14:textId="3B2AE3CB" w:rsidR="0057433A" w:rsidRPr="0073177B" w:rsidRDefault="00BF4440" w:rsidP="00695B72">
      <w:pPr>
        <w:numPr>
          <w:ilvl w:val="0"/>
          <w:numId w:val="2"/>
        </w:numPr>
        <w:spacing w:line="360" w:lineRule="auto"/>
        <w:ind w:right="119" w:hanging="360"/>
        <w:rPr>
          <w:b/>
          <w:bCs/>
        </w:rPr>
      </w:pPr>
      <w:r w:rsidRPr="0073177B">
        <w:rPr>
          <w:b/>
          <w:bCs/>
        </w:rPr>
        <w:lastRenderedPageBreak/>
        <w:t>Gross Domestic Product</w:t>
      </w:r>
      <w:r w:rsidR="0065509F" w:rsidRPr="0073177B">
        <w:rPr>
          <w:b/>
          <w:bCs/>
        </w:rPr>
        <w:t xml:space="preserve"> per capita</w:t>
      </w:r>
      <w:r w:rsidRPr="0073177B">
        <w:rPr>
          <w:b/>
          <w:bCs/>
        </w:rPr>
        <w:t xml:space="preserve"> (GDP</w:t>
      </w:r>
      <w:r w:rsidR="0065509F" w:rsidRPr="0073177B">
        <w:rPr>
          <w:b/>
          <w:bCs/>
        </w:rPr>
        <w:t>c</w:t>
      </w:r>
      <w:r w:rsidRPr="0073177B">
        <w:rPr>
          <w:b/>
          <w:bCs/>
        </w:rPr>
        <w:t xml:space="preserve">) – Dependent variable. </w:t>
      </w:r>
    </w:p>
    <w:p w14:paraId="2CFB38F8" w14:textId="4C5FFBF9" w:rsidR="0057433A" w:rsidRDefault="00BF4440" w:rsidP="00695B72">
      <w:pPr>
        <w:spacing w:line="360" w:lineRule="auto"/>
        <w:ind w:left="-5" w:right="119"/>
      </w:pPr>
      <w:r>
        <w:t xml:space="preserve">Gross domestic product simply defined as the value of goods and services produced in each country merits it to be used in studying the overall growth and evolution of a country’s economy. In an even more precise context, the Real gross domestic product which rather considers the inflation of the country as it is adjusted for price changes qualifies as an even better dependent variable in this paper </w:t>
      </w:r>
      <w:sdt>
        <w:sdtPr>
          <w:id w:val="343668173"/>
          <w:citation/>
        </w:sdtPr>
        <w:sdtContent>
          <w:r w:rsidR="00365289">
            <w:fldChar w:fldCharType="begin"/>
          </w:r>
          <w:r w:rsidR="00C6112B">
            <w:instrText xml:space="preserve">CITATION Cal25 \l 1033 </w:instrText>
          </w:r>
          <w:r w:rsidR="00365289">
            <w:fldChar w:fldCharType="separate"/>
          </w:r>
          <w:r w:rsidR="007D6D36">
            <w:rPr>
              <w:noProof/>
            </w:rPr>
            <w:t>(Callen, 2025)</w:t>
          </w:r>
          <w:r w:rsidR="00365289">
            <w:fldChar w:fldCharType="end"/>
          </w:r>
        </w:sdtContent>
      </w:sdt>
      <w:r>
        <w:t xml:space="preserve">This paper </w:t>
      </w:r>
      <w:r w:rsidR="0065509F">
        <w:t xml:space="preserve">being </w:t>
      </w:r>
      <w:r>
        <w:t xml:space="preserve">interested in evaluating the impact of the independent variables chosen on each country’s economy through which the key components influencing the economic progress and overall development of these countries will be highlighted. </w:t>
      </w:r>
      <w:r w:rsidR="0065509F">
        <w:t>Launching deeper and e</w:t>
      </w:r>
      <w:r>
        <w:t>xamining the GDP</w:t>
      </w:r>
      <w:r w:rsidR="0065509F">
        <w:t xml:space="preserve"> per capita</w:t>
      </w:r>
      <w:r>
        <w:t xml:space="preserve"> of each country will </w:t>
      </w:r>
      <w:r w:rsidR="0065509F">
        <w:t xml:space="preserve">further </w:t>
      </w:r>
      <w:r>
        <w:t xml:space="preserve">provide us with the path to understanding growth and development pathways of the United States and the UAE and be able to draw out ideas that could be beneficial to Kenya and Uganda. </w:t>
      </w:r>
    </w:p>
    <w:p w14:paraId="3CC5574A" w14:textId="77777777" w:rsidR="0057433A" w:rsidRPr="0073177B" w:rsidRDefault="00BF4440" w:rsidP="00695B72">
      <w:pPr>
        <w:numPr>
          <w:ilvl w:val="0"/>
          <w:numId w:val="2"/>
        </w:numPr>
        <w:spacing w:line="360" w:lineRule="auto"/>
        <w:ind w:right="119" w:hanging="360"/>
        <w:rPr>
          <w:b/>
          <w:bCs/>
        </w:rPr>
      </w:pPr>
      <w:r w:rsidRPr="0073177B">
        <w:rPr>
          <w:b/>
          <w:bCs/>
        </w:rPr>
        <w:t xml:space="preserve">Gross Capital Formation (GCF) </w:t>
      </w:r>
    </w:p>
    <w:p w14:paraId="79B27983" w14:textId="0A9D4C24" w:rsidR="0057433A" w:rsidRDefault="00BF4440" w:rsidP="00695B72">
      <w:pPr>
        <w:spacing w:line="360" w:lineRule="auto"/>
        <w:ind w:left="-5" w:right="119"/>
      </w:pPr>
      <w:r>
        <w:t xml:space="preserve">Gross capital formation refers to the gross addition to national wealth that results from three major categories known as gross fixed capital formation, change in inventories and acquisition less disposals of valuables </w:t>
      </w:r>
      <w:sdt>
        <w:sdtPr>
          <w:id w:val="105864718"/>
          <w:citation/>
        </w:sdtPr>
        <w:sdtContent>
          <w:r w:rsidR="00365289">
            <w:fldChar w:fldCharType="begin"/>
          </w:r>
          <w:r w:rsidR="00365289">
            <w:instrText xml:space="preserve"> CITATION Aus21 \l 1033 </w:instrText>
          </w:r>
          <w:r w:rsidR="00365289">
            <w:fldChar w:fldCharType="separate"/>
          </w:r>
          <w:r w:rsidR="007D6D36">
            <w:rPr>
              <w:noProof/>
            </w:rPr>
            <w:t>(Cross Capital Formation, 2021)</w:t>
          </w:r>
          <w:r w:rsidR="00365289">
            <w:fldChar w:fldCharType="end"/>
          </w:r>
        </w:sdtContent>
      </w:sdt>
    </w:p>
    <w:p w14:paraId="33C3044D" w14:textId="61661E78" w:rsidR="009775C6" w:rsidRDefault="00BF4440" w:rsidP="00695B72">
      <w:pPr>
        <w:spacing w:line="360" w:lineRule="auto"/>
        <w:ind w:left="-5" w:right="119"/>
      </w:pPr>
      <w:r>
        <w:t xml:space="preserve">This capital formation gives a country the power to produce more goods and services as a sample study done on Rwanda showed that gross capital formation had a positive impact on its GDP </w:t>
      </w:r>
      <w:sdt>
        <w:sdtPr>
          <w:id w:val="-182828671"/>
          <w:citation/>
        </w:sdtPr>
        <w:sdtContent>
          <w:r w:rsidR="00365289">
            <w:fldChar w:fldCharType="begin"/>
          </w:r>
          <w:r w:rsidR="00365289">
            <w:instrText xml:space="preserve"> CITATION Nta22 \l 1033 </w:instrText>
          </w:r>
          <w:r w:rsidR="00365289">
            <w:fldChar w:fldCharType="separate"/>
          </w:r>
          <w:r w:rsidR="007D6D36">
            <w:rPr>
              <w:noProof/>
            </w:rPr>
            <w:t>(Ntamwiza, 2022)</w:t>
          </w:r>
          <w:r w:rsidR="00365289">
            <w:fldChar w:fldCharType="end"/>
          </w:r>
        </w:sdtContent>
      </w:sdt>
      <w:r w:rsidR="00503382">
        <w:t xml:space="preserve">. </w:t>
      </w:r>
      <w:r>
        <w:t>This kind of research provides an ideal basis to include the GCF as a strong independent variable and in addition also aligns with the logical understanding that if a country can acquire more productive capital stock, the country is expected to produce more goods and services, hence increasing its GDP. An example being the UAE, in the past 15 years, it is no coincidence that in a time span where UAE has increased its gross capital stock by about 65% it has also increased its GDP by a similar percentage</w:t>
      </w:r>
      <w:sdt>
        <w:sdtPr>
          <w:id w:val="1053663860"/>
          <w:citation/>
        </w:sdtPr>
        <w:sdtContent>
          <w:r w:rsidR="00365289">
            <w:fldChar w:fldCharType="begin"/>
          </w:r>
          <w:r w:rsidR="00365289">
            <w:instrText xml:space="preserve"> CITATION Wor \l 1033 </w:instrText>
          </w:r>
          <w:r w:rsidR="00365289">
            <w:fldChar w:fldCharType="separate"/>
          </w:r>
          <w:r w:rsidR="007D6D36">
            <w:rPr>
              <w:noProof/>
            </w:rPr>
            <w:t xml:space="preserve"> (World Bank, 2023)</w:t>
          </w:r>
          <w:r w:rsidR="00365289">
            <w:fldChar w:fldCharType="end"/>
          </w:r>
        </w:sdtContent>
      </w:sdt>
      <w:r>
        <w:t>, this information provides a concrete basis to selecting this independent variable in analyzing the growth patterns in these four countries and make valuable comparisons.</w:t>
      </w:r>
    </w:p>
    <w:p w14:paraId="4EEC894E" w14:textId="27034AF1" w:rsidR="0057433A" w:rsidRDefault="009775C6" w:rsidP="009775C6">
      <w:pPr>
        <w:spacing w:after="160" w:line="259" w:lineRule="auto"/>
        <w:ind w:left="0" w:right="0" w:firstLine="0"/>
      </w:pPr>
      <w:r>
        <w:br w:type="page"/>
      </w:r>
      <w:r w:rsidR="00BF4440">
        <w:lastRenderedPageBreak/>
        <w:t xml:space="preserve"> </w:t>
      </w:r>
    </w:p>
    <w:p w14:paraId="613BF936" w14:textId="727D3412" w:rsidR="0057433A" w:rsidRPr="00A60423" w:rsidRDefault="00BF4440" w:rsidP="00A60423">
      <w:pPr>
        <w:numPr>
          <w:ilvl w:val="0"/>
          <w:numId w:val="2"/>
        </w:numPr>
        <w:spacing w:line="360" w:lineRule="auto"/>
        <w:ind w:right="119" w:hanging="360"/>
        <w:rPr>
          <w:b/>
          <w:bCs/>
        </w:rPr>
      </w:pPr>
      <w:r w:rsidRPr="00A60423">
        <w:rPr>
          <w:b/>
          <w:bCs/>
        </w:rPr>
        <w:t>General Government Final Consumption Expenditure (GGF</w:t>
      </w:r>
      <w:r w:rsidR="003E03D1" w:rsidRPr="00A60423">
        <w:rPr>
          <w:b/>
          <w:bCs/>
        </w:rPr>
        <w:t>C</w:t>
      </w:r>
      <w:r w:rsidRPr="00A60423">
        <w:rPr>
          <w:b/>
          <w:bCs/>
        </w:rPr>
        <w:t xml:space="preserve">) </w:t>
      </w:r>
    </w:p>
    <w:p w14:paraId="54D46F26" w14:textId="688FB99A" w:rsidR="0057433A" w:rsidRDefault="00BF4440" w:rsidP="00695B72">
      <w:pPr>
        <w:spacing w:line="360" w:lineRule="auto"/>
        <w:ind w:left="-5" w:right="119"/>
      </w:pPr>
      <w:r>
        <w:t xml:space="preserve">Public expenditure or investment is an idea that was really encouraged by John Maynard Keynes in his theories concerning economic growth. His belief that an increased government expenditure within the right contexts would foster economic growth and increase a country’s overall output is one of the foundational reasons this paper selects this independent variable </w:t>
      </w:r>
      <w:sdt>
        <w:sdtPr>
          <w:id w:val="-1285036317"/>
          <w:citation/>
        </w:sdtPr>
        <w:sdtContent>
          <w:r w:rsidR="00365289">
            <w:fldChar w:fldCharType="begin"/>
          </w:r>
          <w:r w:rsidR="00365289">
            <w:instrText xml:space="preserve"> CITATION Jah14 \l 1033 </w:instrText>
          </w:r>
          <w:r w:rsidR="00365289">
            <w:fldChar w:fldCharType="separate"/>
          </w:r>
          <w:r w:rsidR="007D6D36">
            <w:rPr>
              <w:noProof/>
            </w:rPr>
            <w:t>(Jahan, 2014)</w:t>
          </w:r>
          <w:r w:rsidR="00365289">
            <w:fldChar w:fldCharType="end"/>
          </w:r>
        </w:sdtContent>
      </w:sdt>
      <w:r w:rsidR="00A603BC">
        <w:t>.</w:t>
      </w:r>
    </w:p>
    <w:p w14:paraId="74B8D92C" w14:textId="5622D2D0" w:rsidR="0057433A" w:rsidRDefault="00BF4440" w:rsidP="00695B72">
      <w:pPr>
        <w:spacing w:line="360" w:lineRule="auto"/>
        <w:ind w:left="-5" w:right="119"/>
      </w:pPr>
      <w:r>
        <w:t>A sample study done on the Gambia tends to agree with the ideas of Keynes as this research showed that general government final consumption expenditure had a positive con</w:t>
      </w:r>
      <w:r w:rsidR="00A603BC">
        <w:t xml:space="preserve">tribution on the country’s GDP </w:t>
      </w:r>
      <w:sdt>
        <w:sdtPr>
          <w:id w:val="882987135"/>
          <w:citation/>
        </w:sdtPr>
        <w:sdtContent>
          <w:r w:rsidR="00A603BC">
            <w:fldChar w:fldCharType="begin"/>
          </w:r>
          <w:r w:rsidR="00A603BC">
            <w:instrText xml:space="preserve"> CITATION Cee22 \l 1033 </w:instrText>
          </w:r>
          <w:r w:rsidR="00A603BC">
            <w:fldChar w:fldCharType="separate"/>
          </w:r>
          <w:r w:rsidR="007D6D36">
            <w:rPr>
              <w:noProof/>
            </w:rPr>
            <w:t>(Ceesay, 2022)</w:t>
          </w:r>
          <w:r w:rsidR="00A603BC">
            <w:fldChar w:fldCharType="end"/>
          </w:r>
        </w:sdtContent>
      </w:sdt>
      <w:r>
        <w:t xml:space="preserve">, these kinds of findings provide us with the right reasons to select this variable as a probable contributing factor. Evaluating the differences in these countries’ expenditures will probably expose to us the reasons for the existing gaps in growth and development over the past few decades.  </w:t>
      </w:r>
    </w:p>
    <w:p w14:paraId="0DB32B52" w14:textId="3068AC83" w:rsidR="00763BFA" w:rsidRPr="00157A6F" w:rsidRDefault="00763BFA" w:rsidP="00157A6F">
      <w:pPr>
        <w:spacing w:before="100" w:beforeAutospacing="1" w:after="100" w:afterAutospacing="1" w:line="360" w:lineRule="auto"/>
        <w:rPr>
          <w:szCs w:val="24"/>
        </w:rPr>
      </w:pPr>
      <w:r w:rsidRPr="006F7419">
        <w:rPr>
          <w:szCs w:val="24"/>
        </w:rPr>
        <w:t>While household consumption plays a vital role in stimulating short-term aggregate demand, this study prioritizes Gross Government Fixed Capital Formation (GGFC) as a more robust indicator of long-term economic growth. Theoretically grounded in Solow’s capital accumulation model and Endogenous Growth Theory, GGFC represents deliberate, policy-driven investment in physical infrastructure such as roads, schools, hospitals, research centers, and administrative institutions</w:t>
      </w:r>
      <w:sdt>
        <w:sdtPr>
          <w:rPr>
            <w:szCs w:val="24"/>
          </w:rPr>
          <w:id w:val="844595900"/>
          <w:citation/>
        </w:sdtPr>
        <w:sdtContent>
          <w:r w:rsidR="00157A6F">
            <w:rPr>
              <w:szCs w:val="24"/>
            </w:rPr>
            <w:fldChar w:fldCharType="begin"/>
          </w:r>
          <w:r w:rsidR="00157A6F">
            <w:rPr>
              <w:szCs w:val="24"/>
            </w:rPr>
            <w:instrText xml:space="preserve"> CITATION Rom90 \l 1033 </w:instrText>
          </w:r>
          <w:r w:rsidR="00157A6F">
            <w:rPr>
              <w:szCs w:val="24"/>
            </w:rPr>
            <w:fldChar w:fldCharType="separate"/>
          </w:r>
          <w:r w:rsidR="007D6D36">
            <w:rPr>
              <w:noProof/>
              <w:szCs w:val="24"/>
            </w:rPr>
            <w:t xml:space="preserve"> </w:t>
          </w:r>
          <w:r w:rsidR="007D6D36" w:rsidRPr="007D6D36">
            <w:rPr>
              <w:noProof/>
              <w:szCs w:val="24"/>
            </w:rPr>
            <w:t>(P.M, 1990)</w:t>
          </w:r>
          <w:r w:rsidR="00157A6F">
            <w:rPr>
              <w:szCs w:val="24"/>
            </w:rPr>
            <w:fldChar w:fldCharType="end"/>
          </w:r>
        </w:sdtContent>
      </w:sdt>
      <w:r w:rsidRPr="006F7419">
        <w:rPr>
          <w:szCs w:val="24"/>
        </w:rPr>
        <w:t xml:space="preserve">. These investments contribute directly to key structural growth drivers including human capital development, institutional strengthening, technological advancement, and the mobilization of natural resources. Unlike final consumption, which is often volatile and influenced by short-term factors such as inflation, subsidies, or remittances, GGFC is a forward-looking indicator that reflects a government's strategic vision for national productivity and capacity-building. In practical terms, countries like the USA and UAE have historically leveraged government capital formation to drive sustained growth, while in Kenya and Uganda, GGFC captures transformative projects such as the Standard Gauge Railway (SGR), Konza Technopolis, oil infrastructure, and energy development. These initiatives, though delayed in impact, represent the foundations of structural transformation. Consequently, the use of GGFC in this study aligns methodologically and empirically with the objective of understanding the deeper institutional and investment </w:t>
      </w:r>
      <w:r w:rsidRPr="006F7419">
        <w:rPr>
          <w:szCs w:val="24"/>
        </w:rPr>
        <w:lastRenderedPageBreak/>
        <w:t>dynamics that drive long-term development, rather than merely capturing short-term consumption trends.</w:t>
      </w:r>
    </w:p>
    <w:p w14:paraId="72705B0D" w14:textId="4885EE6F" w:rsidR="0057433A" w:rsidRPr="0073177B" w:rsidRDefault="00BF4440" w:rsidP="009775C6">
      <w:pPr>
        <w:spacing w:line="360" w:lineRule="auto"/>
        <w:ind w:left="0" w:right="119" w:firstLine="0"/>
        <w:rPr>
          <w:b/>
          <w:bCs/>
        </w:rPr>
      </w:pPr>
      <w:r w:rsidRPr="0073177B">
        <w:rPr>
          <w:b/>
          <w:bCs/>
        </w:rPr>
        <w:t>e.</w:t>
      </w:r>
      <w:r w:rsidRPr="0073177B">
        <w:rPr>
          <w:b/>
          <w:bCs/>
          <w:sz w:val="14"/>
        </w:rPr>
        <w:t xml:space="preserve">   </w:t>
      </w:r>
      <w:r w:rsidRPr="0073177B">
        <w:rPr>
          <w:b/>
          <w:bCs/>
          <w:sz w:val="22"/>
          <w:vertAlign w:val="subscript"/>
        </w:rPr>
        <w:t xml:space="preserve"> </w:t>
      </w:r>
      <w:r w:rsidRPr="0073177B">
        <w:rPr>
          <w:b/>
          <w:bCs/>
        </w:rPr>
        <w:t xml:space="preserve">Human Development Index (HDI) </w:t>
      </w:r>
    </w:p>
    <w:p w14:paraId="5B61FB7B" w14:textId="24726070" w:rsidR="0057433A" w:rsidRDefault="00BF4440" w:rsidP="00695B72">
      <w:pPr>
        <w:spacing w:line="360" w:lineRule="auto"/>
        <w:ind w:left="-5" w:right="119"/>
      </w:pPr>
      <w:r>
        <w:t xml:space="preserve">HDI being a variable that combines three very important aspects of human development qualifies it as a solid independent variable for economic growth and development in a country because the quality of the citizens influences the quality of the performance of the overall country. Different studies have been done to explain this reality that a higher HDI in a country tends to lead to better economic growth and development because the citizens are more apt to perform and be efficiently productive </w:t>
      </w:r>
      <w:sdt>
        <w:sdtPr>
          <w:id w:val="-241335522"/>
          <w:citation/>
        </w:sdtPr>
        <w:sdtContent>
          <w:r w:rsidR="00A603BC">
            <w:fldChar w:fldCharType="begin"/>
          </w:r>
          <w:r w:rsidR="001D77F0">
            <w:instrText xml:space="preserve">CITATION Hoa16 \l 1033 </w:instrText>
          </w:r>
          <w:r w:rsidR="00A603BC">
            <w:fldChar w:fldCharType="separate"/>
          </w:r>
          <w:r w:rsidR="007D6D36">
            <w:rPr>
              <w:noProof/>
            </w:rPr>
            <w:t>(Hoa, 2016)</w:t>
          </w:r>
          <w:r w:rsidR="00A603BC">
            <w:fldChar w:fldCharType="end"/>
          </w:r>
        </w:sdtContent>
      </w:sdt>
      <w:r>
        <w:t xml:space="preserve">and it is not by coincidence that the United states and the UAE rank very highly in their HDI scorers of 0.924 and 0.863 out of 1 respectively as per a </w:t>
      </w:r>
      <w:r w:rsidR="00A603BC">
        <w:t xml:space="preserve">study done in 2018 </w:t>
      </w:r>
      <w:sdt>
        <w:sdtPr>
          <w:id w:val="-2134474212"/>
          <w:citation/>
        </w:sdtPr>
        <w:sdtContent>
          <w:r w:rsidR="00A603BC">
            <w:fldChar w:fldCharType="begin"/>
          </w:r>
          <w:r w:rsidR="00A603BC">
            <w:instrText xml:space="preserve"> CITATION Smi20 \l 1033 </w:instrText>
          </w:r>
          <w:r w:rsidR="00A603BC">
            <w:fldChar w:fldCharType="separate"/>
          </w:r>
          <w:r w:rsidR="007D6D36">
            <w:rPr>
              <w:noProof/>
            </w:rPr>
            <w:t>(Smith, 2020)</w:t>
          </w:r>
          <w:r w:rsidR="00A603BC">
            <w:fldChar w:fldCharType="end"/>
          </w:r>
        </w:sdtContent>
      </w:sdt>
      <w:r>
        <w:t xml:space="preserve">. </w:t>
      </w:r>
    </w:p>
    <w:p w14:paraId="3592E5AF" w14:textId="486374B1" w:rsidR="009775C6" w:rsidRDefault="00BF4440" w:rsidP="00695B72">
      <w:pPr>
        <w:spacing w:line="360" w:lineRule="auto"/>
        <w:ind w:left="-5" w:right="119"/>
      </w:pPr>
      <w:r>
        <w:t>The above findings are undeniable reasons not to consider the HDI as a key independent variable in explaining the growth of these countries. This paper will enable us to draw observations on where Uganda and Kenya need to improve when it comes to investment into the human development of its citizens in the long run contributing to an upturn in economic performance and development.</w:t>
      </w:r>
    </w:p>
    <w:p w14:paraId="7417995D" w14:textId="22588D63" w:rsidR="0057433A" w:rsidRDefault="009775C6" w:rsidP="009775C6">
      <w:pPr>
        <w:spacing w:after="160" w:line="259" w:lineRule="auto"/>
        <w:ind w:left="0" w:right="0" w:firstLine="0"/>
      </w:pPr>
      <w:r>
        <w:br w:type="page"/>
      </w:r>
    </w:p>
    <w:p w14:paraId="7F0D5960" w14:textId="36A7EE12" w:rsidR="007902C8" w:rsidRPr="009775C6" w:rsidRDefault="007902C8" w:rsidP="009775C6">
      <w:pPr>
        <w:pStyle w:val="Heading2"/>
        <w:spacing w:line="360" w:lineRule="auto"/>
        <w:rPr>
          <w:rFonts w:ascii="Times New Roman" w:hAnsi="Times New Roman" w:cs="Times New Roman"/>
          <w:b/>
          <w:color w:val="auto"/>
        </w:rPr>
      </w:pPr>
      <w:bookmarkStart w:id="21" w:name="_Toc204150093"/>
      <w:r w:rsidRPr="007902C8">
        <w:rPr>
          <w:rFonts w:ascii="Times New Roman" w:hAnsi="Times New Roman" w:cs="Times New Roman"/>
          <w:b/>
          <w:color w:val="auto"/>
        </w:rPr>
        <w:lastRenderedPageBreak/>
        <w:t>2</w:t>
      </w:r>
      <w:r w:rsidR="00487F4D" w:rsidRPr="007902C8">
        <w:rPr>
          <w:rFonts w:ascii="Times New Roman" w:hAnsi="Times New Roman" w:cs="Times New Roman"/>
          <w:b/>
          <w:color w:val="auto"/>
        </w:rPr>
        <w:t>.2 Empirical Estimation.</w:t>
      </w:r>
      <w:bookmarkEnd w:id="21"/>
    </w:p>
    <w:p w14:paraId="6A112824" w14:textId="54ECA2B6" w:rsidR="00247B4F" w:rsidRDefault="0073177B" w:rsidP="009775C6">
      <w:pPr>
        <w:spacing w:line="360" w:lineRule="auto"/>
        <w:ind w:left="-5" w:right="119"/>
      </w:pPr>
      <w:r>
        <w:t xml:space="preserve">This section reveals the econometric approach that this paper employs </w:t>
      </w:r>
      <w:proofErr w:type="gramStart"/>
      <w:r>
        <w:t>in an effort to</w:t>
      </w:r>
      <w:proofErr w:type="gramEnd"/>
      <w:r>
        <w:t xml:space="preserve"> evaluate the relationship between the dependent and independent variables of each country. With the help of </w:t>
      </w:r>
      <w:r w:rsidR="00EC313E">
        <w:t>EViews</w:t>
      </w:r>
      <w:r>
        <w:t xml:space="preserve"> 10, a software that possess the right capacity to execute this type of work, quality results are </w:t>
      </w:r>
      <w:r w:rsidR="00EC313E">
        <w:t xml:space="preserve">therefore </w:t>
      </w:r>
      <w:r>
        <w:t xml:space="preserve">expected. </w:t>
      </w:r>
    </w:p>
    <w:p w14:paraId="30619409" w14:textId="341BDFF0" w:rsidR="00EC313E" w:rsidRPr="0073177B" w:rsidRDefault="006254B6" w:rsidP="00695B72">
      <w:pPr>
        <w:spacing w:line="360" w:lineRule="auto"/>
        <w:ind w:left="-5" w:right="119"/>
      </w:pPr>
      <w:r>
        <w:t>To</w:t>
      </w:r>
      <w:r w:rsidR="00EC313E">
        <w:t xml:space="preserve"> examine the relationship between the </w:t>
      </w:r>
      <w:proofErr w:type="gramStart"/>
      <w:r w:rsidR="00EC313E">
        <w:t>GDP</w:t>
      </w:r>
      <w:proofErr w:type="gramEnd"/>
      <w:r w:rsidR="00EC313E">
        <w:t xml:space="preserve"> per capita of each country with the selected variables, a general function is deduced which portrays the GDP per capita of each country as the dependent variable at time t (GDPc</w:t>
      </w:r>
      <w:r w:rsidR="00EC313E" w:rsidRPr="00EC313E">
        <w:rPr>
          <w:vertAlign w:val="subscript"/>
        </w:rPr>
        <w:t>t</w:t>
      </w:r>
      <w:r w:rsidR="00EC313E">
        <w:t xml:space="preserve">) as a function of the selected variables. </w:t>
      </w:r>
    </w:p>
    <w:p w14:paraId="2F3CFF87" w14:textId="1D5D1E8E" w:rsidR="00EC313E" w:rsidRDefault="00EC313E" w:rsidP="00695B72">
      <w:pPr>
        <w:spacing w:after="0" w:line="360" w:lineRule="auto"/>
        <w:ind w:left="0" w:right="0" w:firstLine="0"/>
      </w:pPr>
      <w:r>
        <w:t xml:space="preserve">General function form: </w:t>
      </w:r>
    </w:p>
    <w:p w14:paraId="77D2F477" w14:textId="3F26CAA7" w:rsidR="00EC313E" w:rsidRPr="001137FF" w:rsidRDefault="00EC313E" w:rsidP="00695B72">
      <w:pPr>
        <w:spacing w:after="0" w:line="360" w:lineRule="auto"/>
        <w:ind w:left="0" w:right="0" w:firstLine="0"/>
        <w:rPr>
          <w:i/>
          <w:iCs/>
        </w:rPr>
      </w:pPr>
      <w:r w:rsidRPr="00EC313E">
        <w:rPr>
          <w:i/>
          <w:iCs/>
        </w:rPr>
        <w:t>GDPc</w:t>
      </w:r>
      <w:r w:rsidRPr="00EC313E">
        <w:rPr>
          <w:i/>
          <w:iCs/>
          <w:vertAlign w:val="subscript"/>
        </w:rPr>
        <w:t>t</w:t>
      </w:r>
      <w:r w:rsidRPr="00EC313E">
        <w:rPr>
          <w:i/>
          <w:iCs/>
        </w:rPr>
        <w:t xml:space="preserve"> = f</w:t>
      </w:r>
      <w:r>
        <w:rPr>
          <w:i/>
          <w:iCs/>
        </w:rPr>
        <w:t xml:space="preserve"> </w:t>
      </w:r>
      <w:r w:rsidRPr="00EC313E">
        <w:rPr>
          <w:i/>
          <w:iCs/>
        </w:rPr>
        <w:t>(GCF</w:t>
      </w:r>
      <w:r w:rsidRPr="00EC313E">
        <w:rPr>
          <w:i/>
          <w:iCs/>
          <w:vertAlign w:val="subscript"/>
        </w:rPr>
        <w:t>t</w:t>
      </w:r>
      <w:r w:rsidRPr="00EC313E">
        <w:rPr>
          <w:i/>
          <w:iCs/>
        </w:rPr>
        <w:t>, GGF</w:t>
      </w:r>
      <w:r w:rsidRPr="00EC313E">
        <w:rPr>
          <w:i/>
          <w:iCs/>
          <w:vertAlign w:val="subscript"/>
        </w:rPr>
        <w:t>t</w:t>
      </w:r>
      <w:r w:rsidRPr="00EC313E">
        <w:rPr>
          <w:i/>
          <w:iCs/>
        </w:rPr>
        <w:t>, HDI</w:t>
      </w:r>
      <w:r w:rsidRPr="00EC313E">
        <w:rPr>
          <w:i/>
          <w:iCs/>
          <w:vertAlign w:val="subscript"/>
        </w:rPr>
        <w:t>t</w:t>
      </w:r>
      <w:r w:rsidRPr="00EC313E">
        <w:rPr>
          <w:i/>
          <w:iCs/>
        </w:rPr>
        <w:t>)</w:t>
      </w:r>
      <w:r>
        <w:rPr>
          <w:i/>
          <w:iCs/>
        </w:rPr>
        <w:t xml:space="preserve">  </w:t>
      </w:r>
    </w:p>
    <w:p w14:paraId="65E24796" w14:textId="39C6BAE1" w:rsidR="00E73F9F" w:rsidRPr="00E73F9F" w:rsidRDefault="00E73F9F" w:rsidP="00695B72">
      <w:pPr>
        <w:spacing w:after="0" w:line="360" w:lineRule="auto"/>
        <w:ind w:left="0" w:right="0" w:firstLine="0"/>
      </w:pPr>
      <w:r w:rsidRPr="00EC313E">
        <w:rPr>
          <w:i/>
          <w:iCs/>
        </w:rPr>
        <w:t>GDPc</w:t>
      </w:r>
      <w:r w:rsidRPr="00EC313E">
        <w:rPr>
          <w:i/>
          <w:iCs/>
          <w:vertAlign w:val="subscript"/>
        </w:rPr>
        <w:t>t</w:t>
      </w:r>
      <w:r>
        <w:rPr>
          <w:i/>
          <w:iCs/>
        </w:rPr>
        <w:t xml:space="preserve">: </w:t>
      </w:r>
      <w:r>
        <w:t>Gross domestic product per capita at time t</w:t>
      </w:r>
    </w:p>
    <w:p w14:paraId="5302AB5A" w14:textId="48F03B3F" w:rsidR="00E73F9F" w:rsidRDefault="00E73F9F" w:rsidP="00695B72">
      <w:pPr>
        <w:spacing w:after="0" w:line="360" w:lineRule="auto"/>
        <w:ind w:left="0" w:right="0" w:firstLine="0"/>
        <w:rPr>
          <w:i/>
          <w:iCs/>
        </w:rPr>
      </w:pPr>
      <w:r w:rsidRPr="00EC313E">
        <w:rPr>
          <w:i/>
          <w:iCs/>
        </w:rPr>
        <w:t>GCF</w:t>
      </w:r>
      <w:r w:rsidRPr="00EC313E">
        <w:rPr>
          <w:i/>
          <w:iCs/>
          <w:vertAlign w:val="subscript"/>
        </w:rPr>
        <w:t>t</w:t>
      </w:r>
      <w:r>
        <w:rPr>
          <w:i/>
          <w:iCs/>
        </w:rPr>
        <w:t xml:space="preserve">: </w:t>
      </w:r>
      <w:r w:rsidRPr="00E73F9F">
        <w:t>Gross capital formation at time t</w:t>
      </w:r>
    </w:p>
    <w:p w14:paraId="543C7565" w14:textId="0588691A" w:rsidR="00E73F9F" w:rsidRPr="00B767A7" w:rsidRDefault="00E73F9F" w:rsidP="00695B72">
      <w:pPr>
        <w:spacing w:after="0" w:line="360" w:lineRule="auto"/>
        <w:ind w:left="0" w:right="0" w:firstLine="0"/>
        <w:rPr>
          <w:i/>
          <w:iCs/>
        </w:rPr>
      </w:pPr>
      <w:r w:rsidRPr="00EC313E">
        <w:rPr>
          <w:i/>
          <w:iCs/>
        </w:rPr>
        <w:t>GGF</w:t>
      </w:r>
      <w:r w:rsidR="003E03D1">
        <w:rPr>
          <w:i/>
          <w:iCs/>
        </w:rPr>
        <w:t>C</w:t>
      </w:r>
      <w:r w:rsidRPr="00EC313E">
        <w:rPr>
          <w:i/>
          <w:iCs/>
          <w:vertAlign w:val="subscript"/>
        </w:rPr>
        <w:t>t</w:t>
      </w:r>
      <w:r>
        <w:rPr>
          <w:i/>
          <w:iCs/>
          <w:vertAlign w:val="subscript"/>
        </w:rPr>
        <w:t xml:space="preserve">: </w:t>
      </w:r>
      <w:r w:rsidRPr="00E73F9F">
        <w:t xml:space="preserve">General </w:t>
      </w:r>
      <w:r>
        <w:t>g</w:t>
      </w:r>
      <w:r w:rsidRPr="00E73F9F">
        <w:t xml:space="preserve">overnment </w:t>
      </w:r>
      <w:r>
        <w:t>f</w:t>
      </w:r>
      <w:r w:rsidRPr="00E73F9F">
        <w:t xml:space="preserve">inal </w:t>
      </w:r>
      <w:r>
        <w:t>c</w:t>
      </w:r>
      <w:r w:rsidRPr="00E73F9F">
        <w:t xml:space="preserve">onsumption </w:t>
      </w:r>
      <w:r>
        <w:t>e</w:t>
      </w:r>
      <w:r w:rsidRPr="00E73F9F">
        <w:t>xpenditure</w:t>
      </w:r>
      <w:r>
        <w:t xml:space="preserve"> at time t</w:t>
      </w:r>
    </w:p>
    <w:p w14:paraId="7FC3627F" w14:textId="2A57F56B" w:rsidR="00E73F9F" w:rsidRDefault="00E73F9F" w:rsidP="00695B72">
      <w:pPr>
        <w:spacing w:after="0" w:line="360" w:lineRule="auto"/>
        <w:ind w:left="0" w:right="0" w:firstLine="0"/>
      </w:pPr>
      <w:r w:rsidRPr="00EC313E">
        <w:rPr>
          <w:i/>
          <w:iCs/>
        </w:rPr>
        <w:t>HDI</w:t>
      </w:r>
      <w:r w:rsidRPr="00EC313E">
        <w:rPr>
          <w:i/>
          <w:iCs/>
          <w:vertAlign w:val="subscript"/>
        </w:rPr>
        <w:t>t</w:t>
      </w:r>
      <w:r>
        <w:rPr>
          <w:i/>
          <w:iCs/>
        </w:rPr>
        <w:t xml:space="preserve">:  </w:t>
      </w:r>
      <w:r>
        <w:t>Human development index at time t</w:t>
      </w:r>
    </w:p>
    <w:p w14:paraId="38592C55" w14:textId="714F40FD" w:rsidR="00E73F9F" w:rsidRDefault="006254B6" w:rsidP="00695B72">
      <w:pPr>
        <w:spacing w:after="0" w:line="360" w:lineRule="auto"/>
        <w:ind w:left="0" w:right="0" w:firstLine="0"/>
      </w:pPr>
      <w:r>
        <w:t xml:space="preserve">The general function form is then expanded into a linear regression equation whilst employing natural logarithm on all selected variables to fundamentally stabilize variance and improve the interpretation the results.  </w:t>
      </w:r>
    </w:p>
    <w:p w14:paraId="3BE7F523" w14:textId="5854D8E7" w:rsidR="00E73F9F" w:rsidRDefault="006254B6" w:rsidP="00695B72">
      <w:pPr>
        <w:tabs>
          <w:tab w:val="left" w:pos="945"/>
        </w:tabs>
        <w:spacing w:after="0" w:line="360" w:lineRule="auto"/>
        <w:ind w:left="0" w:right="0" w:firstLine="0"/>
      </w:pPr>
      <w:r>
        <w:t xml:space="preserve">Linear regression equation: </w:t>
      </w:r>
    </w:p>
    <w:p w14:paraId="16394335" w14:textId="3CC78DF2" w:rsidR="006254B6" w:rsidRDefault="006254B6" w:rsidP="00695B72">
      <w:pPr>
        <w:spacing w:after="0" w:line="360" w:lineRule="auto"/>
        <w:ind w:left="0" w:right="0" w:firstLine="0"/>
        <w:rPr>
          <w:i/>
          <w:iCs/>
        </w:rPr>
      </w:pPr>
      <w:r>
        <w:rPr>
          <w:i/>
          <w:iCs/>
        </w:rPr>
        <w:t>ln</w:t>
      </w:r>
      <w:r w:rsidRPr="00EC313E">
        <w:rPr>
          <w:i/>
          <w:iCs/>
        </w:rPr>
        <w:t>GDPc</w:t>
      </w:r>
      <w:r w:rsidRPr="00EC313E">
        <w:rPr>
          <w:i/>
          <w:iCs/>
          <w:vertAlign w:val="subscript"/>
        </w:rPr>
        <w:t>t</w:t>
      </w:r>
      <w:r w:rsidRPr="00EC313E">
        <w:rPr>
          <w:i/>
          <w:iCs/>
        </w:rPr>
        <w:t xml:space="preserve"> = </w:t>
      </w:r>
      <w:r w:rsidR="001137FF">
        <w:rPr>
          <w:i/>
          <w:iCs/>
        </w:rPr>
        <w:t>α</w:t>
      </w:r>
      <w:r w:rsidR="001137FF">
        <w:t>0</w:t>
      </w:r>
      <w:r w:rsidR="001137FF">
        <w:rPr>
          <w:i/>
          <w:iCs/>
        </w:rPr>
        <w:t xml:space="preserve"> + α</w:t>
      </w:r>
      <w:r w:rsidR="001137FF">
        <w:t>1</w:t>
      </w:r>
      <w:r w:rsidR="001137FF">
        <w:rPr>
          <w:i/>
          <w:iCs/>
        </w:rPr>
        <w:t>ln</w:t>
      </w:r>
      <w:r w:rsidRPr="00EC313E">
        <w:rPr>
          <w:i/>
          <w:iCs/>
        </w:rPr>
        <w:t>GCF</w:t>
      </w:r>
      <w:r w:rsidRPr="00EC313E">
        <w:rPr>
          <w:i/>
          <w:iCs/>
          <w:vertAlign w:val="subscript"/>
        </w:rPr>
        <w:t>t</w:t>
      </w:r>
      <w:r w:rsidR="001137FF">
        <w:rPr>
          <w:i/>
          <w:iCs/>
        </w:rPr>
        <w:t xml:space="preserve"> + α</w:t>
      </w:r>
      <w:r w:rsidR="001137FF" w:rsidRPr="001137FF">
        <w:t>2</w:t>
      </w:r>
      <w:r w:rsidR="001137FF">
        <w:rPr>
          <w:i/>
          <w:iCs/>
        </w:rPr>
        <w:t>ln</w:t>
      </w:r>
      <w:r w:rsidRPr="00EC313E">
        <w:rPr>
          <w:i/>
          <w:iCs/>
        </w:rPr>
        <w:t>GGF</w:t>
      </w:r>
      <w:r w:rsidR="003E03D1">
        <w:rPr>
          <w:i/>
          <w:iCs/>
        </w:rPr>
        <w:t>C</w:t>
      </w:r>
      <w:r w:rsidRPr="00EC313E">
        <w:rPr>
          <w:i/>
          <w:iCs/>
          <w:vertAlign w:val="subscript"/>
        </w:rPr>
        <w:t>t</w:t>
      </w:r>
      <w:r w:rsidR="001137FF">
        <w:rPr>
          <w:i/>
          <w:iCs/>
        </w:rPr>
        <w:t xml:space="preserve"> +</w:t>
      </w:r>
      <w:r w:rsidRPr="00EC313E">
        <w:rPr>
          <w:i/>
          <w:iCs/>
        </w:rPr>
        <w:t xml:space="preserve"> </w:t>
      </w:r>
      <w:r w:rsidR="001137FF">
        <w:rPr>
          <w:i/>
          <w:iCs/>
        </w:rPr>
        <w:t>α</w:t>
      </w:r>
      <w:r w:rsidR="00B767A7">
        <w:t>3</w:t>
      </w:r>
      <w:r w:rsidR="001137FF">
        <w:rPr>
          <w:i/>
          <w:iCs/>
        </w:rPr>
        <w:t>ln</w:t>
      </w:r>
      <w:r w:rsidRPr="00EC313E">
        <w:rPr>
          <w:i/>
          <w:iCs/>
        </w:rPr>
        <w:t>HDI</w:t>
      </w:r>
      <w:r w:rsidRPr="00EC313E">
        <w:rPr>
          <w:i/>
          <w:iCs/>
          <w:vertAlign w:val="subscript"/>
        </w:rPr>
        <w:t>t</w:t>
      </w:r>
      <w:r w:rsidR="001137FF">
        <w:rPr>
          <w:i/>
          <w:iCs/>
        </w:rPr>
        <w:t xml:space="preserve"> + ε</w:t>
      </w:r>
      <w:r w:rsidR="001137FF" w:rsidRPr="001137FF">
        <w:rPr>
          <w:i/>
          <w:iCs/>
          <w:vertAlign w:val="subscript"/>
        </w:rPr>
        <w:t>t</w:t>
      </w:r>
      <w:r>
        <w:rPr>
          <w:i/>
          <w:iCs/>
        </w:rPr>
        <w:t xml:space="preserve">  </w:t>
      </w:r>
    </w:p>
    <w:p w14:paraId="2E8F06FC" w14:textId="46E90CDF" w:rsidR="006254B6" w:rsidRDefault="001137FF" w:rsidP="00695B72">
      <w:pPr>
        <w:tabs>
          <w:tab w:val="left" w:pos="945"/>
        </w:tabs>
        <w:spacing w:after="0" w:line="360" w:lineRule="auto"/>
        <w:ind w:left="0" w:right="0" w:firstLine="0"/>
      </w:pPr>
      <w:r>
        <w:rPr>
          <w:i/>
          <w:iCs/>
        </w:rPr>
        <w:t>α</w:t>
      </w:r>
      <w:r>
        <w:t>0: represents the constant term.</w:t>
      </w:r>
    </w:p>
    <w:p w14:paraId="72BC8FE4" w14:textId="2F32059F" w:rsidR="001137FF" w:rsidRDefault="001137FF" w:rsidP="00695B72">
      <w:pPr>
        <w:tabs>
          <w:tab w:val="left" w:pos="945"/>
        </w:tabs>
        <w:spacing w:after="0" w:line="360" w:lineRule="auto"/>
        <w:ind w:left="0" w:right="0" w:firstLine="0"/>
      </w:pPr>
      <w:r>
        <w:rPr>
          <w:i/>
          <w:iCs/>
        </w:rPr>
        <w:t>α</w:t>
      </w:r>
      <w:r w:rsidRPr="001137FF">
        <w:rPr>
          <w:i/>
          <w:iCs/>
        </w:rPr>
        <w:t>i</w:t>
      </w:r>
      <w:r w:rsidR="00B767A7">
        <w:t xml:space="preserve"> (i=1 to 3</w:t>
      </w:r>
      <w:r>
        <w:t xml:space="preserve">): represents the coefficients of the respective independent variables. </w:t>
      </w:r>
    </w:p>
    <w:p w14:paraId="49E79EE6" w14:textId="0A7830DA" w:rsidR="007902C8" w:rsidRDefault="001137FF" w:rsidP="00695B72">
      <w:pPr>
        <w:tabs>
          <w:tab w:val="left" w:pos="945"/>
        </w:tabs>
        <w:spacing w:after="0" w:line="360" w:lineRule="auto"/>
        <w:ind w:left="0" w:right="0" w:firstLine="0"/>
      </w:pPr>
      <w:r>
        <w:rPr>
          <w:i/>
          <w:iCs/>
        </w:rPr>
        <w:t>ε</w:t>
      </w:r>
      <w:r w:rsidRPr="001137FF">
        <w:rPr>
          <w:i/>
          <w:iCs/>
          <w:vertAlign w:val="subscript"/>
        </w:rPr>
        <w:t>t</w:t>
      </w:r>
      <w:r>
        <w:t xml:space="preserve">: represents the error term. </w:t>
      </w:r>
    </w:p>
    <w:p w14:paraId="3FF6CD66" w14:textId="77777777" w:rsidR="009775C6" w:rsidRDefault="009775C6" w:rsidP="00695B72">
      <w:pPr>
        <w:tabs>
          <w:tab w:val="left" w:pos="945"/>
        </w:tabs>
        <w:spacing w:after="0" w:line="360" w:lineRule="auto"/>
        <w:ind w:left="0" w:right="0" w:firstLine="0"/>
      </w:pPr>
    </w:p>
    <w:p w14:paraId="69DC238D" w14:textId="5474EDDE" w:rsidR="00B767A7" w:rsidRDefault="00B767A7" w:rsidP="009775C6">
      <w:pPr>
        <w:pStyle w:val="Heading3"/>
        <w:spacing w:line="360" w:lineRule="auto"/>
        <w:ind w:left="0" w:firstLine="0"/>
        <w:rPr>
          <w:rFonts w:ascii="Times New Roman" w:hAnsi="Times New Roman" w:cs="Times New Roman"/>
          <w:b/>
          <w:bCs/>
          <w:color w:val="auto"/>
        </w:rPr>
      </w:pPr>
      <w:bookmarkStart w:id="22" w:name="_Toc204150094"/>
      <w:r w:rsidRPr="007902C8">
        <w:rPr>
          <w:rFonts w:ascii="Times New Roman" w:hAnsi="Times New Roman" w:cs="Times New Roman"/>
          <w:b/>
          <w:bCs/>
          <w:color w:val="auto"/>
        </w:rPr>
        <w:t>2.2.1 Stationarity tests.</w:t>
      </w:r>
      <w:bookmarkEnd w:id="22"/>
    </w:p>
    <w:p w14:paraId="45CD39A7" w14:textId="490EFD12" w:rsidR="00B767A7" w:rsidRPr="003B1AA8" w:rsidRDefault="00B767A7" w:rsidP="009775C6">
      <w:pPr>
        <w:spacing w:line="360" w:lineRule="auto"/>
        <w:ind w:left="0" w:right="119" w:firstLine="0"/>
        <w:rPr>
          <w:szCs w:val="24"/>
        </w:rPr>
      </w:pPr>
      <w:r w:rsidRPr="003B1AA8">
        <w:rPr>
          <w:szCs w:val="24"/>
        </w:rPr>
        <w:t>This research paper fundamentally employs the Augmented Dicky Fuller (ADF) to examine the presence of unit test among the different variables, results are further examined by the Philips - Perron (PP) and the Kwiatkwosi-Philips-Schmidt-Shin (KPSS). The value of establishing the stationarity of variables is it ensure that spurious regression is not experienced because this eventually leads to misleading results</w:t>
      </w:r>
      <w:sdt>
        <w:sdtPr>
          <w:rPr>
            <w:szCs w:val="24"/>
          </w:rPr>
          <w:id w:val="-529878050"/>
          <w:citation/>
        </w:sdtPr>
        <w:sdtContent>
          <w:r w:rsidRPr="003B1AA8">
            <w:rPr>
              <w:szCs w:val="24"/>
            </w:rPr>
            <w:fldChar w:fldCharType="begin"/>
          </w:r>
          <w:r w:rsidRPr="003B1AA8">
            <w:rPr>
              <w:szCs w:val="24"/>
            </w:rPr>
            <w:instrText xml:space="preserve"> CITATION Bau09 \l 1033 </w:instrText>
          </w:r>
          <w:r w:rsidRPr="003B1AA8">
            <w:rPr>
              <w:szCs w:val="24"/>
            </w:rPr>
            <w:fldChar w:fldCharType="separate"/>
          </w:r>
          <w:r w:rsidR="007D6D36">
            <w:rPr>
              <w:noProof/>
              <w:szCs w:val="24"/>
            </w:rPr>
            <w:t xml:space="preserve"> </w:t>
          </w:r>
          <w:r w:rsidR="007D6D36" w:rsidRPr="007D6D36">
            <w:rPr>
              <w:noProof/>
              <w:szCs w:val="24"/>
            </w:rPr>
            <w:t>(Baumohl &amp; Lycosa, 2009)</w:t>
          </w:r>
          <w:r w:rsidRPr="003B1AA8">
            <w:rPr>
              <w:szCs w:val="24"/>
            </w:rPr>
            <w:fldChar w:fldCharType="end"/>
          </w:r>
        </w:sdtContent>
      </w:sdt>
      <w:r w:rsidRPr="003B1AA8">
        <w:rPr>
          <w:szCs w:val="24"/>
        </w:rPr>
        <w:t xml:space="preserve">. </w:t>
      </w:r>
    </w:p>
    <w:p w14:paraId="6D2991C2" w14:textId="77777777" w:rsidR="00B767A7" w:rsidRPr="003B1AA8" w:rsidRDefault="00B767A7" w:rsidP="00695B72">
      <w:pPr>
        <w:tabs>
          <w:tab w:val="left" w:pos="945"/>
        </w:tabs>
        <w:spacing w:after="0" w:line="360" w:lineRule="auto"/>
        <w:ind w:left="0" w:right="0" w:firstLine="0"/>
        <w:rPr>
          <w:szCs w:val="24"/>
        </w:rPr>
      </w:pPr>
      <w:r w:rsidRPr="003B1AA8">
        <w:rPr>
          <w:szCs w:val="24"/>
        </w:rPr>
        <w:lastRenderedPageBreak/>
        <w:t>The general form of the ADF test equation is:</w:t>
      </w:r>
    </w:p>
    <w:p w14:paraId="6EC9B45D" w14:textId="77777777" w:rsidR="00B767A7" w:rsidRPr="003B1AA8" w:rsidRDefault="00B767A7" w:rsidP="00695B72">
      <w:pPr>
        <w:tabs>
          <w:tab w:val="left" w:pos="945"/>
        </w:tabs>
        <w:spacing w:after="0" w:line="360" w:lineRule="auto"/>
        <w:ind w:left="0" w:right="0" w:firstLine="0"/>
        <w:rPr>
          <w:szCs w:val="24"/>
        </w:rPr>
      </w:pPr>
      <m:oMathPara>
        <m:oMathParaPr>
          <m:jc m:val="center"/>
        </m:oMathParaPr>
        <m:oMath>
          <m:r>
            <m:rPr>
              <m:sty m:val="p"/>
            </m:rPr>
            <w:rPr>
              <w:rFonts w:ascii="Cambria Math" w:hAnsi="Cambria Math"/>
              <w:szCs w:val="24"/>
            </w:rPr>
            <m:t>Δ</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1</m:t>
              </m:r>
            </m:sub>
          </m:sSub>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e>
            <m:sub>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γ</m:t>
              </m:r>
            </m:e>
            <m:sub>
              <m:r>
                <w:rPr>
                  <w:rFonts w:ascii="Cambria Math" w:hAnsi="Cambria Math"/>
                  <w:szCs w:val="24"/>
                </w:rPr>
                <m:t>i</m:t>
              </m:r>
            </m:sub>
          </m:sSub>
          <m:sSub>
            <m:sSubPr>
              <m:ctrlPr>
                <w:rPr>
                  <w:rFonts w:ascii="Cambria Math" w:hAnsi="Cambria Math"/>
                  <w:i/>
                  <w:szCs w:val="24"/>
                </w:rPr>
              </m:ctrlPr>
            </m:sSubPr>
            <m:e>
              <m:sSub>
                <m:sSubPr>
                  <m:ctrlPr>
                    <w:rPr>
                      <w:rFonts w:ascii="Cambria Math" w:hAnsi="Cambria Math"/>
                      <w:i/>
                      <w:szCs w:val="24"/>
                    </w:rPr>
                  </m:ctrlPr>
                </m:sSubPr>
                <m:e>
                  <m:sSub>
                    <m:sSubPr>
                      <m:ctrlPr>
                        <w:rPr>
                          <w:rFonts w:ascii="Cambria Math" w:hAnsi="Cambria Math"/>
                          <w:i/>
                          <w:szCs w:val="24"/>
                        </w:rPr>
                      </m:ctrlPr>
                    </m:sSubPr>
                    <m:e>
                      <m:r>
                        <m:rPr>
                          <m:sty m:val="p"/>
                        </m:rPr>
                        <w:rPr>
                          <w:rFonts w:ascii="Cambria Math" w:hAnsi="Cambria Math"/>
                          <w:szCs w:val="24"/>
                        </w:rPr>
                        <m:t>Δ</m:t>
                      </m:r>
                    </m:e>
                    <m:sub>
                      <m:r>
                        <w:rPr>
                          <w:rFonts w:ascii="Cambria Math" w:hAnsi="Cambria Math"/>
                          <w:szCs w:val="24"/>
                        </w:rPr>
                        <m:t>t</m:t>
                      </m:r>
                    </m:sub>
                  </m:sSub>
                </m:e>
                <m:sub>
                  <m:r>
                    <w:rPr>
                      <w:rFonts w:ascii="Cambria Math" w:hAnsi="Cambria Math"/>
                      <w:szCs w:val="24"/>
                    </w:rPr>
                    <m:t>-</m:t>
                  </m:r>
                </m:sub>
              </m:sSub>
            </m:e>
            <m:sub>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ε</m:t>
              </m:r>
            </m:e>
            <m:sub>
              <m:r>
                <w:rPr>
                  <w:rFonts w:ascii="Cambria Math" w:hAnsi="Cambria Math"/>
                  <w:szCs w:val="24"/>
                </w:rPr>
                <m:t>t</m:t>
              </m:r>
            </m:sub>
          </m:sSub>
        </m:oMath>
      </m:oMathPara>
    </w:p>
    <w:p w14:paraId="4B193B69" w14:textId="77777777" w:rsidR="00B767A7" w:rsidRPr="003B1AA8" w:rsidRDefault="00B767A7" w:rsidP="00695B72">
      <w:pPr>
        <w:tabs>
          <w:tab w:val="left" w:pos="945"/>
        </w:tabs>
        <w:spacing w:after="0" w:line="360" w:lineRule="auto"/>
        <w:ind w:left="0" w:right="0" w:firstLine="0"/>
        <w:rPr>
          <w:szCs w:val="24"/>
        </w:rPr>
      </w:pPr>
      <w:r w:rsidRPr="003B1AA8">
        <w:rPr>
          <w:szCs w:val="24"/>
        </w:rPr>
        <w:t xml:space="preserve">Where: </w:t>
      </w:r>
    </w:p>
    <w:p w14:paraId="22090D14" w14:textId="77777777" w:rsidR="00B767A7" w:rsidRPr="003B1AA8" w:rsidRDefault="00B767A7" w:rsidP="00695B72">
      <w:pPr>
        <w:tabs>
          <w:tab w:val="left" w:pos="945"/>
        </w:tabs>
        <w:spacing w:after="0" w:line="360" w:lineRule="auto"/>
        <w:ind w:left="0" w:right="0" w:firstLine="0"/>
        <w:rPr>
          <w:szCs w:val="24"/>
        </w:rPr>
      </w:pPr>
      <m:oMath>
        <m:r>
          <m:rPr>
            <m:sty m:val="p"/>
          </m:rPr>
          <w:rPr>
            <w:rFonts w:ascii="Cambria Math" w:hAnsi="Cambria Math"/>
            <w:szCs w:val="24"/>
          </w:rPr>
          <m:t>Δ</m:t>
        </m:r>
        <m:sSub>
          <m:sSubPr>
            <m:ctrlPr>
              <w:rPr>
                <w:rFonts w:ascii="Cambria Math" w:hAnsi="Cambria Math"/>
                <w:i/>
                <w:szCs w:val="24"/>
              </w:rPr>
            </m:ctrlPr>
          </m:sSubPr>
          <m:e>
            <m:r>
              <w:rPr>
                <w:rFonts w:ascii="Cambria Math" w:hAnsi="Cambria Math"/>
                <w:szCs w:val="24"/>
              </w:rPr>
              <m:t>Y</m:t>
            </m:r>
          </m:e>
          <m:sub>
            <m:r>
              <w:rPr>
                <w:rFonts w:ascii="Cambria Math" w:hAnsi="Cambria Math"/>
                <w:szCs w:val="24"/>
              </w:rPr>
              <m:t>t</m:t>
            </m:r>
          </m:sub>
        </m:sSub>
      </m:oMath>
      <w:r w:rsidRPr="003B1AA8">
        <w:rPr>
          <w:szCs w:val="24"/>
        </w:rPr>
        <w:t>: first difference of the variable Y at time t</w:t>
      </w:r>
    </w:p>
    <w:p w14:paraId="50477B40" w14:textId="77777777" w:rsidR="00B767A7" w:rsidRPr="003B1AA8" w:rsidRDefault="00000000" w:rsidP="00695B72">
      <w:pPr>
        <w:tabs>
          <w:tab w:val="left" w:pos="945"/>
        </w:tabs>
        <w:spacing w:after="0" w:line="360" w:lineRule="auto"/>
        <w:ind w:left="0" w:right="0" w:firstLine="0"/>
        <w:rPr>
          <w:szCs w:val="24"/>
        </w:rPr>
      </w:pPr>
      <m:oMath>
        <m:sSub>
          <m:sSubPr>
            <m:ctrlPr>
              <w:rPr>
                <w:rFonts w:ascii="Cambria Math" w:hAnsi="Cambria Math"/>
                <w:i/>
                <w:szCs w:val="24"/>
              </w:rPr>
            </m:ctrlPr>
          </m:sSubPr>
          <m:e>
            <m:r>
              <w:rPr>
                <w:rFonts w:ascii="Cambria Math" w:hAnsi="Cambria Math"/>
                <w:szCs w:val="24"/>
              </w:rPr>
              <m:t>α</m:t>
            </m:r>
          </m:e>
          <m:sub>
            <m:r>
              <w:rPr>
                <w:rFonts w:ascii="Cambria Math" w:hAnsi="Cambria Math"/>
                <w:szCs w:val="24"/>
              </w:rPr>
              <m:t>0</m:t>
            </m:r>
          </m:sub>
        </m:sSub>
      </m:oMath>
      <w:r w:rsidR="00B767A7" w:rsidRPr="003B1AA8">
        <w:rPr>
          <w:szCs w:val="24"/>
        </w:rPr>
        <w:t>: constant term.</w:t>
      </w:r>
    </w:p>
    <w:p w14:paraId="61502EEC" w14:textId="77777777" w:rsidR="00B767A7" w:rsidRPr="003B1AA8" w:rsidRDefault="00000000" w:rsidP="00695B72">
      <w:pPr>
        <w:tabs>
          <w:tab w:val="left" w:pos="945"/>
        </w:tabs>
        <w:spacing w:after="0" w:line="360" w:lineRule="auto"/>
        <w:ind w:left="0" w:right="0" w:firstLine="0"/>
        <w:rPr>
          <w:szCs w:val="24"/>
        </w:rPr>
      </w:pPr>
      <m:oMath>
        <m:sSub>
          <m:sSubPr>
            <m:ctrlPr>
              <w:rPr>
                <w:rFonts w:ascii="Cambria Math" w:hAnsi="Cambria Math"/>
                <w:i/>
                <w:szCs w:val="24"/>
              </w:rPr>
            </m:ctrlPr>
          </m:sSubPr>
          <m:e>
            <m:r>
              <w:rPr>
                <w:rFonts w:ascii="Cambria Math" w:hAnsi="Cambria Math"/>
                <w:szCs w:val="24"/>
              </w:rPr>
              <m:t>β</m:t>
            </m:r>
          </m:e>
          <m:sub>
            <m:r>
              <w:rPr>
                <w:rFonts w:ascii="Cambria Math" w:hAnsi="Cambria Math"/>
                <w:szCs w:val="24"/>
              </w:rPr>
              <m:t>t</m:t>
            </m:r>
          </m:sub>
        </m:sSub>
      </m:oMath>
      <w:r w:rsidR="00B767A7" w:rsidRPr="003B1AA8">
        <w:rPr>
          <w:szCs w:val="24"/>
        </w:rPr>
        <w:t>: time trend term.</w:t>
      </w:r>
    </w:p>
    <w:p w14:paraId="5C250A6B" w14:textId="77777777" w:rsidR="00B767A7" w:rsidRPr="003B1AA8" w:rsidRDefault="00000000" w:rsidP="00695B72">
      <w:pPr>
        <w:tabs>
          <w:tab w:val="left" w:pos="945"/>
        </w:tabs>
        <w:spacing w:after="0" w:line="360" w:lineRule="auto"/>
        <w:ind w:left="0" w:right="0" w:firstLine="0"/>
        <w:rPr>
          <w:szCs w:val="24"/>
        </w:rPr>
      </w:pPr>
      <m:oMath>
        <m:sSub>
          <m:sSubPr>
            <m:ctrlPr>
              <w:rPr>
                <w:rFonts w:ascii="Cambria Math" w:hAnsi="Cambria Math"/>
                <w:i/>
                <w:szCs w:val="24"/>
              </w:rPr>
            </m:ctrlPr>
          </m:sSubPr>
          <m:e>
            <m:r>
              <w:rPr>
                <w:rFonts w:ascii="Cambria Math" w:hAnsi="Cambria Math"/>
                <w:szCs w:val="24"/>
              </w:rPr>
              <m:t>α</m:t>
            </m:r>
          </m:e>
          <m:sub>
            <m:r>
              <w:rPr>
                <w:rFonts w:ascii="Cambria Math" w:hAnsi="Cambria Math"/>
                <w:szCs w:val="24"/>
              </w:rPr>
              <m:t>1</m:t>
            </m:r>
          </m:sub>
        </m:sSub>
      </m:oMath>
      <w:r w:rsidR="00B767A7" w:rsidRPr="003B1AA8">
        <w:rPr>
          <w:szCs w:val="24"/>
        </w:rPr>
        <w:t xml:space="preserve">: coefficient of the lagged dependent variable. </w:t>
      </w:r>
    </w:p>
    <w:p w14:paraId="140DA049" w14:textId="77777777" w:rsidR="00B767A7" w:rsidRPr="003B1AA8" w:rsidRDefault="00000000" w:rsidP="00695B72">
      <w:pPr>
        <w:tabs>
          <w:tab w:val="left" w:pos="945"/>
        </w:tabs>
        <w:spacing w:after="0" w:line="360" w:lineRule="auto"/>
        <w:ind w:left="0" w:right="0" w:firstLine="0"/>
        <w:rPr>
          <w:szCs w:val="24"/>
        </w:rPr>
      </w:pPr>
      <m:oMath>
        <m:sSub>
          <m:sSubPr>
            <m:ctrlPr>
              <w:rPr>
                <w:rFonts w:ascii="Cambria Math" w:hAnsi="Cambria Math"/>
                <w:i/>
                <w:szCs w:val="24"/>
              </w:rPr>
            </m:ctrlPr>
          </m:sSubPr>
          <m:e>
            <m:r>
              <w:rPr>
                <w:rFonts w:ascii="Cambria Math" w:hAnsi="Cambria Math"/>
                <w:szCs w:val="24"/>
              </w:rPr>
              <m:t>γ</m:t>
            </m:r>
          </m:e>
          <m:sub>
            <m:r>
              <w:rPr>
                <w:rFonts w:ascii="Cambria Math" w:hAnsi="Cambria Math"/>
                <w:szCs w:val="24"/>
              </w:rPr>
              <m:t>i</m:t>
            </m:r>
          </m:sub>
        </m:sSub>
      </m:oMath>
      <w:r w:rsidR="00B767A7" w:rsidRPr="003B1AA8">
        <w:rPr>
          <w:szCs w:val="24"/>
        </w:rPr>
        <w:t xml:space="preserve">: coefficients of additional lagged terms. </w:t>
      </w:r>
    </w:p>
    <w:p w14:paraId="57D977EE" w14:textId="170D99A9" w:rsidR="007902C8" w:rsidRPr="003B1AA8" w:rsidRDefault="00000000" w:rsidP="00EB51EA">
      <w:pPr>
        <w:tabs>
          <w:tab w:val="left" w:pos="945"/>
        </w:tabs>
        <w:spacing w:after="0" w:line="360" w:lineRule="auto"/>
        <w:ind w:left="0" w:right="0" w:firstLine="0"/>
        <w:rPr>
          <w:szCs w:val="24"/>
        </w:rPr>
      </w:pPr>
      <m:oMath>
        <m:sSub>
          <m:sSubPr>
            <m:ctrlPr>
              <w:rPr>
                <w:rFonts w:ascii="Cambria Math" w:hAnsi="Cambria Math"/>
                <w:i/>
                <w:szCs w:val="24"/>
              </w:rPr>
            </m:ctrlPr>
          </m:sSubPr>
          <m:e>
            <m:r>
              <w:rPr>
                <w:rFonts w:ascii="Cambria Math" w:hAnsi="Cambria Math"/>
                <w:szCs w:val="24"/>
              </w:rPr>
              <m:t>ε</m:t>
            </m:r>
          </m:e>
          <m:sub>
            <m:r>
              <w:rPr>
                <w:rFonts w:ascii="Cambria Math" w:hAnsi="Cambria Math"/>
                <w:szCs w:val="24"/>
              </w:rPr>
              <m:t>t</m:t>
            </m:r>
          </m:sub>
        </m:sSub>
      </m:oMath>
      <w:r w:rsidR="00B767A7" w:rsidRPr="003B1AA8">
        <w:rPr>
          <w:szCs w:val="24"/>
        </w:rPr>
        <w:t>: error term.</w:t>
      </w:r>
    </w:p>
    <w:p w14:paraId="7AD62884" w14:textId="22D1F940" w:rsidR="007902C8" w:rsidRPr="009775C6" w:rsidRDefault="00B767A7" w:rsidP="009775C6">
      <w:pPr>
        <w:pStyle w:val="Heading2"/>
        <w:spacing w:line="360" w:lineRule="auto"/>
        <w:ind w:left="0" w:firstLine="0"/>
        <w:rPr>
          <w:rFonts w:ascii="Times New Roman" w:hAnsi="Times New Roman" w:cs="Times New Roman"/>
          <w:b/>
          <w:color w:val="auto"/>
        </w:rPr>
      </w:pPr>
      <w:bookmarkStart w:id="23" w:name="_Toc204150095"/>
      <w:r w:rsidRPr="007902C8">
        <w:rPr>
          <w:rFonts w:ascii="Times New Roman" w:hAnsi="Times New Roman" w:cs="Times New Roman"/>
          <w:b/>
          <w:color w:val="auto"/>
        </w:rPr>
        <w:t>2.3 Model specification and selection.</w:t>
      </w:r>
      <w:bookmarkEnd w:id="23"/>
    </w:p>
    <w:p w14:paraId="71D44DC5" w14:textId="4B90533D" w:rsidR="00B767A7" w:rsidRPr="003B1AA8" w:rsidRDefault="00B767A7" w:rsidP="009775C6">
      <w:pPr>
        <w:spacing w:line="360" w:lineRule="auto"/>
        <w:ind w:left="-5" w:right="119"/>
        <w:rPr>
          <w:szCs w:val="24"/>
        </w:rPr>
      </w:pPr>
      <w:r w:rsidRPr="003B1AA8">
        <w:rPr>
          <w:szCs w:val="24"/>
        </w:rPr>
        <w:t xml:space="preserve">Having established the order of integration of all 16 variables, this paper circled in on using the ARDL (Autoregressive Distributed Lag) model for estimating and evaluating the impact of the selected independent variables on the GDP of each of the chosen countries. </w:t>
      </w:r>
    </w:p>
    <w:p w14:paraId="78B87912" w14:textId="77777777" w:rsidR="00B767A7" w:rsidRPr="003B1AA8" w:rsidRDefault="00B767A7" w:rsidP="009775C6">
      <w:pPr>
        <w:spacing w:line="360" w:lineRule="auto"/>
        <w:ind w:left="-5" w:right="119"/>
        <w:rPr>
          <w:szCs w:val="24"/>
        </w:rPr>
      </w:pPr>
      <w:r w:rsidRPr="003B1AA8">
        <w:rPr>
          <w:szCs w:val="24"/>
        </w:rPr>
        <w:t xml:space="preserve">The ARDL possessing strength in handling both I (0) and I (1) variables combined with its effectiveness in handling small sample sizes merited it as suitable model. </w:t>
      </w:r>
    </w:p>
    <w:p w14:paraId="1FC2C598" w14:textId="67FFA56D" w:rsidR="007902C8" w:rsidRPr="009775C6" w:rsidRDefault="00B767A7" w:rsidP="009775C6">
      <w:pPr>
        <w:pStyle w:val="Heading3"/>
        <w:spacing w:line="360" w:lineRule="auto"/>
        <w:ind w:left="0" w:firstLine="0"/>
        <w:rPr>
          <w:rFonts w:ascii="Times New Roman" w:hAnsi="Times New Roman" w:cs="Times New Roman"/>
          <w:b/>
          <w:color w:val="auto"/>
        </w:rPr>
      </w:pPr>
      <w:bookmarkStart w:id="24" w:name="_Toc204150096"/>
      <w:r w:rsidRPr="007902C8">
        <w:rPr>
          <w:rFonts w:ascii="Times New Roman" w:hAnsi="Times New Roman" w:cs="Times New Roman"/>
          <w:b/>
          <w:color w:val="auto"/>
        </w:rPr>
        <w:t>2.3.1 Bounds test for cointegration.</w:t>
      </w:r>
      <w:bookmarkEnd w:id="24"/>
    </w:p>
    <w:p w14:paraId="055DF6CF" w14:textId="77777777" w:rsidR="00B767A7" w:rsidRDefault="00B767A7" w:rsidP="009775C6">
      <w:pPr>
        <w:spacing w:line="360" w:lineRule="auto"/>
        <w:ind w:left="-5" w:right="119"/>
        <w:rPr>
          <w:szCs w:val="24"/>
        </w:rPr>
      </w:pPr>
      <w:r w:rsidRPr="003B1AA8">
        <w:rPr>
          <w:szCs w:val="24"/>
        </w:rPr>
        <w:t xml:space="preserve">Before estimation is done, it is necessary that an existence of a long-term relation between selected variables is established therefore, this paper uses the bounds test </w:t>
      </w:r>
      <w:r>
        <w:rPr>
          <w:szCs w:val="24"/>
        </w:rPr>
        <w:t xml:space="preserve">developed by Pesaran et al. (2001) </w:t>
      </w:r>
      <w:r w:rsidRPr="003B1AA8">
        <w:rPr>
          <w:szCs w:val="24"/>
        </w:rPr>
        <w:t xml:space="preserve">to establish the presence of cointegration hence presence of a long-term relationship between the respective variables. </w:t>
      </w:r>
    </w:p>
    <w:p w14:paraId="73562862" w14:textId="49D0B3A2" w:rsidR="007902C8" w:rsidRPr="009775C6" w:rsidRDefault="00B767A7" w:rsidP="009775C6">
      <w:pPr>
        <w:pStyle w:val="Heading3"/>
        <w:spacing w:line="360" w:lineRule="auto"/>
        <w:rPr>
          <w:rFonts w:ascii="Times New Roman" w:hAnsi="Times New Roman" w:cs="Times New Roman"/>
          <w:b/>
          <w:color w:val="auto"/>
        </w:rPr>
      </w:pPr>
      <w:bookmarkStart w:id="25" w:name="_Toc204150097"/>
      <w:r w:rsidRPr="007902C8">
        <w:rPr>
          <w:rFonts w:ascii="Times New Roman" w:hAnsi="Times New Roman" w:cs="Times New Roman"/>
          <w:b/>
          <w:color w:val="auto"/>
        </w:rPr>
        <w:t>2.3.2 ARDL Model Specification</w:t>
      </w:r>
      <w:bookmarkEnd w:id="25"/>
      <w:r w:rsidRPr="007902C8">
        <w:rPr>
          <w:rFonts w:ascii="Times New Roman" w:hAnsi="Times New Roman" w:cs="Times New Roman"/>
          <w:b/>
          <w:color w:val="auto"/>
        </w:rPr>
        <w:t xml:space="preserve"> </w:t>
      </w:r>
    </w:p>
    <w:p w14:paraId="16E7DA95" w14:textId="393AEC45" w:rsidR="00B767A7" w:rsidRDefault="00B767A7" w:rsidP="009775C6">
      <w:pPr>
        <w:spacing w:line="360" w:lineRule="auto"/>
        <w:ind w:left="-5" w:right="119"/>
        <w:rPr>
          <w:szCs w:val="24"/>
        </w:rPr>
      </w:pPr>
      <w:r w:rsidRPr="00920FAD">
        <w:rPr>
          <w:szCs w:val="24"/>
        </w:rPr>
        <w:t>Once cointegration was established, the ARDL model was specified</w:t>
      </w:r>
      <w:sdt>
        <w:sdtPr>
          <w:rPr>
            <w:szCs w:val="24"/>
          </w:rPr>
          <w:id w:val="-1036807026"/>
          <w:citation/>
        </w:sdtPr>
        <w:sdtContent>
          <w:r>
            <w:rPr>
              <w:szCs w:val="24"/>
            </w:rPr>
            <w:fldChar w:fldCharType="begin"/>
          </w:r>
          <w:r>
            <w:rPr>
              <w:szCs w:val="24"/>
            </w:rPr>
            <w:instrText xml:space="preserve">CITATION Nko16 \l 1033 </w:instrText>
          </w:r>
          <w:r>
            <w:rPr>
              <w:szCs w:val="24"/>
            </w:rPr>
            <w:fldChar w:fldCharType="separate"/>
          </w:r>
          <w:r w:rsidR="007D6D36">
            <w:rPr>
              <w:noProof/>
              <w:szCs w:val="24"/>
            </w:rPr>
            <w:t xml:space="preserve"> </w:t>
          </w:r>
          <w:r w:rsidR="007D6D36" w:rsidRPr="007D6D36">
            <w:rPr>
              <w:noProof/>
              <w:szCs w:val="24"/>
            </w:rPr>
            <w:t>(Nkoro &amp; Uko, 2016)</w:t>
          </w:r>
          <w:r>
            <w:rPr>
              <w:szCs w:val="24"/>
            </w:rPr>
            <w:fldChar w:fldCharType="end"/>
          </w:r>
        </w:sdtContent>
      </w:sdt>
      <w:r w:rsidRPr="00920FAD">
        <w:rPr>
          <w:szCs w:val="24"/>
        </w:rPr>
        <w:t>. The general form of the ARDL</w:t>
      </w:r>
      <w:r>
        <w:rPr>
          <w:szCs w:val="24"/>
        </w:rPr>
        <w:t xml:space="preserve"> </w:t>
      </w:r>
      <w:r w:rsidRPr="00920FAD">
        <w:rPr>
          <w:szCs w:val="24"/>
        </w:rPr>
        <w:t>(</w:t>
      </w:r>
      <w:r>
        <w:rPr>
          <w:szCs w:val="24"/>
        </w:rPr>
        <w:t>a</w:t>
      </w:r>
      <w:r w:rsidRPr="00920FAD">
        <w:rPr>
          <w:szCs w:val="24"/>
        </w:rPr>
        <w:t xml:space="preserve">, </w:t>
      </w:r>
      <w:r>
        <w:rPr>
          <w:szCs w:val="24"/>
        </w:rPr>
        <w:t>b</w:t>
      </w:r>
      <w:r w:rsidRPr="00920FAD">
        <w:rPr>
          <w:szCs w:val="24"/>
        </w:rPr>
        <w:t xml:space="preserve">, </w:t>
      </w:r>
      <w:r>
        <w:rPr>
          <w:szCs w:val="24"/>
        </w:rPr>
        <w:t>c</w:t>
      </w:r>
      <w:r w:rsidRPr="00920FAD">
        <w:rPr>
          <w:szCs w:val="24"/>
        </w:rPr>
        <w:t xml:space="preserve">, </w:t>
      </w:r>
      <w:r>
        <w:rPr>
          <w:szCs w:val="24"/>
        </w:rPr>
        <w:t>d</w:t>
      </w:r>
      <w:r w:rsidRPr="00920FAD">
        <w:rPr>
          <w:szCs w:val="24"/>
        </w:rPr>
        <w:t xml:space="preserve">) model, where </w:t>
      </w:r>
      <w:r>
        <w:rPr>
          <w:szCs w:val="24"/>
        </w:rPr>
        <w:t>a</w:t>
      </w:r>
      <w:r w:rsidRPr="00920FAD">
        <w:rPr>
          <w:szCs w:val="24"/>
        </w:rPr>
        <w:t xml:space="preserve">, </w:t>
      </w:r>
      <w:r>
        <w:rPr>
          <w:szCs w:val="24"/>
        </w:rPr>
        <w:t>b</w:t>
      </w:r>
      <w:r w:rsidRPr="00920FAD">
        <w:rPr>
          <w:szCs w:val="24"/>
        </w:rPr>
        <w:t xml:space="preserve">, </w:t>
      </w:r>
      <w:r>
        <w:rPr>
          <w:szCs w:val="24"/>
        </w:rPr>
        <w:t>c</w:t>
      </w:r>
      <w:r w:rsidRPr="00920FAD">
        <w:rPr>
          <w:szCs w:val="24"/>
        </w:rPr>
        <w:t xml:space="preserve">, </w:t>
      </w:r>
      <w:r>
        <w:rPr>
          <w:szCs w:val="24"/>
        </w:rPr>
        <w:t xml:space="preserve">d </w:t>
      </w:r>
      <w:r w:rsidRPr="00920FAD">
        <w:rPr>
          <w:szCs w:val="24"/>
        </w:rPr>
        <w:t xml:space="preserve">represent the lag lengths for </w:t>
      </w:r>
      <w:r w:rsidRPr="00920FAD">
        <w:rPr>
          <w:rFonts w:ascii="Cambria Math" w:hAnsi="Cambria Math" w:cs="Cambria Math"/>
          <w:szCs w:val="24"/>
        </w:rPr>
        <w:t>𝑙𝑛𝐺𝐷𝑃</w:t>
      </w:r>
      <w:r>
        <w:rPr>
          <w:rFonts w:ascii="Cambria Math" w:hAnsi="Cambria Math" w:cs="Cambria Math"/>
          <w:szCs w:val="24"/>
        </w:rPr>
        <w:t>c</w:t>
      </w:r>
      <w:r w:rsidRPr="00920FAD">
        <w:rPr>
          <w:szCs w:val="24"/>
        </w:rPr>
        <w:t xml:space="preserve">, </w:t>
      </w:r>
      <w:r w:rsidRPr="00920FAD">
        <w:rPr>
          <w:rFonts w:ascii="Cambria Math" w:hAnsi="Cambria Math" w:cs="Cambria Math"/>
          <w:szCs w:val="24"/>
        </w:rPr>
        <w:t>𝑙𝑛</w:t>
      </w:r>
      <w:r>
        <w:rPr>
          <w:rFonts w:ascii="Cambria Math" w:hAnsi="Cambria Math" w:cs="Cambria Math"/>
          <w:szCs w:val="24"/>
        </w:rPr>
        <w:t>GCF</w:t>
      </w:r>
      <w:r w:rsidRPr="00920FAD">
        <w:rPr>
          <w:szCs w:val="24"/>
        </w:rPr>
        <w:t xml:space="preserve">, </w:t>
      </w:r>
      <w:r w:rsidRPr="00920FAD">
        <w:rPr>
          <w:rFonts w:ascii="Cambria Math" w:hAnsi="Cambria Math" w:cs="Cambria Math"/>
          <w:szCs w:val="24"/>
        </w:rPr>
        <w:t>𝑙𝑛</w:t>
      </w:r>
      <w:r>
        <w:rPr>
          <w:rFonts w:ascii="Cambria Math" w:hAnsi="Cambria Math" w:cs="Cambria Math"/>
          <w:szCs w:val="24"/>
        </w:rPr>
        <w:t>GGCF</w:t>
      </w:r>
      <w:r w:rsidR="00A60423">
        <w:rPr>
          <w:szCs w:val="24"/>
        </w:rPr>
        <w:t xml:space="preserve"> </w:t>
      </w:r>
      <w:r w:rsidRPr="00920FAD">
        <w:rPr>
          <w:szCs w:val="24"/>
        </w:rPr>
        <w:t xml:space="preserve">and </w:t>
      </w:r>
      <w:r w:rsidRPr="00920FAD">
        <w:rPr>
          <w:rFonts w:ascii="Cambria Math" w:hAnsi="Cambria Math" w:cs="Cambria Math"/>
          <w:szCs w:val="24"/>
        </w:rPr>
        <w:t>𝑙𝑛</w:t>
      </w:r>
      <w:r>
        <w:rPr>
          <w:rFonts w:ascii="Cambria Math" w:hAnsi="Cambria Math" w:cs="Cambria Math"/>
          <w:szCs w:val="24"/>
        </w:rPr>
        <w:t>HDI</w:t>
      </w:r>
      <w:r w:rsidRPr="00920FAD">
        <w:rPr>
          <w:szCs w:val="24"/>
        </w:rPr>
        <w:t xml:space="preserve"> respectively, is:</w:t>
      </w:r>
    </w:p>
    <w:p w14:paraId="57B94811" w14:textId="77777777" w:rsidR="00B767A7" w:rsidRDefault="00B767A7" w:rsidP="009775C6">
      <w:pPr>
        <w:spacing w:line="360" w:lineRule="auto"/>
        <w:ind w:left="-5" w:right="119"/>
        <w:rPr>
          <w:szCs w:val="24"/>
        </w:rPr>
      </w:pPr>
      <m:oMathPara>
        <m:oMath>
          <m:r>
            <m:rPr>
              <m:sty m:val="p"/>
            </m:rPr>
            <w:rPr>
              <w:rFonts w:ascii="Cambria Math" w:hAnsi="Cambria Math"/>
              <w:szCs w:val="24"/>
            </w:rPr>
            <m:t>Δ</m:t>
          </m:r>
          <m:r>
            <w:rPr>
              <w:rFonts w:ascii="Cambria Math" w:hAnsi="Cambria Math"/>
              <w:szCs w:val="24"/>
            </w:rPr>
            <m:t>lnGD</m:t>
          </m:r>
          <m:sSub>
            <m:sSubPr>
              <m:ctrlPr>
                <w:rPr>
                  <w:rFonts w:ascii="Cambria Math" w:hAnsi="Cambria Math"/>
                  <w:i/>
                  <w:szCs w:val="24"/>
                </w:rPr>
              </m:ctrlPr>
            </m:sSubPr>
            <m:e>
              <m:r>
                <w:rPr>
                  <w:rFonts w:ascii="Cambria Math" w:hAnsi="Cambria Math"/>
                  <w:szCs w:val="24"/>
                </w:rPr>
                <m:t>Pc</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i</m:t>
              </m:r>
            </m:sub>
          </m:sSub>
          <m:r>
            <m:rPr>
              <m:sty m:val="p"/>
            </m:rPr>
            <w:rPr>
              <w:rFonts w:ascii="Cambria Math" w:hAnsi="Cambria Math"/>
              <w:szCs w:val="24"/>
            </w:rPr>
            <m:t>Δ</m:t>
          </m:r>
          <m:r>
            <w:rPr>
              <w:rFonts w:ascii="Cambria Math" w:hAnsi="Cambria Math"/>
              <w:szCs w:val="24"/>
            </w:rPr>
            <m:t>lnGD</m:t>
          </m:r>
          <m:sSub>
            <m:sSubPr>
              <m:ctrlPr>
                <w:rPr>
                  <w:rFonts w:ascii="Cambria Math" w:hAnsi="Cambria Math"/>
                  <w:i/>
                  <w:szCs w:val="24"/>
                </w:rPr>
              </m:ctrlPr>
            </m:sSubPr>
            <m:e>
              <m:r>
                <w:rPr>
                  <w:rFonts w:ascii="Cambria Math" w:hAnsi="Cambria Math"/>
                  <w:szCs w:val="24"/>
                </w:rPr>
                <m:t>Pc</m:t>
              </m:r>
            </m:e>
            <m:sub>
              <m:d>
                <m:dPr>
                  <m:begChr m:val="{"/>
                  <m:endChr m:val="}"/>
                  <m:ctrlPr>
                    <w:rPr>
                      <w:rFonts w:ascii="Cambria Math" w:hAnsi="Cambria Math"/>
                      <w:i/>
                      <w:szCs w:val="24"/>
                    </w:rPr>
                  </m:ctrlPr>
                </m:dPr>
                <m:e>
                  <m:r>
                    <w:rPr>
                      <w:rFonts w:ascii="Cambria Math" w:hAnsi="Cambria Math"/>
                      <w:szCs w:val="24"/>
                    </w:rPr>
                    <m:t>t-i</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j</m:t>
              </m:r>
            </m:sub>
          </m:sSub>
          <m:r>
            <m:rPr>
              <m:sty m:val="p"/>
            </m:rPr>
            <w:rPr>
              <w:rFonts w:ascii="Cambria Math" w:hAnsi="Cambria Math"/>
              <w:szCs w:val="24"/>
            </w:rPr>
            <m:t>Δ</m:t>
          </m:r>
          <m:r>
            <w:rPr>
              <w:rFonts w:ascii="Cambria Math" w:hAnsi="Cambria Math"/>
              <w:szCs w:val="24"/>
            </w:rPr>
            <m:t>lnGC</m:t>
          </m:r>
          <m:sSub>
            <m:sSubPr>
              <m:ctrlPr>
                <w:rPr>
                  <w:rFonts w:ascii="Cambria Math" w:hAnsi="Cambria Math"/>
                  <w:i/>
                  <w:szCs w:val="24"/>
                </w:rPr>
              </m:ctrlPr>
            </m:sSubPr>
            <m:e>
              <m:r>
                <w:rPr>
                  <w:rFonts w:ascii="Cambria Math" w:hAnsi="Cambria Math"/>
                  <w:szCs w:val="24"/>
                </w:rPr>
                <m:t>F</m:t>
              </m:r>
            </m:e>
            <m:sub>
              <m:d>
                <m:dPr>
                  <m:begChr m:val="{"/>
                  <m:endChr m:val="}"/>
                  <m:ctrlPr>
                    <w:rPr>
                      <w:rFonts w:ascii="Cambria Math" w:hAnsi="Cambria Math"/>
                      <w:i/>
                      <w:szCs w:val="24"/>
                    </w:rPr>
                  </m:ctrlPr>
                </m:dPr>
                <m:e>
                  <m:r>
                    <w:rPr>
                      <w:rFonts w:ascii="Cambria Math" w:hAnsi="Cambria Math"/>
                      <w:szCs w:val="24"/>
                    </w:rPr>
                    <m:t>t-j</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k</m:t>
              </m:r>
            </m:sub>
          </m:sSub>
          <m:r>
            <m:rPr>
              <m:sty m:val="p"/>
            </m:rPr>
            <w:rPr>
              <w:rFonts w:ascii="Cambria Math" w:hAnsi="Cambria Math"/>
              <w:szCs w:val="24"/>
            </w:rPr>
            <m:t>Δ</m:t>
          </m:r>
          <m:r>
            <w:rPr>
              <w:rFonts w:ascii="Cambria Math" w:hAnsi="Cambria Math"/>
              <w:szCs w:val="24"/>
            </w:rPr>
            <m:t>lnGGF</m:t>
          </m:r>
          <m:sSub>
            <m:sSubPr>
              <m:ctrlPr>
                <w:rPr>
                  <w:rFonts w:ascii="Cambria Math" w:hAnsi="Cambria Math"/>
                  <w:i/>
                  <w:szCs w:val="24"/>
                </w:rPr>
              </m:ctrlPr>
            </m:sSubPr>
            <m:e>
              <m:r>
                <w:rPr>
                  <w:rFonts w:ascii="Cambria Math" w:hAnsi="Cambria Math"/>
                  <w:szCs w:val="24"/>
                </w:rPr>
                <m:t>C</m:t>
              </m:r>
            </m:e>
            <m:sub>
              <m:d>
                <m:dPr>
                  <m:begChr m:val="{"/>
                  <m:endChr m:val="}"/>
                  <m:ctrlPr>
                    <w:rPr>
                      <w:rFonts w:ascii="Cambria Math" w:hAnsi="Cambria Math"/>
                      <w:i/>
                      <w:szCs w:val="24"/>
                    </w:rPr>
                  </m:ctrlPr>
                </m:dPr>
                <m:e>
                  <m:r>
                    <w:rPr>
                      <w:rFonts w:ascii="Cambria Math" w:hAnsi="Cambria Math"/>
                      <w:szCs w:val="24"/>
                    </w:rPr>
                    <m:t>t-k</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n</m:t>
              </m:r>
            </m:sub>
          </m:sSub>
          <m:r>
            <m:rPr>
              <m:sty m:val="p"/>
            </m:rPr>
            <w:rPr>
              <w:rFonts w:ascii="Cambria Math" w:hAnsi="Cambria Math"/>
              <w:szCs w:val="24"/>
            </w:rPr>
            <m:t>Δ</m:t>
          </m:r>
          <m:r>
            <w:rPr>
              <w:rFonts w:ascii="Cambria Math" w:hAnsi="Cambria Math"/>
              <w:szCs w:val="24"/>
            </w:rPr>
            <m:t>lnHD</m:t>
          </m:r>
          <m:sSub>
            <m:sSubPr>
              <m:ctrlPr>
                <w:rPr>
                  <w:rFonts w:ascii="Cambria Math" w:hAnsi="Cambria Math"/>
                  <w:i/>
                  <w:szCs w:val="24"/>
                </w:rPr>
              </m:ctrlPr>
            </m:sSubPr>
            <m:e>
              <m:r>
                <w:rPr>
                  <w:rFonts w:ascii="Cambria Math" w:hAnsi="Cambria Math"/>
                  <w:szCs w:val="24"/>
                </w:rPr>
                <m:t>I</m:t>
              </m:r>
            </m:e>
            <m:sub>
              <m:d>
                <m:dPr>
                  <m:begChr m:val="{"/>
                  <m:endChr m:val="}"/>
                  <m:ctrlPr>
                    <w:rPr>
                      <w:rFonts w:ascii="Cambria Math" w:hAnsi="Cambria Math"/>
                      <w:i/>
                      <w:szCs w:val="24"/>
                    </w:rPr>
                  </m:ctrlPr>
                </m:dPr>
                <m:e>
                  <m:r>
                    <w:rPr>
                      <w:rFonts w:ascii="Cambria Math" w:hAnsi="Cambria Math"/>
                      <w:szCs w:val="24"/>
                    </w:rPr>
                    <m:t>t-n</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1</m:t>
              </m:r>
            </m:sub>
          </m:sSub>
          <m:r>
            <w:rPr>
              <w:rFonts w:ascii="Cambria Math" w:hAnsi="Cambria Math"/>
              <w:szCs w:val="24"/>
            </w:rPr>
            <m:t>lnGDP</m:t>
          </m:r>
          <m:sSub>
            <m:sSubPr>
              <m:ctrlPr>
                <w:rPr>
                  <w:rFonts w:ascii="Cambria Math" w:hAnsi="Cambria Math"/>
                  <w:i/>
                  <w:szCs w:val="24"/>
                </w:rPr>
              </m:ctrlPr>
            </m:sSubPr>
            <m:e>
              <m:r>
                <w:rPr>
                  <w:rFonts w:ascii="Cambria Math" w:hAnsi="Cambria Math"/>
                  <w:szCs w:val="24"/>
                </w:rPr>
                <m:t>c</m:t>
              </m:r>
            </m:e>
            <m:sub>
              <m:d>
                <m:dPr>
                  <m:begChr m:val="{"/>
                  <m:endChr m:val="}"/>
                  <m:ctrlPr>
                    <w:rPr>
                      <w:rFonts w:ascii="Cambria Math" w:hAnsi="Cambria Math"/>
                      <w:i/>
                      <w:szCs w:val="24"/>
                    </w:rPr>
                  </m:ctrlPr>
                </m:dPr>
                <m:e>
                  <m:r>
                    <w:rPr>
                      <w:rFonts w:ascii="Cambria Math" w:hAnsi="Cambria Math"/>
                      <w:szCs w:val="24"/>
                    </w:rPr>
                    <m:t>t-1</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2</m:t>
              </m:r>
            </m:sub>
          </m:sSub>
          <m:r>
            <w:rPr>
              <w:rFonts w:ascii="Cambria Math" w:hAnsi="Cambria Math"/>
              <w:szCs w:val="24"/>
            </w:rPr>
            <m:t>lnGC</m:t>
          </m:r>
          <m:sSub>
            <m:sSubPr>
              <m:ctrlPr>
                <w:rPr>
                  <w:rFonts w:ascii="Cambria Math" w:hAnsi="Cambria Math"/>
                  <w:i/>
                  <w:szCs w:val="24"/>
                </w:rPr>
              </m:ctrlPr>
            </m:sSubPr>
            <m:e>
              <m:r>
                <w:rPr>
                  <w:rFonts w:ascii="Cambria Math" w:hAnsi="Cambria Math"/>
                  <w:szCs w:val="24"/>
                </w:rPr>
                <m:t>F</m:t>
              </m:r>
            </m:e>
            <m:sub>
              <m:d>
                <m:dPr>
                  <m:begChr m:val="{"/>
                  <m:endChr m:val="}"/>
                  <m:ctrlPr>
                    <w:rPr>
                      <w:rFonts w:ascii="Cambria Math" w:hAnsi="Cambria Math"/>
                      <w:i/>
                      <w:szCs w:val="24"/>
                    </w:rPr>
                  </m:ctrlPr>
                </m:dPr>
                <m:e>
                  <m:r>
                    <w:rPr>
                      <w:rFonts w:ascii="Cambria Math" w:hAnsi="Cambria Math"/>
                      <w:szCs w:val="24"/>
                    </w:rPr>
                    <m:t>t-1</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3</m:t>
              </m:r>
            </m:sub>
          </m:sSub>
          <m:r>
            <w:rPr>
              <w:rFonts w:ascii="Cambria Math" w:hAnsi="Cambria Math"/>
              <w:szCs w:val="24"/>
            </w:rPr>
            <m:t>lnGGF</m:t>
          </m:r>
          <m:sSub>
            <m:sSubPr>
              <m:ctrlPr>
                <w:rPr>
                  <w:rFonts w:ascii="Cambria Math" w:hAnsi="Cambria Math"/>
                  <w:i/>
                  <w:szCs w:val="24"/>
                </w:rPr>
              </m:ctrlPr>
            </m:sSubPr>
            <m:e>
              <m:r>
                <w:rPr>
                  <w:rFonts w:ascii="Cambria Math" w:hAnsi="Cambria Math"/>
                  <w:szCs w:val="24"/>
                </w:rPr>
                <m:t>C</m:t>
              </m:r>
            </m:e>
            <m:sub>
              <m:d>
                <m:dPr>
                  <m:begChr m:val="{"/>
                  <m:endChr m:val="}"/>
                  <m:ctrlPr>
                    <w:rPr>
                      <w:rFonts w:ascii="Cambria Math" w:hAnsi="Cambria Math"/>
                      <w:i/>
                      <w:szCs w:val="24"/>
                    </w:rPr>
                  </m:ctrlPr>
                </m:dPr>
                <m:e>
                  <m:r>
                    <w:rPr>
                      <w:rFonts w:ascii="Cambria Math" w:hAnsi="Cambria Math"/>
                      <w:szCs w:val="24"/>
                    </w:rPr>
                    <m:t>t-1</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β</m:t>
              </m:r>
            </m:e>
            <m:sub>
              <m:r>
                <w:rPr>
                  <w:rFonts w:ascii="Cambria Math" w:hAnsi="Cambria Math"/>
                  <w:szCs w:val="24"/>
                </w:rPr>
                <m:t>4</m:t>
              </m:r>
            </m:sub>
          </m:sSub>
          <m:r>
            <w:rPr>
              <w:rFonts w:ascii="Cambria Math" w:hAnsi="Cambria Math"/>
              <w:szCs w:val="24"/>
            </w:rPr>
            <m:t>lnHD</m:t>
          </m:r>
          <m:sSub>
            <m:sSubPr>
              <m:ctrlPr>
                <w:rPr>
                  <w:rFonts w:ascii="Cambria Math" w:hAnsi="Cambria Math"/>
                  <w:i/>
                  <w:szCs w:val="24"/>
                </w:rPr>
              </m:ctrlPr>
            </m:sSubPr>
            <m:e>
              <m:r>
                <w:rPr>
                  <w:rFonts w:ascii="Cambria Math" w:hAnsi="Cambria Math"/>
                  <w:szCs w:val="24"/>
                </w:rPr>
                <m:t>I</m:t>
              </m:r>
            </m:e>
            <m:sub>
              <m:d>
                <m:dPr>
                  <m:begChr m:val="{"/>
                  <m:endChr m:val="}"/>
                  <m:ctrlPr>
                    <w:rPr>
                      <w:rFonts w:ascii="Cambria Math" w:hAnsi="Cambria Math"/>
                      <w:i/>
                      <w:szCs w:val="24"/>
                    </w:rPr>
                  </m:ctrlPr>
                </m:dPr>
                <m:e>
                  <m:r>
                    <w:rPr>
                      <w:rFonts w:ascii="Cambria Math" w:hAnsi="Cambria Math"/>
                      <w:szCs w:val="24"/>
                    </w:rPr>
                    <m:t>t-1</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ε</m:t>
              </m:r>
            </m:e>
            <m:sub>
              <m:r>
                <w:rPr>
                  <w:rFonts w:ascii="Cambria Math" w:hAnsi="Cambria Math"/>
                  <w:szCs w:val="24"/>
                </w:rPr>
                <m:t>t</m:t>
              </m:r>
            </m:sub>
          </m:sSub>
        </m:oMath>
      </m:oMathPara>
    </w:p>
    <w:p w14:paraId="0696ED08" w14:textId="77777777" w:rsidR="00EB51EA" w:rsidRDefault="00B767A7" w:rsidP="00EB51EA">
      <w:pPr>
        <w:spacing w:line="360" w:lineRule="auto"/>
        <w:ind w:left="-5" w:right="119"/>
        <w:rPr>
          <w:szCs w:val="24"/>
        </w:rPr>
      </w:pPr>
      <w:r w:rsidRPr="00411102">
        <w:rPr>
          <w:szCs w:val="24"/>
        </w:rPr>
        <w:t>The optimal lag lengths (</w:t>
      </w:r>
      <w:r>
        <w:rPr>
          <w:szCs w:val="24"/>
        </w:rPr>
        <w:t>a</w:t>
      </w:r>
      <w:r w:rsidRPr="00411102">
        <w:rPr>
          <w:szCs w:val="24"/>
        </w:rPr>
        <w:t xml:space="preserve">, </w:t>
      </w:r>
      <w:r>
        <w:rPr>
          <w:szCs w:val="24"/>
        </w:rPr>
        <w:t>b</w:t>
      </w:r>
      <w:r w:rsidRPr="00411102">
        <w:rPr>
          <w:szCs w:val="24"/>
        </w:rPr>
        <w:t xml:space="preserve">, </w:t>
      </w:r>
      <w:r>
        <w:rPr>
          <w:szCs w:val="24"/>
        </w:rPr>
        <w:t>c</w:t>
      </w:r>
      <w:r w:rsidRPr="00411102">
        <w:rPr>
          <w:szCs w:val="24"/>
        </w:rPr>
        <w:t xml:space="preserve">, </w:t>
      </w:r>
      <w:r>
        <w:rPr>
          <w:szCs w:val="24"/>
        </w:rPr>
        <w:t>d</w:t>
      </w:r>
      <w:r w:rsidRPr="00411102">
        <w:rPr>
          <w:szCs w:val="24"/>
        </w:rPr>
        <w:t xml:space="preserve">) </w:t>
      </w:r>
      <w:r>
        <w:rPr>
          <w:szCs w:val="24"/>
        </w:rPr>
        <w:t xml:space="preserve">are </w:t>
      </w:r>
      <w:r w:rsidRPr="00411102">
        <w:rPr>
          <w:szCs w:val="24"/>
        </w:rPr>
        <w:t>selected using the Akaike Information Criterion</w:t>
      </w:r>
      <w:r>
        <w:rPr>
          <w:szCs w:val="24"/>
        </w:rPr>
        <w:t xml:space="preserve"> (AIC)</w:t>
      </w:r>
      <w:r w:rsidRPr="00411102">
        <w:rPr>
          <w:szCs w:val="24"/>
        </w:rPr>
        <w:t>.</w:t>
      </w:r>
    </w:p>
    <w:p w14:paraId="462B66AF" w14:textId="59B818A9" w:rsidR="007902C8" w:rsidRPr="00EB51EA" w:rsidRDefault="00B767A7" w:rsidP="00EB51EA">
      <w:pPr>
        <w:spacing w:line="360" w:lineRule="auto"/>
        <w:ind w:left="-5" w:right="119"/>
        <w:rPr>
          <w:szCs w:val="24"/>
        </w:rPr>
      </w:pPr>
      <w:r w:rsidRPr="007902C8">
        <w:rPr>
          <w:b/>
          <w:color w:val="auto"/>
        </w:rPr>
        <w:lastRenderedPageBreak/>
        <w:t xml:space="preserve">2.3.3 Error Correction Model (ECM) </w:t>
      </w:r>
    </w:p>
    <w:p w14:paraId="1C4FD911" w14:textId="0D886F88" w:rsidR="00B767A7" w:rsidRDefault="00B767A7" w:rsidP="009775C6">
      <w:pPr>
        <w:tabs>
          <w:tab w:val="left" w:pos="945"/>
        </w:tabs>
        <w:spacing w:after="0" w:line="360" w:lineRule="auto"/>
        <w:ind w:left="0" w:right="0" w:firstLine="0"/>
        <w:rPr>
          <w:szCs w:val="24"/>
        </w:rPr>
      </w:pPr>
      <w:r w:rsidRPr="00161D83">
        <w:rPr>
          <w:szCs w:val="24"/>
        </w:rPr>
        <w:t xml:space="preserve">The ARDL model </w:t>
      </w:r>
      <w:r>
        <w:rPr>
          <w:szCs w:val="24"/>
        </w:rPr>
        <w:t>is also</w:t>
      </w:r>
      <w:r w:rsidRPr="00161D83">
        <w:rPr>
          <w:szCs w:val="24"/>
        </w:rPr>
        <w:t xml:space="preserve"> express</w:t>
      </w:r>
      <w:r>
        <w:rPr>
          <w:szCs w:val="24"/>
        </w:rPr>
        <w:t>e</w:t>
      </w:r>
      <w:r w:rsidRPr="00161D83">
        <w:rPr>
          <w:szCs w:val="24"/>
        </w:rPr>
        <w:t>d as an Error Correction Model (ECM)</w:t>
      </w:r>
      <w:r>
        <w:rPr>
          <w:szCs w:val="24"/>
        </w:rPr>
        <w:t xml:space="preserve"> intending to</w:t>
      </w:r>
      <w:r w:rsidRPr="00161D83">
        <w:rPr>
          <w:szCs w:val="24"/>
        </w:rPr>
        <w:t xml:space="preserve"> highlight the short-run dynamics and the </w:t>
      </w:r>
      <w:r>
        <w:rPr>
          <w:szCs w:val="24"/>
        </w:rPr>
        <w:t xml:space="preserve">speed of </w:t>
      </w:r>
      <w:r w:rsidRPr="00161D83">
        <w:rPr>
          <w:szCs w:val="24"/>
        </w:rPr>
        <w:t>adjustment towards the long-run equilibrium</w:t>
      </w:r>
      <w:r>
        <w:rPr>
          <w:szCs w:val="24"/>
        </w:rPr>
        <w:t>.</w:t>
      </w:r>
    </w:p>
    <w:p w14:paraId="3E471D45" w14:textId="77777777" w:rsidR="00B767A7" w:rsidRPr="00161D83" w:rsidRDefault="00B767A7" w:rsidP="009775C6">
      <w:pPr>
        <w:tabs>
          <w:tab w:val="left" w:pos="945"/>
        </w:tabs>
        <w:spacing w:after="0" w:line="360" w:lineRule="auto"/>
        <w:ind w:left="0" w:right="0" w:firstLine="0"/>
        <w:rPr>
          <w:szCs w:val="24"/>
        </w:rPr>
      </w:pPr>
      <m:oMathPara>
        <m:oMathParaPr>
          <m:jc m:val="left"/>
        </m:oMathParaPr>
        <m:oMath>
          <m:r>
            <m:rPr>
              <m:sty m:val="p"/>
            </m:rPr>
            <w:rPr>
              <w:rFonts w:ascii="Cambria Math" w:hAnsi="Cambria Math"/>
              <w:szCs w:val="24"/>
            </w:rPr>
            <m:t>Δ</m:t>
          </m:r>
          <m:r>
            <w:rPr>
              <w:rFonts w:ascii="Cambria Math" w:hAnsi="Cambria Math"/>
              <w:szCs w:val="24"/>
            </w:rPr>
            <m:t>lnGDP</m:t>
          </m:r>
          <m:sSub>
            <m:sSubPr>
              <m:ctrlPr>
                <w:rPr>
                  <w:rFonts w:ascii="Cambria Math" w:hAnsi="Cambria Math"/>
                  <w:i/>
                  <w:szCs w:val="24"/>
                </w:rPr>
              </m:ctrlPr>
            </m:sSubPr>
            <m:e>
              <m:r>
                <w:rPr>
                  <w:rFonts w:ascii="Cambria Math" w:hAnsi="Cambria Math"/>
                  <w:szCs w:val="24"/>
                </w:rPr>
                <m:t>c</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0</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i</m:t>
              </m:r>
            </m:sub>
          </m:sSub>
          <m:r>
            <m:rPr>
              <m:sty m:val="p"/>
            </m:rPr>
            <w:rPr>
              <w:rFonts w:ascii="Cambria Math" w:hAnsi="Cambria Math"/>
              <w:szCs w:val="24"/>
            </w:rPr>
            <m:t>Δ</m:t>
          </m:r>
          <m:r>
            <w:rPr>
              <w:rFonts w:ascii="Cambria Math" w:hAnsi="Cambria Math"/>
              <w:szCs w:val="24"/>
            </w:rPr>
            <m:t>lnGDP</m:t>
          </m:r>
          <m:sSub>
            <m:sSubPr>
              <m:ctrlPr>
                <w:rPr>
                  <w:rFonts w:ascii="Cambria Math" w:hAnsi="Cambria Math"/>
                  <w:i/>
                  <w:szCs w:val="24"/>
                </w:rPr>
              </m:ctrlPr>
            </m:sSubPr>
            <m:e>
              <m:r>
                <w:rPr>
                  <w:rFonts w:ascii="Cambria Math" w:hAnsi="Cambria Math"/>
                  <w:szCs w:val="24"/>
                </w:rPr>
                <m:t>c</m:t>
              </m:r>
            </m:e>
            <m:sub>
              <m:d>
                <m:dPr>
                  <m:begChr m:val="{"/>
                  <m:endChr m:val="}"/>
                  <m:ctrlPr>
                    <w:rPr>
                      <w:rFonts w:ascii="Cambria Math" w:hAnsi="Cambria Math"/>
                      <w:i/>
                      <w:szCs w:val="24"/>
                    </w:rPr>
                  </m:ctrlPr>
                </m:dPr>
                <m:e>
                  <m:r>
                    <w:rPr>
                      <w:rFonts w:ascii="Cambria Math" w:hAnsi="Cambria Math"/>
                      <w:szCs w:val="24"/>
                    </w:rPr>
                    <m:t>t-i</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j</m:t>
              </m:r>
            </m:sub>
          </m:sSub>
          <m:r>
            <m:rPr>
              <m:sty m:val="p"/>
            </m:rPr>
            <w:rPr>
              <w:rFonts w:ascii="Cambria Math" w:hAnsi="Cambria Math"/>
              <w:szCs w:val="24"/>
            </w:rPr>
            <m:t>Δ</m:t>
          </m:r>
          <m:r>
            <w:rPr>
              <w:rFonts w:ascii="Cambria Math" w:hAnsi="Cambria Math"/>
              <w:szCs w:val="24"/>
            </w:rPr>
            <m:t>lnGC</m:t>
          </m:r>
          <m:sSub>
            <m:sSubPr>
              <m:ctrlPr>
                <w:rPr>
                  <w:rFonts w:ascii="Cambria Math" w:hAnsi="Cambria Math"/>
                  <w:i/>
                  <w:szCs w:val="24"/>
                </w:rPr>
              </m:ctrlPr>
            </m:sSubPr>
            <m:e>
              <m:r>
                <w:rPr>
                  <w:rFonts w:ascii="Cambria Math" w:hAnsi="Cambria Math"/>
                  <w:szCs w:val="24"/>
                </w:rPr>
                <m:t>F</m:t>
              </m:r>
            </m:e>
            <m:sub>
              <m:d>
                <m:dPr>
                  <m:begChr m:val="{"/>
                  <m:endChr m:val="}"/>
                  <m:ctrlPr>
                    <w:rPr>
                      <w:rFonts w:ascii="Cambria Math" w:hAnsi="Cambria Math"/>
                      <w:i/>
                      <w:szCs w:val="24"/>
                    </w:rPr>
                  </m:ctrlPr>
                </m:dPr>
                <m:e>
                  <m:r>
                    <w:rPr>
                      <w:rFonts w:ascii="Cambria Math" w:hAnsi="Cambria Math"/>
                      <w:szCs w:val="24"/>
                    </w:rPr>
                    <m:t>t-j</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k</m:t>
              </m:r>
            </m:sub>
          </m:sSub>
          <m:r>
            <m:rPr>
              <m:sty m:val="p"/>
            </m:rPr>
            <w:rPr>
              <w:rFonts w:ascii="Cambria Math" w:hAnsi="Cambria Math"/>
              <w:szCs w:val="24"/>
            </w:rPr>
            <m:t>Δ</m:t>
          </m:r>
          <m:r>
            <w:rPr>
              <w:rFonts w:ascii="Cambria Math" w:hAnsi="Cambria Math"/>
              <w:szCs w:val="24"/>
            </w:rPr>
            <m:t>lnGGF</m:t>
          </m:r>
          <m:sSub>
            <m:sSubPr>
              <m:ctrlPr>
                <w:rPr>
                  <w:rFonts w:ascii="Cambria Math" w:hAnsi="Cambria Math"/>
                  <w:i/>
                  <w:szCs w:val="24"/>
                </w:rPr>
              </m:ctrlPr>
            </m:sSubPr>
            <m:e>
              <m:r>
                <w:rPr>
                  <w:rFonts w:ascii="Cambria Math" w:hAnsi="Cambria Math"/>
                  <w:szCs w:val="24"/>
                </w:rPr>
                <m:t>C</m:t>
              </m:r>
            </m:e>
            <m:sub>
              <m:d>
                <m:dPr>
                  <m:begChr m:val="{"/>
                  <m:endChr m:val="}"/>
                  <m:ctrlPr>
                    <w:rPr>
                      <w:rFonts w:ascii="Cambria Math" w:hAnsi="Cambria Math"/>
                      <w:i/>
                      <w:szCs w:val="24"/>
                    </w:rPr>
                  </m:ctrlPr>
                </m:dPr>
                <m:e>
                  <m:r>
                    <w:rPr>
                      <w:rFonts w:ascii="Cambria Math" w:hAnsi="Cambria Math"/>
                      <w:szCs w:val="24"/>
                    </w:rPr>
                    <m:t>t-k</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α</m:t>
              </m:r>
            </m:e>
            <m:sub>
              <m:r>
                <w:rPr>
                  <w:rFonts w:ascii="Cambria Math" w:hAnsi="Cambria Math"/>
                  <w:szCs w:val="24"/>
                </w:rPr>
                <m:t>n</m:t>
              </m:r>
            </m:sub>
          </m:sSub>
          <m:r>
            <m:rPr>
              <m:sty m:val="p"/>
            </m:rPr>
            <w:rPr>
              <w:rFonts w:ascii="Cambria Math" w:hAnsi="Cambria Math"/>
              <w:szCs w:val="24"/>
            </w:rPr>
            <m:t>Δ</m:t>
          </m:r>
          <m:r>
            <w:rPr>
              <w:rFonts w:ascii="Cambria Math" w:hAnsi="Cambria Math"/>
              <w:szCs w:val="24"/>
            </w:rPr>
            <m:t>lnHD</m:t>
          </m:r>
          <m:sSub>
            <m:sSubPr>
              <m:ctrlPr>
                <w:rPr>
                  <w:rFonts w:ascii="Cambria Math" w:hAnsi="Cambria Math"/>
                  <w:i/>
                  <w:szCs w:val="24"/>
                </w:rPr>
              </m:ctrlPr>
            </m:sSubPr>
            <m:e>
              <m:r>
                <w:rPr>
                  <w:rFonts w:ascii="Cambria Math" w:hAnsi="Cambria Math"/>
                  <w:szCs w:val="24"/>
                </w:rPr>
                <m:t>I</m:t>
              </m:r>
            </m:e>
            <m:sub>
              <m:d>
                <m:dPr>
                  <m:begChr m:val="{"/>
                  <m:endChr m:val="}"/>
                  <m:ctrlPr>
                    <w:rPr>
                      <w:rFonts w:ascii="Cambria Math" w:hAnsi="Cambria Math"/>
                      <w:i/>
                      <w:szCs w:val="24"/>
                    </w:rPr>
                  </m:ctrlPr>
                </m:dPr>
                <m:e>
                  <m:r>
                    <w:rPr>
                      <w:rFonts w:ascii="Cambria Math" w:hAnsi="Cambria Math"/>
                      <w:szCs w:val="24"/>
                    </w:rPr>
                    <m:t>t-n</m:t>
                  </m:r>
                </m:e>
              </m:d>
            </m:sub>
          </m:sSub>
          <m:r>
            <w:rPr>
              <w:rFonts w:ascii="Cambria Math" w:hAnsi="Cambria Math"/>
              <w:szCs w:val="24"/>
            </w:rPr>
            <m:t>+βEC</m:t>
          </m:r>
          <m:sSub>
            <m:sSubPr>
              <m:ctrlPr>
                <w:rPr>
                  <w:rFonts w:ascii="Cambria Math" w:hAnsi="Cambria Math"/>
                  <w:i/>
                  <w:szCs w:val="24"/>
                </w:rPr>
              </m:ctrlPr>
            </m:sSubPr>
            <m:e>
              <m:r>
                <w:rPr>
                  <w:rFonts w:ascii="Cambria Math" w:hAnsi="Cambria Math"/>
                  <w:szCs w:val="24"/>
                </w:rPr>
                <m:t>T</m:t>
              </m:r>
            </m:e>
            <m:sub>
              <m:d>
                <m:dPr>
                  <m:begChr m:val="{"/>
                  <m:endChr m:val="}"/>
                  <m:ctrlPr>
                    <w:rPr>
                      <w:rFonts w:ascii="Cambria Math" w:hAnsi="Cambria Math"/>
                      <w:i/>
                      <w:szCs w:val="24"/>
                    </w:rPr>
                  </m:ctrlPr>
                </m:dPr>
                <m:e>
                  <m:r>
                    <w:rPr>
                      <w:rFonts w:ascii="Cambria Math" w:hAnsi="Cambria Math"/>
                      <w:szCs w:val="24"/>
                    </w:rPr>
                    <m:t>t-1</m:t>
                  </m:r>
                </m:e>
              </m:d>
            </m:sub>
          </m:sSub>
          <m:r>
            <w:rPr>
              <w:rFonts w:ascii="Cambria Math" w:hAnsi="Cambria Math"/>
              <w:szCs w:val="24"/>
            </w:rPr>
            <m:t>+</m:t>
          </m:r>
          <m:sSub>
            <m:sSubPr>
              <m:ctrlPr>
                <w:rPr>
                  <w:rFonts w:ascii="Cambria Math" w:hAnsi="Cambria Math"/>
                  <w:i/>
                  <w:szCs w:val="24"/>
                </w:rPr>
              </m:ctrlPr>
            </m:sSubPr>
            <m:e>
              <m:r>
                <w:rPr>
                  <w:rFonts w:ascii="Cambria Math" w:hAnsi="Cambria Math"/>
                  <w:szCs w:val="24"/>
                </w:rPr>
                <m:t>ε</m:t>
              </m:r>
            </m:e>
            <m:sub>
              <m:r>
                <w:rPr>
                  <w:rFonts w:ascii="Cambria Math" w:hAnsi="Cambria Math"/>
                  <w:szCs w:val="24"/>
                </w:rPr>
                <m:t>t</m:t>
              </m:r>
            </m:sub>
          </m:sSub>
          <m:r>
            <w:rPr>
              <w:rFonts w:ascii="Cambria Math" w:hAnsi="Cambria Math"/>
              <w:szCs w:val="24"/>
            </w:rPr>
            <m:t xml:space="preserve">  </m:t>
          </m:r>
        </m:oMath>
      </m:oMathPara>
    </w:p>
    <w:p w14:paraId="493AAD78" w14:textId="77777777" w:rsidR="00B767A7" w:rsidRPr="00684189" w:rsidRDefault="00B767A7" w:rsidP="009775C6">
      <w:pPr>
        <w:tabs>
          <w:tab w:val="left" w:pos="945"/>
        </w:tabs>
        <w:spacing w:after="0" w:line="360" w:lineRule="auto"/>
        <w:ind w:left="0" w:right="0" w:firstLine="0"/>
        <w:rPr>
          <w:szCs w:val="24"/>
        </w:rPr>
      </w:pPr>
      <w:r w:rsidRPr="00684189">
        <w:rPr>
          <w:szCs w:val="24"/>
        </w:rPr>
        <w:t xml:space="preserve">where: </w:t>
      </w:r>
    </w:p>
    <w:p w14:paraId="6B1DA06B" w14:textId="77777777" w:rsidR="00B767A7" w:rsidRPr="00684189" w:rsidRDefault="00B767A7" w:rsidP="009775C6">
      <w:pPr>
        <w:tabs>
          <w:tab w:val="left" w:pos="945"/>
        </w:tabs>
        <w:spacing w:after="0" w:line="360" w:lineRule="auto"/>
        <w:ind w:left="0" w:right="0" w:firstLine="0"/>
        <w:rPr>
          <w:szCs w:val="24"/>
        </w:rPr>
      </w:pPr>
      <m:oMath>
        <m:r>
          <w:rPr>
            <w:rFonts w:ascii="Cambria Math" w:hAnsi="Cambria Math"/>
            <w:szCs w:val="24"/>
          </w:rPr>
          <m:t>EC</m:t>
        </m:r>
        <m:sSub>
          <m:sSubPr>
            <m:ctrlPr>
              <w:rPr>
                <w:rFonts w:ascii="Cambria Math" w:hAnsi="Cambria Math"/>
                <w:i/>
                <w:szCs w:val="24"/>
              </w:rPr>
            </m:ctrlPr>
          </m:sSubPr>
          <m:e>
            <m:r>
              <w:rPr>
                <w:rFonts w:ascii="Cambria Math" w:hAnsi="Cambria Math"/>
                <w:szCs w:val="24"/>
              </w:rPr>
              <m:t>T</m:t>
            </m:r>
          </m:e>
          <m:sub>
            <m:d>
              <m:dPr>
                <m:begChr m:val="{"/>
                <m:endChr m:val="}"/>
                <m:ctrlPr>
                  <w:rPr>
                    <w:rFonts w:ascii="Cambria Math" w:hAnsi="Cambria Math"/>
                    <w:i/>
                    <w:szCs w:val="24"/>
                  </w:rPr>
                </m:ctrlPr>
              </m:dPr>
              <m:e>
                <m:r>
                  <w:rPr>
                    <w:rFonts w:ascii="Cambria Math" w:hAnsi="Cambria Math"/>
                    <w:szCs w:val="24"/>
                  </w:rPr>
                  <m:t>t-1</m:t>
                </m:r>
              </m:e>
            </m:d>
          </m:sub>
        </m:sSub>
      </m:oMath>
      <w:r>
        <w:rPr>
          <w:szCs w:val="24"/>
        </w:rPr>
        <w:t xml:space="preserve">: </w:t>
      </w:r>
      <w:r w:rsidRPr="00684189">
        <w:rPr>
          <w:szCs w:val="24"/>
        </w:rPr>
        <w:t xml:space="preserve">The lagged error correction term captures the speed of adjustment from short-run deviations back to the long-run equilibrium. </w:t>
      </w:r>
    </w:p>
    <w:p w14:paraId="6AA0222D" w14:textId="6C332FB6" w:rsidR="00B767A7" w:rsidRDefault="00B767A7" w:rsidP="009775C6">
      <w:pPr>
        <w:tabs>
          <w:tab w:val="left" w:pos="945"/>
        </w:tabs>
        <w:spacing w:after="0" w:line="360" w:lineRule="auto"/>
        <w:ind w:left="0" w:right="0" w:firstLine="0"/>
        <w:rPr>
          <w:szCs w:val="24"/>
        </w:rPr>
      </w:pPr>
      <m:oMath>
        <m:r>
          <w:rPr>
            <w:rFonts w:ascii="Cambria Math" w:hAnsi="Cambria Math"/>
            <w:szCs w:val="24"/>
          </w:rPr>
          <m:t>β</m:t>
        </m:r>
      </m:oMath>
      <w:r>
        <w:rPr>
          <w:szCs w:val="24"/>
        </w:rPr>
        <w:t>:</w:t>
      </w:r>
      <w:r w:rsidRPr="00684189">
        <w:rPr>
          <w:szCs w:val="24"/>
        </w:rPr>
        <w:t xml:space="preserve"> The coefficient of the error correction term represent</w:t>
      </w:r>
      <w:r>
        <w:rPr>
          <w:szCs w:val="24"/>
        </w:rPr>
        <w:t>s</w:t>
      </w:r>
      <w:r w:rsidRPr="00684189">
        <w:rPr>
          <w:szCs w:val="24"/>
        </w:rPr>
        <w:t xml:space="preserve"> the speed of adjustment</w:t>
      </w:r>
      <w:r>
        <w:rPr>
          <w:szCs w:val="24"/>
        </w:rPr>
        <w:t>.</w:t>
      </w:r>
    </w:p>
    <w:p w14:paraId="02BA4013" w14:textId="77777777" w:rsidR="007902C8" w:rsidRDefault="007902C8" w:rsidP="009775C6">
      <w:pPr>
        <w:tabs>
          <w:tab w:val="left" w:pos="945"/>
        </w:tabs>
        <w:spacing w:after="0" w:line="360" w:lineRule="auto"/>
        <w:ind w:left="0" w:right="0" w:firstLine="0"/>
        <w:rPr>
          <w:szCs w:val="24"/>
        </w:rPr>
      </w:pPr>
    </w:p>
    <w:p w14:paraId="0A57FA8A" w14:textId="614529DD" w:rsidR="007902C8" w:rsidRPr="009775C6" w:rsidRDefault="00B767A7" w:rsidP="009775C6">
      <w:pPr>
        <w:pStyle w:val="Heading3"/>
        <w:spacing w:line="360" w:lineRule="auto"/>
        <w:rPr>
          <w:rFonts w:ascii="Times New Roman" w:hAnsi="Times New Roman" w:cs="Times New Roman"/>
          <w:b/>
          <w:color w:val="auto"/>
        </w:rPr>
      </w:pPr>
      <w:bookmarkStart w:id="26" w:name="_Toc204150098"/>
      <w:r w:rsidRPr="007902C8">
        <w:rPr>
          <w:rFonts w:ascii="Times New Roman" w:hAnsi="Times New Roman" w:cs="Times New Roman"/>
          <w:b/>
          <w:color w:val="auto"/>
        </w:rPr>
        <w:t>2.3.4 Running of diagnostic tests and model validation.</w:t>
      </w:r>
      <w:bookmarkEnd w:id="26"/>
    </w:p>
    <w:p w14:paraId="2EC9A5B9" w14:textId="24E89990" w:rsidR="00B767A7" w:rsidRDefault="00B767A7" w:rsidP="009775C6">
      <w:pPr>
        <w:tabs>
          <w:tab w:val="left" w:pos="945"/>
        </w:tabs>
        <w:spacing w:after="0" w:line="360" w:lineRule="auto"/>
        <w:ind w:left="0" w:right="0" w:firstLine="0"/>
        <w:rPr>
          <w:szCs w:val="24"/>
        </w:rPr>
      </w:pPr>
      <w:r>
        <w:rPr>
          <w:szCs w:val="24"/>
        </w:rPr>
        <w:t>Following the</w:t>
      </w:r>
      <w:r w:rsidRPr="00031EFE">
        <w:rPr>
          <w:szCs w:val="24"/>
        </w:rPr>
        <w:t xml:space="preserve"> estimati</w:t>
      </w:r>
      <w:r>
        <w:rPr>
          <w:szCs w:val="24"/>
        </w:rPr>
        <w:t>on</w:t>
      </w:r>
      <w:r w:rsidRPr="00031EFE">
        <w:rPr>
          <w:szCs w:val="24"/>
        </w:rPr>
        <w:t xml:space="preserve"> </w:t>
      </w:r>
      <w:r>
        <w:rPr>
          <w:szCs w:val="24"/>
        </w:rPr>
        <w:t xml:space="preserve">of </w:t>
      </w:r>
      <w:r w:rsidRPr="00031EFE">
        <w:rPr>
          <w:szCs w:val="24"/>
        </w:rPr>
        <w:t xml:space="preserve">the ARDL model, </w:t>
      </w:r>
      <w:r>
        <w:rPr>
          <w:szCs w:val="24"/>
        </w:rPr>
        <w:t>this paper carried out the following</w:t>
      </w:r>
      <w:r w:rsidRPr="00031EFE">
        <w:rPr>
          <w:szCs w:val="24"/>
        </w:rPr>
        <w:t xml:space="preserve"> diagnostic tests to e</w:t>
      </w:r>
      <w:r>
        <w:rPr>
          <w:szCs w:val="24"/>
        </w:rPr>
        <w:t>stablish</w:t>
      </w:r>
      <w:r w:rsidRPr="00031EFE">
        <w:rPr>
          <w:szCs w:val="24"/>
        </w:rPr>
        <w:t xml:space="preserve"> </w:t>
      </w:r>
      <w:r>
        <w:rPr>
          <w:szCs w:val="24"/>
        </w:rPr>
        <w:t>v</w:t>
      </w:r>
      <w:r w:rsidRPr="00031EFE">
        <w:rPr>
          <w:szCs w:val="24"/>
        </w:rPr>
        <w:t>alidity</w:t>
      </w:r>
      <w:r>
        <w:rPr>
          <w:szCs w:val="24"/>
        </w:rPr>
        <w:t xml:space="preserve"> of the different models. </w:t>
      </w:r>
    </w:p>
    <w:p w14:paraId="47CEACD0" w14:textId="00D812C5" w:rsidR="00D90F7B" w:rsidRDefault="00B767A7" w:rsidP="00D90F7B">
      <w:pPr>
        <w:tabs>
          <w:tab w:val="left" w:pos="945"/>
        </w:tabs>
        <w:spacing w:after="0" w:line="360" w:lineRule="auto"/>
        <w:ind w:left="0" w:right="0" w:firstLine="0"/>
        <w:rPr>
          <w:szCs w:val="24"/>
        </w:rPr>
      </w:pPr>
      <w:r>
        <w:rPr>
          <w:szCs w:val="24"/>
        </w:rPr>
        <w:t xml:space="preserve">A normality of residuals using Jarque-Bera test, a </w:t>
      </w:r>
      <w:r w:rsidRPr="00031EFE">
        <w:rPr>
          <w:szCs w:val="24"/>
        </w:rPr>
        <w:t>serial correlation</w:t>
      </w:r>
      <w:r>
        <w:rPr>
          <w:szCs w:val="24"/>
        </w:rPr>
        <w:t xml:space="preserve"> test using t</w:t>
      </w:r>
      <w:r w:rsidRPr="00031EFE">
        <w:rPr>
          <w:szCs w:val="24"/>
        </w:rPr>
        <w:t>he Breusch-Godfrey Lagrange Multiplier (LM) test</w:t>
      </w:r>
      <w:r>
        <w:rPr>
          <w:szCs w:val="24"/>
        </w:rPr>
        <w:t>, a h</w:t>
      </w:r>
      <w:r w:rsidRPr="00031EFE">
        <w:rPr>
          <w:szCs w:val="24"/>
        </w:rPr>
        <w:t>eteroscedasticity</w:t>
      </w:r>
      <w:r>
        <w:rPr>
          <w:szCs w:val="24"/>
        </w:rPr>
        <w:t xml:space="preserve"> test using</w:t>
      </w:r>
      <w:r w:rsidRPr="00031EFE">
        <w:rPr>
          <w:szCs w:val="24"/>
        </w:rPr>
        <w:t xml:space="preserve"> </w:t>
      </w:r>
      <w:r>
        <w:rPr>
          <w:szCs w:val="24"/>
        </w:rPr>
        <w:t>t</w:t>
      </w:r>
      <w:r w:rsidRPr="00031EFE">
        <w:rPr>
          <w:szCs w:val="24"/>
        </w:rPr>
        <w:t xml:space="preserve">he Breusch-Pagan-Godfrey test </w:t>
      </w:r>
      <w:r>
        <w:rPr>
          <w:szCs w:val="24"/>
        </w:rPr>
        <w:t>and finally model stability tests using both t</w:t>
      </w:r>
      <w:r w:rsidRPr="00031EFE">
        <w:rPr>
          <w:szCs w:val="24"/>
        </w:rPr>
        <w:t>he cumulative sum of recursive residuals (CUSUM)</w:t>
      </w:r>
      <w:r>
        <w:rPr>
          <w:szCs w:val="24"/>
        </w:rPr>
        <w:t>,</w:t>
      </w:r>
      <w:r w:rsidRPr="00031EFE">
        <w:rPr>
          <w:szCs w:val="24"/>
        </w:rPr>
        <w:t xml:space="preserve"> the cumulative sum of squares of recursive residuals (CUSUMSQ) tests </w:t>
      </w:r>
      <w:r>
        <w:rPr>
          <w:szCs w:val="24"/>
        </w:rPr>
        <w:t>and t</w:t>
      </w:r>
      <w:r w:rsidRPr="00BE281A">
        <w:rPr>
          <w:szCs w:val="24"/>
        </w:rPr>
        <w:t>he Ramsey Regression Equation Specification Error Test (RESET)</w:t>
      </w:r>
      <w:r>
        <w:rPr>
          <w:szCs w:val="24"/>
        </w:rPr>
        <w:t xml:space="preserve"> also known as the Ramsey test. </w:t>
      </w:r>
      <w:sdt>
        <w:sdtPr>
          <w:rPr>
            <w:szCs w:val="24"/>
          </w:rPr>
          <w:id w:val="-93870102"/>
          <w:citation/>
        </w:sdtPr>
        <w:sdtContent>
          <w:r>
            <w:rPr>
              <w:szCs w:val="24"/>
            </w:rPr>
            <w:fldChar w:fldCharType="begin"/>
          </w:r>
          <w:r>
            <w:rPr>
              <w:szCs w:val="24"/>
            </w:rPr>
            <w:instrText xml:space="preserve"> CITATION Hos21 \l 1033 </w:instrText>
          </w:r>
          <w:r>
            <w:rPr>
              <w:szCs w:val="24"/>
            </w:rPr>
            <w:fldChar w:fldCharType="separate"/>
          </w:r>
          <w:r w:rsidR="007D6D36" w:rsidRPr="007D6D36">
            <w:rPr>
              <w:noProof/>
              <w:szCs w:val="24"/>
            </w:rPr>
            <w:t>(Hosni, 2021)</w:t>
          </w:r>
          <w:r>
            <w:rPr>
              <w:szCs w:val="24"/>
            </w:rPr>
            <w:fldChar w:fldCharType="end"/>
          </w:r>
        </w:sdtContent>
      </w:sdt>
      <w:r w:rsidR="00D90F7B">
        <w:rPr>
          <w:szCs w:val="24"/>
        </w:rPr>
        <w:t>.</w:t>
      </w:r>
    </w:p>
    <w:p w14:paraId="2B3ADAD8" w14:textId="77777777" w:rsidR="00D90F7B" w:rsidRPr="00D90F7B" w:rsidRDefault="00D90F7B" w:rsidP="00D90F7B">
      <w:pPr>
        <w:tabs>
          <w:tab w:val="left" w:pos="945"/>
        </w:tabs>
        <w:spacing w:after="0" w:line="360" w:lineRule="auto"/>
        <w:ind w:left="0" w:right="0" w:firstLine="0"/>
        <w:rPr>
          <w:szCs w:val="24"/>
        </w:rPr>
      </w:pPr>
    </w:p>
    <w:p w14:paraId="09C26EF0" w14:textId="490E61E7" w:rsidR="007902C8" w:rsidRPr="00D90F7B" w:rsidRDefault="00B767A7" w:rsidP="009775C6">
      <w:pPr>
        <w:pStyle w:val="Heading2"/>
        <w:spacing w:line="360" w:lineRule="auto"/>
        <w:ind w:left="0" w:firstLine="0"/>
        <w:rPr>
          <w:rFonts w:ascii="Times New Roman" w:hAnsi="Times New Roman" w:cs="Times New Roman"/>
          <w:b/>
          <w:color w:val="auto"/>
          <w:szCs w:val="24"/>
        </w:rPr>
      </w:pPr>
      <w:bookmarkStart w:id="27" w:name="_Toc204150099"/>
      <w:r w:rsidRPr="00D90F7B">
        <w:rPr>
          <w:rFonts w:ascii="Times New Roman" w:hAnsi="Times New Roman" w:cs="Times New Roman"/>
          <w:b/>
          <w:color w:val="auto"/>
        </w:rPr>
        <w:t>Conclusion</w:t>
      </w:r>
      <w:bookmarkEnd w:id="27"/>
      <w:r w:rsidRPr="00D90F7B">
        <w:rPr>
          <w:rFonts w:ascii="Times New Roman" w:hAnsi="Times New Roman" w:cs="Times New Roman"/>
          <w:b/>
          <w:color w:val="auto"/>
        </w:rPr>
        <w:t xml:space="preserve"> </w:t>
      </w:r>
    </w:p>
    <w:p w14:paraId="3EA6AFCC" w14:textId="69EAD99C" w:rsidR="00B767A7" w:rsidRPr="00031EFE" w:rsidRDefault="00B767A7" w:rsidP="009775C6">
      <w:pPr>
        <w:tabs>
          <w:tab w:val="left" w:pos="945"/>
        </w:tabs>
        <w:spacing w:after="0" w:line="360" w:lineRule="auto"/>
        <w:ind w:left="0" w:right="0" w:firstLine="0"/>
        <w:rPr>
          <w:szCs w:val="24"/>
        </w:rPr>
      </w:pPr>
      <w:r w:rsidRPr="00F00D2A">
        <w:rPr>
          <w:szCs w:val="24"/>
        </w:rPr>
        <w:t xml:space="preserve">This chapter has </w:t>
      </w:r>
      <w:r>
        <w:rPr>
          <w:szCs w:val="24"/>
        </w:rPr>
        <w:t>demonstrated</w:t>
      </w:r>
      <w:r w:rsidRPr="00F00D2A">
        <w:rPr>
          <w:szCs w:val="24"/>
        </w:rPr>
        <w:t xml:space="preserve"> the methods </w:t>
      </w:r>
      <w:r>
        <w:rPr>
          <w:szCs w:val="24"/>
        </w:rPr>
        <w:t>used in examining the influence of different variables on the economic growth and development of four different nations through which appropriate analysis is carried out</w:t>
      </w:r>
      <w:r w:rsidRPr="00F00D2A">
        <w:rPr>
          <w:szCs w:val="24"/>
        </w:rPr>
        <w:t>.</w:t>
      </w:r>
      <w:r>
        <w:rPr>
          <w:szCs w:val="24"/>
        </w:rPr>
        <w:t xml:space="preserve"> T</w:t>
      </w:r>
      <w:r w:rsidRPr="00F00D2A">
        <w:rPr>
          <w:szCs w:val="24"/>
        </w:rPr>
        <w:t>he Autoregressive Distributed Lag (ARDL) model</w:t>
      </w:r>
      <w:r>
        <w:rPr>
          <w:szCs w:val="24"/>
        </w:rPr>
        <w:t xml:space="preserve"> has been fundamentally employed due to its </w:t>
      </w:r>
      <w:r w:rsidRPr="00F00D2A">
        <w:rPr>
          <w:szCs w:val="24"/>
        </w:rPr>
        <w:t>suitab</w:t>
      </w:r>
      <w:r>
        <w:rPr>
          <w:szCs w:val="24"/>
        </w:rPr>
        <w:t>ility</w:t>
      </w:r>
      <w:r w:rsidRPr="00F00D2A">
        <w:rPr>
          <w:szCs w:val="24"/>
        </w:rPr>
        <w:t xml:space="preserve"> </w:t>
      </w:r>
      <w:r>
        <w:rPr>
          <w:szCs w:val="24"/>
        </w:rPr>
        <w:t>in</w:t>
      </w:r>
      <w:r w:rsidRPr="00F00D2A">
        <w:rPr>
          <w:szCs w:val="24"/>
        </w:rPr>
        <w:t xml:space="preserve"> handling variables integrat</w:t>
      </w:r>
      <w:r>
        <w:rPr>
          <w:szCs w:val="24"/>
        </w:rPr>
        <w:t>ed to</w:t>
      </w:r>
      <w:r w:rsidRPr="00F00D2A">
        <w:rPr>
          <w:szCs w:val="24"/>
        </w:rPr>
        <w:t xml:space="preserve"> </w:t>
      </w:r>
      <w:proofErr w:type="gramStart"/>
      <w:r w:rsidRPr="00F00D2A">
        <w:rPr>
          <w:szCs w:val="24"/>
        </w:rPr>
        <w:t>I</w:t>
      </w:r>
      <w:proofErr w:type="gramEnd"/>
      <w:r>
        <w:rPr>
          <w:szCs w:val="24"/>
        </w:rPr>
        <w:t xml:space="preserve"> </w:t>
      </w:r>
      <w:r w:rsidRPr="00F00D2A">
        <w:rPr>
          <w:szCs w:val="24"/>
        </w:rPr>
        <w:t>(0)</w:t>
      </w:r>
      <w:r>
        <w:rPr>
          <w:szCs w:val="24"/>
        </w:rPr>
        <w:t xml:space="preserve">, </w:t>
      </w:r>
      <w:r w:rsidRPr="00F00D2A">
        <w:rPr>
          <w:szCs w:val="24"/>
        </w:rPr>
        <w:t>I</w:t>
      </w:r>
      <w:r>
        <w:rPr>
          <w:szCs w:val="24"/>
        </w:rPr>
        <w:t xml:space="preserve"> </w:t>
      </w:r>
      <w:r w:rsidRPr="00F00D2A">
        <w:rPr>
          <w:szCs w:val="24"/>
        </w:rPr>
        <w:t xml:space="preserve">(1) and </w:t>
      </w:r>
      <w:r>
        <w:rPr>
          <w:szCs w:val="24"/>
        </w:rPr>
        <w:t>dealing</w:t>
      </w:r>
      <w:r w:rsidRPr="00F00D2A">
        <w:rPr>
          <w:szCs w:val="24"/>
        </w:rPr>
        <w:t xml:space="preserve"> with smaller </w:t>
      </w:r>
      <w:r>
        <w:rPr>
          <w:szCs w:val="24"/>
        </w:rPr>
        <w:t>amounts of data</w:t>
      </w:r>
      <w:r w:rsidRPr="00F00D2A">
        <w:rPr>
          <w:szCs w:val="24"/>
        </w:rPr>
        <w:t>.</w:t>
      </w:r>
      <w:r>
        <w:rPr>
          <w:szCs w:val="24"/>
        </w:rPr>
        <w:t xml:space="preserve"> Several tests ranging from establishing the stationarity of variables, confirming the presence of cointegration between them to modeling together with model validation are carried then out</w:t>
      </w:r>
      <w:r w:rsidRPr="00F00D2A">
        <w:rPr>
          <w:szCs w:val="24"/>
        </w:rPr>
        <w:t xml:space="preserve">. These </w:t>
      </w:r>
      <w:r>
        <w:rPr>
          <w:szCs w:val="24"/>
        </w:rPr>
        <w:t xml:space="preserve">results obtained </w:t>
      </w:r>
      <w:r w:rsidRPr="00F00D2A">
        <w:rPr>
          <w:szCs w:val="24"/>
        </w:rPr>
        <w:t xml:space="preserve">are </w:t>
      </w:r>
      <w:r>
        <w:rPr>
          <w:szCs w:val="24"/>
        </w:rPr>
        <w:t xml:space="preserve">further </w:t>
      </w:r>
      <w:r w:rsidRPr="00F00D2A">
        <w:rPr>
          <w:szCs w:val="24"/>
        </w:rPr>
        <w:t>discussed in the next chapter</w:t>
      </w:r>
      <w:r>
        <w:rPr>
          <w:szCs w:val="24"/>
        </w:rPr>
        <w:t xml:space="preserve"> in which this paper delivers</w:t>
      </w:r>
      <w:r w:rsidRPr="00F00D2A">
        <w:rPr>
          <w:szCs w:val="24"/>
        </w:rPr>
        <w:t xml:space="preserve"> </w:t>
      </w:r>
      <w:r>
        <w:rPr>
          <w:szCs w:val="24"/>
        </w:rPr>
        <w:t>an in-depth</w:t>
      </w:r>
      <w:r w:rsidRPr="00F00D2A">
        <w:rPr>
          <w:szCs w:val="24"/>
        </w:rPr>
        <w:t xml:space="preserve"> analysis of </w:t>
      </w:r>
      <w:r>
        <w:rPr>
          <w:szCs w:val="24"/>
        </w:rPr>
        <w:t xml:space="preserve">the impact of key variables on the GDP per capita of all four nations and from which deductions in reference to our research objectives and made. </w:t>
      </w:r>
    </w:p>
    <w:p w14:paraId="59E30653" w14:textId="69EAD99C" w:rsidR="00307093" w:rsidRDefault="00307093" w:rsidP="00EB51EA">
      <w:pPr>
        <w:pStyle w:val="Heading1"/>
        <w:jc w:val="center"/>
        <w:rPr>
          <w:rFonts w:ascii="Times New Roman" w:hAnsi="Times New Roman" w:cs="Times New Roman"/>
          <w:b/>
          <w:color w:val="auto"/>
        </w:rPr>
      </w:pPr>
      <w:bookmarkStart w:id="28" w:name="_Toc204150100"/>
      <w:r w:rsidRPr="007902C8">
        <w:rPr>
          <w:rFonts w:ascii="Times New Roman" w:hAnsi="Times New Roman" w:cs="Times New Roman"/>
          <w:b/>
          <w:color w:val="auto"/>
        </w:rPr>
        <w:lastRenderedPageBreak/>
        <w:t>Chapter Three</w:t>
      </w:r>
      <w:r w:rsidR="009775C6">
        <w:rPr>
          <w:rFonts w:ascii="Times New Roman" w:hAnsi="Times New Roman" w:cs="Times New Roman"/>
          <w:b/>
          <w:color w:val="auto"/>
        </w:rPr>
        <w:t xml:space="preserve">: </w:t>
      </w:r>
      <w:r w:rsidRPr="007902C8">
        <w:rPr>
          <w:rFonts w:ascii="Times New Roman" w:hAnsi="Times New Roman" w:cs="Times New Roman"/>
          <w:b/>
          <w:color w:val="auto"/>
        </w:rPr>
        <w:t>Comparative Quantitative Analysis: USA, UAE and Kenya, Uganda</w:t>
      </w:r>
      <w:bookmarkEnd w:id="28"/>
    </w:p>
    <w:p w14:paraId="75768EC4" w14:textId="634DD81D" w:rsidR="00307093" w:rsidRPr="00F740D1" w:rsidRDefault="00307093" w:rsidP="00F740D1">
      <w:pPr>
        <w:pStyle w:val="Heading2"/>
        <w:ind w:left="0" w:firstLine="0"/>
        <w:rPr>
          <w:rFonts w:ascii="Times New Roman" w:hAnsi="Times New Roman" w:cs="Times New Roman"/>
          <w:b/>
          <w:color w:val="auto"/>
        </w:rPr>
      </w:pPr>
      <w:bookmarkStart w:id="29" w:name="_Toc204150101"/>
      <w:r w:rsidRPr="00F740D1">
        <w:rPr>
          <w:rFonts w:ascii="Times New Roman" w:hAnsi="Times New Roman" w:cs="Times New Roman"/>
          <w:b/>
          <w:color w:val="auto"/>
        </w:rPr>
        <w:t>Introduction</w:t>
      </w:r>
      <w:bookmarkEnd w:id="29"/>
      <w:r w:rsidRPr="00F740D1">
        <w:rPr>
          <w:rFonts w:ascii="Times New Roman" w:hAnsi="Times New Roman" w:cs="Times New Roman"/>
          <w:b/>
          <w:color w:val="auto"/>
        </w:rPr>
        <w:t xml:space="preserve"> </w:t>
      </w:r>
    </w:p>
    <w:p w14:paraId="42F12974" w14:textId="77777777" w:rsidR="00F740D1" w:rsidRDefault="00F740D1" w:rsidP="00695B72">
      <w:pPr>
        <w:tabs>
          <w:tab w:val="left" w:pos="945"/>
        </w:tabs>
        <w:spacing w:after="0" w:line="360" w:lineRule="auto"/>
        <w:ind w:left="0" w:right="0" w:firstLine="0"/>
        <w:rPr>
          <w:szCs w:val="24"/>
        </w:rPr>
      </w:pPr>
    </w:p>
    <w:p w14:paraId="604FF5A1" w14:textId="6E5E5E02" w:rsidR="00307093" w:rsidRPr="00684189" w:rsidRDefault="00307093" w:rsidP="00695B72">
      <w:pPr>
        <w:tabs>
          <w:tab w:val="left" w:pos="945"/>
        </w:tabs>
        <w:spacing w:after="0" w:line="360" w:lineRule="auto"/>
        <w:ind w:left="0" w:right="0" w:firstLine="0"/>
        <w:rPr>
          <w:szCs w:val="24"/>
        </w:rPr>
      </w:pPr>
      <w:r w:rsidRPr="00B828F5">
        <w:rPr>
          <w:szCs w:val="24"/>
        </w:rPr>
        <w:t xml:space="preserve">This chapter </w:t>
      </w:r>
      <w:r>
        <w:rPr>
          <w:szCs w:val="24"/>
        </w:rPr>
        <w:t>entails a rather solid presentation of our findings resulting from the application of the theoretical framework provided in th</w:t>
      </w:r>
      <w:r w:rsidR="00A84E71">
        <w:rPr>
          <w:szCs w:val="24"/>
        </w:rPr>
        <w:t>e previous chapter</w:t>
      </w:r>
      <w:r>
        <w:rPr>
          <w:szCs w:val="24"/>
        </w:rPr>
        <w:t xml:space="preserve"> to study the impact of several key independent variables of the economic growth and development of the selected countries. Following the use of Eviews10, the Autoregressive Distributed Lag (ARDL) is implemented on each individual country and thereafter is each individual model validated through a series of tests. Through the obtained results, a thorough analysis is done on each individual country and through this is our comparative study between the countries of inspiration (USA and UAE) and the countries in need of inspiration (Kenya and Uganda) appropriately done. This paper further expects to provide key insights into the key drivers of economic growth in the selected countries and intends to provide insightful ideas on how Kenya and Uganda can improve their rate of economic growth and development based off the discoveries made from analyzing USA and UAE.                  </w:t>
      </w:r>
    </w:p>
    <w:p w14:paraId="768F0836" w14:textId="00F761AA" w:rsidR="00307093" w:rsidRDefault="00307093" w:rsidP="009775C6">
      <w:pPr>
        <w:pStyle w:val="Heading3"/>
        <w:spacing w:line="360" w:lineRule="auto"/>
        <w:rPr>
          <w:rFonts w:ascii="Times New Roman" w:hAnsi="Times New Roman" w:cs="Times New Roman"/>
          <w:b/>
          <w:color w:val="auto"/>
        </w:rPr>
      </w:pPr>
      <w:bookmarkStart w:id="30" w:name="_Toc204150102"/>
      <w:r w:rsidRPr="00F740D1">
        <w:rPr>
          <w:rFonts w:ascii="Times New Roman" w:hAnsi="Times New Roman" w:cs="Times New Roman"/>
          <w:b/>
          <w:color w:val="auto"/>
        </w:rPr>
        <w:t>3.1.1 Selected descriptive summary of the data.</w:t>
      </w:r>
      <w:bookmarkEnd w:id="30"/>
    </w:p>
    <w:p w14:paraId="6C9A111B" w14:textId="6AD8F523" w:rsidR="00037F80" w:rsidRPr="00037F80" w:rsidRDefault="00037F80" w:rsidP="00037F80">
      <w:pPr>
        <w:pStyle w:val="Caption"/>
        <w:keepNext/>
        <w:rPr>
          <w:b/>
          <w:color w:val="auto"/>
          <w:sz w:val="24"/>
          <w:szCs w:val="24"/>
        </w:rPr>
      </w:pPr>
      <w:bookmarkStart w:id="31" w:name="_Toc204150996"/>
      <w:r w:rsidRPr="00A640BE">
        <w:rPr>
          <w:color w:val="auto"/>
          <w:sz w:val="24"/>
          <w:szCs w:val="24"/>
        </w:rPr>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2</w:t>
      </w:r>
      <w:r w:rsidRPr="00A640BE">
        <w:rPr>
          <w:color w:val="auto"/>
          <w:sz w:val="24"/>
          <w:szCs w:val="24"/>
        </w:rPr>
        <w:fldChar w:fldCharType="end"/>
      </w:r>
      <w:r w:rsidRPr="00037F80">
        <w:rPr>
          <w:b/>
          <w:color w:val="auto"/>
          <w:sz w:val="24"/>
          <w:szCs w:val="24"/>
        </w:rPr>
        <w:t>:</w:t>
      </w:r>
      <w:r w:rsidRPr="00037F80">
        <w:rPr>
          <w:b/>
          <w:bCs/>
          <w:color w:val="auto"/>
          <w:sz w:val="24"/>
          <w:szCs w:val="24"/>
        </w:rPr>
        <w:t xml:space="preserve"> </w:t>
      </w:r>
      <w:r w:rsidRPr="00037F80">
        <w:rPr>
          <w:b/>
          <w:bCs/>
          <w:i w:val="0"/>
          <w:color w:val="auto"/>
          <w:sz w:val="24"/>
          <w:szCs w:val="24"/>
        </w:rPr>
        <w:t>Summary of the data</w:t>
      </w:r>
      <w:bookmarkEnd w:id="31"/>
    </w:p>
    <w:tbl>
      <w:tblPr>
        <w:tblW w:w="9128" w:type="dxa"/>
        <w:tblInd w:w="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1261"/>
        <w:gridCol w:w="1276"/>
        <w:gridCol w:w="850"/>
        <w:gridCol w:w="1134"/>
        <w:gridCol w:w="1560"/>
        <w:gridCol w:w="1417"/>
        <w:gridCol w:w="1630"/>
      </w:tblGrid>
      <w:tr w:rsidR="00307093" w14:paraId="12D81234" w14:textId="77777777" w:rsidTr="00B64AAB">
        <w:trPr>
          <w:trHeight w:hRule="exact" w:val="284"/>
        </w:trPr>
        <w:tc>
          <w:tcPr>
            <w:tcW w:w="1261" w:type="dxa"/>
            <w:tcBorders>
              <w:top w:val="single" w:sz="12" w:space="0" w:color="auto"/>
              <w:bottom w:val="single" w:sz="12" w:space="0" w:color="auto"/>
              <w:right w:val="single" w:sz="12" w:space="0" w:color="auto"/>
            </w:tcBorders>
          </w:tcPr>
          <w:p w14:paraId="3AA00B2C" w14:textId="77777777" w:rsidR="00307093" w:rsidRPr="00F61D55" w:rsidRDefault="00307093" w:rsidP="00695B72">
            <w:pPr>
              <w:spacing w:line="360" w:lineRule="auto"/>
              <w:ind w:left="0" w:firstLine="0"/>
              <w:rPr>
                <w:b/>
                <w:bCs/>
                <w:szCs w:val="24"/>
              </w:rPr>
            </w:pPr>
            <w:r>
              <w:rPr>
                <w:b/>
                <w:bCs/>
                <w:szCs w:val="24"/>
              </w:rPr>
              <w:t>Country</w:t>
            </w:r>
          </w:p>
        </w:tc>
        <w:tc>
          <w:tcPr>
            <w:tcW w:w="1276" w:type="dxa"/>
            <w:tcBorders>
              <w:left w:val="single" w:sz="12" w:space="0" w:color="auto"/>
              <w:bottom w:val="single" w:sz="12" w:space="0" w:color="auto"/>
            </w:tcBorders>
          </w:tcPr>
          <w:p w14:paraId="28D966DC" w14:textId="77777777" w:rsidR="00307093" w:rsidRDefault="00307093" w:rsidP="00695B72">
            <w:pPr>
              <w:spacing w:line="360" w:lineRule="auto"/>
              <w:ind w:left="0" w:firstLine="0"/>
              <w:rPr>
                <w:b/>
                <w:bCs/>
                <w:szCs w:val="24"/>
              </w:rPr>
            </w:pPr>
            <w:r>
              <w:rPr>
                <w:b/>
                <w:bCs/>
                <w:szCs w:val="24"/>
              </w:rPr>
              <w:t>Data</w:t>
            </w:r>
          </w:p>
        </w:tc>
        <w:tc>
          <w:tcPr>
            <w:tcW w:w="850" w:type="dxa"/>
            <w:tcBorders>
              <w:bottom w:val="single" w:sz="12" w:space="0" w:color="auto"/>
            </w:tcBorders>
          </w:tcPr>
          <w:p w14:paraId="374BD186" w14:textId="77777777" w:rsidR="00307093" w:rsidRDefault="00307093" w:rsidP="00695B72">
            <w:pPr>
              <w:spacing w:line="360" w:lineRule="auto"/>
              <w:ind w:left="0" w:firstLine="0"/>
              <w:rPr>
                <w:b/>
                <w:bCs/>
                <w:szCs w:val="24"/>
              </w:rPr>
            </w:pPr>
            <w:r>
              <w:rPr>
                <w:b/>
                <w:bCs/>
                <w:szCs w:val="24"/>
              </w:rPr>
              <w:t>Obs</w:t>
            </w:r>
          </w:p>
        </w:tc>
        <w:tc>
          <w:tcPr>
            <w:tcW w:w="1134" w:type="dxa"/>
            <w:tcBorders>
              <w:bottom w:val="single" w:sz="12" w:space="0" w:color="auto"/>
            </w:tcBorders>
          </w:tcPr>
          <w:p w14:paraId="72B1E615" w14:textId="77777777" w:rsidR="00307093" w:rsidRDefault="00307093" w:rsidP="00695B72">
            <w:pPr>
              <w:spacing w:line="360" w:lineRule="auto"/>
              <w:ind w:left="0" w:firstLine="0"/>
              <w:rPr>
                <w:b/>
                <w:bCs/>
                <w:szCs w:val="24"/>
              </w:rPr>
            </w:pPr>
            <w:r>
              <w:rPr>
                <w:b/>
                <w:bCs/>
                <w:szCs w:val="24"/>
              </w:rPr>
              <w:t xml:space="preserve">Mean </w:t>
            </w:r>
          </w:p>
        </w:tc>
        <w:tc>
          <w:tcPr>
            <w:tcW w:w="1560" w:type="dxa"/>
            <w:tcBorders>
              <w:bottom w:val="single" w:sz="12" w:space="0" w:color="auto"/>
            </w:tcBorders>
          </w:tcPr>
          <w:p w14:paraId="2DD49CC1" w14:textId="77777777" w:rsidR="00307093" w:rsidRDefault="00307093" w:rsidP="00695B72">
            <w:pPr>
              <w:spacing w:line="360" w:lineRule="auto"/>
              <w:ind w:left="0" w:firstLine="0"/>
              <w:rPr>
                <w:b/>
                <w:bCs/>
                <w:szCs w:val="24"/>
              </w:rPr>
            </w:pPr>
            <w:r>
              <w:rPr>
                <w:b/>
                <w:bCs/>
                <w:szCs w:val="24"/>
              </w:rPr>
              <w:t>Std. Dev</w:t>
            </w:r>
          </w:p>
        </w:tc>
        <w:tc>
          <w:tcPr>
            <w:tcW w:w="1417" w:type="dxa"/>
            <w:tcBorders>
              <w:bottom w:val="single" w:sz="12" w:space="0" w:color="auto"/>
            </w:tcBorders>
          </w:tcPr>
          <w:p w14:paraId="508E6BF5" w14:textId="77777777" w:rsidR="00307093" w:rsidRDefault="00307093" w:rsidP="00695B72">
            <w:pPr>
              <w:spacing w:line="360" w:lineRule="auto"/>
              <w:ind w:left="0" w:firstLine="0"/>
              <w:rPr>
                <w:b/>
                <w:bCs/>
                <w:szCs w:val="24"/>
              </w:rPr>
            </w:pPr>
            <w:r>
              <w:rPr>
                <w:b/>
                <w:bCs/>
                <w:szCs w:val="24"/>
              </w:rPr>
              <w:t>Min value</w:t>
            </w:r>
          </w:p>
        </w:tc>
        <w:tc>
          <w:tcPr>
            <w:tcW w:w="1630" w:type="dxa"/>
            <w:tcBorders>
              <w:bottom w:val="single" w:sz="12" w:space="0" w:color="auto"/>
            </w:tcBorders>
          </w:tcPr>
          <w:p w14:paraId="02D079AA" w14:textId="77777777" w:rsidR="00307093" w:rsidRDefault="00307093" w:rsidP="00695B72">
            <w:pPr>
              <w:spacing w:line="360" w:lineRule="auto"/>
              <w:ind w:left="0" w:firstLine="0"/>
              <w:rPr>
                <w:b/>
                <w:bCs/>
                <w:szCs w:val="24"/>
              </w:rPr>
            </w:pPr>
            <w:r>
              <w:rPr>
                <w:b/>
                <w:bCs/>
                <w:szCs w:val="24"/>
              </w:rPr>
              <w:t>Max value</w:t>
            </w:r>
          </w:p>
        </w:tc>
      </w:tr>
      <w:tr w:rsidR="00307093" w14:paraId="0BF70296" w14:textId="77777777" w:rsidTr="00B64AAB">
        <w:trPr>
          <w:trHeight w:hRule="exact" w:val="284"/>
        </w:trPr>
        <w:tc>
          <w:tcPr>
            <w:tcW w:w="1261" w:type="dxa"/>
            <w:vMerge w:val="restart"/>
            <w:tcBorders>
              <w:top w:val="single" w:sz="12" w:space="0" w:color="auto"/>
              <w:bottom w:val="single" w:sz="12" w:space="0" w:color="auto"/>
              <w:right w:val="single" w:sz="12" w:space="0" w:color="auto"/>
            </w:tcBorders>
          </w:tcPr>
          <w:p w14:paraId="063F0527" w14:textId="77777777" w:rsidR="00307093" w:rsidRPr="00F61D55" w:rsidRDefault="00307093" w:rsidP="00695B72">
            <w:pPr>
              <w:spacing w:line="360" w:lineRule="auto"/>
              <w:ind w:left="0" w:firstLine="0"/>
              <w:rPr>
                <w:szCs w:val="24"/>
              </w:rPr>
            </w:pPr>
            <w:r>
              <w:rPr>
                <w:szCs w:val="24"/>
              </w:rPr>
              <w:t>USA</w:t>
            </w:r>
          </w:p>
        </w:tc>
        <w:tc>
          <w:tcPr>
            <w:tcW w:w="1276" w:type="dxa"/>
            <w:tcBorders>
              <w:top w:val="single" w:sz="12" w:space="0" w:color="auto"/>
              <w:left w:val="single" w:sz="12" w:space="0" w:color="auto"/>
              <w:bottom w:val="single" w:sz="4" w:space="0" w:color="auto"/>
            </w:tcBorders>
          </w:tcPr>
          <w:p w14:paraId="3AB54C63" w14:textId="77777777" w:rsidR="00307093" w:rsidRPr="00F61D55" w:rsidRDefault="00307093" w:rsidP="00695B72">
            <w:pPr>
              <w:spacing w:line="360" w:lineRule="auto"/>
              <w:ind w:left="0" w:firstLine="0"/>
              <w:rPr>
                <w:szCs w:val="24"/>
              </w:rPr>
            </w:pPr>
            <w:r>
              <w:rPr>
                <w:szCs w:val="24"/>
              </w:rPr>
              <w:t>lnGDPc</w:t>
            </w:r>
          </w:p>
        </w:tc>
        <w:tc>
          <w:tcPr>
            <w:tcW w:w="850" w:type="dxa"/>
            <w:tcBorders>
              <w:top w:val="single" w:sz="12" w:space="0" w:color="auto"/>
              <w:bottom w:val="single" w:sz="4" w:space="0" w:color="auto"/>
            </w:tcBorders>
          </w:tcPr>
          <w:p w14:paraId="584033AD"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12" w:space="0" w:color="auto"/>
              <w:bottom w:val="single" w:sz="4" w:space="0" w:color="auto"/>
            </w:tcBorders>
          </w:tcPr>
          <w:p w14:paraId="320B5927" w14:textId="77777777" w:rsidR="00307093" w:rsidRPr="000327F3" w:rsidRDefault="00307093" w:rsidP="00695B72">
            <w:pPr>
              <w:spacing w:line="360" w:lineRule="auto"/>
              <w:ind w:left="0" w:firstLine="0"/>
              <w:rPr>
                <w:szCs w:val="24"/>
              </w:rPr>
            </w:pPr>
            <w:r w:rsidRPr="000327F3">
              <w:rPr>
                <w:szCs w:val="24"/>
              </w:rPr>
              <w:t>10.8479</w:t>
            </w:r>
          </w:p>
        </w:tc>
        <w:tc>
          <w:tcPr>
            <w:tcW w:w="1560" w:type="dxa"/>
            <w:tcBorders>
              <w:top w:val="single" w:sz="12" w:space="0" w:color="auto"/>
              <w:bottom w:val="single" w:sz="4" w:space="0" w:color="auto"/>
            </w:tcBorders>
          </w:tcPr>
          <w:p w14:paraId="7867F6D2" w14:textId="77777777" w:rsidR="00307093" w:rsidRPr="000327F3" w:rsidRDefault="00307093" w:rsidP="00695B72">
            <w:pPr>
              <w:spacing w:line="360" w:lineRule="auto"/>
              <w:ind w:left="0" w:firstLine="0"/>
              <w:rPr>
                <w:szCs w:val="24"/>
              </w:rPr>
            </w:pPr>
            <w:r w:rsidRPr="000327F3">
              <w:rPr>
                <w:szCs w:val="24"/>
              </w:rPr>
              <w:t>0.135145</w:t>
            </w:r>
          </w:p>
        </w:tc>
        <w:tc>
          <w:tcPr>
            <w:tcW w:w="1417" w:type="dxa"/>
            <w:tcBorders>
              <w:top w:val="single" w:sz="12" w:space="0" w:color="auto"/>
              <w:bottom w:val="single" w:sz="4" w:space="0" w:color="auto"/>
            </w:tcBorders>
          </w:tcPr>
          <w:p w14:paraId="4774C555" w14:textId="77777777" w:rsidR="00307093" w:rsidRPr="000327F3" w:rsidRDefault="00307093" w:rsidP="00695B72">
            <w:pPr>
              <w:spacing w:line="360" w:lineRule="auto"/>
              <w:ind w:left="0" w:firstLine="0"/>
              <w:rPr>
                <w:szCs w:val="24"/>
              </w:rPr>
            </w:pPr>
            <w:r w:rsidRPr="000327F3">
              <w:rPr>
                <w:szCs w:val="24"/>
              </w:rPr>
              <w:t>10.58274</w:t>
            </w:r>
          </w:p>
        </w:tc>
        <w:tc>
          <w:tcPr>
            <w:tcW w:w="1630" w:type="dxa"/>
            <w:tcBorders>
              <w:top w:val="single" w:sz="12" w:space="0" w:color="auto"/>
              <w:bottom w:val="single" w:sz="4" w:space="0" w:color="auto"/>
            </w:tcBorders>
          </w:tcPr>
          <w:p w14:paraId="65C32F35" w14:textId="77777777" w:rsidR="00307093" w:rsidRPr="000327F3" w:rsidRDefault="00307093" w:rsidP="00695B72">
            <w:pPr>
              <w:spacing w:line="360" w:lineRule="auto"/>
              <w:ind w:left="0" w:firstLine="0"/>
              <w:rPr>
                <w:szCs w:val="24"/>
              </w:rPr>
            </w:pPr>
            <w:r w:rsidRPr="000327F3">
              <w:rPr>
                <w:szCs w:val="24"/>
              </w:rPr>
              <w:t>11.07197</w:t>
            </w:r>
          </w:p>
        </w:tc>
      </w:tr>
      <w:tr w:rsidR="00307093" w14:paraId="3D62C76D"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1E2AF169"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707C1678" w14:textId="77777777" w:rsidR="00307093" w:rsidRPr="00F61D55" w:rsidRDefault="00307093" w:rsidP="00695B72">
            <w:pPr>
              <w:spacing w:line="360" w:lineRule="auto"/>
              <w:ind w:left="0" w:firstLine="0"/>
              <w:rPr>
                <w:szCs w:val="24"/>
              </w:rPr>
            </w:pPr>
            <w:r>
              <w:rPr>
                <w:szCs w:val="24"/>
              </w:rPr>
              <w:t>lnGCF</w:t>
            </w:r>
          </w:p>
        </w:tc>
        <w:tc>
          <w:tcPr>
            <w:tcW w:w="850" w:type="dxa"/>
            <w:tcBorders>
              <w:top w:val="single" w:sz="4" w:space="0" w:color="auto"/>
              <w:bottom w:val="single" w:sz="4" w:space="0" w:color="auto"/>
            </w:tcBorders>
          </w:tcPr>
          <w:p w14:paraId="6376E4D0"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6334FD11" w14:textId="77777777" w:rsidR="00307093" w:rsidRPr="000327F3" w:rsidRDefault="00307093" w:rsidP="00695B72">
            <w:pPr>
              <w:spacing w:line="360" w:lineRule="auto"/>
              <w:ind w:left="0" w:firstLine="0"/>
              <w:rPr>
                <w:szCs w:val="24"/>
              </w:rPr>
            </w:pPr>
            <w:r w:rsidRPr="000327F3">
              <w:rPr>
                <w:szCs w:val="24"/>
              </w:rPr>
              <w:t>28.7611</w:t>
            </w:r>
          </w:p>
        </w:tc>
        <w:tc>
          <w:tcPr>
            <w:tcW w:w="1560" w:type="dxa"/>
            <w:tcBorders>
              <w:top w:val="single" w:sz="4" w:space="0" w:color="auto"/>
              <w:bottom w:val="single" w:sz="4" w:space="0" w:color="auto"/>
            </w:tcBorders>
          </w:tcPr>
          <w:p w14:paraId="02DD5889" w14:textId="77777777" w:rsidR="00307093" w:rsidRPr="000327F3" w:rsidRDefault="00307093" w:rsidP="00695B72">
            <w:pPr>
              <w:spacing w:line="360" w:lineRule="auto"/>
              <w:ind w:left="0" w:firstLine="0"/>
              <w:rPr>
                <w:szCs w:val="24"/>
              </w:rPr>
            </w:pPr>
            <w:r w:rsidRPr="000327F3">
              <w:rPr>
                <w:szCs w:val="24"/>
              </w:rPr>
              <w:t>0.269570</w:t>
            </w:r>
          </w:p>
        </w:tc>
        <w:tc>
          <w:tcPr>
            <w:tcW w:w="1417" w:type="dxa"/>
            <w:tcBorders>
              <w:top w:val="single" w:sz="4" w:space="0" w:color="auto"/>
              <w:bottom w:val="single" w:sz="4" w:space="0" w:color="auto"/>
            </w:tcBorders>
          </w:tcPr>
          <w:p w14:paraId="009A2DB4" w14:textId="77777777" w:rsidR="00307093" w:rsidRPr="000327F3" w:rsidRDefault="00307093" w:rsidP="00695B72">
            <w:pPr>
              <w:spacing w:line="360" w:lineRule="auto"/>
              <w:ind w:left="0" w:firstLine="0"/>
              <w:rPr>
                <w:szCs w:val="24"/>
              </w:rPr>
            </w:pPr>
            <w:r w:rsidRPr="000327F3">
              <w:rPr>
                <w:szCs w:val="24"/>
              </w:rPr>
              <w:t>28.17208</w:t>
            </w:r>
          </w:p>
        </w:tc>
        <w:tc>
          <w:tcPr>
            <w:tcW w:w="1630" w:type="dxa"/>
            <w:tcBorders>
              <w:top w:val="single" w:sz="4" w:space="0" w:color="auto"/>
              <w:bottom w:val="single" w:sz="4" w:space="0" w:color="auto"/>
            </w:tcBorders>
          </w:tcPr>
          <w:p w14:paraId="35D81322" w14:textId="77777777" w:rsidR="00307093" w:rsidRPr="000327F3" w:rsidRDefault="00307093" w:rsidP="00695B72">
            <w:pPr>
              <w:spacing w:line="360" w:lineRule="auto"/>
              <w:ind w:left="0" w:firstLine="0"/>
              <w:rPr>
                <w:szCs w:val="24"/>
              </w:rPr>
            </w:pPr>
            <w:r w:rsidRPr="000327F3">
              <w:rPr>
                <w:szCs w:val="24"/>
              </w:rPr>
              <w:t>29.20061</w:t>
            </w:r>
          </w:p>
        </w:tc>
      </w:tr>
      <w:tr w:rsidR="00307093" w14:paraId="6F8ABE01"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118983A8"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638C7C73" w14:textId="77777777" w:rsidR="00307093" w:rsidRPr="00F61D55" w:rsidRDefault="00307093" w:rsidP="00695B72">
            <w:pPr>
              <w:spacing w:line="360" w:lineRule="auto"/>
              <w:ind w:left="0" w:firstLine="0"/>
              <w:rPr>
                <w:szCs w:val="24"/>
              </w:rPr>
            </w:pPr>
            <w:r>
              <w:rPr>
                <w:szCs w:val="24"/>
              </w:rPr>
              <w:t>lnGGFCC</w:t>
            </w:r>
          </w:p>
        </w:tc>
        <w:tc>
          <w:tcPr>
            <w:tcW w:w="850" w:type="dxa"/>
            <w:tcBorders>
              <w:top w:val="single" w:sz="4" w:space="0" w:color="auto"/>
              <w:bottom w:val="single" w:sz="4" w:space="0" w:color="auto"/>
            </w:tcBorders>
          </w:tcPr>
          <w:p w14:paraId="1F8F3F5D"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557EA8BA" w14:textId="77777777" w:rsidR="00307093" w:rsidRPr="000327F3" w:rsidRDefault="00307093" w:rsidP="00695B72">
            <w:pPr>
              <w:spacing w:line="360" w:lineRule="auto"/>
              <w:ind w:left="0" w:firstLine="0"/>
              <w:rPr>
                <w:szCs w:val="24"/>
              </w:rPr>
            </w:pPr>
            <w:r w:rsidRPr="000327F3">
              <w:rPr>
                <w:szCs w:val="24"/>
              </w:rPr>
              <w:t>28.5330</w:t>
            </w:r>
          </w:p>
        </w:tc>
        <w:tc>
          <w:tcPr>
            <w:tcW w:w="1560" w:type="dxa"/>
            <w:tcBorders>
              <w:top w:val="single" w:sz="4" w:space="0" w:color="auto"/>
              <w:bottom w:val="single" w:sz="4" w:space="0" w:color="auto"/>
            </w:tcBorders>
          </w:tcPr>
          <w:p w14:paraId="771BCE85" w14:textId="77777777" w:rsidR="00307093" w:rsidRPr="000327F3" w:rsidRDefault="00307093" w:rsidP="00695B72">
            <w:pPr>
              <w:spacing w:line="360" w:lineRule="auto"/>
              <w:ind w:left="0" w:firstLine="0"/>
              <w:rPr>
                <w:szCs w:val="24"/>
              </w:rPr>
            </w:pPr>
            <w:r w:rsidRPr="000327F3">
              <w:rPr>
                <w:szCs w:val="24"/>
              </w:rPr>
              <w:t>0.113643</w:t>
            </w:r>
          </w:p>
        </w:tc>
        <w:tc>
          <w:tcPr>
            <w:tcW w:w="1417" w:type="dxa"/>
            <w:tcBorders>
              <w:top w:val="single" w:sz="4" w:space="0" w:color="auto"/>
              <w:bottom w:val="single" w:sz="4" w:space="0" w:color="auto"/>
            </w:tcBorders>
          </w:tcPr>
          <w:p w14:paraId="00CEB430" w14:textId="77777777" w:rsidR="00307093" w:rsidRPr="000327F3" w:rsidRDefault="00307093" w:rsidP="00695B72">
            <w:pPr>
              <w:spacing w:line="360" w:lineRule="auto"/>
              <w:ind w:left="0" w:firstLine="0"/>
              <w:rPr>
                <w:szCs w:val="24"/>
              </w:rPr>
            </w:pPr>
            <w:r w:rsidRPr="000327F3">
              <w:rPr>
                <w:szCs w:val="24"/>
              </w:rPr>
              <w:t>28.34625</w:t>
            </w:r>
          </w:p>
        </w:tc>
        <w:tc>
          <w:tcPr>
            <w:tcW w:w="1630" w:type="dxa"/>
            <w:tcBorders>
              <w:top w:val="single" w:sz="4" w:space="0" w:color="auto"/>
              <w:bottom w:val="single" w:sz="4" w:space="0" w:color="auto"/>
            </w:tcBorders>
          </w:tcPr>
          <w:p w14:paraId="14E35042" w14:textId="77777777" w:rsidR="00307093" w:rsidRPr="000327F3" w:rsidRDefault="00307093" w:rsidP="00695B72">
            <w:pPr>
              <w:spacing w:line="360" w:lineRule="auto"/>
              <w:ind w:left="0" w:firstLine="0"/>
              <w:rPr>
                <w:szCs w:val="24"/>
              </w:rPr>
            </w:pPr>
            <w:r w:rsidRPr="000327F3">
              <w:rPr>
                <w:szCs w:val="24"/>
              </w:rPr>
              <w:t>28.69123</w:t>
            </w:r>
          </w:p>
        </w:tc>
      </w:tr>
      <w:tr w:rsidR="00307093" w14:paraId="749B7573"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38A82363"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12" w:space="0" w:color="auto"/>
            </w:tcBorders>
          </w:tcPr>
          <w:p w14:paraId="2562684E" w14:textId="77777777" w:rsidR="00307093" w:rsidRPr="00F61D55" w:rsidRDefault="00307093" w:rsidP="00695B72">
            <w:pPr>
              <w:spacing w:line="360" w:lineRule="auto"/>
              <w:ind w:left="0" w:firstLine="0"/>
              <w:rPr>
                <w:szCs w:val="24"/>
              </w:rPr>
            </w:pPr>
            <w:r>
              <w:rPr>
                <w:szCs w:val="24"/>
              </w:rPr>
              <w:t>lnHDI</w:t>
            </w:r>
          </w:p>
        </w:tc>
        <w:tc>
          <w:tcPr>
            <w:tcW w:w="850" w:type="dxa"/>
            <w:tcBorders>
              <w:top w:val="single" w:sz="4" w:space="0" w:color="auto"/>
              <w:bottom w:val="single" w:sz="12" w:space="0" w:color="auto"/>
            </w:tcBorders>
          </w:tcPr>
          <w:p w14:paraId="4B483BEC"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12" w:space="0" w:color="auto"/>
            </w:tcBorders>
          </w:tcPr>
          <w:p w14:paraId="2D2FA06E" w14:textId="77777777" w:rsidR="00307093" w:rsidRPr="000327F3" w:rsidRDefault="00307093" w:rsidP="00695B72">
            <w:pPr>
              <w:spacing w:line="360" w:lineRule="auto"/>
              <w:ind w:left="0" w:firstLine="0"/>
              <w:rPr>
                <w:szCs w:val="24"/>
              </w:rPr>
            </w:pPr>
            <w:r w:rsidRPr="000327F3">
              <w:rPr>
                <w:szCs w:val="24"/>
              </w:rPr>
              <w:t>-0.0971</w:t>
            </w:r>
          </w:p>
        </w:tc>
        <w:tc>
          <w:tcPr>
            <w:tcW w:w="1560" w:type="dxa"/>
            <w:tcBorders>
              <w:top w:val="single" w:sz="4" w:space="0" w:color="auto"/>
              <w:bottom w:val="single" w:sz="12" w:space="0" w:color="auto"/>
            </w:tcBorders>
          </w:tcPr>
          <w:p w14:paraId="172A71AF" w14:textId="77777777" w:rsidR="00307093" w:rsidRPr="000327F3" w:rsidRDefault="00307093" w:rsidP="00695B72">
            <w:pPr>
              <w:spacing w:line="360" w:lineRule="auto"/>
              <w:ind w:left="0" w:firstLine="0"/>
              <w:rPr>
                <w:szCs w:val="24"/>
              </w:rPr>
            </w:pPr>
            <w:r w:rsidRPr="000327F3">
              <w:rPr>
                <w:szCs w:val="24"/>
              </w:rPr>
              <w:t>0.018168</w:t>
            </w:r>
          </w:p>
        </w:tc>
        <w:tc>
          <w:tcPr>
            <w:tcW w:w="1417" w:type="dxa"/>
            <w:tcBorders>
              <w:top w:val="single" w:sz="4" w:space="0" w:color="auto"/>
              <w:bottom w:val="single" w:sz="12" w:space="0" w:color="auto"/>
            </w:tcBorders>
          </w:tcPr>
          <w:p w14:paraId="5257F242" w14:textId="77777777" w:rsidR="00307093" w:rsidRPr="000327F3" w:rsidRDefault="00307093" w:rsidP="00695B72">
            <w:pPr>
              <w:spacing w:line="360" w:lineRule="auto"/>
              <w:ind w:left="0" w:firstLine="0"/>
              <w:rPr>
                <w:szCs w:val="24"/>
              </w:rPr>
            </w:pPr>
            <w:r w:rsidRPr="000327F3">
              <w:rPr>
                <w:szCs w:val="24"/>
              </w:rPr>
              <w:t>-0.127833</w:t>
            </w:r>
          </w:p>
        </w:tc>
        <w:tc>
          <w:tcPr>
            <w:tcW w:w="1630" w:type="dxa"/>
            <w:tcBorders>
              <w:top w:val="single" w:sz="4" w:space="0" w:color="auto"/>
              <w:bottom w:val="single" w:sz="12" w:space="0" w:color="auto"/>
            </w:tcBorders>
          </w:tcPr>
          <w:p w14:paraId="12F5A3D9" w14:textId="77777777" w:rsidR="00307093" w:rsidRPr="000327F3" w:rsidRDefault="00307093" w:rsidP="00695B72">
            <w:pPr>
              <w:spacing w:line="360" w:lineRule="auto"/>
              <w:ind w:left="0" w:firstLine="0"/>
              <w:rPr>
                <w:szCs w:val="24"/>
              </w:rPr>
            </w:pPr>
            <w:r w:rsidRPr="000327F3">
              <w:rPr>
                <w:szCs w:val="24"/>
              </w:rPr>
              <w:t>-0.069350</w:t>
            </w:r>
          </w:p>
        </w:tc>
      </w:tr>
      <w:tr w:rsidR="00307093" w14:paraId="7AEF0887" w14:textId="77777777" w:rsidTr="00B64AAB">
        <w:trPr>
          <w:trHeight w:hRule="exact" w:val="284"/>
        </w:trPr>
        <w:tc>
          <w:tcPr>
            <w:tcW w:w="1261" w:type="dxa"/>
            <w:vMerge w:val="restart"/>
            <w:tcBorders>
              <w:top w:val="single" w:sz="12" w:space="0" w:color="auto"/>
              <w:bottom w:val="single" w:sz="12" w:space="0" w:color="auto"/>
              <w:right w:val="single" w:sz="12" w:space="0" w:color="auto"/>
            </w:tcBorders>
          </w:tcPr>
          <w:p w14:paraId="0AF5B0C5" w14:textId="77777777" w:rsidR="00307093" w:rsidRPr="00F61D55" w:rsidRDefault="00307093" w:rsidP="00695B72">
            <w:pPr>
              <w:spacing w:line="360" w:lineRule="auto"/>
              <w:ind w:left="0" w:firstLine="0"/>
              <w:rPr>
                <w:szCs w:val="24"/>
              </w:rPr>
            </w:pPr>
            <w:r>
              <w:rPr>
                <w:szCs w:val="24"/>
              </w:rPr>
              <w:t>UAE</w:t>
            </w:r>
          </w:p>
        </w:tc>
        <w:tc>
          <w:tcPr>
            <w:tcW w:w="1276" w:type="dxa"/>
            <w:tcBorders>
              <w:top w:val="single" w:sz="12" w:space="0" w:color="auto"/>
              <w:left w:val="single" w:sz="12" w:space="0" w:color="auto"/>
              <w:bottom w:val="single" w:sz="4" w:space="0" w:color="auto"/>
            </w:tcBorders>
          </w:tcPr>
          <w:p w14:paraId="0E8B2FF0" w14:textId="77777777" w:rsidR="00307093" w:rsidRDefault="00307093" w:rsidP="00695B72">
            <w:pPr>
              <w:spacing w:line="360" w:lineRule="auto"/>
              <w:ind w:left="0" w:firstLine="0"/>
              <w:rPr>
                <w:b/>
                <w:bCs/>
                <w:szCs w:val="24"/>
              </w:rPr>
            </w:pPr>
            <w:r>
              <w:rPr>
                <w:szCs w:val="24"/>
              </w:rPr>
              <w:t>lnGDPc</w:t>
            </w:r>
          </w:p>
        </w:tc>
        <w:tc>
          <w:tcPr>
            <w:tcW w:w="850" w:type="dxa"/>
            <w:tcBorders>
              <w:top w:val="single" w:sz="12" w:space="0" w:color="auto"/>
              <w:bottom w:val="single" w:sz="4" w:space="0" w:color="auto"/>
            </w:tcBorders>
          </w:tcPr>
          <w:p w14:paraId="0CBAD0C6"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12" w:space="0" w:color="auto"/>
              <w:bottom w:val="single" w:sz="4" w:space="0" w:color="auto"/>
            </w:tcBorders>
          </w:tcPr>
          <w:p w14:paraId="75E7F373" w14:textId="77777777" w:rsidR="00307093" w:rsidRPr="000327F3" w:rsidRDefault="00307093" w:rsidP="00695B72">
            <w:pPr>
              <w:spacing w:line="360" w:lineRule="auto"/>
              <w:ind w:left="0" w:firstLine="0"/>
              <w:rPr>
                <w:szCs w:val="24"/>
              </w:rPr>
            </w:pPr>
            <w:r w:rsidRPr="000327F3">
              <w:rPr>
                <w:szCs w:val="24"/>
              </w:rPr>
              <w:t>10.8223</w:t>
            </w:r>
          </w:p>
        </w:tc>
        <w:tc>
          <w:tcPr>
            <w:tcW w:w="1560" w:type="dxa"/>
            <w:tcBorders>
              <w:top w:val="single" w:sz="12" w:space="0" w:color="auto"/>
              <w:bottom w:val="single" w:sz="4" w:space="0" w:color="auto"/>
            </w:tcBorders>
          </w:tcPr>
          <w:p w14:paraId="5E737378" w14:textId="77777777" w:rsidR="00307093" w:rsidRPr="000327F3" w:rsidRDefault="00307093" w:rsidP="00695B72">
            <w:pPr>
              <w:spacing w:line="360" w:lineRule="auto"/>
              <w:ind w:left="0" w:firstLine="0"/>
              <w:rPr>
                <w:szCs w:val="24"/>
              </w:rPr>
            </w:pPr>
            <w:r w:rsidRPr="000327F3">
              <w:rPr>
                <w:szCs w:val="24"/>
              </w:rPr>
              <w:t>0.156465</w:t>
            </w:r>
          </w:p>
        </w:tc>
        <w:tc>
          <w:tcPr>
            <w:tcW w:w="1417" w:type="dxa"/>
            <w:tcBorders>
              <w:top w:val="single" w:sz="12" w:space="0" w:color="auto"/>
              <w:bottom w:val="single" w:sz="4" w:space="0" w:color="auto"/>
            </w:tcBorders>
          </w:tcPr>
          <w:p w14:paraId="0E21A3A1" w14:textId="77777777" w:rsidR="00307093" w:rsidRPr="000327F3" w:rsidRDefault="00307093" w:rsidP="00695B72">
            <w:pPr>
              <w:spacing w:line="360" w:lineRule="auto"/>
              <w:ind w:left="0" w:firstLine="0"/>
              <w:rPr>
                <w:szCs w:val="24"/>
              </w:rPr>
            </w:pPr>
            <w:r w:rsidRPr="000327F3">
              <w:rPr>
                <w:szCs w:val="24"/>
              </w:rPr>
              <w:t>10.61586</w:t>
            </w:r>
          </w:p>
        </w:tc>
        <w:tc>
          <w:tcPr>
            <w:tcW w:w="1630" w:type="dxa"/>
            <w:tcBorders>
              <w:top w:val="single" w:sz="12" w:space="0" w:color="auto"/>
              <w:bottom w:val="single" w:sz="4" w:space="0" w:color="auto"/>
            </w:tcBorders>
          </w:tcPr>
          <w:p w14:paraId="3B8F1395" w14:textId="77777777" w:rsidR="00307093" w:rsidRPr="000327F3" w:rsidRDefault="00307093" w:rsidP="00695B72">
            <w:pPr>
              <w:spacing w:line="360" w:lineRule="auto"/>
              <w:ind w:left="0" w:firstLine="0"/>
              <w:rPr>
                <w:szCs w:val="24"/>
              </w:rPr>
            </w:pPr>
            <w:r w:rsidRPr="000327F3">
              <w:rPr>
                <w:szCs w:val="24"/>
              </w:rPr>
              <w:t>11.04867</w:t>
            </w:r>
          </w:p>
        </w:tc>
      </w:tr>
      <w:tr w:rsidR="00307093" w14:paraId="7E1331F3"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3F27153C"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596671BE" w14:textId="77777777" w:rsidR="00307093" w:rsidRDefault="00307093" w:rsidP="00695B72">
            <w:pPr>
              <w:spacing w:line="360" w:lineRule="auto"/>
              <w:ind w:left="0" w:firstLine="0"/>
              <w:rPr>
                <w:b/>
                <w:bCs/>
                <w:szCs w:val="24"/>
              </w:rPr>
            </w:pPr>
            <w:r>
              <w:rPr>
                <w:szCs w:val="24"/>
              </w:rPr>
              <w:t>lnGCF</w:t>
            </w:r>
          </w:p>
        </w:tc>
        <w:tc>
          <w:tcPr>
            <w:tcW w:w="850" w:type="dxa"/>
            <w:tcBorders>
              <w:top w:val="single" w:sz="4" w:space="0" w:color="auto"/>
              <w:bottom w:val="single" w:sz="4" w:space="0" w:color="auto"/>
            </w:tcBorders>
          </w:tcPr>
          <w:p w14:paraId="4A2662C9"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3DA88DEA" w14:textId="77777777" w:rsidR="00307093" w:rsidRPr="000327F3" w:rsidRDefault="00307093" w:rsidP="00695B72">
            <w:pPr>
              <w:spacing w:line="360" w:lineRule="auto"/>
              <w:ind w:left="0" w:firstLine="0"/>
              <w:rPr>
                <w:szCs w:val="24"/>
              </w:rPr>
            </w:pPr>
            <w:r w:rsidRPr="000327F3">
              <w:rPr>
                <w:szCs w:val="24"/>
              </w:rPr>
              <w:t>24.7329</w:t>
            </w:r>
          </w:p>
        </w:tc>
        <w:tc>
          <w:tcPr>
            <w:tcW w:w="1560" w:type="dxa"/>
            <w:tcBorders>
              <w:top w:val="single" w:sz="4" w:space="0" w:color="auto"/>
              <w:bottom w:val="single" w:sz="4" w:space="0" w:color="auto"/>
            </w:tcBorders>
          </w:tcPr>
          <w:p w14:paraId="06591C22" w14:textId="77777777" w:rsidR="00307093" w:rsidRPr="000327F3" w:rsidRDefault="00307093" w:rsidP="00695B72">
            <w:pPr>
              <w:spacing w:line="360" w:lineRule="auto"/>
              <w:ind w:left="0" w:firstLine="0"/>
              <w:rPr>
                <w:szCs w:val="24"/>
              </w:rPr>
            </w:pPr>
            <w:r w:rsidRPr="000327F3">
              <w:rPr>
                <w:szCs w:val="24"/>
              </w:rPr>
              <w:t>0.483726</w:t>
            </w:r>
          </w:p>
        </w:tc>
        <w:tc>
          <w:tcPr>
            <w:tcW w:w="1417" w:type="dxa"/>
            <w:tcBorders>
              <w:top w:val="single" w:sz="4" w:space="0" w:color="auto"/>
              <w:bottom w:val="single" w:sz="4" w:space="0" w:color="auto"/>
            </w:tcBorders>
          </w:tcPr>
          <w:p w14:paraId="2398FAD4" w14:textId="77777777" w:rsidR="00307093" w:rsidRPr="000327F3" w:rsidRDefault="00307093" w:rsidP="00695B72">
            <w:pPr>
              <w:spacing w:line="360" w:lineRule="auto"/>
              <w:ind w:left="0" w:firstLine="0"/>
              <w:rPr>
                <w:szCs w:val="24"/>
              </w:rPr>
            </w:pPr>
            <w:r w:rsidRPr="000327F3">
              <w:rPr>
                <w:szCs w:val="24"/>
              </w:rPr>
              <w:t>23.86424</w:t>
            </w:r>
          </w:p>
        </w:tc>
        <w:tc>
          <w:tcPr>
            <w:tcW w:w="1630" w:type="dxa"/>
            <w:tcBorders>
              <w:top w:val="single" w:sz="4" w:space="0" w:color="auto"/>
              <w:bottom w:val="single" w:sz="4" w:space="0" w:color="auto"/>
            </w:tcBorders>
          </w:tcPr>
          <w:p w14:paraId="3EDB4C84" w14:textId="77777777" w:rsidR="00307093" w:rsidRPr="000327F3" w:rsidRDefault="00307093" w:rsidP="00695B72">
            <w:pPr>
              <w:spacing w:line="360" w:lineRule="auto"/>
              <w:ind w:left="0" w:firstLine="0"/>
              <w:rPr>
                <w:szCs w:val="24"/>
              </w:rPr>
            </w:pPr>
            <w:r w:rsidRPr="000327F3">
              <w:rPr>
                <w:szCs w:val="24"/>
              </w:rPr>
              <w:t>25.58299</w:t>
            </w:r>
          </w:p>
        </w:tc>
      </w:tr>
      <w:tr w:rsidR="00307093" w14:paraId="7B851508"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41703ADA"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098E958A" w14:textId="77777777" w:rsidR="00307093" w:rsidRDefault="00307093" w:rsidP="00695B72">
            <w:pPr>
              <w:spacing w:line="360" w:lineRule="auto"/>
              <w:ind w:left="0" w:firstLine="0"/>
              <w:rPr>
                <w:b/>
                <w:bCs/>
                <w:szCs w:val="24"/>
              </w:rPr>
            </w:pPr>
            <w:r>
              <w:rPr>
                <w:szCs w:val="24"/>
              </w:rPr>
              <w:t>lnGGFC</w:t>
            </w:r>
          </w:p>
        </w:tc>
        <w:tc>
          <w:tcPr>
            <w:tcW w:w="850" w:type="dxa"/>
            <w:tcBorders>
              <w:top w:val="single" w:sz="4" w:space="0" w:color="auto"/>
              <w:bottom w:val="single" w:sz="4" w:space="0" w:color="auto"/>
            </w:tcBorders>
          </w:tcPr>
          <w:p w14:paraId="3E0B8887"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5B818220" w14:textId="77777777" w:rsidR="00307093" w:rsidRPr="000327F3" w:rsidRDefault="00307093" w:rsidP="00695B72">
            <w:pPr>
              <w:spacing w:line="360" w:lineRule="auto"/>
              <w:ind w:left="0" w:firstLine="0"/>
              <w:rPr>
                <w:szCs w:val="24"/>
              </w:rPr>
            </w:pPr>
            <w:r w:rsidRPr="000327F3">
              <w:rPr>
                <w:szCs w:val="24"/>
              </w:rPr>
              <w:t>24.0548</w:t>
            </w:r>
          </w:p>
        </w:tc>
        <w:tc>
          <w:tcPr>
            <w:tcW w:w="1560" w:type="dxa"/>
            <w:tcBorders>
              <w:top w:val="single" w:sz="4" w:space="0" w:color="auto"/>
              <w:bottom w:val="single" w:sz="4" w:space="0" w:color="auto"/>
            </w:tcBorders>
          </w:tcPr>
          <w:p w14:paraId="1269F2B9" w14:textId="77777777" w:rsidR="00307093" w:rsidRPr="000327F3" w:rsidRDefault="00307093" w:rsidP="00695B72">
            <w:pPr>
              <w:spacing w:line="360" w:lineRule="auto"/>
              <w:ind w:left="0" w:firstLine="0"/>
              <w:rPr>
                <w:szCs w:val="24"/>
              </w:rPr>
            </w:pPr>
            <w:r w:rsidRPr="000327F3">
              <w:rPr>
                <w:szCs w:val="24"/>
              </w:rPr>
              <w:t>0.527531</w:t>
            </w:r>
          </w:p>
        </w:tc>
        <w:tc>
          <w:tcPr>
            <w:tcW w:w="1417" w:type="dxa"/>
            <w:tcBorders>
              <w:top w:val="single" w:sz="4" w:space="0" w:color="auto"/>
              <w:bottom w:val="single" w:sz="4" w:space="0" w:color="auto"/>
            </w:tcBorders>
          </w:tcPr>
          <w:p w14:paraId="059168AB" w14:textId="77777777" w:rsidR="00307093" w:rsidRPr="000327F3" w:rsidRDefault="00307093" w:rsidP="00695B72">
            <w:pPr>
              <w:spacing w:line="360" w:lineRule="auto"/>
              <w:ind w:left="0" w:firstLine="0"/>
              <w:rPr>
                <w:szCs w:val="24"/>
              </w:rPr>
            </w:pPr>
            <w:r w:rsidRPr="000327F3">
              <w:rPr>
                <w:szCs w:val="24"/>
              </w:rPr>
              <w:t>23.29341</w:t>
            </w:r>
          </w:p>
        </w:tc>
        <w:tc>
          <w:tcPr>
            <w:tcW w:w="1630" w:type="dxa"/>
            <w:tcBorders>
              <w:top w:val="single" w:sz="4" w:space="0" w:color="auto"/>
              <w:bottom w:val="single" w:sz="4" w:space="0" w:color="auto"/>
            </w:tcBorders>
          </w:tcPr>
          <w:p w14:paraId="36692A35" w14:textId="77777777" w:rsidR="00307093" w:rsidRPr="000327F3" w:rsidRDefault="00307093" w:rsidP="00695B72">
            <w:pPr>
              <w:spacing w:line="360" w:lineRule="auto"/>
              <w:ind w:left="0" w:firstLine="0"/>
              <w:rPr>
                <w:szCs w:val="24"/>
              </w:rPr>
            </w:pPr>
            <w:r w:rsidRPr="000327F3">
              <w:rPr>
                <w:szCs w:val="24"/>
              </w:rPr>
              <w:t>24.91467</w:t>
            </w:r>
          </w:p>
        </w:tc>
      </w:tr>
      <w:tr w:rsidR="00307093" w14:paraId="7C216606"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3B84D5AF"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12" w:space="0" w:color="auto"/>
            </w:tcBorders>
          </w:tcPr>
          <w:p w14:paraId="72066520" w14:textId="77777777" w:rsidR="00307093" w:rsidRDefault="00307093" w:rsidP="00695B72">
            <w:pPr>
              <w:spacing w:line="360" w:lineRule="auto"/>
              <w:ind w:left="0" w:firstLine="0"/>
              <w:rPr>
                <w:b/>
                <w:bCs/>
                <w:szCs w:val="24"/>
              </w:rPr>
            </w:pPr>
            <w:r>
              <w:rPr>
                <w:szCs w:val="24"/>
              </w:rPr>
              <w:t>lnHDI</w:t>
            </w:r>
          </w:p>
        </w:tc>
        <w:tc>
          <w:tcPr>
            <w:tcW w:w="850" w:type="dxa"/>
            <w:tcBorders>
              <w:top w:val="single" w:sz="4" w:space="0" w:color="auto"/>
              <w:bottom w:val="single" w:sz="12" w:space="0" w:color="auto"/>
            </w:tcBorders>
          </w:tcPr>
          <w:p w14:paraId="7A62728F"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12" w:space="0" w:color="auto"/>
            </w:tcBorders>
          </w:tcPr>
          <w:p w14:paraId="2DD1D48E" w14:textId="77777777" w:rsidR="00307093" w:rsidRPr="000327F3" w:rsidRDefault="00307093" w:rsidP="00695B72">
            <w:pPr>
              <w:spacing w:line="360" w:lineRule="auto"/>
              <w:ind w:left="0" w:firstLine="0"/>
              <w:rPr>
                <w:szCs w:val="24"/>
              </w:rPr>
            </w:pPr>
            <w:r w:rsidRPr="000327F3">
              <w:rPr>
                <w:szCs w:val="24"/>
              </w:rPr>
              <w:t>-0.1917</w:t>
            </w:r>
          </w:p>
        </w:tc>
        <w:tc>
          <w:tcPr>
            <w:tcW w:w="1560" w:type="dxa"/>
            <w:tcBorders>
              <w:top w:val="single" w:sz="4" w:space="0" w:color="auto"/>
              <w:bottom w:val="single" w:sz="12" w:space="0" w:color="auto"/>
            </w:tcBorders>
          </w:tcPr>
          <w:p w14:paraId="65D4281F" w14:textId="77777777" w:rsidR="00307093" w:rsidRPr="000327F3" w:rsidRDefault="00307093" w:rsidP="00695B72">
            <w:pPr>
              <w:spacing w:line="360" w:lineRule="auto"/>
              <w:ind w:left="0" w:firstLine="0"/>
              <w:rPr>
                <w:szCs w:val="24"/>
              </w:rPr>
            </w:pPr>
            <w:r w:rsidRPr="000327F3">
              <w:rPr>
                <w:szCs w:val="24"/>
              </w:rPr>
              <w:t>0.070789</w:t>
            </w:r>
          </w:p>
        </w:tc>
        <w:tc>
          <w:tcPr>
            <w:tcW w:w="1417" w:type="dxa"/>
            <w:tcBorders>
              <w:top w:val="single" w:sz="4" w:space="0" w:color="auto"/>
              <w:bottom w:val="single" w:sz="12" w:space="0" w:color="auto"/>
            </w:tcBorders>
          </w:tcPr>
          <w:p w14:paraId="1714139E" w14:textId="77777777" w:rsidR="00307093" w:rsidRPr="000327F3" w:rsidRDefault="00307093" w:rsidP="00695B72">
            <w:pPr>
              <w:spacing w:line="360" w:lineRule="auto"/>
              <w:ind w:left="0" w:firstLine="0"/>
              <w:rPr>
                <w:szCs w:val="24"/>
              </w:rPr>
            </w:pPr>
            <w:r w:rsidRPr="000327F3">
              <w:rPr>
                <w:szCs w:val="24"/>
              </w:rPr>
              <w:t>-0.309246</w:t>
            </w:r>
          </w:p>
        </w:tc>
        <w:tc>
          <w:tcPr>
            <w:tcW w:w="1630" w:type="dxa"/>
            <w:tcBorders>
              <w:top w:val="single" w:sz="4" w:space="0" w:color="auto"/>
              <w:bottom w:val="single" w:sz="12" w:space="0" w:color="auto"/>
            </w:tcBorders>
          </w:tcPr>
          <w:p w14:paraId="78414C84" w14:textId="77777777" w:rsidR="00307093" w:rsidRPr="000327F3" w:rsidRDefault="00307093" w:rsidP="00695B72">
            <w:pPr>
              <w:spacing w:line="360" w:lineRule="auto"/>
              <w:ind w:left="0" w:firstLine="0"/>
              <w:rPr>
                <w:szCs w:val="24"/>
              </w:rPr>
            </w:pPr>
            <w:r w:rsidRPr="000327F3">
              <w:rPr>
                <w:szCs w:val="24"/>
              </w:rPr>
              <w:t>-0.065072</w:t>
            </w:r>
          </w:p>
        </w:tc>
      </w:tr>
      <w:tr w:rsidR="00307093" w14:paraId="319BB2AF" w14:textId="77777777" w:rsidTr="00B64AAB">
        <w:trPr>
          <w:trHeight w:hRule="exact" w:val="284"/>
        </w:trPr>
        <w:tc>
          <w:tcPr>
            <w:tcW w:w="1261" w:type="dxa"/>
            <w:vMerge w:val="restart"/>
            <w:tcBorders>
              <w:top w:val="single" w:sz="12" w:space="0" w:color="auto"/>
              <w:bottom w:val="single" w:sz="12" w:space="0" w:color="auto"/>
              <w:right w:val="single" w:sz="12" w:space="0" w:color="auto"/>
            </w:tcBorders>
          </w:tcPr>
          <w:p w14:paraId="285400F9" w14:textId="77777777" w:rsidR="00307093" w:rsidRPr="00F61D55" w:rsidRDefault="00307093" w:rsidP="00695B72">
            <w:pPr>
              <w:spacing w:line="360" w:lineRule="auto"/>
              <w:ind w:left="0" w:firstLine="0"/>
              <w:rPr>
                <w:szCs w:val="24"/>
              </w:rPr>
            </w:pPr>
            <w:r>
              <w:rPr>
                <w:szCs w:val="24"/>
              </w:rPr>
              <w:t>Kenya</w:t>
            </w:r>
          </w:p>
        </w:tc>
        <w:tc>
          <w:tcPr>
            <w:tcW w:w="1276" w:type="dxa"/>
            <w:tcBorders>
              <w:top w:val="single" w:sz="12" w:space="0" w:color="auto"/>
              <w:left w:val="single" w:sz="12" w:space="0" w:color="auto"/>
            </w:tcBorders>
          </w:tcPr>
          <w:p w14:paraId="39B60F9F" w14:textId="77777777" w:rsidR="00307093" w:rsidRDefault="00307093" w:rsidP="00695B72">
            <w:pPr>
              <w:spacing w:line="360" w:lineRule="auto"/>
              <w:ind w:left="0" w:firstLine="0"/>
              <w:rPr>
                <w:b/>
                <w:bCs/>
                <w:szCs w:val="24"/>
              </w:rPr>
            </w:pPr>
            <w:r>
              <w:rPr>
                <w:szCs w:val="24"/>
              </w:rPr>
              <w:t>lnGDPc</w:t>
            </w:r>
          </w:p>
        </w:tc>
        <w:tc>
          <w:tcPr>
            <w:tcW w:w="850" w:type="dxa"/>
            <w:tcBorders>
              <w:top w:val="single" w:sz="12" w:space="0" w:color="auto"/>
            </w:tcBorders>
          </w:tcPr>
          <w:p w14:paraId="18822553"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12" w:space="0" w:color="auto"/>
            </w:tcBorders>
          </w:tcPr>
          <w:p w14:paraId="53DE9D78" w14:textId="77777777" w:rsidR="00307093" w:rsidRPr="000327F3" w:rsidRDefault="00307093" w:rsidP="00695B72">
            <w:pPr>
              <w:spacing w:line="360" w:lineRule="auto"/>
              <w:ind w:left="0" w:firstLine="0"/>
              <w:rPr>
                <w:szCs w:val="24"/>
              </w:rPr>
            </w:pPr>
            <w:r w:rsidRPr="000327F3">
              <w:rPr>
                <w:szCs w:val="24"/>
              </w:rPr>
              <w:t>7.20346</w:t>
            </w:r>
          </w:p>
        </w:tc>
        <w:tc>
          <w:tcPr>
            <w:tcW w:w="1560" w:type="dxa"/>
            <w:tcBorders>
              <w:top w:val="single" w:sz="12" w:space="0" w:color="auto"/>
            </w:tcBorders>
          </w:tcPr>
          <w:p w14:paraId="1E4BE6E7" w14:textId="77777777" w:rsidR="00307093" w:rsidRPr="000327F3" w:rsidRDefault="00307093" w:rsidP="00695B72">
            <w:pPr>
              <w:spacing w:line="360" w:lineRule="auto"/>
              <w:ind w:left="0" w:firstLine="0"/>
              <w:rPr>
                <w:szCs w:val="24"/>
              </w:rPr>
            </w:pPr>
            <w:r w:rsidRPr="000327F3">
              <w:rPr>
                <w:szCs w:val="24"/>
              </w:rPr>
              <w:t>0.120878</w:t>
            </w:r>
          </w:p>
        </w:tc>
        <w:tc>
          <w:tcPr>
            <w:tcW w:w="1417" w:type="dxa"/>
            <w:tcBorders>
              <w:top w:val="single" w:sz="12" w:space="0" w:color="auto"/>
            </w:tcBorders>
          </w:tcPr>
          <w:p w14:paraId="60E5EB61" w14:textId="77777777" w:rsidR="00307093" w:rsidRPr="000327F3" w:rsidRDefault="00307093" w:rsidP="00695B72">
            <w:pPr>
              <w:spacing w:line="360" w:lineRule="auto"/>
              <w:ind w:left="0" w:firstLine="0"/>
              <w:rPr>
                <w:szCs w:val="24"/>
              </w:rPr>
            </w:pPr>
            <w:r w:rsidRPr="000327F3">
              <w:rPr>
                <w:szCs w:val="24"/>
              </w:rPr>
              <w:t>7.064027</w:t>
            </w:r>
          </w:p>
        </w:tc>
        <w:tc>
          <w:tcPr>
            <w:tcW w:w="1630" w:type="dxa"/>
            <w:tcBorders>
              <w:top w:val="single" w:sz="12" w:space="0" w:color="auto"/>
            </w:tcBorders>
          </w:tcPr>
          <w:p w14:paraId="6F83E2AB" w14:textId="77777777" w:rsidR="00307093" w:rsidRPr="000327F3" w:rsidRDefault="00307093" w:rsidP="00695B72">
            <w:pPr>
              <w:spacing w:line="360" w:lineRule="auto"/>
              <w:ind w:left="0" w:firstLine="0"/>
              <w:rPr>
                <w:szCs w:val="24"/>
              </w:rPr>
            </w:pPr>
            <w:r w:rsidRPr="000327F3">
              <w:rPr>
                <w:szCs w:val="24"/>
              </w:rPr>
              <w:t>7.465960</w:t>
            </w:r>
          </w:p>
        </w:tc>
      </w:tr>
      <w:tr w:rsidR="00307093" w14:paraId="76B8EF89" w14:textId="77777777" w:rsidTr="00B64AAB">
        <w:trPr>
          <w:trHeight w:hRule="exact" w:val="284"/>
        </w:trPr>
        <w:tc>
          <w:tcPr>
            <w:tcW w:w="1261" w:type="dxa"/>
            <w:vMerge/>
            <w:tcBorders>
              <w:bottom w:val="single" w:sz="12" w:space="0" w:color="auto"/>
              <w:right w:val="single" w:sz="12" w:space="0" w:color="auto"/>
            </w:tcBorders>
          </w:tcPr>
          <w:p w14:paraId="3D22A117" w14:textId="77777777" w:rsidR="00307093" w:rsidRDefault="00307093" w:rsidP="00695B72">
            <w:pPr>
              <w:spacing w:line="360" w:lineRule="auto"/>
              <w:ind w:left="0" w:firstLine="0"/>
              <w:rPr>
                <w:b/>
                <w:bCs/>
                <w:szCs w:val="24"/>
              </w:rPr>
            </w:pPr>
          </w:p>
        </w:tc>
        <w:tc>
          <w:tcPr>
            <w:tcW w:w="1276" w:type="dxa"/>
            <w:tcBorders>
              <w:left w:val="single" w:sz="12" w:space="0" w:color="auto"/>
            </w:tcBorders>
          </w:tcPr>
          <w:p w14:paraId="748ACE10" w14:textId="77777777" w:rsidR="00307093" w:rsidRDefault="00307093" w:rsidP="00695B72">
            <w:pPr>
              <w:spacing w:line="360" w:lineRule="auto"/>
              <w:ind w:left="0" w:firstLine="0"/>
              <w:rPr>
                <w:b/>
                <w:bCs/>
                <w:szCs w:val="24"/>
              </w:rPr>
            </w:pPr>
            <w:r>
              <w:rPr>
                <w:szCs w:val="24"/>
              </w:rPr>
              <w:t>lnGCF</w:t>
            </w:r>
          </w:p>
        </w:tc>
        <w:tc>
          <w:tcPr>
            <w:tcW w:w="850" w:type="dxa"/>
          </w:tcPr>
          <w:p w14:paraId="0C102C6F" w14:textId="77777777" w:rsidR="00307093" w:rsidRPr="000327F3" w:rsidRDefault="00307093" w:rsidP="00695B72">
            <w:pPr>
              <w:spacing w:line="360" w:lineRule="auto"/>
              <w:ind w:left="0" w:firstLine="0"/>
              <w:rPr>
                <w:szCs w:val="24"/>
              </w:rPr>
            </w:pPr>
            <w:r w:rsidRPr="000327F3">
              <w:rPr>
                <w:szCs w:val="24"/>
              </w:rPr>
              <w:t>31</w:t>
            </w:r>
          </w:p>
        </w:tc>
        <w:tc>
          <w:tcPr>
            <w:tcW w:w="1134" w:type="dxa"/>
          </w:tcPr>
          <w:p w14:paraId="63855219" w14:textId="77777777" w:rsidR="00307093" w:rsidRPr="000327F3" w:rsidRDefault="00307093" w:rsidP="00695B72">
            <w:pPr>
              <w:spacing w:line="360" w:lineRule="auto"/>
              <w:ind w:left="0" w:firstLine="0"/>
              <w:rPr>
                <w:szCs w:val="24"/>
              </w:rPr>
            </w:pPr>
            <w:r w:rsidRPr="000327F3">
              <w:rPr>
                <w:szCs w:val="24"/>
              </w:rPr>
              <w:t>22.7351</w:t>
            </w:r>
          </w:p>
        </w:tc>
        <w:tc>
          <w:tcPr>
            <w:tcW w:w="1560" w:type="dxa"/>
          </w:tcPr>
          <w:p w14:paraId="0CAB76A1" w14:textId="77777777" w:rsidR="00307093" w:rsidRPr="000327F3" w:rsidRDefault="00307093" w:rsidP="00695B72">
            <w:pPr>
              <w:spacing w:line="360" w:lineRule="auto"/>
              <w:ind w:left="0" w:firstLine="0"/>
              <w:rPr>
                <w:szCs w:val="24"/>
              </w:rPr>
            </w:pPr>
            <w:r w:rsidRPr="000327F3">
              <w:rPr>
                <w:szCs w:val="24"/>
              </w:rPr>
              <w:t>0.704529</w:t>
            </w:r>
          </w:p>
        </w:tc>
        <w:tc>
          <w:tcPr>
            <w:tcW w:w="1417" w:type="dxa"/>
          </w:tcPr>
          <w:p w14:paraId="28F2C765" w14:textId="77777777" w:rsidR="00307093" w:rsidRPr="000327F3" w:rsidRDefault="00307093" w:rsidP="00695B72">
            <w:pPr>
              <w:spacing w:line="360" w:lineRule="auto"/>
              <w:ind w:left="0" w:firstLine="0"/>
              <w:rPr>
                <w:szCs w:val="24"/>
              </w:rPr>
            </w:pPr>
            <w:r w:rsidRPr="000327F3">
              <w:rPr>
                <w:szCs w:val="24"/>
              </w:rPr>
              <w:t>21.52622</w:t>
            </w:r>
          </w:p>
        </w:tc>
        <w:tc>
          <w:tcPr>
            <w:tcW w:w="1630" w:type="dxa"/>
          </w:tcPr>
          <w:p w14:paraId="04D83D6B" w14:textId="77777777" w:rsidR="00307093" w:rsidRPr="000327F3" w:rsidRDefault="00307093" w:rsidP="00695B72">
            <w:pPr>
              <w:spacing w:line="360" w:lineRule="auto"/>
              <w:ind w:left="0" w:firstLine="0"/>
              <w:rPr>
                <w:szCs w:val="24"/>
              </w:rPr>
            </w:pPr>
            <w:r w:rsidRPr="000327F3">
              <w:rPr>
                <w:szCs w:val="24"/>
              </w:rPr>
              <w:t>23.71267</w:t>
            </w:r>
          </w:p>
        </w:tc>
      </w:tr>
      <w:tr w:rsidR="00307093" w14:paraId="14FE793D" w14:textId="77777777" w:rsidTr="00B64AAB">
        <w:trPr>
          <w:trHeight w:hRule="exact" w:val="284"/>
        </w:trPr>
        <w:tc>
          <w:tcPr>
            <w:tcW w:w="1261" w:type="dxa"/>
            <w:vMerge/>
            <w:tcBorders>
              <w:bottom w:val="single" w:sz="12" w:space="0" w:color="auto"/>
              <w:right w:val="single" w:sz="12" w:space="0" w:color="auto"/>
            </w:tcBorders>
          </w:tcPr>
          <w:p w14:paraId="2FCA476B" w14:textId="77777777" w:rsidR="00307093" w:rsidRDefault="00307093" w:rsidP="00695B72">
            <w:pPr>
              <w:spacing w:line="360" w:lineRule="auto"/>
              <w:ind w:left="0" w:firstLine="0"/>
              <w:rPr>
                <w:b/>
                <w:bCs/>
                <w:szCs w:val="24"/>
              </w:rPr>
            </w:pPr>
          </w:p>
        </w:tc>
        <w:tc>
          <w:tcPr>
            <w:tcW w:w="1276" w:type="dxa"/>
            <w:tcBorders>
              <w:left w:val="single" w:sz="12" w:space="0" w:color="auto"/>
            </w:tcBorders>
          </w:tcPr>
          <w:p w14:paraId="7E229608" w14:textId="77777777" w:rsidR="00307093" w:rsidRDefault="00307093" w:rsidP="00695B72">
            <w:pPr>
              <w:spacing w:line="360" w:lineRule="auto"/>
              <w:ind w:left="0" w:firstLine="0"/>
              <w:rPr>
                <w:b/>
                <w:bCs/>
                <w:szCs w:val="24"/>
              </w:rPr>
            </w:pPr>
            <w:r>
              <w:rPr>
                <w:szCs w:val="24"/>
              </w:rPr>
              <w:t>lnGGFC</w:t>
            </w:r>
          </w:p>
        </w:tc>
        <w:tc>
          <w:tcPr>
            <w:tcW w:w="850" w:type="dxa"/>
          </w:tcPr>
          <w:p w14:paraId="0FE299A9" w14:textId="77777777" w:rsidR="00307093" w:rsidRPr="000327F3" w:rsidRDefault="00307093" w:rsidP="00695B72">
            <w:pPr>
              <w:spacing w:line="360" w:lineRule="auto"/>
              <w:ind w:left="0" w:firstLine="0"/>
              <w:rPr>
                <w:szCs w:val="24"/>
              </w:rPr>
            </w:pPr>
            <w:r w:rsidRPr="000327F3">
              <w:rPr>
                <w:szCs w:val="24"/>
              </w:rPr>
              <w:t>31</w:t>
            </w:r>
          </w:p>
        </w:tc>
        <w:tc>
          <w:tcPr>
            <w:tcW w:w="1134" w:type="dxa"/>
          </w:tcPr>
          <w:p w14:paraId="032D997A" w14:textId="77777777" w:rsidR="00307093" w:rsidRPr="000327F3" w:rsidRDefault="00307093" w:rsidP="00695B72">
            <w:pPr>
              <w:spacing w:line="360" w:lineRule="auto"/>
              <w:ind w:left="0" w:firstLine="0"/>
              <w:rPr>
                <w:szCs w:val="24"/>
              </w:rPr>
            </w:pPr>
            <w:r w:rsidRPr="000327F3">
              <w:rPr>
                <w:szCs w:val="24"/>
              </w:rPr>
              <w:t>22.5525</w:t>
            </w:r>
          </w:p>
        </w:tc>
        <w:tc>
          <w:tcPr>
            <w:tcW w:w="1560" w:type="dxa"/>
          </w:tcPr>
          <w:p w14:paraId="07658FD3" w14:textId="77777777" w:rsidR="00307093" w:rsidRPr="000327F3" w:rsidRDefault="00307093" w:rsidP="00695B72">
            <w:pPr>
              <w:spacing w:line="360" w:lineRule="auto"/>
              <w:ind w:left="0" w:firstLine="0"/>
              <w:rPr>
                <w:szCs w:val="24"/>
              </w:rPr>
            </w:pPr>
            <w:r w:rsidRPr="000327F3">
              <w:rPr>
                <w:szCs w:val="24"/>
              </w:rPr>
              <w:t>0.401221</w:t>
            </w:r>
          </w:p>
        </w:tc>
        <w:tc>
          <w:tcPr>
            <w:tcW w:w="1417" w:type="dxa"/>
          </w:tcPr>
          <w:p w14:paraId="5E4B5577" w14:textId="77777777" w:rsidR="00307093" w:rsidRPr="000327F3" w:rsidRDefault="00307093" w:rsidP="00695B72">
            <w:pPr>
              <w:spacing w:line="360" w:lineRule="auto"/>
              <w:ind w:left="0" w:firstLine="0"/>
              <w:rPr>
                <w:szCs w:val="24"/>
              </w:rPr>
            </w:pPr>
            <w:r w:rsidRPr="000327F3">
              <w:rPr>
                <w:szCs w:val="24"/>
              </w:rPr>
              <w:t>21.80652</w:t>
            </w:r>
          </w:p>
        </w:tc>
        <w:tc>
          <w:tcPr>
            <w:tcW w:w="1630" w:type="dxa"/>
          </w:tcPr>
          <w:p w14:paraId="0B1A8F77" w14:textId="77777777" w:rsidR="00307093" w:rsidRPr="000327F3" w:rsidRDefault="00307093" w:rsidP="00695B72">
            <w:pPr>
              <w:spacing w:line="360" w:lineRule="auto"/>
              <w:ind w:left="0" w:firstLine="0"/>
              <w:rPr>
                <w:szCs w:val="24"/>
              </w:rPr>
            </w:pPr>
            <w:r w:rsidRPr="000327F3">
              <w:rPr>
                <w:szCs w:val="24"/>
              </w:rPr>
              <w:t>23.31253</w:t>
            </w:r>
          </w:p>
        </w:tc>
      </w:tr>
      <w:tr w:rsidR="00307093" w14:paraId="198B6163" w14:textId="77777777" w:rsidTr="00B64AAB">
        <w:trPr>
          <w:trHeight w:hRule="exact" w:val="284"/>
        </w:trPr>
        <w:tc>
          <w:tcPr>
            <w:tcW w:w="1261" w:type="dxa"/>
            <w:vMerge/>
            <w:tcBorders>
              <w:bottom w:val="single" w:sz="12" w:space="0" w:color="auto"/>
              <w:right w:val="single" w:sz="12" w:space="0" w:color="auto"/>
            </w:tcBorders>
          </w:tcPr>
          <w:p w14:paraId="017DC4B3" w14:textId="77777777" w:rsidR="00307093" w:rsidRDefault="00307093" w:rsidP="00695B72">
            <w:pPr>
              <w:spacing w:line="360" w:lineRule="auto"/>
              <w:ind w:left="0" w:firstLine="0"/>
              <w:rPr>
                <w:b/>
                <w:bCs/>
                <w:szCs w:val="24"/>
              </w:rPr>
            </w:pPr>
          </w:p>
        </w:tc>
        <w:tc>
          <w:tcPr>
            <w:tcW w:w="1276" w:type="dxa"/>
            <w:tcBorders>
              <w:left w:val="single" w:sz="12" w:space="0" w:color="auto"/>
              <w:bottom w:val="single" w:sz="12" w:space="0" w:color="auto"/>
            </w:tcBorders>
          </w:tcPr>
          <w:p w14:paraId="50EFA898" w14:textId="77777777" w:rsidR="00307093" w:rsidRDefault="00307093" w:rsidP="00695B72">
            <w:pPr>
              <w:spacing w:line="360" w:lineRule="auto"/>
              <w:ind w:left="0" w:firstLine="0"/>
              <w:rPr>
                <w:b/>
                <w:bCs/>
                <w:szCs w:val="24"/>
              </w:rPr>
            </w:pPr>
            <w:r>
              <w:rPr>
                <w:szCs w:val="24"/>
              </w:rPr>
              <w:t>lnHDI</w:t>
            </w:r>
          </w:p>
        </w:tc>
        <w:tc>
          <w:tcPr>
            <w:tcW w:w="850" w:type="dxa"/>
            <w:tcBorders>
              <w:bottom w:val="single" w:sz="12" w:space="0" w:color="auto"/>
            </w:tcBorders>
          </w:tcPr>
          <w:p w14:paraId="1523B773"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bottom w:val="single" w:sz="12" w:space="0" w:color="auto"/>
            </w:tcBorders>
          </w:tcPr>
          <w:p w14:paraId="164168C2" w14:textId="77777777" w:rsidR="00307093" w:rsidRPr="000327F3" w:rsidRDefault="00307093" w:rsidP="00695B72">
            <w:pPr>
              <w:spacing w:line="360" w:lineRule="auto"/>
              <w:ind w:left="0" w:firstLine="0"/>
              <w:rPr>
                <w:szCs w:val="24"/>
              </w:rPr>
            </w:pPr>
            <w:r w:rsidRPr="000327F3">
              <w:rPr>
                <w:szCs w:val="24"/>
              </w:rPr>
              <w:t>-0.6307</w:t>
            </w:r>
          </w:p>
        </w:tc>
        <w:tc>
          <w:tcPr>
            <w:tcW w:w="1560" w:type="dxa"/>
            <w:tcBorders>
              <w:bottom w:val="single" w:sz="12" w:space="0" w:color="auto"/>
            </w:tcBorders>
          </w:tcPr>
          <w:p w14:paraId="665C93DF" w14:textId="77777777" w:rsidR="00307093" w:rsidRPr="000327F3" w:rsidRDefault="00307093" w:rsidP="00695B72">
            <w:pPr>
              <w:spacing w:line="360" w:lineRule="auto"/>
              <w:ind w:left="0" w:firstLine="0"/>
              <w:rPr>
                <w:szCs w:val="24"/>
              </w:rPr>
            </w:pPr>
            <w:r w:rsidRPr="000327F3">
              <w:rPr>
                <w:szCs w:val="24"/>
              </w:rPr>
              <w:t>0.084826</w:t>
            </w:r>
          </w:p>
        </w:tc>
        <w:tc>
          <w:tcPr>
            <w:tcW w:w="1417" w:type="dxa"/>
            <w:tcBorders>
              <w:bottom w:val="single" w:sz="12" w:space="0" w:color="auto"/>
            </w:tcBorders>
          </w:tcPr>
          <w:p w14:paraId="08A1B119" w14:textId="77777777" w:rsidR="00307093" w:rsidRPr="000327F3" w:rsidRDefault="00307093" w:rsidP="00695B72">
            <w:pPr>
              <w:spacing w:line="360" w:lineRule="auto"/>
              <w:ind w:left="0" w:firstLine="0"/>
              <w:rPr>
                <w:szCs w:val="24"/>
              </w:rPr>
            </w:pPr>
            <w:r w:rsidRPr="000327F3">
              <w:rPr>
                <w:szCs w:val="24"/>
              </w:rPr>
              <w:t>-0.740239</w:t>
            </w:r>
          </w:p>
        </w:tc>
        <w:tc>
          <w:tcPr>
            <w:tcW w:w="1630" w:type="dxa"/>
            <w:tcBorders>
              <w:bottom w:val="single" w:sz="12" w:space="0" w:color="auto"/>
            </w:tcBorders>
          </w:tcPr>
          <w:p w14:paraId="3E13D2D1" w14:textId="77777777" w:rsidR="00307093" w:rsidRPr="000327F3" w:rsidRDefault="00307093" w:rsidP="00695B72">
            <w:pPr>
              <w:spacing w:line="360" w:lineRule="auto"/>
              <w:ind w:left="0" w:firstLine="0"/>
              <w:rPr>
                <w:szCs w:val="24"/>
              </w:rPr>
            </w:pPr>
            <w:r w:rsidRPr="000327F3">
              <w:rPr>
                <w:szCs w:val="24"/>
              </w:rPr>
              <w:t>-0.504181</w:t>
            </w:r>
          </w:p>
        </w:tc>
      </w:tr>
      <w:tr w:rsidR="00307093" w14:paraId="748D0BAD" w14:textId="77777777" w:rsidTr="00B64AAB">
        <w:trPr>
          <w:trHeight w:hRule="exact" w:val="284"/>
        </w:trPr>
        <w:tc>
          <w:tcPr>
            <w:tcW w:w="1261" w:type="dxa"/>
            <w:vMerge w:val="restart"/>
            <w:tcBorders>
              <w:top w:val="single" w:sz="12" w:space="0" w:color="auto"/>
              <w:bottom w:val="single" w:sz="12" w:space="0" w:color="auto"/>
              <w:right w:val="single" w:sz="12" w:space="0" w:color="auto"/>
            </w:tcBorders>
          </w:tcPr>
          <w:p w14:paraId="1323D50E" w14:textId="77777777" w:rsidR="00307093" w:rsidRPr="00F61D55" w:rsidRDefault="00307093" w:rsidP="00695B72">
            <w:pPr>
              <w:spacing w:line="360" w:lineRule="auto"/>
              <w:ind w:left="0" w:firstLine="0"/>
              <w:rPr>
                <w:szCs w:val="24"/>
              </w:rPr>
            </w:pPr>
            <w:r>
              <w:rPr>
                <w:szCs w:val="24"/>
              </w:rPr>
              <w:t>Uganda</w:t>
            </w:r>
          </w:p>
        </w:tc>
        <w:tc>
          <w:tcPr>
            <w:tcW w:w="1276" w:type="dxa"/>
            <w:tcBorders>
              <w:top w:val="single" w:sz="12" w:space="0" w:color="auto"/>
              <w:left w:val="single" w:sz="12" w:space="0" w:color="auto"/>
              <w:bottom w:val="single" w:sz="4" w:space="0" w:color="auto"/>
            </w:tcBorders>
          </w:tcPr>
          <w:p w14:paraId="60B13581" w14:textId="77777777" w:rsidR="00307093" w:rsidRDefault="00307093" w:rsidP="00695B72">
            <w:pPr>
              <w:spacing w:line="360" w:lineRule="auto"/>
              <w:ind w:left="0" w:firstLine="0"/>
              <w:rPr>
                <w:b/>
                <w:bCs/>
                <w:szCs w:val="24"/>
              </w:rPr>
            </w:pPr>
            <w:r>
              <w:rPr>
                <w:szCs w:val="24"/>
              </w:rPr>
              <w:t>lnGDPc</w:t>
            </w:r>
          </w:p>
        </w:tc>
        <w:tc>
          <w:tcPr>
            <w:tcW w:w="850" w:type="dxa"/>
            <w:tcBorders>
              <w:top w:val="single" w:sz="12" w:space="0" w:color="auto"/>
              <w:bottom w:val="single" w:sz="4" w:space="0" w:color="auto"/>
            </w:tcBorders>
          </w:tcPr>
          <w:p w14:paraId="095E7148"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12" w:space="0" w:color="auto"/>
              <w:bottom w:val="single" w:sz="4" w:space="0" w:color="auto"/>
            </w:tcBorders>
          </w:tcPr>
          <w:p w14:paraId="072C7B5A" w14:textId="77777777" w:rsidR="00307093" w:rsidRPr="000327F3" w:rsidRDefault="00307093" w:rsidP="00695B72">
            <w:pPr>
              <w:spacing w:line="360" w:lineRule="auto"/>
              <w:ind w:left="0" w:firstLine="0"/>
              <w:rPr>
                <w:szCs w:val="24"/>
              </w:rPr>
            </w:pPr>
            <w:r w:rsidRPr="000327F3">
              <w:rPr>
                <w:szCs w:val="24"/>
              </w:rPr>
              <w:t>6.47732</w:t>
            </w:r>
          </w:p>
        </w:tc>
        <w:tc>
          <w:tcPr>
            <w:tcW w:w="1560" w:type="dxa"/>
            <w:tcBorders>
              <w:top w:val="single" w:sz="12" w:space="0" w:color="auto"/>
              <w:bottom w:val="single" w:sz="4" w:space="0" w:color="auto"/>
            </w:tcBorders>
          </w:tcPr>
          <w:p w14:paraId="5084D4E8" w14:textId="77777777" w:rsidR="00307093" w:rsidRPr="000327F3" w:rsidRDefault="00307093" w:rsidP="00695B72">
            <w:pPr>
              <w:spacing w:line="360" w:lineRule="auto"/>
              <w:ind w:left="0" w:firstLine="0"/>
              <w:rPr>
                <w:szCs w:val="24"/>
              </w:rPr>
            </w:pPr>
            <w:r w:rsidRPr="000327F3">
              <w:rPr>
                <w:szCs w:val="24"/>
              </w:rPr>
              <w:t>0.293176</w:t>
            </w:r>
          </w:p>
        </w:tc>
        <w:tc>
          <w:tcPr>
            <w:tcW w:w="1417" w:type="dxa"/>
            <w:tcBorders>
              <w:top w:val="single" w:sz="12" w:space="0" w:color="auto"/>
              <w:bottom w:val="single" w:sz="4" w:space="0" w:color="auto"/>
            </w:tcBorders>
          </w:tcPr>
          <w:p w14:paraId="12E89E60" w14:textId="77777777" w:rsidR="00307093" w:rsidRPr="000327F3" w:rsidRDefault="00307093" w:rsidP="00695B72">
            <w:pPr>
              <w:spacing w:line="360" w:lineRule="auto"/>
              <w:ind w:left="0" w:firstLine="0"/>
              <w:rPr>
                <w:szCs w:val="24"/>
              </w:rPr>
            </w:pPr>
            <w:r w:rsidRPr="000327F3">
              <w:rPr>
                <w:szCs w:val="24"/>
              </w:rPr>
              <w:t>5.933861</w:t>
            </w:r>
          </w:p>
        </w:tc>
        <w:tc>
          <w:tcPr>
            <w:tcW w:w="1630" w:type="dxa"/>
            <w:tcBorders>
              <w:top w:val="single" w:sz="12" w:space="0" w:color="auto"/>
              <w:bottom w:val="single" w:sz="4" w:space="0" w:color="auto"/>
            </w:tcBorders>
          </w:tcPr>
          <w:p w14:paraId="01109767" w14:textId="77777777" w:rsidR="00307093" w:rsidRPr="000327F3" w:rsidRDefault="00307093" w:rsidP="00695B72">
            <w:pPr>
              <w:spacing w:line="360" w:lineRule="auto"/>
              <w:ind w:left="0" w:firstLine="0"/>
              <w:rPr>
                <w:szCs w:val="24"/>
              </w:rPr>
            </w:pPr>
            <w:r w:rsidRPr="000327F3">
              <w:rPr>
                <w:szCs w:val="24"/>
              </w:rPr>
              <w:t>6.838506</w:t>
            </w:r>
          </w:p>
        </w:tc>
      </w:tr>
      <w:tr w:rsidR="00307093" w14:paraId="3DCD6C2E"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6205F411"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19711E19" w14:textId="77777777" w:rsidR="00307093" w:rsidRDefault="00307093" w:rsidP="00695B72">
            <w:pPr>
              <w:spacing w:line="360" w:lineRule="auto"/>
              <w:ind w:left="0" w:firstLine="0"/>
              <w:rPr>
                <w:b/>
                <w:bCs/>
                <w:szCs w:val="24"/>
              </w:rPr>
            </w:pPr>
            <w:r>
              <w:rPr>
                <w:szCs w:val="24"/>
              </w:rPr>
              <w:t>lnGCF</w:t>
            </w:r>
          </w:p>
        </w:tc>
        <w:tc>
          <w:tcPr>
            <w:tcW w:w="850" w:type="dxa"/>
            <w:tcBorders>
              <w:top w:val="single" w:sz="4" w:space="0" w:color="auto"/>
              <w:bottom w:val="single" w:sz="4" w:space="0" w:color="auto"/>
            </w:tcBorders>
          </w:tcPr>
          <w:p w14:paraId="239C6A78"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42AD38B6" w14:textId="77777777" w:rsidR="00307093" w:rsidRPr="000327F3" w:rsidRDefault="00307093" w:rsidP="00695B72">
            <w:pPr>
              <w:spacing w:line="360" w:lineRule="auto"/>
              <w:ind w:left="0" w:firstLine="0"/>
              <w:rPr>
                <w:szCs w:val="24"/>
              </w:rPr>
            </w:pPr>
            <w:r w:rsidRPr="000327F3">
              <w:rPr>
                <w:szCs w:val="24"/>
              </w:rPr>
              <w:t>22.2174</w:t>
            </w:r>
          </w:p>
        </w:tc>
        <w:tc>
          <w:tcPr>
            <w:tcW w:w="1560" w:type="dxa"/>
            <w:tcBorders>
              <w:top w:val="single" w:sz="4" w:space="0" w:color="auto"/>
              <w:bottom w:val="single" w:sz="4" w:space="0" w:color="auto"/>
            </w:tcBorders>
          </w:tcPr>
          <w:p w14:paraId="0A658406" w14:textId="77777777" w:rsidR="00307093" w:rsidRPr="000327F3" w:rsidRDefault="00307093" w:rsidP="00695B72">
            <w:pPr>
              <w:spacing w:line="360" w:lineRule="auto"/>
              <w:ind w:left="0" w:firstLine="0"/>
              <w:rPr>
                <w:szCs w:val="24"/>
              </w:rPr>
            </w:pPr>
            <w:r w:rsidRPr="000327F3">
              <w:rPr>
                <w:szCs w:val="24"/>
              </w:rPr>
              <w:t>0.684869</w:t>
            </w:r>
          </w:p>
        </w:tc>
        <w:tc>
          <w:tcPr>
            <w:tcW w:w="1417" w:type="dxa"/>
            <w:tcBorders>
              <w:top w:val="single" w:sz="4" w:space="0" w:color="auto"/>
              <w:bottom w:val="single" w:sz="4" w:space="0" w:color="auto"/>
            </w:tcBorders>
          </w:tcPr>
          <w:p w14:paraId="73868EDA" w14:textId="77777777" w:rsidR="00307093" w:rsidRPr="000327F3" w:rsidRDefault="00307093" w:rsidP="00695B72">
            <w:pPr>
              <w:spacing w:line="360" w:lineRule="auto"/>
              <w:ind w:left="0" w:firstLine="0"/>
              <w:rPr>
                <w:szCs w:val="24"/>
              </w:rPr>
            </w:pPr>
            <w:r w:rsidRPr="000327F3">
              <w:rPr>
                <w:szCs w:val="24"/>
              </w:rPr>
              <w:t>20.97118</w:t>
            </w:r>
          </w:p>
        </w:tc>
        <w:tc>
          <w:tcPr>
            <w:tcW w:w="1630" w:type="dxa"/>
            <w:tcBorders>
              <w:top w:val="single" w:sz="4" w:space="0" w:color="auto"/>
              <w:bottom w:val="single" w:sz="4" w:space="0" w:color="auto"/>
            </w:tcBorders>
          </w:tcPr>
          <w:p w14:paraId="0C2335A3" w14:textId="77777777" w:rsidR="00307093" w:rsidRPr="000327F3" w:rsidRDefault="00307093" w:rsidP="00695B72">
            <w:pPr>
              <w:spacing w:line="360" w:lineRule="auto"/>
              <w:ind w:left="0" w:firstLine="0"/>
              <w:rPr>
                <w:szCs w:val="24"/>
              </w:rPr>
            </w:pPr>
            <w:r w:rsidRPr="000327F3">
              <w:rPr>
                <w:szCs w:val="24"/>
              </w:rPr>
              <w:t>23.20533</w:t>
            </w:r>
          </w:p>
        </w:tc>
      </w:tr>
      <w:tr w:rsidR="00307093" w14:paraId="2B860C38"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0CBC02DF"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4" w:space="0" w:color="auto"/>
            </w:tcBorders>
          </w:tcPr>
          <w:p w14:paraId="23C6D68B" w14:textId="77777777" w:rsidR="00307093" w:rsidRDefault="00307093" w:rsidP="00695B72">
            <w:pPr>
              <w:spacing w:line="360" w:lineRule="auto"/>
              <w:ind w:left="0" w:firstLine="0"/>
              <w:rPr>
                <w:b/>
                <w:bCs/>
                <w:szCs w:val="24"/>
              </w:rPr>
            </w:pPr>
            <w:r>
              <w:rPr>
                <w:szCs w:val="24"/>
              </w:rPr>
              <w:t>lnGGFC</w:t>
            </w:r>
          </w:p>
        </w:tc>
        <w:tc>
          <w:tcPr>
            <w:tcW w:w="850" w:type="dxa"/>
            <w:tcBorders>
              <w:top w:val="single" w:sz="4" w:space="0" w:color="auto"/>
              <w:bottom w:val="single" w:sz="4" w:space="0" w:color="auto"/>
            </w:tcBorders>
          </w:tcPr>
          <w:p w14:paraId="1E214872"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4" w:space="0" w:color="auto"/>
            </w:tcBorders>
          </w:tcPr>
          <w:p w14:paraId="7DE50EDC" w14:textId="77777777" w:rsidR="00307093" w:rsidRPr="000327F3" w:rsidRDefault="00307093" w:rsidP="00695B72">
            <w:pPr>
              <w:spacing w:line="360" w:lineRule="auto"/>
              <w:ind w:left="0" w:firstLine="0"/>
              <w:rPr>
                <w:szCs w:val="24"/>
              </w:rPr>
            </w:pPr>
            <w:r w:rsidRPr="000327F3">
              <w:rPr>
                <w:szCs w:val="24"/>
              </w:rPr>
              <w:t>21.3800</w:t>
            </w:r>
          </w:p>
        </w:tc>
        <w:tc>
          <w:tcPr>
            <w:tcW w:w="1560" w:type="dxa"/>
            <w:tcBorders>
              <w:top w:val="single" w:sz="4" w:space="0" w:color="auto"/>
              <w:bottom w:val="single" w:sz="4" w:space="0" w:color="auto"/>
            </w:tcBorders>
          </w:tcPr>
          <w:p w14:paraId="5777F8C5" w14:textId="77777777" w:rsidR="00307093" w:rsidRPr="000327F3" w:rsidRDefault="00307093" w:rsidP="00695B72">
            <w:pPr>
              <w:spacing w:line="360" w:lineRule="auto"/>
              <w:ind w:left="0" w:firstLine="0"/>
              <w:rPr>
                <w:szCs w:val="24"/>
              </w:rPr>
            </w:pPr>
            <w:r w:rsidRPr="000327F3">
              <w:rPr>
                <w:szCs w:val="24"/>
              </w:rPr>
              <w:t>0.506274</w:t>
            </w:r>
          </w:p>
        </w:tc>
        <w:tc>
          <w:tcPr>
            <w:tcW w:w="1417" w:type="dxa"/>
            <w:tcBorders>
              <w:top w:val="single" w:sz="4" w:space="0" w:color="auto"/>
              <w:bottom w:val="single" w:sz="4" w:space="0" w:color="auto"/>
            </w:tcBorders>
          </w:tcPr>
          <w:p w14:paraId="308F784E" w14:textId="77777777" w:rsidR="00307093" w:rsidRPr="000327F3" w:rsidRDefault="00307093" w:rsidP="00695B72">
            <w:pPr>
              <w:spacing w:line="360" w:lineRule="auto"/>
              <w:ind w:left="0" w:firstLine="0"/>
              <w:rPr>
                <w:szCs w:val="24"/>
              </w:rPr>
            </w:pPr>
            <w:r w:rsidRPr="000327F3">
              <w:rPr>
                <w:szCs w:val="24"/>
              </w:rPr>
              <w:t>20.15698</w:t>
            </w:r>
          </w:p>
        </w:tc>
        <w:tc>
          <w:tcPr>
            <w:tcW w:w="1630" w:type="dxa"/>
            <w:tcBorders>
              <w:top w:val="single" w:sz="4" w:space="0" w:color="auto"/>
              <w:bottom w:val="single" w:sz="4" w:space="0" w:color="auto"/>
            </w:tcBorders>
          </w:tcPr>
          <w:p w14:paraId="0B0720E8" w14:textId="77777777" w:rsidR="00307093" w:rsidRPr="000327F3" w:rsidRDefault="00307093" w:rsidP="00695B72">
            <w:pPr>
              <w:spacing w:line="360" w:lineRule="auto"/>
              <w:ind w:left="0" w:firstLine="0"/>
              <w:rPr>
                <w:szCs w:val="24"/>
              </w:rPr>
            </w:pPr>
            <w:r w:rsidRPr="000327F3">
              <w:rPr>
                <w:szCs w:val="24"/>
              </w:rPr>
              <w:t>22.31450</w:t>
            </w:r>
          </w:p>
        </w:tc>
      </w:tr>
      <w:tr w:rsidR="00307093" w14:paraId="09FE0871" w14:textId="77777777" w:rsidTr="00B64AAB">
        <w:trPr>
          <w:trHeight w:hRule="exact" w:val="284"/>
        </w:trPr>
        <w:tc>
          <w:tcPr>
            <w:tcW w:w="1261" w:type="dxa"/>
            <w:vMerge/>
            <w:tcBorders>
              <w:top w:val="single" w:sz="4" w:space="0" w:color="auto"/>
              <w:bottom w:val="single" w:sz="12" w:space="0" w:color="auto"/>
              <w:right w:val="single" w:sz="12" w:space="0" w:color="auto"/>
            </w:tcBorders>
          </w:tcPr>
          <w:p w14:paraId="508F9310" w14:textId="77777777" w:rsidR="00307093" w:rsidRDefault="00307093" w:rsidP="00695B72">
            <w:pPr>
              <w:spacing w:line="360" w:lineRule="auto"/>
              <w:ind w:left="0" w:firstLine="0"/>
              <w:rPr>
                <w:b/>
                <w:bCs/>
                <w:szCs w:val="24"/>
              </w:rPr>
            </w:pPr>
          </w:p>
        </w:tc>
        <w:tc>
          <w:tcPr>
            <w:tcW w:w="1276" w:type="dxa"/>
            <w:tcBorders>
              <w:top w:val="single" w:sz="4" w:space="0" w:color="auto"/>
              <w:left w:val="single" w:sz="12" w:space="0" w:color="auto"/>
              <w:bottom w:val="single" w:sz="12" w:space="0" w:color="auto"/>
            </w:tcBorders>
          </w:tcPr>
          <w:p w14:paraId="2F09BB09" w14:textId="77777777" w:rsidR="00307093" w:rsidRDefault="00307093" w:rsidP="00695B72">
            <w:pPr>
              <w:spacing w:line="360" w:lineRule="auto"/>
              <w:ind w:left="0" w:firstLine="0"/>
              <w:rPr>
                <w:b/>
                <w:bCs/>
                <w:szCs w:val="24"/>
              </w:rPr>
            </w:pPr>
            <w:r>
              <w:rPr>
                <w:szCs w:val="24"/>
              </w:rPr>
              <w:t>lnHDI</w:t>
            </w:r>
          </w:p>
        </w:tc>
        <w:tc>
          <w:tcPr>
            <w:tcW w:w="850" w:type="dxa"/>
            <w:tcBorders>
              <w:top w:val="single" w:sz="4" w:space="0" w:color="auto"/>
              <w:bottom w:val="single" w:sz="12" w:space="0" w:color="auto"/>
            </w:tcBorders>
          </w:tcPr>
          <w:p w14:paraId="2359032A" w14:textId="77777777" w:rsidR="00307093" w:rsidRPr="000327F3" w:rsidRDefault="00307093" w:rsidP="00695B72">
            <w:pPr>
              <w:spacing w:line="360" w:lineRule="auto"/>
              <w:ind w:left="0" w:firstLine="0"/>
              <w:rPr>
                <w:szCs w:val="24"/>
              </w:rPr>
            </w:pPr>
            <w:r w:rsidRPr="000327F3">
              <w:rPr>
                <w:szCs w:val="24"/>
              </w:rPr>
              <w:t>31</w:t>
            </w:r>
          </w:p>
        </w:tc>
        <w:tc>
          <w:tcPr>
            <w:tcW w:w="1134" w:type="dxa"/>
            <w:tcBorders>
              <w:top w:val="single" w:sz="4" w:space="0" w:color="auto"/>
              <w:bottom w:val="single" w:sz="12" w:space="0" w:color="auto"/>
            </w:tcBorders>
          </w:tcPr>
          <w:p w14:paraId="28DB3342" w14:textId="77777777" w:rsidR="00307093" w:rsidRPr="000327F3" w:rsidRDefault="00307093" w:rsidP="00695B72">
            <w:pPr>
              <w:spacing w:line="360" w:lineRule="auto"/>
              <w:ind w:left="0" w:firstLine="0"/>
              <w:rPr>
                <w:szCs w:val="24"/>
              </w:rPr>
            </w:pPr>
            <w:r w:rsidRPr="000327F3">
              <w:rPr>
                <w:szCs w:val="24"/>
              </w:rPr>
              <w:t>-0.8027</w:t>
            </w:r>
          </w:p>
        </w:tc>
        <w:tc>
          <w:tcPr>
            <w:tcW w:w="1560" w:type="dxa"/>
            <w:tcBorders>
              <w:top w:val="single" w:sz="4" w:space="0" w:color="auto"/>
              <w:bottom w:val="single" w:sz="12" w:space="0" w:color="auto"/>
            </w:tcBorders>
          </w:tcPr>
          <w:p w14:paraId="7C4A2C03" w14:textId="77777777" w:rsidR="00307093" w:rsidRPr="000327F3" w:rsidRDefault="00307093" w:rsidP="00695B72">
            <w:pPr>
              <w:spacing w:line="360" w:lineRule="auto"/>
              <w:ind w:left="0" w:firstLine="0"/>
              <w:rPr>
                <w:szCs w:val="24"/>
              </w:rPr>
            </w:pPr>
            <w:r w:rsidRPr="000327F3">
              <w:rPr>
                <w:szCs w:val="24"/>
              </w:rPr>
              <w:t>0.174797</w:t>
            </w:r>
          </w:p>
        </w:tc>
        <w:tc>
          <w:tcPr>
            <w:tcW w:w="1417" w:type="dxa"/>
            <w:tcBorders>
              <w:top w:val="single" w:sz="4" w:space="0" w:color="auto"/>
              <w:bottom w:val="single" w:sz="12" w:space="0" w:color="auto"/>
            </w:tcBorders>
          </w:tcPr>
          <w:p w14:paraId="44876268" w14:textId="77777777" w:rsidR="00307093" w:rsidRPr="000327F3" w:rsidRDefault="00307093" w:rsidP="00695B72">
            <w:pPr>
              <w:spacing w:line="360" w:lineRule="auto"/>
              <w:ind w:left="0" w:firstLine="0"/>
              <w:rPr>
                <w:szCs w:val="24"/>
              </w:rPr>
            </w:pPr>
            <w:r w:rsidRPr="000327F3">
              <w:rPr>
                <w:szCs w:val="24"/>
              </w:rPr>
              <w:t>-1.123930</w:t>
            </w:r>
          </w:p>
        </w:tc>
        <w:tc>
          <w:tcPr>
            <w:tcW w:w="1630" w:type="dxa"/>
            <w:tcBorders>
              <w:top w:val="single" w:sz="4" w:space="0" w:color="auto"/>
              <w:bottom w:val="single" w:sz="12" w:space="0" w:color="auto"/>
            </w:tcBorders>
          </w:tcPr>
          <w:p w14:paraId="18D6F83D" w14:textId="77777777" w:rsidR="00307093" w:rsidRPr="000327F3" w:rsidRDefault="00307093" w:rsidP="00695B72">
            <w:pPr>
              <w:spacing w:line="360" w:lineRule="auto"/>
              <w:ind w:left="0" w:firstLine="0"/>
              <w:rPr>
                <w:szCs w:val="24"/>
              </w:rPr>
            </w:pPr>
            <w:r w:rsidRPr="000327F3">
              <w:rPr>
                <w:szCs w:val="24"/>
              </w:rPr>
              <w:t>-0.597837</w:t>
            </w:r>
          </w:p>
        </w:tc>
      </w:tr>
    </w:tbl>
    <w:p w14:paraId="71968714" w14:textId="77777777" w:rsidR="00307093" w:rsidRDefault="00307093" w:rsidP="00695B72">
      <w:pPr>
        <w:spacing w:line="360" w:lineRule="auto"/>
        <w:rPr>
          <w:szCs w:val="24"/>
        </w:rPr>
      </w:pPr>
      <w:r w:rsidRPr="000327F3">
        <w:rPr>
          <w:szCs w:val="24"/>
        </w:rPr>
        <w:t>Source: Author, Eviews10</w:t>
      </w:r>
    </w:p>
    <w:p w14:paraId="36C8F4AA" w14:textId="77777777" w:rsidR="00307093" w:rsidRDefault="00307093" w:rsidP="00A84E71">
      <w:pPr>
        <w:spacing w:line="360" w:lineRule="auto"/>
        <w:ind w:left="0" w:firstLine="0"/>
        <w:rPr>
          <w:szCs w:val="24"/>
        </w:rPr>
      </w:pPr>
    </w:p>
    <w:p w14:paraId="565EF4E6" w14:textId="77777777" w:rsidR="00307093" w:rsidRDefault="00307093" w:rsidP="00695B72">
      <w:pPr>
        <w:spacing w:line="360" w:lineRule="auto"/>
        <w:rPr>
          <w:szCs w:val="24"/>
        </w:rPr>
      </w:pPr>
      <w:r>
        <w:rPr>
          <w:szCs w:val="24"/>
        </w:rPr>
        <w:lastRenderedPageBreak/>
        <w:t xml:space="preserve">The table above reveals some of the key summary statistics concerning all variables with respect to all four countries under study, we can therefore note that the standard deviation throughout all variables demonstrates a moderate variability of each variable. </w:t>
      </w:r>
    </w:p>
    <w:p w14:paraId="6BDEB87A" w14:textId="4DCA0B88" w:rsidR="00A84E71" w:rsidRPr="00A84E71" w:rsidRDefault="00307093" w:rsidP="00A84E71">
      <w:pPr>
        <w:pStyle w:val="Heading3"/>
        <w:spacing w:line="360" w:lineRule="auto"/>
        <w:rPr>
          <w:rFonts w:ascii="Times New Roman" w:hAnsi="Times New Roman" w:cs="Times New Roman"/>
          <w:b/>
          <w:color w:val="auto"/>
        </w:rPr>
      </w:pPr>
      <w:bookmarkStart w:id="32" w:name="_Toc204150103"/>
      <w:r w:rsidRPr="00F740D1">
        <w:rPr>
          <w:rFonts w:ascii="Times New Roman" w:hAnsi="Times New Roman" w:cs="Times New Roman"/>
          <w:b/>
          <w:color w:val="auto"/>
        </w:rPr>
        <w:t>3.1.2 A visual representation of the evolution of all variables</w:t>
      </w:r>
      <w:bookmarkEnd w:id="32"/>
      <w:r w:rsidRPr="00F740D1">
        <w:rPr>
          <w:rFonts w:ascii="Times New Roman" w:hAnsi="Times New Roman" w:cs="Times New Roman"/>
          <w:b/>
          <w:color w:val="auto"/>
        </w:rPr>
        <w:t xml:space="preserve"> </w:t>
      </w:r>
    </w:p>
    <w:p w14:paraId="797104F0" w14:textId="04458AFE" w:rsidR="00307093" w:rsidRDefault="00EB51EA" w:rsidP="00A84E71">
      <w:pPr>
        <w:spacing w:line="360" w:lineRule="auto"/>
        <w:ind w:left="0" w:firstLine="0"/>
        <w:rPr>
          <w:b/>
          <w:bCs/>
          <w:szCs w:val="24"/>
        </w:rPr>
      </w:pPr>
      <w:r>
        <w:rPr>
          <w:noProof/>
        </w:rPr>
        <w:drawing>
          <wp:anchor distT="0" distB="0" distL="114300" distR="114300" simplePos="0" relativeHeight="251660288" behindDoc="0" locked="0" layoutInCell="1" allowOverlap="1" wp14:anchorId="0E67381F" wp14:editId="0F96474C">
            <wp:simplePos x="0" y="0"/>
            <wp:positionH relativeFrom="margin">
              <wp:posOffset>2838450</wp:posOffset>
            </wp:positionH>
            <wp:positionV relativeFrom="paragraph">
              <wp:posOffset>495935</wp:posOffset>
            </wp:positionV>
            <wp:extent cx="2630805" cy="1897380"/>
            <wp:effectExtent l="0" t="0" r="17145" b="762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52390E2E" wp14:editId="599A4D59">
            <wp:simplePos x="0" y="0"/>
            <wp:positionH relativeFrom="margin">
              <wp:align>left</wp:align>
            </wp:positionH>
            <wp:positionV relativeFrom="paragraph">
              <wp:posOffset>500380</wp:posOffset>
            </wp:positionV>
            <wp:extent cx="2724150" cy="1897380"/>
            <wp:effectExtent l="0" t="0" r="0" b="7620"/>
            <wp:wrapSquare wrapText="bothSides"/>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037F80">
        <w:rPr>
          <w:noProof/>
        </w:rPr>
        <mc:AlternateContent>
          <mc:Choice Requires="wps">
            <w:drawing>
              <wp:anchor distT="0" distB="0" distL="114300" distR="114300" simplePos="0" relativeHeight="251678720" behindDoc="0" locked="0" layoutInCell="1" allowOverlap="1" wp14:anchorId="0793B1F4" wp14:editId="7F0177B3">
                <wp:simplePos x="0" y="0"/>
                <wp:positionH relativeFrom="column">
                  <wp:posOffset>0</wp:posOffset>
                </wp:positionH>
                <wp:positionV relativeFrom="paragraph">
                  <wp:posOffset>43815</wp:posOffset>
                </wp:positionV>
                <wp:extent cx="3699510" cy="29019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3699510" cy="290195"/>
                        </a:xfrm>
                        <a:prstGeom prst="rect">
                          <a:avLst/>
                        </a:prstGeom>
                        <a:solidFill>
                          <a:prstClr val="white"/>
                        </a:solidFill>
                        <a:ln>
                          <a:noFill/>
                        </a:ln>
                      </wps:spPr>
                      <wps:txbx>
                        <w:txbxContent>
                          <w:p w14:paraId="204878ED" w14:textId="251FD595" w:rsidR="00256367" w:rsidRPr="00037F80" w:rsidRDefault="00256367" w:rsidP="00037F80">
                            <w:pPr>
                              <w:pStyle w:val="Caption"/>
                              <w:rPr>
                                <w:b/>
                                <w:i w:val="0"/>
                                <w:noProof/>
                                <w:color w:val="auto"/>
                                <w:sz w:val="24"/>
                                <w:szCs w:val="24"/>
                              </w:rPr>
                            </w:pPr>
                            <w:bookmarkStart w:id="33" w:name="_Toc199936010"/>
                            <w:r w:rsidRPr="00A640BE">
                              <w:rPr>
                                <w:color w:val="auto"/>
                                <w:sz w:val="24"/>
                                <w:szCs w:val="24"/>
                              </w:rPr>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2</w:t>
                            </w:r>
                            <w:r w:rsidRPr="00A640BE">
                              <w:rPr>
                                <w:color w:val="auto"/>
                                <w:sz w:val="24"/>
                                <w:szCs w:val="24"/>
                              </w:rPr>
                              <w:fldChar w:fldCharType="end"/>
                            </w:r>
                            <w:r>
                              <w:rPr>
                                <w:b/>
                                <w:color w:val="auto"/>
                                <w:sz w:val="24"/>
                                <w:szCs w:val="24"/>
                              </w:rPr>
                              <w:t>:</w:t>
                            </w:r>
                            <w:r w:rsidRPr="00037F80">
                              <w:rPr>
                                <w:b/>
                                <w:bCs/>
                                <w:color w:val="auto"/>
                                <w:sz w:val="24"/>
                                <w:szCs w:val="24"/>
                              </w:rPr>
                              <w:t xml:space="preserve"> </w:t>
                            </w:r>
                            <w:r w:rsidRPr="00037F80">
                              <w:rPr>
                                <w:b/>
                                <w:bCs/>
                                <w:i w:val="0"/>
                                <w:color w:val="auto"/>
                                <w:sz w:val="24"/>
                                <w:szCs w:val="24"/>
                              </w:rPr>
                              <w:t>Graphs showing the evolution of the variables</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93B1F4" id="Text Box 7" o:spid="_x0000_s1027" type="#_x0000_t202" style="position:absolute;margin-left:0;margin-top:3.45pt;width:291.3pt;height:22.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" stroked="f">
                <v:textbox inset="0,0,0,0">
                  <w:txbxContent>
                    <w:p w14:paraId="204878ED" w14:textId="251FD595" w:rsidR="00256367" w:rsidRPr="00037F80" w:rsidRDefault="00256367" w:rsidP="00037F80">
                      <w:pPr>
                        <w:pStyle w:val="Caption"/>
                        <w:rPr>
                          <w:b/>
                          <w:i w:val="0"/>
                          <w:noProof/>
                          <w:color w:val="auto"/>
                          <w:sz w:val="24"/>
                          <w:szCs w:val="24"/>
                        </w:rPr>
                      </w:pPr>
                      <w:bookmarkStart w:id="34" w:name="_Toc199936010"/>
                      <w:r w:rsidRPr="00A640BE">
                        <w:rPr>
                          <w:color w:val="auto"/>
                          <w:sz w:val="24"/>
                          <w:szCs w:val="24"/>
                        </w:rPr>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2</w:t>
                      </w:r>
                      <w:r w:rsidRPr="00A640BE">
                        <w:rPr>
                          <w:color w:val="auto"/>
                          <w:sz w:val="24"/>
                          <w:szCs w:val="24"/>
                        </w:rPr>
                        <w:fldChar w:fldCharType="end"/>
                      </w:r>
                      <w:r>
                        <w:rPr>
                          <w:b/>
                          <w:color w:val="auto"/>
                          <w:sz w:val="24"/>
                          <w:szCs w:val="24"/>
                        </w:rPr>
                        <w:t>:</w:t>
                      </w:r>
                      <w:r w:rsidRPr="00037F80">
                        <w:rPr>
                          <w:b/>
                          <w:bCs/>
                          <w:color w:val="auto"/>
                          <w:sz w:val="24"/>
                          <w:szCs w:val="24"/>
                        </w:rPr>
                        <w:t xml:space="preserve"> </w:t>
                      </w:r>
                      <w:r w:rsidRPr="00037F80">
                        <w:rPr>
                          <w:b/>
                          <w:bCs/>
                          <w:i w:val="0"/>
                          <w:color w:val="auto"/>
                          <w:sz w:val="24"/>
                          <w:szCs w:val="24"/>
                        </w:rPr>
                        <w:t>Graphs showing the evolution of the variables</w:t>
                      </w:r>
                      <w:bookmarkEnd w:id="34"/>
                    </w:p>
                  </w:txbxContent>
                </v:textbox>
                <w10:wrap type="square"/>
              </v:shape>
            </w:pict>
          </mc:Fallback>
        </mc:AlternateContent>
      </w:r>
      <w:r w:rsidR="00307093" w:rsidRPr="0060008A">
        <w:rPr>
          <w:i/>
          <w:iCs/>
          <w:szCs w:val="24"/>
        </w:rPr>
        <w:t xml:space="preserve"> </w:t>
      </w:r>
    </w:p>
    <w:p w14:paraId="7FD75249" w14:textId="2CD54F30" w:rsidR="00307093" w:rsidRDefault="00307093" w:rsidP="00695B72">
      <w:pPr>
        <w:spacing w:line="360" w:lineRule="auto"/>
        <w:rPr>
          <w:szCs w:val="24"/>
        </w:rPr>
      </w:pPr>
    </w:p>
    <w:p w14:paraId="2DDB14AA" w14:textId="5F2CD5F7" w:rsidR="00EB51EA" w:rsidRPr="00EB51EA" w:rsidRDefault="00EB51EA" w:rsidP="00EB51EA">
      <w:pPr>
        <w:rPr>
          <w:szCs w:val="24"/>
        </w:rPr>
      </w:pPr>
    </w:p>
    <w:p w14:paraId="027CB854" w14:textId="04F2517D" w:rsidR="00307093" w:rsidRDefault="00EB51EA" w:rsidP="005D694D">
      <w:pPr>
        <w:spacing w:line="360" w:lineRule="auto"/>
        <w:ind w:left="0" w:firstLine="0"/>
        <w:rPr>
          <w:szCs w:val="24"/>
        </w:rPr>
      </w:pPr>
      <w:r>
        <w:rPr>
          <w:noProof/>
        </w:rPr>
        <w:drawing>
          <wp:anchor distT="0" distB="0" distL="114300" distR="114300" simplePos="0" relativeHeight="251719680" behindDoc="0" locked="0" layoutInCell="1" allowOverlap="1" wp14:anchorId="74A7CDE2" wp14:editId="5610B270">
            <wp:simplePos x="0" y="0"/>
            <wp:positionH relativeFrom="margin">
              <wp:align>left</wp:align>
            </wp:positionH>
            <wp:positionV relativeFrom="paragraph">
              <wp:posOffset>14605</wp:posOffset>
            </wp:positionV>
            <wp:extent cx="2724150" cy="2155825"/>
            <wp:effectExtent l="0" t="0" r="0" b="15875"/>
            <wp:wrapSquare wrapText="bothSides"/>
            <wp:docPr id="342802747" name="Chart 3428027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307093">
        <w:rPr>
          <w:noProof/>
        </w:rPr>
        <w:drawing>
          <wp:inline distT="0" distB="0" distL="0" distR="0" wp14:anchorId="427A5940" wp14:editId="41CC4F72">
            <wp:extent cx="2605178" cy="2173605"/>
            <wp:effectExtent l="0" t="0" r="5080" b="1714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307093">
        <w:rPr>
          <w:szCs w:val="24"/>
        </w:rPr>
        <w:br w:type="textWrapping" w:clear="all"/>
      </w:r>
      <w:r w:rsidR="00735AD2">
        <w:rPr>
          <w:szCs w:val="24"/>
        </w:rPr>
        <w:t>S</w:t>
      </w:r>
      <w:r w:rsidR="00311BD6">
        <w:rPr>
          <w:szCs w:val="24"/>
        </w:rPr>
        <w:t>ource: Excel</w:t>
      </w:r>
    </w:p>
    <w:p w14:paraId="05B82119" w14:textId="77777777" w:rsidR="00307093" w:rsidRDefault="00307093" w:rsidP="00695B72">
      <w:pPr>
        <w:spacing w:line="360" w:lineRule="auto"/>
        <w:rPr>
          <w:szCs w:val="24"/>
        </w:rPr>
      </w:pPr>
      <w:r>
        <w:rPr>
          <w:szCs w:val="24"/>
        </w:rPr>
        <w:t xml:space="preserve">The above graphs not only demonstrate the evolutions of all variables under study but also provides us with a solid insight into the relationships between individual variables with respect to the countries under study. </w:t>
      </w:r>
    </w:p>
    <w:p w14:paraId="03DA6081" w14:textId="77777777" w:rsidR="00307093" w:rsidRDefault="00307093" w:rsidP="00695B72">
      <w:pPr>
        <w:spacing w:line="360" w:lineRule="auto"/>
        <w:rPr>
          <w:szCs w:val="24"/>
        </w:rPr>
      </w:pPr>
      <w:r>
        <w:rPr>
          <w:szCs w:val="24"/>
        </w:rPr>
        <w:t>We can however observe a significant gap between the growth rates of USA, UAE and Kenya, Uganda which further solidifies the purpose of this research paper, why does this gap exist?</w:t>
      </w:r>
    </w:p>
    <w:p w14:paraId="7C55E3E5" w14:textId="49115B87" w:rsidR="00F740D1" w:rsidRPr="00F740D1" w:rsidRDefault="00307093" w:rsidP="009775C6">
      <w:pPr>
        <w:pStyle w:val="Heading2"/>
        <w:spacing w:line="360" w:lineRule="auto"/>
        <w:rPr>
          <w:rFonts w:ascii="Times New Roman" w:hAnsi="Times New Roman" w:cs="Times New Roman"/>
          <w:b/>
          <w:color w:val="auto"/>
        </w:rPr>
      </w:pPr>
      <w:bookmarkStart w:id="35" w:name="_Toc204150104"/>
      <w:r w:rsidRPr="00F740D1">
        <w:rPr>
          <w:rFonts w:ascii="Times New Roman" w:hAnsi="Times New Roman" w:cs="Times New Roman"/>
          <w:b/>
          <w:color w:val="auto"/>
        </w:rPr>
        <w:lastRenderedPageBreak/>
        <w:t>3.2 The Unit Root Test results.</w:t>
      </w:r>
      <w:bookmarkEnd w:id="35"/>
      <w:r w:rsidRPr="00F740D1">
        <w:rPr>
          <w:rFonts w:ascii="Times New Roman" w:hAnsi="Times New Roman" w:cs="Times New Roman"/>
          <w:b/>
          <w:color w:val="auto"/>
        </w:rPr>
        <w:t xml:space="preserve"> </w:t>
      </w:r>
    </w:p>
    <w:p w14:paraId="38B6C701" w14:textId="0AE05DDA" w:rsidR="00F740D1" w:rsidRPr="00F740D1" w:rsidRDefault="00307093" w:rsidP="009775C6">
      <w:pPr>
        <w:pStyle w:val="Heading3"/>
        <w:spacing w:line="360" w:lineRule="auto"/>
        <w:rPr>
          <w:rFonts w:ascii="Times New Roman" w:hAnsi="Times New Roman" w:cs="Times New Roman"/>
          <w:b/>
          <w:color w:val="auto"/>
        </w:rPr>
      </w:pPr>
      <w:bookmarkStart w:id="36" w:name="_Toc204150105"/>
      <w:r w:rsidRPr="00F740D1">
        <w:rPr>
          <w:rFonts w:ascii="Times New Roman" w:hAnsi="Times New Roman" w:cs="Times New Roman"/>
          <w:b/>
          <w:color w:val="auto"/>
        </w:rPr>
        <w:t>3.2.1 Using the Augmented Dicky Fuller test (ADF)</w:t>
      </w:r>
      <w:bookmarkEnd w:id="36"/>
    </w:p>
    <w:p w14:paraId="1D54E8DB" w14:textId="7125C23F" w:rsidR="00037F80" w:rsidRPr="00037F80" w:rsidRDefault="00037F80" w:rsidP="00037F80">
      <w:pPr>
        <w:pStyle w:val="Caption"/>
        <w:keepNext/>
        <w:rPr>
          <w:b/>
          <w:i w:val="0"/>
          <w:color w:val="auto"/>
          <w:sz w:val="24"/>
          <w:szCs w:val="24"/>
        </w:rPr>
      </w:pPr>
      <w:bookmarkStart w:id="37" w:name="_Toc204150997"/>
      <w:r w:rsidRPr="00A640BE">
        <w:rPr>
          <w:color w:val="auto"/>
          <w:sz w:val="24"/>
          <w:szCs w:val="24"/>
        </w:rPr>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3</w:t>
      </w:r>
      <w:r w:rsidRPr="00A640BE">
        <w:rPr>
          <w:color w:val="auto"/>
          <w:sz w:val="24"/>
          <w:szCs w:val="24"/>
        </w:rPr>
        <w:fldChar w:fldCharType="end"/>
      </w:r>
      <w:r w:rsidRPr="00037F80">
        <w:rPr>
          <w:b/>
          <w:color w:val="auto"/>
          <w:sz w:val="24"/>
          <w:szCs w:val="24"/>
        </w:rPr>
        <w:t>:</w:t>
      </w:r>
      <w:r w:rsidRPr="00037F80">
        <w:rPr>
          <w:b/>
          <w:i w:val="0"/>
          <w:color w:val="auto"/>
          <w:sz w:val="24"/>
          <w:szCs w:val="24"/>
        </w:rPr>
        <w:t>ADF results’ table</w:t>
      </w:r>
      <w:bookmarkEnd w:id="37"/>
    </w:p>
    <w:tbl>
      <w:tblPr>
        <w:tblW w:w="0" w:type="auto"/>
        <w:tblInd w:w="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436"/>
        <w:gridCol w:w="1444"/>
        <w:gridCol w:w="1459"/>
        <w:gridCol w:w="1459"/>
        <w:gridCol w:w="1459"/>
        <w:gridCol w:w="1459"/>
      </w:tblGrid>
      <w:tr w:rsidR="00307093" w14:paraId="54C95A22"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39BDD27C" w14:textId="77777777" w:rsidR="00307093" w:rsidRDefault="00307093" w:rsidP="00695B72">
            <w:pPr>
              <w:spacing w:line="360" w:lineRule="auto"/>
              <w:ind w:left="0" w:firstLine="0"/>
              <w:rPr>
                <w:szCs w:val="24"/>
              </w:rPr>
            </w:pPr>
            <w:r>
              <w:rPr>
                <w:szCs w:val="24"/>
              </w:rPr>
              <w:t>Country</w:t>
            </w:r>
          </w:p>
        </w:tc>
        <w:tc>
          <w:tcPr>
            <w:tcW w:w="1497" w:type="dxa"/>
            <w:vMerge w:val="restart"/>
            <w:tcBorders>
              <w:top w:val="single" w:sz="12" w:space="0" w:color="auto"/>
              <w:left w:val="single" w:sz="12" w:space="0" w:color="auto"/>
              <w:right w:val="single" w:sz="12" w:space="0" w:color="auto"/>
            </w:tcBorders>
          </w:tcPr>
          <w:p w14:paraId="4240B0CB" w14:textId="77777777" w:rsidR="00307093" w:rsidRDefault="00307093" w:rsidP="00695B72">
            <w:pPr>
              <w:spacing w:line="360" w:lineRule="auto"/>
              <w:ind w:left="0" w:firstLine="0"/>
              <w:rPr>
                <w:szCs w:val="24"/>
              </w:rPr>
            </w:pPr>
            <w:r>
              <w:rPr>
                <w:szCs w:val="24"/>
              </w:rPr>
              <w:t>Variable</w:t>
            </w:r>
          </w:p>
        </w:tc>
        <w:tc>
          <w:tcPr>
            <w:tcW w:w="3004" w:type="dxa"/>
            <w:gridSpan w:val="2"/>
            <w:tcBorders>
              <w:top w:val="single" w:sz="12" w:space="0" w:color="auto"/>
              <w:left w:val="single" w:sz="12" w:space="0" w:color="auto"/>
              <w:bottom w:val="single" w:sz="4" w:space="0" w:color="auto"/>
            </w:tcBorders>
          </w:tcPr>
          <w:p w14:paraId="46CB3C1B" w14:textId="77777777" w:rsidR="00307093" w:rsidRDefault="00307093" w:rsidP="00695B72">
            <w:pPr>
              <w:spacing w:line="360" w:lineRule="auto"/>
              <w:ind w:left="0" w:firstLine="0"/>
              <w:jc w:val="center"/>
              <w:rPr>
                <w:szCs w:val="24"/>
              </w:rPr>
            </w:pPr>
            <w:r>
              <w:rPr>
                <w:szCs w:val="24"/>
              </w:rPr>
              <w:t>At Level</w:t>
            </w:r>
          </w:p>
        </w:tc>
        <w:tc>
          <w:tcPr>
            <w:tcW w:w="3004" w:type="dxa"/>
            <w:gridSpan w:val="2"/>
            <w:tcBorders>
              <w:top w:val="single" w:sz="12" w:space="0" w:color="auto"/>
              <w:bottom w:val="single" w:sz="4" w:space="0" w:color="auto"/>
            </w:tcBorders>
          </w:tcPr>
          <w:p w14:paraId="7DCDA1E9" w14:textId="77777777" w:rsidR="00307093" w:rsidRDefault="00307093" w:rsidP="00695B72">
            <w:pPr>
              <w:spacing w:line="360" w:lineRule="auto"/>
              <w:ind w:left="0" w:firstLine="0"/>
              <w:jc w:val="center"/>
              <w:rPr>
                <w:szCs w:val="24"/>
              </w:rPr>
            </w:pPr>
            <w:r>
              <w:rPr>
                <w:szCs w:val="24"/>
              </w:rPr>
              <w:t>At First Difference</w:t>
            </w:r>
          </w:p>
        </w:tc>
      </w:tr>
      <w:tr w:rsidR="00307093" w14:paraId="7E195C7A"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4B93B92C" w14:textId="77777777" w:rsidR="00307093" w:rsidRDefault="00307093" w:rsidP="00695B72">
            <w:pPr>
              <w:spacing w:line="360" w:lineRule="auto"/>
              <w:ind w:left="0" w:firstLine="0"/>
              <w:rPr>
                <w:szCs w:val="24"/>
              </w:rPr>
            </w:pPr>
          </w:p>
        </w:tc>
        <w:tc>
          <w:tcPr>
            <w:tcW w:w="1497" w:type="dxa"/>
            <w:vMerge/>
            <w:tcBorders>
              <w:left w:val="single" w:sz="12" w:space="0" w:color="auto"/>
              <w:bottom w:val="single" w:sz="12" w:space="0" w:color="auto"/>
              <w:right w:val="single" w:sz="12" w:space="0" w:color="auto"/>
            </w:tcBorders>
          </w:tcPr>
          <w:p w14:paraId="7D339942" w14:textId="77777777" w:rsidR="00307093" w:rsidRDefault="00307093" w:rsidP="00695B72">
            <w:pPr>
              <w:spacing w:line="360" w:lineRule="auto"/>
              <w:ind w:left="0" w:firstLine="0"/>
              <w:rPr>
                <w:szCs w:val="24"/>
              </w:rPr>
            </w:pPr>
          </w:p>
        </w:tc>
        <w:tc>
          <w:tcPr>
            <w:tcW w:w="1502" w:type="dxa"/>
            <w:tcBorders>
              <w:top w:val="single" w:sz="4" w:space="0" w:color="auto"/>
              <w:left w:val="single" w:sz="12" w:space="0" w:color="auto"/>
              <w:bottom w:val="single" w:sz="12" w:space="0" w:color="auto"/>
            </w:tcBorders>
          </w:tcPr>
          <w:p w14:paraId="3F8B75BC" w14:textId="77777777" w:rsidR="00307093" w:rsidRDefault="00307093" w:rsidP="00695B72">
            <w:pPr>
              <w:spacing w:line="360" w:lineRule="auto"/>
              <w:ind w:left="0" w:firstLine="0"/>
              <w:rPr>
                <w:szCs w:val="24"/>
              </w:rPr>
            </w:pPr>
            <w:r>
              <w:rPr>
                <w:szCs w:val="24"/>
              </w:rPr>
              <w:t>T-statistic</w:t>
            </w:r>
          </w:p>
        </w:tc>
        <w:tc>
          <w:tcPr>
            <w:tcW w:w="1502" w:type="dxa"/>
            <w:tcBorders>
              <w:top w:val="single" w:sz="4" w:space="0" w:color="auto"/>
              <w:bottom w:val="single" w:sz="12" w:space="0" w:color="auto"/>
            </w:tcBorders>
          </w:tcPr>
          <w:p w14:paraId="64307168" w14:textId="77777777" w:rsidR="00307093" w:rsidRDefault="00307093" w:rsidP="00695B72">
            <w:pPr>
              <w:spacing w:line="360" w:lineRule="auto"/>
              <w:ind w:left="0" w:firstLine="0"/>
              <w:rPr>
                <w:szCs w:val="24"/>
              </w:rPr>
            </w:pPr>
            <w:r>
              <w:rPr>
                <w:szCs w:val="24"/>
              </w:rPr>
              <w:t>5% C. value</w:t>
            </w:r>
          </w:p>
        </w:tc>
        <w:tc>
          <w:tcPr>
            <w:tcW w:w="1502" w:type="dxa"/>
            <w:tcBorders>
              <w:top w:val="single" w:sz="4" w:space="0" w:color="auto"/>
              <w:bottom w:val="single" w:sz="12" w:space="0" w:color="auto"/>
            </w:tcBorders>
          </w:tcPr>
          <w:p w14:paraId="317B80E4" w14:textId="77777777" w:rsidR="00307093" w:rsidRDefault="00307093" w:rsidP="00695B72">
            <w:pPr>
              <w:spacing w:line="360" w:lineRule="auto"/>
              <w:ind w:left="0" w:firstLine="0"/>
              <w:rPr>
                <w:szCs w:val="24"/>
              </w:rPr>
            </w:pPr>
            <w:r>
              <w:rPr>
                <w:szCs w:val="24"/>
              </w:rPr>
              <w:t>T-statistic</w:t>
            </w:r>
          </w:p>
        </w:tc>
        <w:tc>
          <w:tcPr>
            <w:tcW w:w="1502" w:type="dxa"/>
            <w:tcBorders>
              <w:top w:val="single" w:sz="4" w:space="0" w:color="auto"/>
              <w:bottom w:val="single" w:sz="12" w:space="0" w:color="auto"/>
            </w:tcBorders>
          </w:tcPr>
          <w:p w14:paraId="6A0C8A0F" w14:textId="77777777" w:rsidR="00307093" w:rsidRDefault="00307093" w:rsidP="00695B72">
            <w:pPr>
              <w:spacing w:line="360" w:lineRule="auto"/>
              <w:ind w:left="0" w:firstLine="0"/>
              <w:rPr>
                <w:szCs w:val="24"/>
              </w:rPr>
            </w:pPr>
            <w:r>
              <w:rPr>
                <w:szCs w:val="24"/>
              </w:rPr>
              <w:t>5% C. value</w:t>
            </w:r>
          </w:p>
        </w:tc>
      </w:tr>
      <w:tr w:rsidR="00307093" w14:paraId="26D46052"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2DFDBE44" w14:textId="77777777" w:rsidR="00307093" w:rsidRDefault="00307093" w:rsidP="00695B72">
            <w:pPr>
              <w:spacing w:line="360" w:lineRule="auto"/>
              <w:ind w:left="0" w:firstLine="0"/>
              <w:rPr>
                <w:szCs w:val="24"/>
              </w:rPr>
            </w:pPr>
            <w:r>
              <w:rPr>
                <w:szCs w:val="24"/>
              </w:rPr>
              <w:t>Uganda</w:t>
            </w:r>
          </w:p>
        </w:tc>
        <w:tc>
          <w:tcPr>
            <w:tcW w:w="1497" w:type="dxa"/>
            <w:tcBorders>
              <w:top w:val="single" w:sz="12" w:space="0" w:color="auto"/>
              <w:left w:val="single" w:sz="12" w:space="0" w:color="auto"/>
              <w:right w:val="single" w:sz="12" w:space="0" w:color="auto"/>
            </w:tcBorders>
          </w:tcPr>
          <w:p w14:paraId="7A78F99C" w14:textId="77777777" w:rsidR="00307093" w:rsidRDefault="00307093" w:rsidP="00695B72">
            <w:pPr>
              <w:spacing w:line="360" w:lineRule="auto"/>
              <w:ind w:left="0" w:firstLine="0"/>
              <w:rPr>
                <w:szCs w:val="24"/>
              </w:rPr>
            </w:pPr>
            <w:r>
              <w:rPr>
                <w:szCs w:val="24"/>
              </w:rPr>
              <w:t>lnGDPc</w:t>
            </w:r>
          </w:p>
        </w:tc>
        <w:tc>
          <w:tcPr>
            <w:tcW w:w="1502" w:type="dxa"/>
            <w:tcBorders>
              <w:top w:val="single" w:sz="12" w:space="0" w:color="auto"/>
              <w:left w:val="single" w:sz="12" w:space="0" w:color="auto"/>
            </w:tcBorders>
          </w:tcPr>
          <w:p w14:paraId="0E0CDDBF" w14:textId="77777777" w:rsidR="00307093" w:rsidRDefault="00307093" w:rsidP="00695B72">
            <w:pPr>
              <w:spacing w:line="360" w:lineRule="auto"/>
              <w:ind w:left="0" w:firstLine="0"/>
              <w:rPr>
                <w:szCs w:val="24"/>
              </w:rPr>
            </w:pPr>
            <w:r>
              <w:rPr>
                <w:szCs w:val="24"/>
              </w:rPr>
              <w:t>-0.122069</w:t>
            </w:r>
          </w:p>
        </w:tc>
        <w:tc>
          <w:tcPr>
            <w:tcW w:w="1502" w:type="dxa"/>
            <w:tcBorders>
              <w:top w:val="single" w:sz="12" w:space="0" w:color="auto"/>
            </w:tcBorders>
          </w:tcPr>
          <w:p w14:paraId="1EA39678" w14:textId="77777777" w:rsidR="00307093" w:rsidRDefault="00307093" w:rsidP="00695B72">
            <w:pPr>
              <w:spacing w:line="360" w:lineRule="auto"/>
              <w:ind w:left="0" w:firstLine="0"/>
              <w:rPr>
                <w:szCs w:val="24"/>
              </w:rPr>
            </w:pPr>
            <w:r>
              <w:rPr>
                <w:szCs w:val="24"/>
              </w:rPr>
              <w:t>-3.568379</w:t>
            </w:r>
          </w:p>
        </w:tc>
        <w:tc>
          <w:tcPr>
            <w:tcW w:w="1502" w:type="dxa"/>
            <w:tcBorders>
              <w:top w:val="single" w:sz="12" w:space="0" w:color="auto"/>
            </w:tcBorders>
          </w:tcPr>
          <w:p w14:paraId="04D04846" w14:textId="77777777" w:rsidR="00307093" w:rsidRDefault="00307093" w:rsidP="00695B72">
            <w:pPr>
              <w:spacing w:line="360" w:lineRule="auto"/>
              <w:ind w:left="0" w:firstLine="0"/>
              <w:rPr>
                <w:szCs w:val="24"/>
              </w:rPr>
            </w:pPr>
            <w:r>
              <w:rPr>
                <w:szCs w:val="24"/>
              </w:rPr>
              <w:t>-2.980457</w:t>
            </w:r>
          </w:p>
        </w:tc>
        <w:tc>
          <w:tcPr>
            <w:tcW w:w="1502" w:type="dxa"/>
            <w:tcBorders>
              <w:top w:val="single" w:sz="12" w:space="0" w:color="auto"/>
            </w:tcBorders>
          </w:tcPr>
          <w:p w14:paraId="45714E44" w14:textId="77777777" w:rsidR="00307093" w:rsidRDefault="00307093" w:rsidP="00695B72">
            <w:pPr>
              <w:spacing w:line="360" w:lineRule="auto"/>
              <w:ind w:left="0" w:firstLine="0"/>
              <w:rPr>
                <w:szCs w:val="24"/>
              </w:rPr>
            </w:pPr>
            <w:r>
              <w:rPr>
                <w:szCs w:val="24"/>
              </w:rPr>
              <w:t>-2.962972</w:t>
            </w:r>
          </w:p>
        </w:tc>
      </w:tr>
      <w:tr w:rsidR="00307093" w14:paraId="3A77F70A"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3C7FE68E" w14:textId="77777777" w:rsidR="00307093" w:rsidRDefault="00307093" w:rsidP="00695B72">
            <w:pPr>
              <w:spacing w:line="360" w:lineRule="auto"/>
              <w:ind w:left="0" w:firstLine="0"/>
              <w:rPr>
                <w:szCs w:val="24"/>
              </w:rPr>
            </w:pPr>
          </w:p>
        </w:tc>
        <w:tc>
          <w:tcPr>
            <w:tcW w:w="1497" w:type="dxa"/>
            <w:tcBorders>
              <w:left w:val="single" w:sz="12" w:space="0" w:color="auto"/>
              <w:right w:val="single" w:sz="12" w:space="0" w:color="auto"/>
            </w:tcBorders>
          </w:tcPr>
          <w:p w14:paraId="11BCBB57" w14:textId="77777777" w:rsidR="00307093" w:rsidRDefault="00307093" w:rsidP="00695B72">
            <w:pPr>
              <w:spacing w:line="360" w:lineRule="auto"/>
              <w:ind w:left="0" w:firstLine="0"/>
              <w:rPr>
                <w:szCs w:val="24"/>
              </w:rPr>
            </w:pPr>
            <w:r>
              <w:rPr>
                <w:szCs w:val="24"/>
              </w:rPr>
              <w:t>lnGCF</w:t>
            </w:r>
          </w:p>
        </w:tc>
        <w:tc>
          <w:tcPr>
            <w:tcW w:w="1502" w:type="dxa"/>
            <w:tcBorders>
              <w:left w:val="single" w:sz="12" w:space="0" w:color="auto"/>
            </w:tcBorders>
          </w:tcPr>
          <w:p w14:paraId="106BC5B6" w14:textId="77777777" w:rsidR="00307093" w:rsidRDefault="00307093" w:rsidP="00695B72">
            <w:pPr>
              <w:spacing w:line="360" w:lineRule="auto"/>
              <w:ind w:left="0" w:firstLine="0"/>
              <w:rPr>
                <w:szCs w:val="24"/>
              </w:rPr>
            </w:pPr>
            <w:r>
              <w:rPr>
                <w:szCs w:val="24"/>
              </w:rPr>
              <w:t>5.200463</w:t>
            </w:r>
          </w:p>
        </w:tc>
        <w:tc>
          <w:tcPr>
            <w:tcW w:w="1502" w:type="dxa"/>
          </w:tcPr>
          <w:p w14:paraId="118C8713" w14:textId="77777777" w:rsidR="00307093" w:rsidRDefault="00307093" w:rsidP="00695B72">
            <w:pPr>
              <w:spacing w:line="360" w:lineRule="auto"/>
              <w:ind w:left="0" w:firstLine="0"/>
              <w:rPr>
                <w:szCs w:val="24"/>
              </w:rPr>
            </w:pPr>
            <w:r>
              <w:rPr>
                <w:szCs w:val="24"/>
              </w:rPr>
              <w:t>-1.952473</w:t>
            </w:r>
          </w:p>
        </w:tc>
        <w:tc>
          <w:tcPr>
            <w:tcW w:w="1502" w:type="dxa"/>
          </w:tcPr>
          <w:p w14:paraId="5726A0F8" w14:textId="77777777" w:rsidR="00307093" w:rsidRDefault="00307093" w:rsidP="00695B72">
            <w:pPr>
              <w:spacing w:line="360" w:lineRule="auto"/>
              <w:ind w:left="0" w:firstLine="0"/>
              <w:rPr>
                <w:szCs w:val="24"/>
              </w:rPr>
            </w:pPr>
            <w:r>
              <w:rPr>
                <w:szCs w:val="24"/>
              </w:rPr>
              <w:t>-2.485016</w:t>
            </w:r>
          </w:p>
        </w:tc>
        <w:tc>
          <w:tcPr>
            <w:tcW w:w="1502" w:type="dxa"/>
          </w:tcPr>
          <w:p w14:paraId="7FFA255A" w14:textId="77777777" w:rsidR="00307093" w:rsidRDefault="00307093" w:rsidP="00695B72">
            <w:pPr>
              <w:spacing w:line="360" w:lineRule="auto"/>
              <w:ind w:left="0" w:firstLine="0"/>
              <w:rPr>
                <w:szCs w:val="24"/>
              </w:rPr>
            </w:pPr>
            <w:r>
              <w:rPr>
                <w:szCs w:val="24"/>
              </w:rPr>
              <w:t>-1953858</w:t>
            </w:r>
          </w:p>
        </w:tc>
      </w:tr>
      <w:tr w:rsidR="00307093" w14:paraId="31BDD40C"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274D1287" w14:textId="77777777" w:rsidR="00307093" w:rsidRDefault="00307093" w:rsidP="00695B72">
            <w:pPr>
              <w:spacing w:line="360" w:lineRule="auto"/>
              <w:ind w:left="0" w:firstLine="0"/>
              <w:rPr>
                <w:szCs w:val="24"/>
              </w:rPr>
            </w:pPr>
          </w:p>
        </w:tc>
        <w:tc>
          <w:tcPr>
            <w:tcW w:w="1497" w:type="dxa"/>
            <w:tcBorders>
              <w:left w:val="single" w:sz="12" w:space="0" w:color="auto"/>
              <w:right w:val="single" w:sz="12" w:space="0" w:color="auto"/>
            </w:tcBorders>
          </w:tcPr>
          <w:p w14:paraId="52CC7AFE" w14:textId="77777777" w:rsidR="00307093" w:rsidRDefault="00307093" w:rsidP="00695B72">
            <w:pPr>
              <w:spacing w:line="360" w:lineRule="auto"/>
              <w:ind w:left="0" w:firstLine="0"/>
              <w:rPr>
                <w:szCs w:val="24"/>
              </w:rPr>
            </w:pPr>
            <w:r>
              <w:rPr>
                <w:szCs w:val="24"/>
              </w:rPr>
              <w:t>lnGGFC</w:t>
            </w:r>
          </w:p>
        </w:tc>
        <w:tc>
          <w:tcPr>
            <w:tcW w:w="1502" w:type="dxa"/>
            <w:tcBorders>
              <w:left w:val="single" w:sz="12" w:space="0" w:color="auto"/>
            </w:tcBorders>
          </w:tcPr>
          <w:p w14:paraId="099733B9" w14:textId="77777777" w:rsidR="00307093" w:rsidRDefault="00307093" w:rsidP="00695B72">
            <w:pPr>
              <w:spacing w:line="360" w:lineRule="auto"/>
              <w:ind w:left="0" w:firstLine="0"/>
              <w:rPr>
                <w:szCs w:val="24"/>
              </w:rPr>
            </w:pPr>
            <w:r>
              <w:rPr>
                <w:szCs w:val="24"/>
              </w:rPr>
              <w:t>-3.521581</w:t>
            </w:r>
          </w:p>
        </w:tc>
        <w:tc>
          <w:tcPr>
            <w:tcW w:w="1502" w:type="dxa"/>
          </w:tcPr>
          <w:p w14:paraId="08A804B2" w14:textId="77777777" w:rsidR="00307093" w:rsidRDefault="00307093" w:rsidP="00695B72">
            <w:pPr>
              <w:spacing w:line="360" w:lineRule="auto"/>
              <w:ind w:left="0" w:firstLine="0"/>
              <w:rPr>
                <w:szCs w:val="24"/>
              </w:rPr>
            </w:pPr>
            <w:r>
              <w:rPr>
                <w:szCs w:val="24"/>
              </w:rPr>
              <w:t>-3.568379</w:t>
            </w:r>
          </w:p>
        </w:tc>
        <w:tc>
          <w:tcPr>
            <w:tcW w:w="1502" w:type="dxa"/>
          </w:tcPr>
          <w:p w14:paraId="30C8D4E4" w14:textId="77777777" w:rsidR="00307093" w:rsidRDefault="00307093" w:rsidP="00695B72">
            <w:pPr>
              <w:spacing w:line="360" w:lineRule="auto"/>
              <w:ind w:left="0" w:firstLine="0"/>
              <w:rPr>
                <w:szCs w:val="24"/>
              </w:rPr>
            </w:pPr>
            <w:r>
              <w:rPr>
                <w:szCs w:val="24"/>
              </w:rPr>
              <w:t>-4.857494</w:t>
            </w:r>
          </w:p>
        </w:tc>
        <w:tc>
          <w:tcPr>
            <w:tcW w:w="1502" w:type="dxa"/>
          </w:tcPr>
          <w:p w14:paraId="239BF975" w14:textId="77777777" w:rsidR="00307093" w:rsidRDefault="00307093" w:rsidP="00695B72">
            <w:pPr>
              <w:spacing w:line="360" w:lineRule="auto"/>
              <w:ind w:left="0" w:firstLine="0"/>
              <w:rPr>
                <w:szCs w:val="24"/>
              </w:rPr>
            </w:pPr>
            <w:r>
              <w:rPr>
                <w:szCs w:val="24"/>
              </w:rPr>
              <w:t>-3.587527</w:t>
            </w:r>
          </w:p>
        </w:tc>
      </w:tr>
      <w:tr w:rsidR="00307093" w14:paraId="61454702"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5A7CA254" w14:textId="77777777" w:rsidR="00307093" w:rsidRDefault="00307093" w:rsidP="00695B72">
            <w:pPr>
              <w:spacing w:line="360" w:lineRule="auto"/>
              <w:ind w:left="0" w:firstLine="0"/>
              <w:rPr>
                <w:szCs w:val="24"/>
              </w:rPr>
            </w:pPr>
          </w:p>
        </w:tc>
        <w:tc>
          <w:tcPr>
            <w:tcW w:w="1497" w:type="dxa"/>
            <w:tcBorders>
              <w:left w:val="single" w:sz="12" w:space="0" w:color="auto"/>
              <w:bottom w:val="single" w:sz="12" w:space="0" w:color="auto"/>
              <w:right w:val="single" w:sz="12" w:space="0" w:color="auto"/>
            </w:tcBorders>
          </w:tcPr>
          <w:p w14:paraId="7A6C65C6" w14:textId="77777777" w:rsidR="00307093" w:rsidRDefault="00307093" w:rsidP="00695B72">
            <w:pPr>
              <w:spacing w:line="360" w:lineRule="auto"/>
              <w:ind w:left="0" w:firstLine="0"/>
              <w:rPr>
                <w:szCs w:val="24"/>
              </w:rPr>
            </w:pPr>
            <w:r>
              <w:rPr>
                <w:szCs w:val="24"/>
              </w:rPr>
              <w:t>lnHDI</w:t>
            </w:r>
          </w:p>
        </w:tc>
        <w:tc>
          <w:tcPr>
            <w:tcW w:w="1502" w:type="dxa"/>
            <w:tcBorders>
              <w:left w:val="single" w:sz="12" w:space="0" w:color="auto"/>
              <w:bottom w:val="single" w:sz="12" w:space="0" w:color="auto"/>
            </w:tcBorders>
          </w:tcPr>
          <w:p w14:paraId="2B896766" w14:textId="77777777" w:rsidR="00307093" w:rsidRDefault="00307093" w:rsidP="00695B72">
            <w:pPr>
              <w:spacing w:line="360" w:lineRule="auto"/>
              <w:ind w:left="0" w:firstLine="0"/>
              <w:rPr>
                <w:szCs w:val="24"/>
              </w:rPr>
            </w:pPr>
            <w:r>
              <w:rPr>
                <w:szCs w:val="24"/>
              </w:rPr>
              <w:t>-2.294380</w:t>
            </w:r>
          </w:p>
        </w:tc>
        <w:tc>
          <w:tcPr>
            <w:tcW w:w="1502" w:type="dxa"/>
            <w:tcBorders>
              <w:bottom w:val="single" w:sz="12" w:space="0" w:color="auto"/>
            </w:tcBorders>
          </w:tcPr>
          <w:p w14:paraId="5150814E" w14:textId="77777777" w:rsidR="00307093" w:rsidRDefault="00307093" w:rsidP="00695B72">
            <w:pPr>
              <w:spacing w:line="360" w:lineRule="auto"/>
              <w:ind w:left="0" w:firstLine="0"/>
              <w:rPr>
                <w:szCs w:val="24"/>
              </w:rPr>
            </w:pPr>
            <w:r>
              <w:rPr>
                <w:szCs w:val="24"/>
              </w:rPr>
              <w:t>-1.952910</w:t>
            </w:r>
          </w:p>
        </w:tc>
        <w:tc>
          <w:tcPr>
            <w:tcW w:w="1502" w:type="dxa"/>
            <w:tcBorders>
              <w:bottom w:val="single" w:sz="12" w:space="0" w:color="auto"/>
            </w:tcBorders>
          </w:tcPr>
          <w:p w14:paraId="187D7198" w14:textId="77777777" w:rsidR="00307093" w:rsidRDefault="00307093" w:rsidP="00695B72">
            <w:pPr>
              <w:spacing w:line="360" w:lineRule="auto"/>
              <w:ind w:left="0" w:firstLine="0"/>
              <w:rPr>
                <w:szCs w:val="24"/>
              </w:rPr>
            </w:pPr>
          </w:p>
        </w:tc>
        <w:tc>
          <w:tcPr>
            <w:tcW w:w="1502" w:type="dxa"/>
            <w:tcBorders>
              <w:bottom w:val="single" w:sz="12" w:space="0" w:color="auto"/>
            </w:tcBorders>
          </w:tcPr>
          <w:p w14:paraId="1F7B890C" w14:textId="77777777" w:rsidR="00307093" w:rsidRDefault="00307093" w:rsidP="00695B72">
            <w:pPr>
              <w:spacing w:line="360" w:lineRule="auto"/>
              <w:ind w:left="0" w:firstLine="0"/>
              <w:rPr>
                <w:szCs w:val="24"/>
              </w:rPr>
            </w:pPr>
          </w:p>
        </w:tc>
      </w:tr>
      <w:tr w:rsidR="00307093" w14:paraId="66A373BA"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39C1F3AA" w14:textId="77777777" w:rsidR="00307093" w:rsidRDefault="00307093" w:rsidP="00695B72">
            <w:pPr>
              <w:spacing w:line="360" w:lineRule="auto"/>
              <w:ind w:left="0" w:firstLine="0"/>
              <w:rPr>
                <w:szCs w:val="24"/>
              </w:rPr>
            </w:pPr>
            <w:r>
              <w:rPr>
                <w:szCs w:val="24"/>
              </w:rPr>
              <w:t>Kenya</w:t>
            </w:r>
          </w:p>
        </w:tc>
        <w:tc>
          <w:tcPr>
            <w:tcW w:w="1497" w:type="dxa"/>
            <w:tcBorders>
              <w:top w:val="single" w:sz="12" w:space="0" w:color="auto"/>
              <w:left w:val="single" w:sz="12" w:space="0" w:color="auto"/>
              <w:right w:val="single" w:sz="12" w:space="0" w:color="auto"/>
            </w:tcBorders>
          </w:tcPr>
          <w:p w14:paraId="60AD95BA" w14:textId="77777777" w:rsidR="00307093" w:rsidRDefault="00307093" w:rsidP="00695B72">
            <w:pPr>
              <w:spacing w:line="360" w:lineRule="auto"/>
              <w:ind w:left="0" w:firstLine="0"/>
              <w:rPr>
                <w:szCs w:val="24"/>
              </w:rPr>
            </w:pPr>
            <w:r>
              <w:rPr>
                <w:szCs w:val="24"/>
              </w:rPr>
              <w:t>lnGDPc</w:t>
            </w:r>
          </w:p>
        </w:tc>
        <w:tc>
          <w:tcPr>
            <w:tcW w:w="1502" w:type="dxa"/>
            <w:tcBorders>
              <w:top w:val="single" w:sz="12" w:space="0" w:color="auto"/>
              <w:left w:val="single" w:sz="12" w:space="0" w:color="auto"/>
            </w:tcBorders>
          </w:tcPr>
          <w:p w14:paraId="7E55D9A8" w14:textId="77777777" w:rsidR="00307093" w:rsidRDefault="00307093" w:rsidP="00695B72">
            <w:pPr>
              <w:spacing w:line="360" w:lineRule="auto"/>
              <w:ind w:left="0" w:firstLine="0"/>
              <w:rPr>
                <w:szCs w:val="24"/>
              </w:rPr>
            </w:pPr>
            <w:r>
              <w:rPr>
                <w:szCs w:val="24"/>
              </w:rPr>
              <w:t>-1.432179</w:t>
            </w:r>
          </w:p>
        </w:tc>
        <w:tc>
          <w:tcPr>
            <w:tcW w:w="1502" w:type="dxa"/>
            <w:tcBorders>
              <w:top w:val="single" w:sz="12" w:space="0" w:color="auto"/>
            </w:tcBorders>
          </w:tcPr>
          <w:p w14:paraId="3E8C011C" w14:textId="77777777" w:rsidR="00307093" w:rsidRDefault="00307093" w:rsidP="00695B72">
            <w:pPr>
              <w:spacing w:line="360" w:lineRule="auto"/>
              <w:ind w:left="0" w:firstLine="0"/>
              <w:rPr>
                <w:szCs w:val="24"/>
              </w:rPr>
            </w:pPr>
            <w:r>
              <w:rPr>
                <w:szCs w:val="24"/>
              </w:rPr>
              <w:t>-3.568379</w:t>
            </w:r>
          </w:p>
        </w:tc>
        <w:tc>
          <w:tcPr>
            <w:tcW w:w="1502" w:type="dxa"/>
            <w:tcBorders>
              <w:top w:val="single" w:sz="12" w:space="0" w:color="auto"/>
            </w:tcBorders>
          </w:tcPr>
          <w:p w14:paraId="1C136B69" w14:textId="77777777" w:rsidR="00307093" w:rsidRDefault="00307093" w:rsidP="00695B72">
            <w:pPr>
              <w:spacing w:line="360" w:lineRule="auto"/>
              <w:ind w:left="0" w:firstLine="0"/>
              <w:rPr>
                <w:szCs w:val="24"/>
              </w:rPr>
            </w:pPr>
            <w:r>
              <w:rPr>
                <w:szCs w:val="24"/>
              </w:rPr>
              <w:t>-5.697580</w:t>
            </w:r>
          </w:p>
        </w:tc>
        <w:tc>
          <w:tcPr>
            <w:tcW w:w="1502" w:type="dxa"/>
            <w:tcBorders>
              <w:top w:val="single" w:sz="12" w:space="0" w:color="auto"/>
            </w:tcBorders>
          </w:tcPr>
          <w:p w14:paraId="300C65A0" w14:textId="77777777" w:rsidR="00307093" w:rsidRDefault="00307093" w:rsidP="00695B72">
            <w:pPr>
              <w:spacing w:line="360" w:lineRule="auto"/>
              <w:ind w:left="0" w:firstLine="0"/>
              <w:rPr>
                <w:szCs w:val="24"/>
              </w:rPr>
            </w:pPr>
            <w:r>
              <w:rPr>
                <w:szCs w:val="24"/>
              </w:rPr>
              <w:t>-3.574244</w:t>
            </w:r>
          </w:p>
        </w:tc>
      </w:tr>
      <w:tr w:rsidR="00307093" w14:paraId="55CCF25A"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279BA726" w14:textId="77777777" w:rsidR="00307093" w:rsidRDefault="00307093" w:rsidP="00695B72">
            <w:pPr>
              <w:spacing w:line="360" w:lineRule="auto"/>
              <w:ind w:left="0" w:firstLine="0"/>
              <w:rPr>
                <w:szCs w:val="24"/>
              </w:rPr>
            </w:pPr>
          </w:p>
        </w:tc>
        <w:tc>
          <w:tcPr>
            <w:tcW w:w="1497" w:type="dxa"/>
            <w:tcBorders>
              <w:left w:val="single" w:sz="12" w:space="0" w:color="auto"/>
              <w:right w:val="single" w:sz="12" w:space="0" w:color="auto"/>
            </w:tcBorders>
          </w:tcPr>
          <w:p w14:paraId="19682AF5" w14:textId="77777777" w:rsidR="00307093" w:rsidRDefault="00307093" w:rsidP="00695B72">
            <w:pPr>
              <w:spacing w:line="360" w:lineRule="auto"/>
              <w:ind w:left="0" w:firstLine="0"/>
              <w:rPr>
                <w:szCs w:val="24"/>
              </w:rPr>
            </w:pPr>
            <w:r>
              <w:rPr>
                <w:szCs w:val="24"/>
              </w:rPr>
              <w:t>lnGCF</w:t>
            </w:r>
          </w:p>
        </w:tc>
        <w:tc>
          <w:tcPr>
            <w:tcW w:w="1502" w:type="dxa"/>
            <w:tcBorders>
              <w:left w:val="single" w:sz="12" w:space="0" w:color="auto"/>
            </w:tcBorders>
          </w:tcPr>
          <w:p w14:paraId="4C44BDCA" w14:textId="77777777" w:rsidR="00307093" w:rsidRDefault="00307093" w:rsidP="00695B72">
            <w:pPr>
              <w:spacing w:line="360" w:lineRule="auto"/>
              <w:ind w:left="0" w:firstLine="0"/>
              <w:rPr>
                <w:szCs w:val="24"/>
              </w:rPr>
            </w:pPr>
            <w:r>
              <w:rPr>
                <w:szCs w:val="24"/>
              </w:rPr>
              <w:t>-2.407663</w:t>
            </w:r>
          </w:p>
        </w:tc>
        <w:tc>
          <w:tcPr>
            <w:tcW w:w="1502" w:type="dxa"/>
          </w:tcPr>
          <w:p w14:paraId="0431BE7C" w14:textId="77777777" w:rsidR="00307093" w:rsidRDefault="00307093" w:rsidP="00695B72">
            <w:pPr>
              <w:spacing w:line="360" w:lineRule="auto"/>
              <w:ind w:left="0" w:firstLine="0"/>
              <w:rPr>
                <w:szCs w:val="24"/>
              </w:rPr>
            </w:pPr>
            <w:r>
              <w:rPr>
                <w:szCs w:val="24"/>
              </w:rPr>
              <w:t>-3.587527</w:t>
            </w:r>
          </w:p>
        </w:tc>
        <w:tc>
          <w:tcPr>
            <w:tcW w:w="1502" w:type="dxa"/>
          </w:tcPr>
          <w:p w14:paraId="03655532" w14:textId="77777777" w:rsidR="00307093" w:rsidRDefault="00307093" w:rsidP="00695B72">
            <w:pPr>
              <w:spacing w:line="360" w:lineRule="auto"/>
              <w:ind w:left="0" w:firstLine="0"/>
              <w:rPr>
                <w:szCs w:val="24"/>
              </w:rPr>
            </w:pPr>
            <w:r>
              <w:rPr>
                <w:szCs w:val="24"/>
              </w:rPr>
              <w:t>-6.047211</w:t>
            </w:r>
          </w:p>
        </w:tc>
        <w:tc>
          <w:tcPr>
            <w:tcW w:w="1502" w:type="dxa"/>
          </w:tcPr>
          <w:p w14:paraId="618210D7" w14:textId="77777777" w:rsidR="00307093" w:rsidRDefault="00307093" w:rsidP="00695B72">
            <w:pPr>
              <w:spacing w:line="360" w:lineRule="auto"/>
              <w:ind w:left="0" w:firstLine="0"/>
              <w:rPr>
                <w:szCs w:val="24"/>
              </w:rPr>
            </w:pPr>
            <w:r>
              <w:rPr>
                <w:szCs w:val="24"/>
              </w:rPr>
              <w:t>-3.574244</w:t>
            </w:r>
          </w:p>
        </w:tc>
      </w:tr>
      <w:tr w:rsidR="00307093" w14:paraId="6B6E2632"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327A5644" w14:textId="77777777" w:rsidR="00307093" w:rsidRDefault="00307093" w:rsidP="00695B72">
            <w:pPr>
              <w:spacing w:line="360" w:lineRule="auto"/>
              <w:ind w:left="0" w:firstLine="0"/>
              <w:rPr>
                <w:szCs w:val="24"/>
              </w:rPr>
            </w:pPr>
          </w:p>
        </w:tc>
        <w:tc>
          <w:tcPr>
            <w:tcW w:w="1497" w:type="dxa"/>
            <w:tcBorders>
              <w:left w:val="single" w:sz="12" w:space="0" w:color="auto"/>
              <w:bottom w:val="single" w:sz="12" w:space="0" w:color="auto"/>
              <w:right w:val="single" w:sz="12" w:space="0" w:color="auto"/>
            </w:tcBorders>
          </w:tcPr>
          <w:p w14:paraId="1A4C33F1" w14:textId="77777777" w:rsidR="00307093" w:rsidRDefault="00307093" w:rsidP="00695B72">
            <w:pPr>
              <w:spacing w:line="360" w:lineRule="auto"/>
              <w:ind w:left="0" w:firstLine="0"/>
              <w:rPr>
                <w:szCs w:val="24"/>
              </w:rPr>
            </w:pPr>
            <w:r>
              <w:rPr>
                <w:szCs w:val="24"/>
              </w:rPr>
              <w:t>lnGGFC</w:t>
            </w:r>
          </w:p>
        </w:tc>
        <w:tc>
          <w:tcPr>
            <w:tcW w:w="1502" w:type="dxa"/>
            <w:tcBorders>
              <w:left w:val="single" w:sz="12" w:space="0" w:color="auto"/>
              <w:bottom w:val="single" w:sz="12" w:space="0" w:color="auto"/>
            </w:tcBorders>
          </w:tcPr>
          <w:p w14:paraId="787151BB" w14:textId="77777777" w:rsidR="00307093" w:rsidRDefault="00307093" w:rsidP="00695B72">
            <w:pPr>
              <w:spacing w:line="360" w:lineRule="auto"/>
              <w:ind w:left="0" w:firstLine="0"/>
              <w:rPr>
                <w:szCs w:val="24"/>
              </w:rPr>
            </w:pPr>
            <w:r>
              <w:rPr>
                <w:szCs w:val="24"/>
              </w:rPr>
              <w:t>4.795508</w:t>
            </w:r>
          </w:p>
        </w:tc>
        <w:tc>
          <w:tcPr>
            <w:tcW w:w="1502" w:type="dxa"/>
            <w:tcBorders>
              <w:bottom w:val="single" w:sz="12" w:space="0" w:color="auto"/>
            </w:tcBorders>
          </w:tcPr>
          <w:p w14:paraId="2E596114" w14:textId="77777777" w:rsidR="00307093" w:rsidRDefault="00307093" w:rsidP="00695B72">
            <w:pPr>
              <w:spacing w:line="360" w:lineRule="auto"/>
              <w:ind w:left="0" w:firstLine="0"/>
              <w:rPr>
                <w:szCs w:val="24"/>
              </w:rPr>
            </w:pPr>
            <w:r>
              <w:rPr>
                <w:szCs w:val="24"/>
              </w:rPr>
              <w:t>-1.952473</w:t>
            </w:r>
          </w:p>
        </w:tc>
        <w:tc>
          <w:tcPr>
            <w:tcW w:w="1502" w:type="dxa"/>
            <w:tcBorders>
              <w:bottom w:val="single" w:sz="12" w:space="0" w:color="auto"/>
            </w:tcBorders>
          </w:tcPr>
          <w:p w14:paraId="35EE16B4" w14:textId="77777777" w:rsidR="00307093" w:rsidRDefault="00307093" w:rsidP="00695B72">
            <w:pPr>
              <w:spacing w:line="360" w:lineRule="auto"/>
              <w:ind w:left="0" w:firstLine="0"/>
              <w:rPr>
                <w:szCs w:val="24"/>
              </w:rPr>
            </w:pPr>
            <w:r>
              <w:rPr>
                <w:szCs w:val="24"/>
              </w:rPr>
              <w:t>-2.167724</w:t>
            </w:r>
          </w:p>
        </w:tc>
        <w:tc>
          <w:tcPr>
            <w:tcW w:w="1502" w:type="dxa"/>
            <w:tcBorders>
              <w:bottom w:val="single" w:sz="12" w:space="0" w:color="auto"/>
            </w:tcBorders>
          </w:tcPr>
          <w:p w14:paraId="09E9DA73" w14:textId="77777777" w:rsidR="00307093" w:rsidRDefault="00307093" w:rsidP="00695B72">
            <w:pPr>
              <w:spacing w:line="360" w:lineRule="auto"/>
              <w:ind w:left="0" w:firstLine="0"/>
              <w:rPr>
                <w:szCs w:val="24"/>
              </w:rPr>
            </w:pPr>
            <w:r>
              <w:rPr>
                <w:szCs w:val="24"/>
              </w:rPr>
              <w:t>-1.953858</w:t>
            </w:r>
          </w:p>
        </w:tc>
      </w:tr>
      <w:tr w:rsidR="00307093" w14:paraId="787CAC4D"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7BBC43BF" w14:textId="77777777" w:rsidR="00307093" w:rsidRDefault="00307093" w:rsidP="00695B72">
            <w:pPr>
              <w:spacing w:line="360" w:lineRule="auto"/>
              <w:ind w:left="0" w:firstLine="0"/>
              <w:rPr>
                <w:szCs w:val="24"/>
              </w:rPr>
            </w:pPr>
            <w:r>
              <w:rPr>
                <w:szCs w:val="24"/>
              </w:rPr>
              <w:t>UAE</w:t>
            </w:r>
          </w:p>
        </w:tc>
        <w:tc>
          <w:tcPr>
            <w:tcW w:w="1497" w:type="dxa"/>
            <w:tcBorders>
              <w:top w:val="single" w:sz="12" w:space="0" w:color="auto"/>
              <w:left w:val="single" w:sz="12" w:space="0" w:color="auto"/>
              <w:right w:val="single" w:sz="12" w:space="0" w:color="auto"/>
            </w:tcBorders>
          </w:tcPr>
          <w:p w14:paraId="007FF2B2" w14:textId="77777777" w:rsidR="00307093" w:rsidRDefault="00307093" w:rsidP="00695B72">
            <w:pPr>
              <w:spacing w:line="360" w:lineRule="auto"/>
              <w:ind w:left="0" w:firstLine="0"/>
              <w:rPr>
                <w:szCs w:val="24"/>
              </w:rPr>
            </w:pPr>
            <w:r>
              <w:rPr>
                <w:szCs w:val="24"/>
              </w:rPr>
              <w:t>lnGDPc</w:t>
            </w:r>
          </w:p>
        </w:tc>
        <w:tc>
          <w:tcPr>
            <w:tcW w:w="1502" w:type="dxa"/>
            <w:tcBorders>
              <w:top w:val="single" w:sz="12" w:space="0" w:color="auto"/>
              <w:left w:val="single" w:sz="12" w:space="0" w:color="auto"/>
            </w:tcBorders>
          </w:tcPr>
          <w:p w14:paraId="478E5754" w14:textId="77777777" w:rsidR="00307093" w:rsidRDefault="00307093" w:rsidP="00695B72">
            <w:pPr>
              <w:spacing w:line="360" w:lineRule="auto"/>
              <w:ind w:left="0" w:firstLine="0"/>
              <w:rPr>
                <w:szCs w:val="24"/>
              </w:rPr>
            </w:pPr>
            <w:r>
              <w:rPr>
                <w:szCs w:val="24"/>
              </w:rPr>
              <w:t>-2.596785</w:t>
            </w:r>
          </w:p>
        </w:tc>
        <w:tc>
          <w:tcPr>
            <w:tcW w:w="1502" w:type="dxa"/>
            <w:tcBorders>
              <w:top w:val="single" w:sz="12" w:space="0" w:color="auto"/>
            </w:tcBorders>
          </w:tcPr>
          <w:p w14:paraId="3AB901FE" w14:textId="77777777" w:rsidR="00307093" w:rsidRDefault="00307093" w:rsidP="00695B72">
            <w:pPr>
              <w:spacing w:line="360" w:lineRule="auto"/>
              <w:ind w:left="0" w:firstLine="0"/>
              <w:rPr>
                <w:szCs w:val="24"/>
              </w:rPr>
            </w:pPr>
            <w:r>
              <w:rPr>
                <w:szCs w:val="24"/>
              </w:rPr>
              <w:t>-3.574244</w:t>
            </w:r>
          </w:p>
        </w:tc>
        <w:tc>
          <w:tcPr>
            <w:tcW w:w="1502" w:type="dxa"/>
            <w:tcBorders>
              <w:top w:val="single" w:sz="12" w:space="0" w:color="auto"/>
            </w:tcBorders>
          </w:tcPr>
          <w:p w14:paraId="668E2F5C" w14:textId="77777777" w:rsidR="00307093" w:rsidRDefault="00307093" w:rsidP="00695B72">
            <w:pPr>
              <w:spacing w:line="360" w:lineRule="auto"/>
              <w:ind w:left="0" w:firstLine="0"/>
              <w:rPr>
                <w:szCs w:val="24"/>
              </w:rPr>
            </w:pPr>
            <w:r>
              <w:rPr>
                <w:szCs w:val="24"/>
              </w:rPr>
              <w:t>-4.023457</w:t>
            </w:r>
          </w:p>
        </w:tc>
        <w:tc>
          <w:tcPr>
            <w:tcW w:w="1502" w:type="dxa"/>
            <w:tcBorders>
              <w:top w:val="single" w:sz="12" w:space="0" w:color="auto"/>
            </w:tcBorders>
          </w:tcPr>
          <w:p w14:paraId="77BBBE33" w14:textId="77777777" w:rsidR="00307093" w:rsidRDefault="00307093" w:rsidP="00695B72">
            <w:pPr>
              <w:spacing w:line="360" w:lineRule="auto"/>
              <w:ind w:left="0" w:firstLine="0"/>
              <w:rPr>
                <w:szCs w:val="24"/>
              </w:rPr>
            </w:pPr>
            <w:r>
              <w:rPr>
                <w:szCs w:val="24"/>
              </w:rPr>
              <w:t>-3.574244</w:t>
            </w:r>
          </w:p>
        </w:tc>
      </w:tr>
      <w:tr w:rsidR="00307093" w14:paraId="7609561C"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61EAF6E3" w14:textId="77777777" w:rsidR="00307093" w:rsidRDefault="00307093" w:rsidP="00695B72">
            <w:pPr>
              <w:spacing w:line="360" w:lineRule="auto"/>
              <w:ind w:left="0" w:firstLine="0"/>
              <w:rPr>
                <w:szCs w:val="24"/>
              </w:rPr>
            </w:pPr>
          </w:p>
        </w:tc>
        <w:tc>
          <w:tcPr>
            <w:tcW w:w="1497" w:type="dxa"/>
            <w:tcBorders>
              <w:left w:val="single" w:sz="12" w:space="0" w:color="auto"/>
              <w:right w:val="single" w:sz="12" w:space="0" w:color="auto"/>
            </w:tcBorders>
          </w:tcPr>
          <w:p w14:paraId="0E0E587B" w14:textId="77777777" w:rsidR="00307093" w:rsidRDefault="00307093" w:rsidP="00695B72">
            <w:pPr>
              <w:spacing w:line="360" w:lineRule="auto"/>
              <w:ind w:left="0" w:firstLine="0"/>
              <w:rPr>
                <w:szCs w:val="24"/>
              </w:rPr>
            </w:pPr>
            <w:r>
              <w:rPr>
                <w:szCs w:val="24"/>
              </w:rPr>
              <w:t>lnGCF</w:t>
            </w:r>
          </w:p>
        </w:tc>
        <w:tc>
          <w:tcPr>
            <w:tcW w:w="1502" w:type="dxa"/>
            <w:tcBorders>
              <w:left w:val="single" w:sz="12" w:space="0" w:color="auto"/>
            </w:tcBorders>
          </w:tcPr>
          <w:p w14:paraId="57651D61" w14:textId="77777777" w:rsidR="00307093" w:rsidRDefault="00307093" w:rsidP="00695B72">
            <w:pPr>
              <w:spacing w:line="360" w:lineRule="auto"/>
              <w:ind w:left="0" w:firstLine="0"/>
              <w:rPr>
                <w:szCs w:val="24"/>
              </w:rPr>
            </w:pPr>
            <w:r>
              <w:rPr>
                <w:szCs w:val="24"/>
              </w:rPr>
              <w:t>1.771710</w:t>
            </w:r>
          </w:p>
        </w:tc>
        <w:tc>
          <w:tcPr>
            <w:tcW w:w="1502" w:type="dxa"/>
          </w:tcPr>
          <w:p w14:paraId="5D250301" w14:textId="77777777" w:rsidR="00307093" w:rsidRDefault="00307093" w:rsidP="00695B72">
            <w:pPr>
              <w:spacing w:line="360" w:lineRule="auto"/>
              <w:ind w:left="0" w:firstLine="0"/>
              <w:rPr>
                <w:szCs w:val="24"/>
              </w:rPr>
            </w:pPr>
            <w:r>
              <w:rPr>
                <w:szCs w:val="24"/>
              </w:rPr>
              <w:t>-1.952473</w:t>
            </w:r>
          </w:p>
        </w:tc>
        <w:tc>
          <w:tcPr>
            <w:tcW w:w="1502" w:type="dxa"/>
          </w:tcPr>
          <w:p w14:paraId="6FF1255C" w14:textId="77777777" w:rsidR="00307093" w:rsidRDefault="00307093" w:rsidP="00695B72">
            <w:pPr>
              <w:spacing w:line="360" w:lineRule="auto"/>
              <w:ind w:left="0" w:firstLine="0"/>
              <w:rPr>
                <w:szCs w:val="24"/>
              </w:rPr>
            </w:pPr>
            <w:r>
              <w:rPr>
                <w:szCs w:val="24"/>
              </w:rPr>
              <w:t>-4.007597</w:t>
            </w:r>
          </w:p>
        </w:tc>
        <w:tc>
          <w:tcPr>
            <w:tcW w:w="1502" w:type="dxa"/>
          </w:tcPr>
          <w:p w14:paraId="11333F20" w14:textId="77777777" w:rsidR="00307093" w:rsidRDefault="00307093" w:rsidP="00695B72">
            <w:pPr>
              <w:spacing w:line="360" w:lineRule="auto"/>
              <w:ind w:left="0" w:firstLine="0"/>
              <w:rPr>
                <w:szCs w:val="24"/>
              </w:rPr>
            </w:pPr>
            <w:r>
              <w:rPr>
                <w:szCs w:val="24"/>
              </w:rPr>
              <w:t>-1.952910</w:t>
            </w:r>
          </w:p>
        </w:tc>
      </w:tr>
      <w:tr w:rsidR="00307093" w14:paraId="3A421B8C"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5F3965CF" w14:textId="77777777" w:rsidR="00307093" w:rsidRDefault="00307093" w:rsidP="00695B72">
            <w:pPr>
              <w:spacing w:line="360" w:lineRule="auto"/>
              <w:ind w:left="0" w:firstLine="0"/>
              <w:rPr>
                <w:szCs w:val="24"/>
              </w:rPr>
            </w:pPr>
          </w:p>
        </w:tc>
        <w:tc>
          <w:tcPr>
            <w:tcW w:w="1497" w:type="dxa"/>
            <w:tcBorders>
              <w:left w:val="single" w:sz="12" w:space="0" w:color="auto"/>
              <w:bottom w:val="single" w:sz="12" w:space="0" w:color="auto"/>
              <w:right w:val="single" w:sz="12" w:space="0" w:color="auto"/>
            </w:tcBorders>
          </w:tcPr>
          <w:p w14:paraId="380396EF" w14:textId="77777777" w:rsidR="00307093" w:rsidRDefault="00307093" w:rsidP="00695B72">
            <w:pPr>
              <w:spacing w:line="360" w:lineRule="auto"/>
              <w:ind w:left="0" w:firstLine="0"/>
              <w:rPr>
                <w:szCs w:val="24"/>
              </w:rPr>
            </w:pPr>
            <w:r>
              <w:rPr>
                <w:szCs w:val="24"/>
              </w:rPr>
              <w:t>lnGGFC</w:t>
            </w:r>
          </w:p>
        </w:tc>
        <w:tc>
          <w:tcPr>
            <w:tcW w:w="1502" w:type="dxa"/>
            <w:tcBorders>
              <w:left w:val="single" w:sz="12" w:space="0" w:color="auto"/>
              <w:bottom w:val="single" w:sz="12" w:space="0" w:color="auto"/>
            </w:tcBorders>
          </w:tcPr>
          <w:p w14:paraId="7CC21567" w14:textId="77777777" w:rsidR="00307093" w:rsidRDefault="00307093" w:rsidP="00695B72">
            <w:pPr>
              <w:spacing w:line="360" w:lineRule="auto"/>
              <w:ind w:left="0" w:firstLine="0"/>
              <w:rPr>
                <w:szCs w:val="24"/>
              </w:rPr>
            </w:pPr>
            <w:r>
              <w:rPr>
                <w:szCs w:val="24"/>
              </w:rPr>
              <w:t>-2.290031</w:t>
            </w:r>
          </w:p>
        </w:tc>
        <w:tc>
          <w:tcPr>
            <w:tcW w:w="1502" w:type="dxa"/>
            <w:tcBorders>
              <w:bottom w:val="single" w:sz="12" w:space="0" w:color="auto"/>
            </w:tcBorders>
          </w:tcPr>
          <w:p w14:paraId="3CBC14AB" w14:textId="77777777" w:rsidR="00307093" w:rsidRDefault="00307093" w:rsidP="00695B72">
            <w:pPr>
              <w:spacing w:line="360" w:lineRule="auto"/>
              <w:ind w:left="0" w:firstLine="0"/>
              <w:rPr>
                <w:szCs w:val="24"/>
              </w:rPr>
            </w:pPr>
            <w:r>
              <w:rPr>
                <w:szCs w:val="24"/>
              </w:rPr>
              <w:t>-3.568379</w:t>
            </w:r>
          </w:p>
        </w:tc>
        <w:tc>
          <w:tcPr>
            <w:tcW w:w="1502" w:type="dxa"/>
            <w:tcBorders>
              <w:bottom w:val="single" w:sz="12" w:space="0" w:color="auto"/>
            </w:tcBorders>
          </w:tcPr>
          <w:p w14:paraId="1671AE87" w14:textId="77777777" w:rsidR="00307093" w:rsidRDefault="00307093" w:rsidP="00695B72">
            <w:pPr>
              <w:spacing w:line="360" w:lineRule="auto"/>
              <w:ind w:left="0" w:firstLine="0"/>
              <w:rPr>
                <w:szCs w:val="24"/>
              </w:rPr>
            </w:pPr>
            <w:r>
              <w:rPr>
                <w:szCs w:val="24"/>
              </w:rPr>
              <w:t>-5.117359</w:t>
            </w:r>
          </w:p>
        </w:tc>
        <w:tc>
          <w:tcPr>
            <w:tcW w:w="1502" w:type="dxa"/>
            <w:tcBorders>
              <w:bottom w:val="single" w:sz="12" w:space="0" w:color="auto"/>
            </w:tcBorders>
          </w:tcPr>
          <w:p w14:paraId="224132AF" w14:textId="77777777" w:rsidR="00307093" w:rsidRDefault="00307093" w:rsidP="00695B72">
            <w:pPr>
              <w:spacing w:line="360" w:lineRule="auto"/>
              <w:ind w:left="0" w:firstLine="0"/>
              <w:rPr>
                <w:szCs w:val="24"/>
              </w:rPr>
            </w:pPr>
            <w:r>
              <w:rPr>
                <w:szCs w:val="24"/>
              </w:rPr>
              <w:t>-3.574244</w:t>
            </w:r>
          </w:p>
        </w:tc>
      </w:tr>
      <w:tr w:rsidR="00307093" w14:paraId="27EEE59F"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152797A3" w14:textId="77777777" w:rsidR="00307093" w:rsidRDefault="00307093" w:rsidP="00695B72">
            <w:pPr>
              <w:spacing w:line="360" w:lineRule="auto"/>
              <w:ind w:left="0" w:firstLine="0"/>
              <w:rPr>
                <w:szCs w:val="24"/>
              </w:rPr>
            </w:pPr>
            <w:r>
              <w:rPr>
                <w:szCs w:val="24"/>
              </w:rPr>
              <w:t>USA</w:t>
            </w:r>
          </w:p>
        </w:tc>
        <w:tc>
          <w:tcPr>
            <w:tcW w:w="1497" w:type="dxa"/>
            <w:tcBorders>
              <w:top w:val="single" w:sz="12" w:space="0" w:color="auto"/>
              <w:left w:val="single" w:sz="12" w:space="0" w:color="auto"/>
              <w:right w:val="single" w:sz="12" w:space="0" w:color="auto"/>
            </w:tcBorders>
          </w:tcPr>
          <w:p w14:paraId="2AF11086" w14:textId="77777777" w:rsidR="00307093" w:rsidRDefault="00307093" w:rsidP="00695B72">
            <w:pPr>
              <w:spacing w:line="360" w:lineRule="auto"/>
              <w:ind w:left="0" w:firstLine="0"/>
              <w:rPr>
                <w:szCs w:val="24"/>
              </w:rPr>
            </w:pPr>
            <w:r>
              <w:rPr>
                <w:szCs w:val="24"/>
              </w:rPr>
              <w:t>lnGCF</w:t>
            </w:r>
          </w:p>
        </w:tc>
        <w:tc>
          <w:tcPr>
            <w:tcW w:w="1502" w:type="dxa"/>
            <w:tcBorders>
              <w:top w:val="single" w:sz="12" w:space="0" w:color="auto"/>
              <w:left w:val="single" w:sz="12" w:space="0" w:color="auto"/>
            </w:tcBorders>
          </w:tcPr>
          <w:p w14:paraId="7D13A304" w14:textId="77777777" w:rsidR="00307093" w:rsidRDefault="00307093" w:rsidP="00695B72">
            <w:pPr>
              <w:spacing w:line="360" w:lineRule="auto"/>
              <w:ind w:left="0" w:firstLine="0"/>
              <w:rPr>
                <w:szCs w:val="24"/>
              </w:rPr>
            </w:pPr>
            <w:r>
              <w:rPr>
                <w:szCs w:val="24"/>
              </w:rPr>
              <w:t>-2.701772</w:t>
            </w:r>
          </w:p>
        </w:tc>
        <w:tc>
          <w:tcPr>
            <w:tcW w:w="1502" w:type="dxa"/>
            <w:tcBorders>
              <w:top w:val="single" w:sz="12" w:space="0" w:color="auto"/>
            </w:tcBorders>
          </w:tcPr>
          <w:p w14:paraId="7561D573" w14:textId="77777777" w:rsidR="00307093" w:rsidRDefault="00307093" w:rsidP="00695B72">
            <w:pPr>
              <w:spacing w:line="360" w:lineRule="auto"/>
              <w:ind w:left="0" w:firstLine="0"/>
              <w:rPr>
                <w:szCs w:val="24"/>
              </w:rPr>
            </w:pPr>
            <w:r>
              <w:rPr>
                <w:szCs w:val="24"/>
              </w:rPr>
              <w:t>-3.574244</w:t>
            </w:r>
          </w:p>
        </w:tc>
        <w:tc>
          <w:tcPr>
            <w:tcW w:w="1502" w:type="dxa"/>
            <w:tcBorders>
              <w:top w:val="single" w:sz="12" w:space="0" w:color="auto"/>
            </w:tcBorders>
          </w:tcPr>
          <w:p w14:paraId="45468680" w14:textId="77777777" w:rsidR="00307093" w:rsidRDefault="00307093" w:rsidP="00695B72">
            <w:pPr>
              <w:spacing w:line="360" w:lineRule="auto"/>
              <w:ind w:left="0" w:firstLine="0"/>
              <w:rPr>
                <w:szCs w:val="24"/>
              </w:rPr>
            </w:pPr>
            <w:r>
              <w:rPr>
                <w:szCs w:val="24"/>
              </w:rPr>
              <w:t>-4.158115</w:t>
            </w:r>
          </w:p>
        </w:tc>
        <w:tc>
          <w:tcPr>
            <w:tcW w:w="1502" w:type="dxa"/>
            <w:tcBorders>
              <w:top w:val="single" w:sz="12" w:space="0" w:color="auto"/>
            </w:tcBorders>
          </w:tcPr>
          <w:p w14:paraId="3DA2C1BB" w14:textId="77777777" w:rsidR="00307093" w:rsidRDefault="00307093" w:rsidP="00695B72">
            <w:pPr>
              <w:spacing w:line="360" w:lineRule="auto"/>
              <w:ind w:left="0" w:firstLine="0"/>
              <w:rPr>
                <w:szCs w:val="24"/>
              </w:rPr>
            </w:pPr>
            <w:r>
              <w:rPr>
                <w:szCs w:val="24"/>
              </w:rPr>
              <w:t>-3.574244</w:t>
            </w:r>
          </w:p>
        </w:tc>
      </w:tr>
      <w:tr w:rsidR="00307093" w14:paraId="5135E45F"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12EBD191" w14:textId="77777777" w:rsidR="00307093" w:rsidRDefault="00307093" w:rsidP="00695B72">
            <w:pPr>
              <w:spacing w:line="360" w:lineRule="auto"/>
              <w:ind w:left="0" w:firstLine="0"/>
              <w:rPr>
                <w:szCs w:val="24"/>
              </w:rPr>
            </w:pPr>
          </w:p>
        </w:tc>
        <w:tc>
          <w:tcPr>
            <w:tcW w:w="1497" w:type="dxa"/>
            <w:tcBorders>
              <w:left w:val="single" w:sz="12" w:space="0" w:color="auto"/>
              <w:right w:val="single" w:sz="12" w:space="0" w:color="auto"/>
            </w:tcBorders>
          </w:tcPr>
          <w:p w14:paraId="7BD3621E" w14:textId="77777777" w:rsidR="00307093" w:rsidRDefault="00307093" w:rsidP="00695B72">
            <w:pPr>
              <w:spacing w:line="360" w:lineRule="auto"/>
              <w:ind w:left="0" w:firstLine="0"/>
              <w:rPr>
                <w:szCs w:val="24"/>
              </w:rPr>
            </w:pPr>
            <w:r>
              <w:rPr>
                <w:szCs w:val="24"/>
              </w:rPr>
              <w:t>lnGGFC</w:t>
            </w:r>
          </w:p>
        </w:tc>
        <w:tc>
          <w:tcPr>
            <w:tcW w:w="1502" w:type="dxa"/>
            <w:tcBorders>
              <w:left w:val="single" w:sz="12" w:space="0" w:color="auto"/>
            </w:tcBorders>
          </w:tcPr>
          <w:p w14:paraId="77680CCF" w14:textId="77777777" w:rsidR="00307093" w:rsidRDefault="00307093" w:rsidP="00695B72">
            <w:pPr>
              <w:spacing w:line="360" w:lineRule="auto"/>
              <w:ind w:left="0" w:firstLine="0"/>
              <w:rPr>
                <w:szCs w:val="24"/>
              </w:rPr>
            </w:pPr>
            <w:r>
              <w:rPr>
                <w:szCs w:val="24"/>
              </w:rPr>
              <w:t>1.900377</w:t>
            </w:r>
          </w:p>
        </w:tc>
        <w:tc>
          <w:tcPr>
            <w:tcW w:w="1502" w:type="dxa"/>
          </w:tcPr>
          <w:p w14:paraId="6DC06166" w14:textId="77777777" w:rsidR="00307093" w:rsidRDefault="00307093" w:rsidP="00695B72">
            <w:pPr>
              <w:spacing w:line="360" w:lineRule="auto"/>
              <w:ind w:left="0" w:firstLine="0"/>
              <w:rPr>
                <w:szCs w:val="24"/>
              </w:rPr>
            </w:pPr>
            <w:r>
              <w:rPr>
                <w:szCs w:val="24"/>
              </w:rPr>
              <w:t>-1.953381</w:t>
            </w:r>
          </w:p>
        </w:tc>
        <w:tc>
          <w:tcPr>
            <w:tcW w:w="1502" w:type="dxa"/>
          </w:tcPr>
          <w:p w14:paraId="08657E2B" w14:textId="77777777" w:rsidR="00307093" w:rsidRDefault="00307093" w:rsidP="00695B72">
            <w:pPr>
              <w:spacing w:line="360" w:lineRule="auto"/>
              <w:ind w:left="0" w:firstLine="0"/>
              <w:rPr>
                <w:szCs w:val="24"/>
              </w:rPr>
            </w:pPr>
            <w:r>
              <w:rPr>
                <w:szCs w:val="24"/>
              </w:rPr>
              <w:t>-2.203873</w:t>
            </w:r>
          </w:p>
        </w:tc>
        <w:tc>
          <w:tcPr>
            <w:tcW w:w="1502" w:type="dxa"/>
          </w:tcPr>
          <w:p w14:paraId="38A5F1B1" w14:textId="77777777" w:rsidR="00307093" w:rsidRDefault="00307093" w:rsidP="00695B72">
            <w:pPr>
              <w:spacing w:line="360" w:lineRule="auto"/>
              <w:ind w:left="0" w:firstLine="0"/>
              <w:rPr>
                <w:szCs w:val="24"/>
              </w:rPr>
            </w:pPr>
            <w:r>
              <w:rPr>
                <w:szCs w:val="24"/>
              </w:rPr>
              <w:t>-1.952910</w:t>
            </w:r>
          </w:p>
        </w:tc>
      </w:tr>
      <w:tr w:rsidR="00307093" w14:paraId="2F60B55B"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1B86FEE2" w14:textId="77777777" w:rsidR="00307093" w:rsidRDefault="00307093" w:rsidP="00695B72">
            <w:pPr>
              <w:spacing w:line="360" w:lineRule="auto"/>
              <w:ind w:left="0" w:firstLine="0"/>
              <w:rPr>
                <w:szCs w:val="24"/>
              </w:rPr>
            </w:pPr>
          </w:p>
        </w:tc>
        <w:tc>
          <w:tcPr>
            <w:tcW w:w="1497" w:type="dxa"/>
            <w:tcBorders>
              <w:left w:val="single" w:sz="12" w:space="0" w:color="auto"/>
              <w:bottom w:val="single" w:sz="12" w:space="0" w:color="auto"/>
              <w:right w:val="single" w:sz="12" w:space="0" w:color="auto"/>
            </w:tcBorders>
          </w:tcPr>
          <w:p w14:paraId="24ECECEF" w14:textId="77777777" w:rsidR="00307093" w:rsidRDefault="00307093" w:rsidP="00695B72">
            <w:pPr>
              <w:spacing w:line="360" w:lineRule="auto"/>
              <w:ind w:left="0" w:firstLine="0"/>
              <w:rPr>
                <w:szCs w:val="24"/>
              </w:rPr>
            </w:pPr>
            <w:r>
              <w:rPr>
                <w:szCs w:val="24"/>
              </w:rPr>
              <w:t>lnHDI</w:t>
            </w:r>
          </w:p>
        </w:tc>
        <w:tc>
          <w:tcPr>
            <w:tcW w:w="1502" w:type="dxa"/>
            <w:tcBorders>
              <w:left w:val="single" w:sz="12" w:space="0" w:color="auto"/>
            </w:tcBorders>
          </w:tcPr>
          <w:p w14:paraId="304A5595" w14:textId="77777777" w:rsidR="00307093" w:rsidRDefault="00307093" w:rsidP="00695B72">
            <w:pPr>
              <w:spacing w:line="360" w:lineRule="auto"/>
              <w:ind w:left="0" w:firstLine="0"/>
              <w:rPr>
                <w:szCs w:val="24"/>
              </w:rPr>
            </w:pPr>
            <w:r>
              <w:rPr>
                <w:szCs w:val="24"/>
              </w:rPr>
              <w:t>-3.417015</w:t>
            </w:r>
          </w:p>
        </w:tc>
        <w:tc>
          <w:tcPr>
            <w:tcW w:w="1502" w:type="dxa"/>
          </w:tcPr>
          <w:p w14:paraId="2EC1F6EB" w14:textId="77777777" w:rsidR="00307093" w:rsidRDefault="00307093" w:rsidP="00695B72">
            <w:pPr>
              <w:spacing w:line="360" w:lineRule="auto"/>
              <w:ind w:left="0" w:firstLine="0"/>
              <w:rPr>
                <w:szCs w:val="24"/>
              </w:rPr>
            </w:pPr>
            <w:r>
              <w:rPr>
                <w:szCs w:val="24"/>
              </w:rPr>
              <w:t>-1.953381</w:t>
            </w:r>
          </w:p>
        </w:tc>
        <w:tc>
          <w:tcPr>
            <w:tcW w:w="1502" w:type="dxa"/>
          </w:tcPr>
          <w:p w14:paraId="622A5B47" w14:textId="77777777" w:rsidR="00307093" w:rsidRDefault="00307093" w:rsidP="00695B72">
            <w:pPr>
              <w:spacing w:line="360" w:lineRule="auto"/>
              <w:ind w:left="0" w:firstLine="0"/>
              <w:rPr>
                <w:szCs w:val="24"/>
              </w:rPr>
            </w:pPr>
          </w:p>
        </w:tc>
        <w:tc>
          <w:tcPr>
            <w:tcW w:w="1502" w:type="dxa"/>
          </w:tcPr>
          <w:p w14:paraId="0DFC9EB1" w14:textId="77777777" w:rsidR="00307093" w:rsidRDefault="00307093" w:rsidP="00695B72">
            <w:pPr>
              <w:spacing w:line="360" w:lineRule="auto"/>
              <w:ind w:left="0" w:firstLine="0"/>
              <w:rPr>
                <w:szCs w:val="24"/>
              </w:rPr>
            </w:pPr>
          </w:p>
        </w:tc>
      </w:tr>
    </w:tbl>
    <w:p w14:paraId="2C1A41B8" w14:textId="5015ED7A" w:rsidR="00307093" w:rsidRDefault="00A84E71" w:rsidP="00695B72">
      <w:pPr>
        <w:spacing w:line="360" w:lineRule="auto"/>
        <w:rPr>
          <w:szCs w:val="24"/>
        </w:rPr>
      </w:pPr>
      <w:r>
        <w:rPr>
          <w:szCs w:val="24"/>
        </w:rPr>
        <w:t>Source: Author, EViews 10.</w:t>
      </w:r>
    </w:p>
    <w:p w14:paraId="46A01E2F" w14:textId="312ED3CB" w:rsidR="00FE7715" w:rsidRDefault="00307093" w:rsidP="00FE7715">
      <w:pPr>
        <w:spacing w:line="360" w:lineRule="auto"/>
        <w:rPr>
          <w:szCs w:val="24"/>
        </w:rPr>
      </w:pPr>
      <w:r>
        <w:rPr>
          <w:szCs w:val="24"/>
        </w:rPr>
        <w:t xml:space="preserve">The above table shows that most of the variables are non-stationary at level except for two variables because the t-statistic value is greater than the critical value. The variable lnHDI for both Uganda and USA is stationary at level with the t-statistic being less than the critical value, these variables are therefore denoted as I (0) variables while on the other hand the rest of the variables a stationary at first difference where we have the t-statistic values being less than the critical values which demands us to reject the null hypothesis, these variables are there for denoted as I </w:t>
      </w:r>
      <w:r w:rsidR="00FE7715">
        <w:rPr>
          <w:szCs w:val="24"/>
        </w:rPr>
        <w:t>(1) variables.</w:t>
      </w:r>
    </w:p>
    <w:p w14:paraId="7AC30CE1" w14:textId="557AD8A1" w:rsidR="00307093" w:rsidRPr="00F740D1" w:rsidRDefault="00307093" w:rsidP="009775C6">
      <w:pPr>
        <w:pStyle w:val="Heading3"/>
        <w:spacing w:line="360" w:lineRule="auto"/>
        <w:ind w:left="0" w:firstLine="0"/>
        <w:rPr>
          <w:rFonts w:ascii="Times New Roman" w:hAnsi="Times New Roman" w:cs="Times New Roman"/>
          <w:b/>
          <w:color w:val="auto"/>
        </w:rPr>
      </w:pPr>
      <w:bookmarkStart w:id="38" w:name="_Toc204150106"/>
      <w:r w:rsidRPr="00F740D1">
        <w:rPr>
          <w:rFonts w:ascii="Times New Roman" w:hAnsi="Times New Roman" w:cs="Times New Roman"/>
          <w:b/>
          <w:color w:val="auto"/>
        </w:rPr>
        <w:t>3.2.2 Using the Phillips-Perron Unit root test (PP)</w:t>
      </w:r>
      <w:bookmarkEnd w:id="38"/>
    </w:p>
    <w:p w14:paraId="2F99696D" w14:textId="4FBBEBD7" w:rsidR="00037F80" w:rsidRPr="00037F80" w:rsidRDefault="00037F80" w:rsidP="00037F80">
      <w:pPr>
        <w:pStyle w:val="Caption"/>
        <w:keepNext/>
        <w:rPr>
          <w:b/>
          <w:i w:val="0"/>
          <w:color w:val="auto"/>
          <w:sz w:val="24"/>
          <w:szCs w:val="24"/>
        </w:rPr>
      </w:pPr>
      <w:bookmarkStart w:id="39" w:name="_Toc204150998"/>
      <w:r w:rsidRPr="00A640BE">
        <w:rPr>
          <w:color w:val="auto"/>
          <w:sz w:val="24"/>
          <w:szCs w:val="24"/>
        </w:rPr>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4</w:t>
      </w:r>
      <w:r w:rsidRPr="00A640BE">
        <w:rPr>
          <w:color w:val="auto"/>
          <w:sz w:val="24"/>
          <w:szCs w:val="24"/>
        </w:rPr>
        <w:fldChar w:fldCharType="end"/>
      </w:r>
      <w:r w:rsidRPr="00037F80">
        <w:rPr>
          <w:b/>
          <w:color w:val="auto"/>
          <w:sz w:val="24"/>
          <w:szCs w:val="24"/>
        </w:rPr>
        <w:t>:</w:t>
      </w:r>
      <w:r w:rsidRPr="00037F80">
        <w:rPr>
          <w:b/>
          <w:i w:val="0"/>
          <w:color w:val="auto"/>
          <w:sz w:val="24"/>
          <w:szCs w:val="24"/>
        </w:rPr>
        <w:t>PP results’ table.</w:t>
      </w:r>
      <w:bookmarkEnd w:id="39"/>
    </w:p>
    <w:tbl>
      <w:tblPr>
        <w:tblW w:w="0" w:type="auto"/>
        <w:tblInd w:w="1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436"/>
        <w:gridCol w:w="1444"/>
        <w:gridCol w:w="1459"/>
        <w:gridCol w:w="1459"/>
        <w:gridCol w:w="1459"/>
        <w:gridCol w:w="1459"/>
      </w:tblGrid>
      <w:tr w:rsidR="00307093" w14:paraId="0EDE6122" w14:textId="77777777" w:rsidTr="00037F80">
        <w:trPr>
          <w:trHeight w:hRule="exact" w:val="284"/>
        </w:trPr>
        <w:tc>
          <w:tcPr>
            <w:tcW w:w="1495" w:type="dxa"/>
            <w:vMerge w:val="restart"/>
            <w:tcBorders>
              <w:top w:val="single" w:sz="12" w:space="0" w:color="auto"/>
              <w:bottom w:val="single" w:sz="12" w:space="0" w:color="auto"/>
              <w:right w:val="single" w:sz="12" w:space="0" w:color="auto"/>
            </w:tcBorders>
          </w:tcPr>
          <w:p w14:paraId="4273495D" w14:textId="77777777" w:rsidR="00307093" w:rsidRDefault="00307093" w:rsidP="00695B72">
            <w:pPr>
              <w:spacing w:line="360" w:lineRule="auto"/>
              <w:ind w:left="0" w:firstLine="0"/>
              <w:rPr>
                <w:szCs w:val="24"/>
              </w:rPr>
            </w:pPr>
            <w:r>
              <w:rPr>
                <w:szCs w:val="24"/>
              </w:rPr>
              <w:t>Country</w:t>
            </w:r>
          </w:p>
        </w:tc>
        <w:tc>
          <w:tcPr>
            <w:tcW w:w="1497" w:type="dxa"/>
            <w:vMerge w:val="restart"/>
            <w:tcBorders>
              <w:top w:val="single" w:sz="12" w:space="0" w:color="auto"/>
              <w:left w:val="single" w:sz="12" w:space="0" w:color="auto"/>
              <w:right w:val="single" w:sz="12" w:space="0" w:color="auto"/>
            </w:tcBorders>
          </w:tcPr>
          <w:p w14:paraId="5BD25F08" w14:textId="77777777" w:rsidR="00307093" w:rsidRDefault="00307093" w:rsidP="00695B72">
            <w:pPr>
              <w:spacing w:line="360" w:lineRule="auto"/>
              <w:ind w:left="0" w:firstLine="0"/>
              <w:rPr>
                <w:szCs w:val="24"/>
              </w:rPr>
            </w:pPr>
            <w:r>
              <w:rPr>
                <w:szCs w:val="24"/>
              </w:rPr>
              <w:t>Variable</w:t>
            </w:r>
          </w:p>
        </w:tc>
        <w:tc>
          <w:tcPr>
            <w:tcW w:w="3004" w:type="dxa"/>
            <w:gridSpan w:val="2"/>
            <w:tcBorders>
              <w:top w:val="single" w:sz="12" w:space="0" w:color="auto"/>
              <w:left w:val="single" w:sz="12" w:space="0" w:color="auto"/>
              <w:bottom w:val="single" w:sz="4" w:space="0" w:color="auto"/>
            </w:tcBorders>
          </w:tcPr>
          <w:p w14:paraId="3094A57A" w14:textId="77777777" w:rsidR="00307093" w:rsidRDefault="00307093" w:rsidP="00695B72">
            <w:pPr>
              <w:spacing w:line="360" w:lineRule="auto"/>
              <w:ind w:left="0" w:firstLine="0"/>
              <w:jc w:val="center"/>
              <w:rPr>
                <w:szCs w:val="24"/>
              </w:rPr>
            </w:pPr>
            <w:r>
              <w:rPr>
                <w:szCs w:val="24"/>
              </w:rPr>
              <w:t>At Level</w:t>
            </w:r>
          </w:p>
        </w:tc>
        <w:tc>
          <w:tcPr>
            <w:tcW w:w="3004" w:type="dxa"/>
            <w:gridSpan w:val="2"/>
            <w:tcBorders>
              <w:top w:val="single" w:sz="12" w:space="0" w:color="auto"/>
              <w:bottom w:val="single" w:sz="4" w:space="0" w:color="auto"/>
            </w:tcBorders>
          </w:tcPr>
          <w:p w14:paraId="519CFE8E" w14:textId="77777777" w:rsidR="00307093" w:rsidRDefault="00307093" w:rsidP="00695B72">
            <w:pPr>
              <w:spacing w:line="360" w:lineRule="auto"/>
              <w:ind w:left="0" w:firstLine="0"/>
              <w:jc w:val="center"/>
              <w:rPr>
                <w:szCs w:val="24"/>
              </w:rPr>
            </w:pPr>
            <w:r>
              <w:rPr>
                <w:szCs w:val="24"/>
              </w:rPr>
              <w:t>At First Difference</w:t>
            </w:r>
          </w:p>
        </w:tc>
      </w:tr>
      <w:tr w:rsidR="00307093" w14:paraId="3E7A4E8C" w14:textId="77777777" w:rsidTr="00037F80">
        <w:trPr>
          <w:trHeight w:hRule="exact" w:val="284"/>
        </w:trPr>
        <w:tc>
          <w:tcPr>
            <w:tcW w:w="1495" w:type="dxa"/>
            <w:vMerge/>
            <w:tcBorders>
              <w:top w:val="single" w:sz="4" w:space="0" w:color="auto"/>
              <w:bottom w:val="single" w:sz="12" w:space="0" w:color="auto"/>
              <w:right w:val="single" w:sz="12" w:space="0" w:color="auto"/>
            </w:tcBorders>
          </w:tcPr>
          <w:p w14:paraId="04411D23" w14:textId="77777777" w:rsidR="00307093" w:rsidRDefault="00307093" w:rsidP="00695B72">
            <w:pPr>
              <w:spacing w:line="360" w:lineRule="auto"/>
              <w:ind w:left="0" w:firstLine="0"/>
              <w:rPr>
                <w:szCs w:val="24"/>
              </w:rPr>
            </w:pPr>
          </w:p>
        </w:tc>
        <w:tc>
          <w:tcPr>
            <w:tcW w:w="1497" w:type="dxa"/>
            <w:vMerge/>
            <w:tcBorders>
              <w:left w:val="single" w:sz="12" w:space="0" w:color="auto"/>
              <w:bottom w:val="single" w:sz="12" w:space="0" w:color="auto"/>
              <w:right w:val="single" w:sz="12" w:space="0" w:color="auto"/>
            </w:tcBorders>
          </w:tcPr>
          <w:p w14:paraId="51077BA4" w14:textId="77777777" w:rsidR="00307093" w:rsidRDefault="00307093" w:rsidP="00695B72">
            <w:pPr>
              <w:spacing w:line="360" w:lineRule="auto"/>
              <w:ind w:left="0" w:firstLine="0"/>
              <w:rPr>
                <w:szCs w:val="24"/>
              </w:rPr>
            </w:pPr>
          </w:p>
        </w:tc>
        <w:tc>
          <w:tcPr>
            <w:tcW w:w="1502" w:type="dxa"/>
            <w:tcBorders>
              <w:top w:val="single" w:sz="4" w:space="0" w:color="auto"/>
              <w:left w:val="single" w:sz="12" w:space="0" w:color="auto"/>
              <w:bottom w:val="single" w:sz="12" w:space="0" w:color="auto"/>
            </w:tcBorders>
          </w:tcPr>
          <w:p w14:paraId="271F17B3" w14:textId="77777777" w:rsidR="00307093" w:rsidRDefault="00307093" w:rsidP="00695B72">
            <w:pPr>
              <w:spacing w:line="360" w:lineRule="auto"/>
              <w:ind w:left="0" w:firstLine="0"/>
              <w:rPr>
                <w:szCs w:val="24"/>
              </w:rPr>
            </w:pPr>
            <w:r>
              <w:rPr>
                <w:szCs w:val="24"/>
              </w:rPr>
              <w:t>T-statistic</w:t>
            </w:r>
          </w:p>
        </w:tc>
        <w:tc>
          <w:tcPr>
            <w:tcW w:w="1502" w:type="dxa"/>
            <w:tcBorders>
              <w:top w:val="single" w:sz="4" w:space="0" w:color="auto"/>
              <w:bottom w:val="single" w:sz="12" w:space="0" w:color="auto"/>
            </w:tcBorders>
          </w:tcPr>
          <w:p w14:paraId="6EDCEEB0" w14:textId="77777777" w:rsidR="00307093" w:rsidRDefault="00307093" w:rsidP="00695B72">
            <w:pPr>
              <w:spacing w:line="360" w:lineRule="auto"/>
              <w:ind w:left="0" w:firstLine="0"/>
              <w:rPr>
                <w:szCs w:val="24"/>
              </w:rPr>
            </w:pPr>
            <w:r>
              <w:rPr>
                <w:szCs w:val="24"/>
              </w:rPr>
              <w:t>5% C. value</w:t>
            </w:r>
          </w:p>
        </w:tc>
        <w:tc>
          <w:tcPr>
            <w:tcW w:w="1502" w:type="dxa"/>
            <w:tcBorders>
              <w:top w:val="single" w:sz="4" w:space="0" w:color="auto"/>
              <w:bottom w:val="single" w:sz="12" w:space="0" w:color="auto"/>
            </w:tcBorders>
          </w:tcPr>
          <w:p w14:paraId="2CBDCCC6" w14:textId="77777777" w:rsidR="00307093" w:rsidRDefault="00307093" w:rsidP="00695B72">
            <w:pPr>
              <w:spacing w:line="360" w:lineRule="auto"/>
              <w:ind w:left="0" w:firstLine="0"/>
              <w:rPr>
                <w:szCs w:val="24"/>
              </w:rPr>
            </w:pPr>
            <w:r>
              <w:rPr>
                <w:szCs w:val="24"/>
              </w:rPr>
              <w:t>T-statistic</w:t>
            </w:r>
          </w:p>
        </w:tc>
        <w:tc>
          <w:tcPr>
            <w:tcW w:w="1502" w:type="dxa"/>
            <w:tcBorders>
              <w:top w:val="single" w:sz="4" w:space="0" w:color="auto"/>
              <w:bottom w:val="single" w:sz="12" w:space="0" w:color="auto"/>
            </w:tcBorders>
          </w:tcPr>
          <w:p w14:paraId="0865A512" w14:textId="77777777" w:rsidR="00307093" w:rsidRDefault="00307093" w:rsidP="00695B72">
            <w:pPr>
              <w:spacing w:line="360" w:lineRule="auto"/>
              <w:ind w:left="0" w:firstLine="0"/>
              <w:rPr>
                <w:szCs w:val="24"/>
              </w:rPr>
            </w:pPr>
            <w:r>
              <w:rPr>
                <w:szCs w:val="24"/>
              </w:rPr>
              <w:t>5% C. value</w:t>
            </w:r>
          </w:p>
        </w:tc>
      </w:tr>
      <w:tr w:rsidR="00307093" w14:paraId="3EE8386C" w14:textId="77777777" w:rsidTr="00037F80">
        <w:trPr>
          <w:trHeight w:hRule="exact" w:val="284"/>
        </w:trPr>
        <w:tc>
          <w:tcPr>
            <w:tcW w:w="1495" w:type="dxa"/>
            <w:tcBorders>
              <w:top w:val="single" w:sz="12" w:space="0" w:color="auto"/>
              <w:left w:val="single" w:sz="12" w:space="0" w:color="auto"/>
              <w:bottom w:val="single" w:sz="4" w:space="0" w:color="auto"/>
              <w:right w:val="single" w:sz="12" w:space="0" w:color="auto"/>
            </w:tcBorders>
          </w:tcPr>
          <w:p w14:paraId="752434BC" w14:textId="77777777" w:rsidR="00307093" w:rsidRDefault="00307093" w:rsidP="00695B72">
            <w:pPr>
              <w:spacing w:line="360" w:lineRule="auto"/>
              <w:ind w:left="0" w:firstLine="0"/>
              <w:rPr>
                <w:szCs w:val="24"/>
              </w:rPr>
            </w:pPr>
            <w:r>
              <w:rPr>
                <w:szCs w:val="24"/>
              </w:rPr>
              <w:t>UAE</w:t>
            </w:r>
          </w:p>
        </w:tc>
        <w:tc>
          <w:tcPr>
            <w:tcW w:w="1497" w:type="dxa"/>
            <w:tcBorders>
              <w:top w:val="single" w:sz="12" w:space="0" w:color="auto"/>
              <w:left w:val="single" w:sz="12" w:space="0" w:color="auto"/>
              <w:bottom w:val="single" w:sz="4" w:space="0" w:color="auto"/>
              <w:right w:val="single" w:sz="12" w:space="0" w:color="auto"/>
            </w:tcBorders>
          </w:tcPr>
          <w:p w14:paraId="09081560" w14:textId="77777777" w:rsidR="00307093" w:rsidRDefault="00307093" w:rsidP="00695B72">
            <w:pPr>
              <w:spacing w:line="360" w:lineRule="auto"/>
              <w:ind w:left="0" w:firstLine="0"/>
              <w:rPr>
                <w:szCs w:val="24"/>
              </w:rPr>
            </w:pPr>
            <w:r>
              <w:rPr>
                <w:szCs w:val="24"/>
              </w:rPr>
              <w:t>lnHDI</w:t>
            </w:r>
          </w:p>
        </w:tc>
        <w:tc>
          <w:tcPr>
            <w:tcW w:w="1502" w:type="dxa"/>
            <w:tcBorders>
              <w:top w:val="single" w:sz="12" w:space="0" w:color="auto"/>
              <w:left w:val="single" w:sz="12" w:space="0" w:color="auto"/>
              <w:bottom w:val="single" w:sz="4" w:space="0" w:color="auto"/>
            </w:tcBorders>
          </w:tcPr>
          <w:p w14:paraId="1628A7C5" w14:textId="77777777" w:rsidR="00307093" w:rsidRDefault="00307093" w:rsidP="00695B72">
            <w:pPr>
              <w:spacing w:line="360" w:lineRule="auto"/>
              <w:ind w:left="0" w:firstLine="0"/>
              <w:rPr>
                <w:szCs w:val="24"/>
              </w:rPr>
            </w:pPr>
            <w:r>
              <w:rPr>
                <w:szCs w:val="24"/>
              </w:rPr>
              <w:t>-0.006306</w:t>
            </w:r>
          </w:p>
        </w:tc>
        <w:tc>
          <w:tcPr>
            <w:tcW w:w="1502" w:type="dxa"/>
            <w:tcBorders>
              <w:top w:val="single" w:sz="12" w:space="0" w:color="auto"/>
              <w:bottom w:val="single" w:sz="4" w:space="0" w:color="auto"/>
            </w:tcBorders>
          </w:tcPr>
          <w:p w14:paraId="30B8E445" w14:textId="77777777" w:rsidR="00307093" w:rsidRDefault="00307093" w:rsidP="00695B72">
            <w:pPr>
              <w:spacing w:line="360" w:lineRule="auto"/>
              <w:ind w:left="0" w:firstLine="0"/>
              <w:rPr>
                <w:szCs w:val="24"/>
              </w:rPr>
            </w:pPr>
            <w:r>
              <w:rPr>
                <w:szCs w:val="24"/>
              </w:rPr>
              <w:t>-2.963972</w:t>
            </w:r>
          </w:p>
        </w:tc>
        <w:tc>
          <w:tcPr>
            <w:tcW w:w="1502" w:type="dxa"/>
            <w:tcBorders>
              <w:top w:val="single" w:sz="12" w:space="0" w:color="auto"/>
              <w:bottom w:val="single" w:sz="4" w:space="0" w:color="auto"/>
            </w:tcBorders>
          </w:tcPr>
          <w:p w14:paraId="4019EB48" w14:textId="77777777" w:rsidR="00307093" w:rsidRDefault="00307093" w:rsidP="00695B72">
            <w:pPr>
              <w:spacing w:line="360" w:lineRule="auto"/>
              <w:ind w:left="0" w:firstLine="0"/>
              <w:rPr>
                <w:szCs w:val="24"/>
              </w:rPr>
            </w:pPr>
            <w:r>
              <w:rPr>
                <w:szCs w:val="24"/>
              </w:rPr>
              <w:t>-3.309690</w:t>
            </w:r>
          </w:p>
        </w:tc>
        <w:tc>
          <w:tcPr>
            <w:tcW w:w="1502" w:type="dxa"/>
            <w:tcBorders>
              <w:top w:val="single" w:sz="12" w:space="0" w:color="auto"/>
              <w:bottom w:val="single" w:sz="4" w:space="0" w:color="auto"/>
              <w:right w:val="single" w:sz="12" w:space="0" w:color="auto"/>
            </w:tcBorders>
          </w:tcPr>
          <w:p w14:paraId="3D63F62F" w14:textId="77777777" w:rsidR="00307093" w:rsidRDefault="00307093" w:rsidP="00695B72">
            <w:pPr>
              <w:spacing w:line="360" w:lineRule="auto"/>
              <w:ind w:left="0" w:firstLine="0"/>
              <w:rPr>
                <w:szCs w:val="24"/>
              </w:rPr>
            </w:pPr>
            <w:r>
              <w:rPr>
                <w:szCs w:val="24"/>
              </w:rPr>
              <w:t>-2.967767</w:t>
            </w:r>
          </w:p>
        </w:tc>
      </w:tr>
      <w:tr w:rsidR="00307093" w14:paraId="18B226BD" w14:textId="77777777" w:rsidTr="00037F80">
        <w:trPr>
          <w:trHeight w:hRule="exact" w:val="284"/>
        </w:trPr>
        <w:tc>
          <w:tcPr>
            <w:tcW w:w="1495" w:type="dxa"/>
            <w:tcBorders>
              <w:top w:val="single" w:sz="4" w:space="0" w:color="auto"/>
              <w:left w:val="single" w:sz="12" w:space="0" w:color="auto"/>
              <w:bottom w:val="single" w:sz="12" w:space="0" w:color="auto"/>
              <w:right w:val="single" w:sz="12" w:space="0" w:color="auto"/>
            </w:tcBorders>
          </w:tcPr>
          <w:p w14:paraId="6DC96EC8" w14:textId="77777777" w:rsidR="00307093" w:rsidRDefault="00307093" w:rsidP="00695B72">
            <w:pPr>
              <w:spacing w:line="360" w:lineRule="auto"/>
              <w:ind w:left="0" w:firstLine="0"/>
              <w:rPr>
                <w:szCs w:val="24"/>
              </w:rPr>
            </w:pPr>
            <w:r>
              <w:rPr>
                <w:szCs w:val="24"/>
              </w:rPr>
              <w:t>USA</w:t>
            </w:r>
          </w:p>
        </w:tc>
        <w:tc>
          <w:tcPr>
            <w:tcW w:w="1497" w:type="dxa"/>
            <w:tcBorders>
              <w:top w:val="single" w:sz="4" w:space="0" w:color="auto"/>
              <w:left w:val="single" w:sz="12" w:space="0" w:color="auto"/>
              <w:bottom w:val="single" w:sz="12" w:space="0" w:color="auto"/>
              <w:right w:val="single" w:sz="12" w:space="0" w:color="auto"/>
            </w:tcBorders>
          </w:tcPr>
          <w:p w14:paraId="63ABEFE8" w14:textId="77777777" w:rsidR="00307093" w:rsidRDefault="00307093" w:rsidP="00695B72">
            <w:pPr>
              <w:spacing w:line="360" w:lineRule="auto"/>
              <w:ind w:left="0" w:firstLine="0"/>
              <w:rPr>
                <w:szCs w:val="24"/>
              </w:rPr>
            </w:pPr>
            <w:r>
              <w:rPr>
                <w:szCs w:val="24"/>
              </w:rPr>
              <w:t>lnGDP</w:t>
            </w:r>
          </w:p>
        </w:tc>
        <w:tc>
          <w:tcPr>
            <w:tcW w:w="1502" w:type="dxa"/>
            <w:tcBorders>
              <w:top w:val="single" w:sz="4" w:space="0" w:color="auto"/>
              <w:left w:val="single" w:sz="12" w:space="0" w:color="auto"/>
              <w:bottom w:val="single" w:sz="12" w:space="0" w:color="auto"/>
            </w:tcBorders>
          </w:tcPr>
          <w:p w14:paraId="561F7DDB" w14:textId="77777777" w:rsidR="00307093" w:rsidRDefault="00307093" w:rsidP="00695B72">
            <w:pPr>
              <w:spacing w:line="360" w:lineRule="auto"/>
              <w:ind w:left="0" w:firstLine="0"/>
              <w:rPr>
                <w:szCs w:val="24"/>
              </w:rPr>
            </w:pPr>
            <w:r>
              <w:rPr>
                <w:szCs w:val="24"/>
              </w:rPr>
              <w:t>4.896485</w:t>
            </w:r>
          </w:p>
        </w:tc>
        <w:tc>
          <w:tcPr>
            <w:tcW w:w="1502" w:type="dxa"/>
            <w:tcBorders>
              <w:top w:val="single" w:sz="4" w:space="0" w:color="auto"/>
              <w:bottom w:val="single" w:sz="12" w:space="0" w:color="auto"/>
            </w:tcBorders>
          </w:tcPr>
          <w:p w14:paraId="112C2DF4" w14:textId="77777777" w:rsidR="00307093" w:rsidRDefault="00307093" w:rsidP="00695B72">
            <w:pPr>
              <w:spacing w:line="360" w:lineRule="auto"/>
              <w:ind w:left="0" w:firstLine="0"/>
              <w:rPr>
                <w:szCs w:val="24"/>
              </w:rPr>
            </w:pPr>
            <w:r>
              <w:rPr>
                <w:szCs w:val="24"/>
              </w:rPr>
              <w:t>-1.952473</w:t>
            </w:r>
          </w:p>
        </w:tc>
        <w:tc>
          <w:tcPr>
            <w:tcW w:w="1502" w:type="dxa"/>
            <w:tcBorders>
              <w:top w:val="single" w:sz="4" w:space="0" w:color="auto"/>
              <w:bottom w:val="single" w:sz="12" w:space="0" w:color="auto"/>
            </w:tcBorders>
          </w:tcPr>
          <w:p w14:paraId="66EB92A0" w14:textId="77777777" w:rsidR="00307093" w:rsidRDefault="00307093" w:rsidP="00695B72">
            <w:pPr>
              <w:spacing w:line="360" w:lineRule="auto"/>
              <w:ind w:left="0" w:firstLine="0"/>
              <w:rPr>
                <w:szCs w:val="24"/>
              </w:rPr>
            </w:pPr>
            <w:r>
              <w:rPr>
                <w:szCs w:val="24"/>
              </w:rPr>
              <w:t>-3.133045</w:t>
            </w:r>
          </w:p>
        </w:tc>
        <w:tc>
          <w:tcPr>
            <w:tcW w:w="1502" w:type="dxa"/>
            <w:tcBorders>
              <w:top w:val="single" w:sz="4" w:space="0" w:color="auto"/>
              <w:bottom w:val="single" w:sz="12" w:space="0" w:color="auto"/>
              <w:right w:val="single" w:sz="12" w:space="0" w:color="auto"/>
            </w:tcBorders>
          </w:tcPr>
          <w:p w14:paraId="7664EBAC" w14:textId="77777777" w:rsidR="00307093" w:rsidRDefault="00307093" w:rsidP="00695B72">
            <w:pPr>
              <w:spacing w:line="360" w:lineRule="auto"/>
              <w:ind w:left="0" w:firstLine="0"/>
              <w:rPr>
                <w:szCs w:val="24"/>
              </w:rPr>
            </w:pPr>
            <w:r>
              <w:rPr>
                <w:szCs w:val="24"/>
              </w:rPr>
              <w:t>-1.952910</w:t>
            </w:r>
          </w:p>
        </w:tc>
      </w:tr>
    </w:tbl>
    <w:p w14:paraId="0584E0E1" w14:textId="77777777" w:rsidR="00307093" w:rsidRPr="001D26BC" w:rsidRDefault="00307093" w:rsidP="00695B72">
      <w:pPr>
        <w:spacing w:line="360" w:lineRule="auto"/>
        <w:rPr>
          <w:szCs w:val="24"/>
        </w:rPr>
      </w:pPr>
    </w:p>
    <w:p w14:paraId="55B3BE66" w14:textId="7B0EF5D1" w:rsidR="00307093" w:rsidRDefault="00307093" w:rsidP="00695B72">
      <w:pPr>
        <w:spacing w:line="360" w:lineRule="auto"/>
        <w:ind w:left="0" w:firstLine="0"/>
        <w:rPr>
          <w:szCs w:val="24"/>
        </w:rPr>
      </w:pPr>
      <w:r>
        <w:rPr>
          <w:szCs w:val="24"/>
        </w:rPr>
        <w:t xml:space="preserve">The above tables </w:t>
      </w:r>
      <w:r w:rsidR="004C099C">
        <w:rPr>
          <w:szCs w:val="24"/>
        </w:rPr>
        <w:t>show</w:t>
      </w:r>
      <w:r>
        <w:rPr>
          <w:szCs w:val="24"/>
        </w:rPr>
        <w:t xml:space="preserve"> that both variables become stationary at first difference with the t-statistic values being less than the critical values hence rendering them I (1) variables.</w:t>
      </w:r>
    </w:p>
    <w:p w14:paraId="6B9C44C4" w14:textId="77777777" w:rsidR="00307093" w:rsidRPr="00F740D1" w:rsidRDefault="00307093" w:rsidP="00A84E71">
      <w:pPr>
        <w:pStyle w:val="Heading3"/>
        <w:spacing w:line="360" w:lineRule="auto"/>
        <w:rPr>
          <w:rFonts w:ascii="Times New Roman" w:hAnsi="Times New Roman" w:cs="Times New Roman"/>
          <w:b/>
          <w:color w:val="auto"/>
        </w:rPr>
      </w:pPr>
      <w:bookmarkStart w:id="40" w:name="_Toc204150107"/>
      <w:r w:rsidRPr="00F740D1">
        <w:rPr>
          <w:rFonts w:ascii="Times New Roman" w:hAnsi="Times New Roman" w:cs="Times New Roman"/>
          <w:b/>
          <w:color w:val="auto"/>
        </w:rPr>
        <w:lastRenderedPageBreak/>
        <w:t>3.2.3 Kwiatkwoski-Philips-Schmidt-Shin Unit root test (KPSS)</w:t>
      </w:r>
      <w:bookmarkEnd w:id="40"/>
    </w:p>
    <w:p w14:paraId="6506FAC1" w14:textId="7EDC1B69" w:rsidR="00307093" w:rsidRDefault="00A84E71" w:rsidP="00A84E71">
      <w:pPr>
        <w:spacing w:line="360" w:lineRule="auto"/>
        <w:ind w:left="0" w:firstLine="0"/>
        <w:rPr>
          <w:szCs w:val="24"/>
        </w:rPr>
      </w:pPr>
      <w:r w:rsidRPr="00C77796">
        <w:rPr>
          <w:szCs w:val="24"/>
        </w:rPr>
        <w:t>Only one variable being ln</w:t>
      </w:r>
      <w:r>
        <w:rPr>
          <w:szCs w:val="24"/>
        </w:rPr>
        <w:t>(</w:t>
      </w:r>
      <w:r w:rsidRPr="00C77796">
        <w:rPr>
          <w:szCs w:val="24"/>
        </w:rPr>
        <w:t>HDI</w:t>
      </w:r>
      <w:r>
        <w:rPr>
          <w:szCs w:val="24"/>
        </w:rPr>
        <w:t>)</w:t>
      </w:r>
      <w:r w:rsidRPr="00C77796">
        <w:rPr>
          <w:szCs w:val="24"/>
        </w:rPr>
        <w:t xml:space="preserve"> of Kenya required </w:t>
      </w:r>
      <w:r>
        <w:rPr>
          <w:szCs w:val="24"/>
        </w:rPr>
        <w:t>this paper</w:t>
      </w:r>
      <w:r w:rsidRPr="00C77796">
        <w:rPr>
          <w:szCs w:val="24"/>
        </w:rPr>
        <w:t xml:space="preserve"> to use the KPSS test wher</w:t>
      </w:r>
      <w:r>
        <w:rPr>
          <w:szCs w:val="24"/>
        </w:rPr>
        <w:t>e it is</w:t>
      </w:r>
      <w:r w:rsidRPr="00C77796">
        <w:rPr>
          <w:szCs w:val="24"/>
        </w:rPr>
        <w:t xml:space="preserve"> confirmed stationarity at level with the KPSS t-statistic value (0.097968) confirmed to be less than the critical value of 0.14600</w:t>
      </w:r>
      <w:r>
        <w:rPr>
          <w:szCs w:val="24"/>
        </w:rPr>
        <w:t xml:space="preserve"> rendering it an I (0) variable</w:t>
      </w:r>
      <w:r w:rsidR="00307093">
        <w:rPr>
          <w:szCs w:val="24"/>
        </w:rPr>
        <w:t xml:space="preserve">. </w:t>
      </w:r>
    </w:p>
    <w:p w14:paraId="57CE9926" w14:textId="77777777" w:rsidR="00307093" w:rsidRDefault="00307093" w:rsidP="00695B72">
      <w:pPr>
        <w:spacing w:line="360" w:lineRule="auto"/>
        <w:ind w:left="0" w:firstLine="0"/>
        <w:rPr>
          <w:szCs w:val="24"/>
        </w:rPr>
      </w:pPr>
      <w:r>
        <w:rPr>
          <w:szCs w:val="24"/>
        </w:rPr>
        <w:t xml:space="preserve">The above findings provide this paper with the perfect go ahead into the estimation of the ARDL models for the respective countries. </w:t>
      </w:r>
    </w:p>
    <w:p w14:paraId="06458FE3" w14:textId="7C3E71D3" w:rsidR="00F740D1" w:rsidRPr="00A84E71" w:rsidRDefault="00307093" w:rsidP="00A84E71">
      <w:pPr>
        <w:pStyle w:val="Heading2"/>
        <w:spacing w:line="360" w:lineRule="auto"/>
        <w:rPr>
          <w:rFonts w:ascii="Times New Roman" w:hAnsi="Times New Roman" w:cs="Times New Roman"/>
          <w:b/>
          <w:color w:val="auto"/>
        </w:rPr>
      </w:pPr>
      <w:bookmarkStart w:id="41" w:name="_Toc204150108"/>
      <w:r w:rsidRPr="00F740D1">
        <w:rPr>
          <w:rFonts w:ascii="Times New Roman" w:hAnsi="Times New Roman" w:cs="Times New Roman"/>
          <w:b/>
          <w:color w:val="auto"/>
        </w:rPr>
        <w:t>3.3 The estimation of the Autoregressive Distributed Lag (ARDL) model.</w:t>
      </w:r>
      <w:bookmarkEnd w:id="41"/>
      <w:r w:rsidRPr="00F740D1">
        <w:rPr>
          <w:rFonts w:ascii="Times New Roman" w:hAnsi="Times New Roman" w:cs="Times New Roman"/>
          <w:b/>
          <w:color w:val="auto"/>
        </w:rPr>
        <w:t xml:space="preserve"> </w:t>
      </w:r>
    </w:p>
    <w:p w14:paraId="54AB9DB4" w14:textId="5160B67C" w:rsidR="00307093" w:rsidRPr="00D079F4" w:rsidRDefault="00307093" w:rsidP="00A84E71">
      <w:pPr>
        <w:spacing w:line="360" w:lineRule="auto"/>
        <w:ind w:left="0" w:firstLine="0"/>
        <w:rPr>
          <w:szCs w:val="24"/>
        </w:rPr>
      </w:pPr>
      <w:r>
        <w:rPr>
          <w:szCs w:val="24"/>
        </w:rPr>
        <w:t>Following the</w:t>
      </w:r>
      <w:r w:rsidRPr="00D079F4">
        <w:rPr>
          <w:szCs w:val="24"/>
        </w:rPr>
        <w:t xml:space="preserve"> establish</w:t>
      </w:r>
      <w:r>
        <w:rPr>
          <w:szCs w:val="24"/>
        </w:rPr>
        <w:t xml:space="preserve">ment of </w:t>
      </w:r>
      <w:r w:rsidRPr="00D079F4">
        <w:rPr>
          <w:szCs w:val="24"/>
        </w:rPr>
        <w:t xml:space="preserve">the stationarity of </w:t>
      </w:r>
      <w:r>
        <w:rPr>
          <w:szCs w:val="24"/>
        </w:rPr>
        <w:t>all</w:t>
      </w:r>
      <w:r w:rsidRPr="00D079F4">
        <w:rPr>
          <w:szCs w:val="24"/>
        </w:rPr>
        <w:t xml:space="preserve"> variables, th</w:t>
      </w:r>
      <w:r>
        <w:rPr>
          <w:szCs w:val="24"/>
        </w:rPr>
        <w:t>is paper</w:t>
      </w:r>
      <w:r w:rsidRPr="00D079F4">
        <w:rPr>
          <w:szCs w:val="24"/>
        </w:rPr>
        <w:t xml:space="preserve"> now proceeds to estimate the Autoregressive Distributed Lag (ARDL) model to investigate the relationship between </w:t>
      </w:r>
      <w:r>
        <w:rPr>
          <w:szCs w:val="24"/>
        </w:rPr>
        <w:t>the selected independent variables</w:t>
      </w:r>
      <w:r w:rsidRPr="00D079F4">
        <w:rPr>
          <w:szCs w:val="24"/>
        </w:rPr>
        <w:t xml:space="preserve"> and </w:t>
      </w:r>
      <w:r>
        <w:rPr>
          <w:szCs w:val="24"/>
        </w:rPr>
        <w:t>the</w:t>
      </w:r>
      <w:r w:rsidRPr="00D079F4">
        <w:rPr>
          <w:szCs w:val="24"/>
        </w:rPr>
        <w:t xml:space="preserve"> economic growth</w:t>
      </w:r>
      <w:r>
        <w:rPr>
          <w:szCs w:val="24"/>
        </w:rPr>
        <w:t xml:space="preserve"> of each country</w:t>
      </w:r>
      <w:r w:rsidRPr="00D079F4">
        <w:rPr>
          <w:szCs w:val="24"/>
        </w:rPr>
        <w:t xml:space="preserve">. This process </w:t>
      </w:r>
      <w:r>
        <w:rPr>
          <w:szCs w:val="24"/>
        </w:rPr>
        <w:t xml:space="preserve">follows a systematic approach that ensures to produce valid output on which proper interpretations in respect to the research objectives are made. </w:t>
      </w:r>
    </w:p>
    <w:p w14:paraId="5519AEF8" w14:textId="08101C71" w:rsidR="00F740D1" w:rsidRPr="00A84E71" w:rsidRDefault="00307093" w:rsidP="00A84E71">
      <w:pPr>
        <w:pStyle w:val="Heading3"/>
        <w:spacing w:line="360" w:lineRule="auto"/>
        <w:rPr>
          <w:rFonts w:ascii="Times New Roman" w:hAnsi="Times New Roman" w:cs="Times New Roman"/>
          <w:b/>
          <w:color w:val="auto"/>
        </w:rPr>
      </w:pPr>
      <w:bookmarkStart w:id="42" w:name="_Toc204150109"/>
      <w:r w:rsidRPr="00F740D1">
        <w:rPr>
          <w:rFonts w:ascii="Times New Roman" w:hAnsi="Times New Roman" w:cs="Times New Roman"/>
          <w:b/>
          <w:color w:val="auto"/>
        </w:rPr>
        <w:t>3.3.1 Selection of the optimal lag lengths.</w:t>
      </w:r>
      <w:bookmarkEnd w:id="42"/>
      <w:r w:rsidRPr="00F740D1">
        <w:rPr>
          <w:rFonts w:ascii="Times New Roman" w:hAnsi="Times New Roman" w:cs="Times New Roman"/>
          <w:b/>
          <w:color w:val="auto"/>
        </w:rPr>
        <w:t xml:space="preserve"> </w:t>
      </w:r>
    </w:p>
    <w:p w14:paraId="31AEFECE" w14:textId="5B11CE06" w:rsidR="00307093" w:rsidRDefault="00307093" w:rsidP="00A84E71">
      <w:pPr>
        <w:spacing w:line="360" w:lineRule="auto"/>
        <w:ind w:left="0" w:firstLine="0"/>
        <w:rPr>
          <w:szCs w:val="24"/>
        </w:rPr>
      </w:pPr>
      <w:r>
        <w:rPr>
          <w:szCs w:val="24"/>
        </w:rPr>
        <w:t>This paper used</w:t>
      </w:r>
      <w:r w:rsidRPr="000B42AF">
        <w:rPr>
          <w:szCs w:val="24"/>
        </w:rPr>
        <w:t xml:space="preserve"> the Akaike Information Criterion (AIC) to select the optimal lag structure</w:t>
      </w:r>
      <w:r>
        <w:rPr>
          <w:szCs w:val="24"/>
        </w:rPr>
        <w:t xml:space="preserve"> for each country. </w:t>
      </w:r>
    </w:p>
    <w:p w14:paraId="2D86218C" w14:textId="77777777" w:rsidR="00307093" w:rsidRDefault="00307093" w:rsidP="00695B72">
      <w:pPr>
        <w:spacing w:line="360" w:lineRule="auto"/>
        <w:rPr>
          <w:szCs w:val="24"/>
        </w:rPr>
      </w:pPr>
      <w:r>
        <w:rPr>
          <w:szCs w:val="24"/>
        </w:rPr>
        <w:t xml:space="preserve">The respective </w:t>
      </w:r>
      <w:r w:rsidRPr="0024760E">
        <w:rPr>
          <w:szCs w:val="24"/>
        </w:rPr>
        <w:t>ARDL</w:t>
      </w:r>
      <w:r>
        <w:rPr>
          <w:szCs w:val="24"/>
        </w:rPr>
        <w:t xml:space="preserve"> </w:t>
      </w:r>
      <w:r w:rsidRPr="0024760E">
        <w:rPr>
          <w:szCs w:val="24"/>
        </w:rPr>
        <w:t>model</w:t>
      </w:r>
      <w:r>
        <w:rPr>
          <w:szCs w:val="24"/>
        </w:rPr>
        <w:t>s</w:t>
      </w:r>
      <w:r w:rsidRPr="0024760E">
        <w:rPr>
          <w:szCs w:val="24"/>
        </w:rPr>
        <w:t xml:space="preserve"> emerge as the most suitable choice</w:t>
      </w:r>
      <w:r>
        <w:rPr>
          <w:szCs w:val="24"/>
        </w:rPr>
        <w:t xml:space="preserve">s after </w:t>
      </w:r>
      <w:r w:rsidRPr="0024760E">
        <w:rPr>
          <w:szCs w:val="24"/>
        </w:rPr>
        <w:t>exhibiting the lowest AIC value</w:t>
      </w:r>
      <w:r>
        <w:rPr>
          <w:szCs w:val="24"/>
        </w:rPr>
        <w:t>s for each respective country</w:t>
      </w:r>
      <w:r w:rsidRPr="0024760E">
        <w:rPr>
          <w:szCs w:val="24"/>
        </w:rPr>
        <w:t>. Th</w:t>
      </w:r>
      <w:r>
        <w:rPr>
          <w:szCs w:val="24"/>
        </w:rPr>
        <w:t>e individual values within the ARDL models represent</w:t>
      </w:r>
      <w:r w:rsidRPr="0024760E">
        <w:rPr>
          <w:szCs w:val="24"/>
        </w:rPr>
        <w:t xml:space="preserve"> th</w:t>
      </w:r>
      <w:r>
        <w:rPr>
          <w:szCs w:val="24"/>
        </w:rPr>
        <w:t>e</w:t>
      </w:r>
      <w:r w:rsidRPr="0024760E">
        <w:rPr>
          <w:szCs w:val="24"/>
        </w:rPr>
        <w:t xml:space="preserve"> lag length</w:t>
      </w:r>
      <w:r>
        <w:rPr>
          <w:szCs w:val="24"/>
        </w:rPr>
        <w:t>s</w:t>
      </w:r>
      <w:r w:rsidRPr="0024760E">
        <w:rPr>
          <w:szCs w:val="24"/>
        </w:rPr>
        <w:t xml:space="preserve"> of lnGDP</w:t>
      </w:r>
      <w:r>
        <w:rPr>
          <w:szCs w:val="24"/>
        </w:rPr>
        <w:t>c</w:t>
      </w:r>
      <w:r w:rsidRPr="0024760E">
        <w:rPr>
          <w:szCs w:val="24"/>
        </w:rPr>
        <w:t>, ln</w:t>
      </w:r>
      <w:r>
        <w:rPr>
          <w:szCs w:val="24"/>
        </w:rPr>
        <w:t>GCF</w:t>
      </w:r>
      <w:r w:rsidRPr="0024760E">
        <w:rPr>
          <w:szCs w:val="24"/>
        </w:rPr>
        <w:t>, ln</w:t>
      </w:r>
      <w:r>
        <w:rPr>
          <w:szCs w:val="24"/>
        </w:rPr>
        <w:t xml:space="preserve">GGFC and lnHDI in that respective order. </w:t>
      </w:r>
    </w:p>
    <w:p w14:paraId="0DC1BF32" w14:textId="58C093DB" w:rsidR="00307093" w:rsidRDefault="00307093" w:rsidP="00695B72">
      <w:pPr>
        <w:spacing w:line="360" w:lineRule="auto"/>
        <w:ind w:left="0" w:firstLine="0"/>
        <w:rPr>
          <w:szCs w:val="24"/>
        </w:rPr>
      </w:pPr>
      <w:r w:rsidRPr="0024760E">
        <w:rPr>
          <w:szCs w:val="24"/>
        </w:rPr>
        <w:t xml:space="preserve">The selection process </w:t>
      </w:r>
      <w:r>
        <w:rPr>
          <w:szCs w:val="24"/>
        </w:rPr>
        <w:t>has been</w:t>
      </w:r>
      <w:r w:rsidRPr="0024760E">
        <w:rPr>
          <w:szCs w:val="24"/>
        </w:rPr>
        <w:t xml:space="preserve"> automatically</w:t>
      </w:r>
      <w:r>
        <w:rPr>
          <w:szCs w:val="24"/>
        </w:rPr>
        <w:t xml:space="preserve"> conducted</w:t>
      </w:r>
      <w:r w:rsidRPr="0024760E">
        <w:rPr>
          <w:szCs w:val="24"/>
        </w:rPr>
        <w:t xml:space="preserve"> using EViews1</w:t>
      </w:r>
      <w:r>
        <w:rPr>
          <w:szCs w:val="24"/>
        </w:rPr>
        <w:t xml:space="preserve">0 to ensure validity of results. </w:t>
      </w:r>
    </w:p>
    <w:p w14:paraId="6EF50AE7" w14:textId="305BC56D" w:rsidR="00A84E71" w:rsidRDefault="00A84E71" w:rsidP="00695B72">
      <w:pPr>
        <w:spacing w:line="360" w:lineRule="auto"/>
        <w:ind w:left="0" w:firstLine="0"/>
        <w:rPr>
          <w:szCs w:val="24"/>
        </w:rPr>
      </w:pPr>
    </w:p>
    <w:p w14:paraId="4BB1B50C" w14:textId="20BAD47E" w:rsidR="00A84E71" w:rsidRDefault="00A84E71" w:rsidP="00695B72">
      <w:pPr>
        <w:spacing w:line="360" w:lineRule="auto"/>
        <w:ind w:left="0" w:firstLine="0"/>
        <w:rPr>
          <w:szCs w:val="24"/>
        </w:rPr>
      </w:pPr>
    </w:p>
    <w:p w14:paraId="3A76A17E" w14:textId="0BE9ADCC" w:rsidR="00A84E71" w:rsidRDefault="00A84E71" w:rsidP="00695B72">
      <w:pPr>
        <w:spacing w:line="360" w:lineRule="auto"/>
        <w:ind w:left="0" w:firstLine="0"/>
        <w:rPr>
          <w:szCs w:val="24"/>
        </w:rPr>
      </w:pPr>
    </w:p>
    <w:p w14:paraId="1EBD23D5" w14:textId="5D60E60B" w:rsidR="00A84E71" w:rsidRDefault="00A84E71" w:rsidP="00695B72">
      <w:pPr>
        <w:spacing w:line="360" w:lineRule="auto"/>
        <w:ind w:left="0" w:firstLine="0"/>
        <w:rPr>
          <w:szCs w:val="24"/>
        </w:rPr>
      </w:pPr>
    </w:p>
    <w:p w14:paraId="69661A1F" w14:textId="77777777" w:rsidR="00A84E71" w:rsidRDefault="00A84E71" w:rsidP="00695B72">
      <w:pPr>
        <w:spacing w:line="360" w:lineRule="auto"/>
        <w:ind w:left="0" w:firstLine="0"/>
        <w:rPr>
          <w:szCs w:val="24"/>
        </w:rPr>
      </w:pPr>
    </w:p>
    <w:p w14:paraId="76B139C3" w14:textId="77777777" w:rsidR="00EB51EA" w:rsidRDefault="00EB51EA" w:rsidP="00695B72">
      <w:pPr>
        <w:spacing w:line="360" w:lineRule="auto"/>
        <w:ind w:left="0" w:firstLine="0"/>
        <w:rPr>
          <w:szCs w:val="24"/>
        </w:rPr>
      </w:pPr>
    </w:p>
    <w:p w14:paraId="6E62DB41" w14:textId="2028089E" w:rsidR="00FE7715" w:rsidRPr="00037F80" w:rsidRDefault="00037F80" w:rsidP="00037F80">
      <w:pPr>
        <w:pStyle w:val="Caption"/>
        <w:rPr>
          <w:b/>
          <w:bCs/>
          <w:i w:val="0"/>
          <w:color w:val="auto"/>
          <w:sz w:val="24"/>
          <w:szCs w:val="24"/>
        </w:rPr>
      </w:pPr>
      <w:bookmarkStart w:id="43" w:name="_Toc199936011"/>
      <w:r w:rsidRPr="00A640BE">
        <w:rPr>
          <w:color w:val="auto"/>
          <w:sz w:val="24"/>
          <w:szCs w:val="24"/>
        </w:rPr>
        <w:lastRenderedPageBreak/>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3</w:t>
      </w:r>
      <w:r w:rsidRPr="00A640BE">
        <w:rPr>
          <w:color w:val="auto"/>
          <w:sz w:val="24"/>
          <w:szCs w:val="24"/>
        </w:rPr>
        <w:fldChar w:fldCharType="end"/>
      </w:r>
      <w:r w:rsidR="00FE7715" w:rsidRPr="00037F80">
        <w:rPr>
          <w:b/>
          <w:color w:val="auto"/>
          <w:sz w:val="24"/>
          <w:szCs w:val="24"/>
        </w:rPr>
        <w:t>:</w:t>
      </w:r>
      <w:r w:rsidR="00FE7715" w:rsidRPr="00037F80">
        <w:rPr>
          <w:b/>
          <w:i w:val="0"/>
          <w:iCs w:val="0"/>
          <w:color w:val="auto"/>
          <w:sz w:val="24"/>
          <w:szCs w:val="24"/>
        </w:rPr>
        <w:t xml:space="preserve"> </w:t>
      </w:r>
      <w:r w:rsidR="00FE7715" w:rsidRPr="00037F80">
        <w:rPr>
          <w:b/>
          <w:bCs/>
          <w:i w:val="0"/>
          <w:color w:val="auto"/>
          <w:sz w:val="24"/>
          <w:szCs w:val="24"/>
        </w:rPr>
        <w:t>Different lag structures using the AIC.</w:t>
      </w:r>
      <w:bookmarkEnd w:id="43"/>
      <w:r w:rsidR="00FE7715" w:rsidRPr="00037F80">
        <w:rPr>
          <w:b/>
          <w:bCs/>
          <w:i w:val="0"/>
          <w:color w:val="auto"/>
          <w:sz w:val="24"/>
          <w:szCs w:val="24"/>
        </w:rPr>
        <w:t xml:space="preserve"> </w:t>
      </w:r>
    </w:p>
    <w:p w14:paraId="5CD091A4" w14:textId="77777777" w:rsidR="00307093" w:rsidRPr="000B42AF" w:rsidRDefault="00307093" w:rsidP="00695B72">
      <w:pPr>
        <w:spacing w:line="360" w:lineRule="auto"/>
        <w:ind w:left="0" w:firstLine="0"/>
        <w:rPr>
          <w:szCs w:val="24"/>
        </w:rPr>
      </w:pPr>
      <w:r>
        <w:rPr>
          <w:noProof/>
        </w:rPr>
        <w:drawing>
          <wp:anchor distT="0" distB="0" distL="114300" distR="114300" simplePos="0" relativeHeight="251663360" behindDoc="0" locked="0" layoutInCell="1" allowOverlap="1" wp14:anchorId="327D60A4" wp14:editId="4C646D36">
            <wp:simplePos x="0" y="0"/>
            <wp:positionH relativeFrom="margin">
              <wp:posOffset>2971800</wp:posOffset>
            </wp:positionH>
            <wp:positionV relativeFrom="paragraph">
              <wp:posOffset>384175</wp:posOffset>
            </wp:positionV>
            <wp:extent cx="2590800" cy="2381250"/>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33978" t="20851" r="39583" b="36497"/>
                    <a:stretch/>
                  </pic:blipFill>
                  <pic:spPr bwMode="auto">
                    <a:xfrm>
                      <a:off x="0" y="0"/>
                      <a:ext cx="2590800" cy="23812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1" wp14:anchorId="5AEEAB23" wp14:editId="4D944694">
            <wp:simplePos x="0" y="0"/>
            <wp:positionH relativeFrom="margin">
              <wp:align>left</wp:align>
            </wp:positionH>
            <wp:positionV relativeFrom="paragraph">
              <wp:posOffset>384175</wp:posOffset>
            </wp:positionV>
            <wp:extent cx="2590800" cy="240665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33557" t="22543" r="34310" b="23900"/>
                    <a:stretch/>
                  </pic:blipFill>
                  <pic:spPr bwMode="auto">
                    <a:xfrm>
                      <a:off x="0" y="0"/>
                      <a:ext cx="2590800" cy="2406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Pr>
          <w:szCs w:val="24"/>
        </w:rPr>
        <w:t>Uganda - ARDL (1,0,2,2)                                    Kenya – ARDL (1,3,34)</w:t>
      </w:r>
      <w:r>
        <w:rPr>
          <w:szCs w:val="24"/>
        </w:rPr>
        <w:br w:type="textWrapping" w:clear="all"/>
      </w:r>
    </w:p>
    <w:p w14:paraId="0FC9FDD5" w14:textId="514310DB" w:rsidR="00307093" w:rsidRDefault="00307093" w:rsidP="00695B72">
      <w:pPr>
        <w:spacing w:line="360" w:lineRule="auto"/>
        <w:ind w:left="0" w:firstLine="0"/>
        <w:rPr>
          <w:szCs w:val="24"/>
        </w:rPr>
      </w:pPr>
      <w:r>
        <w:rPr>
          <w:noProof/>
        </w:rPr>
        <w:drawing>
          <wp:anchor distT="0" distB="0" distL="114300" distR="114300" simplePos="0" relativeHeight="251665408" behindDoc="0" locked="0" layoutInCell="1" allowOverlap="1" wp14:anchorId="4EF0B3DF" wp14:editId="03313F0B">
            <wp:simplePos x="0" y="0"/>
            <wp:positionH relativeFrom="column">
              <wp:posOffset>2914650</wp:posOffset>
            </wp:positionH>
            <wp:positionV relativeFrom="paragraph">
              <wp:posOffset>353695</wp:posOffset>
            </wp:positionV>
            <wp:extent cx="2667000" cy="2124075"/>
            <wp:effectExtent l="0" t="0" r="0" b="9525"/>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32770" t="29883" r="40220" b="28118"/>
                    <a:stretch/>
                  </pic:blipFill>
                  <pic:spPr bwMode="auto">
                    <a:xfrm>
                      <a:off x="0" y="0"/>
                      <a:ext cx="2667000" cy="21240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szCs w:val="24"/>
        </w:rPr>
        <w:t>UAE – ARDL (4,2,1,0)                                        USA – ARDL (1,0,3,2)</w:t>
      </w:r>
    </w:p>
    <w:p w14:paraId="531B8C93" w14:textId="77777777" w:rsidR="00307093" w:rsidRPr="0024760E" w:rsidRDefault="00307093" w:rsidP="00695B72">
      <w:pPr>
        <w:spacing w:line="360" w:lineRule="auto"/>
        <w:ind w:left="0" w:firstLine="0"/>
        <w:rPr>
          <w:szCs w:val="24"/>
        </w:rPr>
      </w:pPr>
      <w:r>
        <w:rPr>
          <w:noProof/>
        </w:rPr>
        <w:drawing>
          <wp:anchor distT="0" distB="0" distL="114300" distR="114300" simplePos="0" relativeHeight="251664384" behindDoc="0" locked="0" layoutInCell="1" allowOverlap="1" wp14:anchorId="134C31FC" wp14:editId="34196714">
            <wp:simplePos x="914400" y="1295400"/>
            <wp:positionH relativeFrom="column">
              <wp:align>left</wp:align>
            </wp:positionH>
            <wp:positionV relativeFrom="paragraph">
              <wp:align>top</wp:align>
            </wp:positionV>
            <wp:extent cx="2600325" cy="2152650"/>
            <wp:effectExtent l="0" t="0" r="9525"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35124" t="28870" r="36237" b="23901"/>
                    <a:stretch/>
                  </pic:blipFill>
                  <pic:spPr bwMode="auto">
                    <a:xfrm>
                      <a:off x="0" y="0"/>
                      <a:ext cx="2600325" cy="2152650"/>
                    </a:xfrm>
                    <a:prstGeom prst="rect">
                      <a:avLst/>
                    </a:prstGeom>
                    <a:ln>
                      <a:noFill/>
                    </a:ln>
                    <a:extLst>
                      <a:ext uri="{53640926-AAD7-44D8-BBD7-CCE9431645EC}">
                        <a14:shadowObscured xmlns:a14="http://schemas.microsoft.com/office/drawing/2010/main"/>
                      </a:ext>
                    </a:extLst>
                  </pic:spPr>
                </pic:pic>
              </a:graphicData>
            </a:graphic>
          </wp:anchor>
        </w:drawing>
      </w:r>
      <w:r>
        <w:rPr>
          <w:szCs w:val="24"/>
        </w:rPr>
        <w:t xml:space="preserve">       </w:t>
      </w:r>
      <w:r>
        <w:rPr>
          <w:szCs w:val="24"/>
        </w:rPr>
        <w:br w:type="textWrapping" w:clear="all"/>
        <w:t>Source: Author, EViews 10</w:t>
      </w:r>
    </w:p>
    <w:p w14:paraId="24EB91CD" w14:textId="62ACEFF7" w:rsidR="00F740D1" w:rsidRPr="00A84E71" w:rsidRDefault="00307093" w:rsidP="00A84E71">
      <w:pPr>
        <w:spacing w:after="160" w:line="360" w:lineRule="auto"/>
        <w:ind w:left="0" w:right="0" w:firstLine="0"/>
        <w:rPr>
          <w:b/>
          <w:color w:val="auto"/>
        </w:rPr>
      </w:pPr>
      <w:r w:rsidRPr="00F740D1">
        <w:rPr>
          <w:b/>
          <w:color w:val="auto"/>
        </w:rPr>
        <w:t xml:space="preserve">3.3.2 Bounds test for cointegration. </w:t>
      </w:r>
    </w:p>
    <w:p w14:paraId="7CB75A8E" w14:textId="77777777" w:rsidR="00037F80" w:rsidRDefault="00307093" w:rsidP="00037F80">
      <w:pPr>
        <w:spacing w:line="360" w:lineRule="auto"/>
        <w:ind w:left="0" w:firstLine="0"/>
        <w:rPr>
          <w:szCs w:val="24"/>
        </w:rPr>
      </w:pPr>
      <w:r>
        <w:rPr>
          <w:szCs w:val="24"/>
        </w:rPr>
        <w:t>Leading to the</w:t>
      </w:r>
      <w:r w:rsidRPr="00C41F71">
        <w:rPr>
          <w:szCs w:val="24"/>
        </w:rPr>
        <w:t xml:space="preserve"> estimati</w:t>
      </w:r>
      <w:r>
        <w:rPr>
          <w:szCs w:val="24"/>
        </w:rPr>
        <w:t xml:space="preserve">on of </w:t>
      </w:r>
      <w:r w:rsidRPr="00C41F71">
        <w:rPr>
          <w:szCs w:val="24"/>
        </w:rPr>
        <w:t xml:space="preserve">the </w:t>
      </w:r>
      <w:r>
        <w:rPr>
          <w:szCs w:val="24"/>
        </w:rPr>
        <w:t xml:space="preserve">respective </w:t>
      </w:r>
      <w:r w:rsidRPr="00C41F71">
        <w:rPr>
          <w:szCs w:val="24"/>
        </w:rPr>
        <w:t>ARDL model</w:t>
      </w:r>
      <w:r>
        <w:rPr>
          <w:szCs w:val="24"/>
        </w:rPr>
        <w:t>s</w:t>
      </w:r>
      <w:r w:rsidRPr="00C41F71">
        <w:rPr>
          <w:szCs w:val="24"/>
        </w:rPr>
        <w:t xml:space="preserve">, it is </w:t>
      </w:r>
      <w:r>
        <w:rPr>
          <w:szCs w:val="24"/>
        </w:rPr>
        <w:t xml:space="preserve">important </w:t>
      </w:r>
      <w:r w:rsidRPr="00C41F71">
        <w:rPr>
          <w:szCs w:val="24"/>
        </w:rPr>
        <w:t xml:space="preserve">to </w:t>
      </w:r>
      <w:r>
        <w:rPr>
          <w:szCs w:val="24"/>
        </w:rPr>
        <w:t>establish</w:t>
      </w:r>
      <w:r w:rsidRPr="00C41F71">
        <w:rPr>
          <w:szCs w:val="24"/>
        </w:rPr>
        <w:t xml:space="preserve"> whether a long-run relationship exists between </w:t>
      </w:r>
      <w:r>
        <w:rPr>
          <w:szCs w:val="24"/>
        </w:rPr>
        <w:t>all</w:t>
      </w:r>
      <w:r w:rsidRPr="00C41F71">
        <w:rPr>
          <w:szCs w:val="24"/>
        </w:rPr>
        <w:t xml:space="preserve"> variables under study. This long-run relationship, known as cointegration</w:t>
      </w:r>
      <w:r>
        <w:rPr>
          <w:szCs w:val="24"/>
        </w:rPr>
        <w:t xml:space="preserve"> hereby</w:t>
      </w:r>
      <w:r w:rsidRPr="00C41F71">
        <w:rPr>
          <w:szCs w:val="24"/>
        </w:rPr>
        <w:t xml:space="preserve"> implies that the variables </w:t>
      </w:r>
      <w:r>
        <w:rPr>
          <w:szCs w:val="24"/>
        </w:rPr>
        <w:t>evolve</w:t>
      </w:r>
      <w:r w:rsidRPr="00C41F71">
        <w:rPr>
          <w:szCs w:val="24"/>
        </w:rPr>
        <w:t xml:space="preserve"> together over time, and any short-term deviations from this equilibrium are eventually corrected. Establishing cointegration is crucial because </w:t>
      </w:r>
      <w:r>
        <w:rPr>
          <w:szCs w:val="24"/>
        </w:rPr>
        <w:t xml:space="preserve">a </w:t>
      </w:r>
      <w:r w:rsidRPr="00C41F71">
        <w:rPr>
          <w:szCs w:val="24"/>
        </w:rPr>
        <w:t xml:space="preserve">valid ARDL model </w:t>
      </w:r>
      <w:r>
        <w:rPr>
          <w:szCs w:val="24"/>
        </w:rPr>
        <w:t>demands</w:t>
      </w:r>
      <w:r w:rsidRPr="00C41F71">
        <w:rPr>
          <w:szCs w:val="24"/>
        </w:rPr>
        <w:t xml:space="preserve"> the presence of coi</w:t>
      </w:r>
      <w:r>
        <w:rPr>
          <w:szCs w:val="24"/>
        </w:rPr>
        <w:t>ntegration</w:t>
      </w:r>
      <w:r w:rsidRPr="00C41F71">
        <w:rPr>
          <w:szCs w:val="24"/>
        </w:rPr>
        <w:t xml:space="preserve">.  </w:t>
      </w:r>
    </w:p>
    <w:p w14:paraId="71AC1088" w14:textId="2AE69C4F" w:rsidR="00A640BE" w:rsidRPr="00A640BE" w:rsidRDefault="00A640BE" w:rsidP="00A640BE">
      <w:pPr>
        <w:pStyle w:val="Caption"/>
        <w:keepNext/>
        <w:ind w:left="0" w:firstLine="0"/>
        <w:rPr>
          <w:i w:val="0"/>
          <w:color w:val="auto"/>
          <w:sz w:val="24"/>
          <w:szCs w:val="24"/>
        </w:rPr>
      </w:pPr>
      <w:bookmarkStart w:id="44" w:name="_Toc204150999"/>
      <w:r w:rsidRPr="00A640BE">
        <w:rPr>
          <w:color w:val="auto"/>
          <w:sz w:val="24"/>
          <w:szCs w:val="24"/>
        </w:rPr>
        <w:lastRenderedPageBreak/>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5</w:t>
      </w:r>
      <w:r w:rsidRPr="00A640BE">
        <w:rPr>
          <w:color w:val="auto"/>
          <w:sz w:val="24"/>
          <w:szCs w:val="24"/>
        </w:rPr>
        <w:fldChar w:fldCharType="end"/>
      </w:r>
      <w:r w:rsidRPr="00A640BE">
        <w:rPr>
          <w:b/>
          <w:bCs/>
          <w:color w:val="auto"/>
          <w:sz w:val="24"/>
          <w:szCs w:val="24"/>
        </w:rPr>
        <w:t xml:space="preserve"> :</w:t>
      </w:r>
      <w:r w:rsidRPr="00A640BE">
        <w:rPr>
          <w:b/>
          <w:bCs/>
          <w:i w:val="0"/>
          <w:color w:val="auto"/>
          <w:sz w:val="24"/>
          <w:szCs w:val="24"/>
        </w:rPr>
        <w:t>The F – Bounds Test Results</w:t>
      </w:r>
      <w:bookmarkEnd w:id="44"/>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
        <w:gridCol w:w="1459"/>
        <w:gridCol w:w="1466"/>
        <w:gridCol w:w="1455"/>
        <w:gridCol w:w="1446"/>
        <w:gridCol w:w="1447"/>
      </w:tblGrid>
      <w:tr w:rsidR="00307093" w14:paraId="237A7587" w14:textId="77777777" w:rsidTr="00FE7715">
        <w:trPr>
          <w:trHeight w:val="466"/>
        </w:trPr>
        <w:tc>
          <w:tcPr>
            <w:tcW w:w="1479" w:type="dxa"/>
            <w:vMerge w:val="restart"/>
          </w:tcPr>
          <w:p w14:paraId="1FEC55BD" w14:textId="77777777" w:rsidR="00307093" w:rsidRDefault="00307093" w:rsidP="00695B72">
            <w:pPr>
              <w:spacing w:line="360" w:lineRule="auto"/>
              <w:ind w:left="0" w:firstLine="0"/>
              <w:rPr>
                <w:szCs w:val="24"/>
              </w:rPr>
            </w:pPr>
            <w:r>
              <w:rPr>
                <w:szCs w:val="24"/>
              </w:rPr>
              <w:t>Country</w:t>
            </w:r>
          </w:p>
        </w:tc>
        <w:tc>
          <w:tcPr>
            <w:tcW w:w="2954" w:type="dxa"/>
            <w:gridSpan w:val="2"/>
          </w:tcPr>
          <w:p w14:paraId="48A205DB" w14:textId="77777777" w:rsidR="00307093" w:rsidRDefault="00307093" w:rsidP="00695B72">
            <w:pPr>
              <w:spacing w:line="360" w:lineRule="auto"/>
              <w:ind w:left="0" w:firstLine="0"/>
              <w:rPr>
                <w:szCs w:val="24"/>
              </w:rPr>
            </w:pPr>
            <w:r>
              <w:rPr>
                <w:szCs w:val="24"/>
              </w:rPr>
              <w:t>F-Bounds Test</w:t>
            </w:r>
          </w:p>
        </w:tc>
        <w:tc>
          <w:tcPr>
            <w:tcW w:w="4434" w:type="dxa"/>
            <w:gridSpan w:val="3"/>
          </w:tcPr>
          <w:p w14:paraId="0AC7865E" w14:textId="77777777" w:rsidR="00307093" w:rsidRDefault="00307093" w:rsidP="00695B72">
            <w:pPr>
              <w:spacing w:line="360" w:lineRule="auto"/>
              <w:ind w:left="0" w:firstLine="0"/>
              <w:rPr>
                <w:szCs w:val="24"/>
              </w:rPr>
            </w:pPr>
            <w:r>
              <w:rPr>
                <w:szCs w:val="24"/>
              </w:rPr>
              <w:t>Null Hypothesis: No levels relationship</w:t>
            </w:r>
          </w:p>
        </w:tc>
      </w:tr>
      <w:tr w:rsidR="00307093" w14:paraId="3675DD93" w14:textId="77777777" w:rsidTr="00037F80">
        <w:trPr>
          <w:trHeight w:val="471"/>
        </w:trPr>
        <w:tc>
          <w:tcPr>
            <w:tcW w:w="1479" w:type="dxa"/>
            <w:vMerge/>
          </w:tcPr>
          <w:p w14:paraId="2BFB8A6B" w14:textId="77777777" w:rsidR="00307093" w:rsidRDefault="00307093" w:rsidP="00695B72">
            <w:pPr>
              <w:spacing w:line="360" w:lineRule="auto"/>
              <w:ind w:left="0" w:firstLine="0"/>
              <w:rPr>
                <w:szCs w:val="24"/>
              </w:rPr>
            </w:pPr>
          </w:p>
        </w:tc>
        <w:tc>
          <w:tcPr>
            <w:tcW w:w="1477" w:type="dxa"/>
          </w:tcPr>
          <w:p w14:paraId="6BFA048F" w14:textId="77777777" w:rsidR="00307093" w:rsidRDefault="00307093" w:rsidP="00695B72">
            <w:pPr>
              <w:spacing w:line="360" w:lineRule="auto"/>
              <w:ind w:left="0" w:firstLine="0"/>
              <w:rPr>
                <w:szCs w:val="24"/>
              </w:rPr>
            </w:pPr>
            <w:r>
              <w:rPr>
                <w:szCs w:val="24"/>
              </w:rPr>
              <w:t xml:space="preserve">T-statistic </w:t>
            </w:r>
          </w:p>
        </w:tc>
        <w:tc>
          <w:tcPr>
            <w:tcW w:w="1477" w:type="dxa"/>
          </w:tcPr>
          <w:p w14:paraId="718DCC0C" w14:textId="77777777" w:rsidR="00307093" w:rsidRDefault="00307093" w:rsidP="00695B72">
            <w:pPr>
              <w:spacing w:line="360" w:lineRule="auto"/>
              <w:ind w:left="0" w:firstLine="0"/>
              <w:rPr>
                <w:szCs w:val="24"/>
              </w:rPr>
            </w:pPr>
            <w:r>
              <w:rPr>
                <w:szCs w:val="24"/>
              </w:rPr>
              <w:t>Value</w:t>
            </w:r>
          </w:p>
        </w:tc>
        <w:tc>
          <w:tcPr>
            <w:tcW w:w="1477" w:type="dxa"/>
          </w:tcPr>
          <w:p w14:paraId="67D9C9FD" w14:textId="77777777" w:rsidR="00307093" w:rsidRDefault="00307093" w:rsidP="00695B72">
            <w:pPr>
              <w:spacing w:line="360" w:lineRule="auto"/>
              <w:ind w:left="0" w:firstLine="0"/>
              <w:rPr>
                <w:szCs w:val="24"/>
              </w:rPr>
            </w:pPr>
            <w:r>
              <w:rPr>
                <w:szCs w:val="24"/>
              </w:rPr>
              <w:t>Signif.</w:t>
            </w:r>
          </w:p>
        </w:tc>
        <w:tc>
          <w:tcPr>
            <w:tcW w:w="1478" w:type="dxa"/>
          </w:tcPr>
          <w:p w14:paraId="2926E2D3" w14:textId="77777777" w:rsidR="00307093" w:rsidRDefault="00307093" w:rsidP="00695B72">
            <w:pPr>
              <w:spacing w:line="360" w:lineRule="auto"/>
              <w:ind w:left="0" w:firstLine="0"/>
              <w:rPr>
                <w:szCs w:val="24"/>
              </w:rPr>
            </w:pPr>
            <w:r>
              <w:rPr>
                <w:szCs w:val="24"/>
              </w:rPr>
              <w:t>I (0)</w:t>
            </w:r>
          </w:p>
        </w:tc>
        <w:tc>
          <w:tcPr>
            <w:tcW w:w="1479" w:type="dxa"/>
          </w:tcPr>
          <w:p w14:paraId="53D8926A" w14:textId="77777777" w:rsidR="00307093" w:rsidRDefault="00307093" w:rsidP="00695B72">
            <w:pPr>
              <w:spacing w:line="360" w:lineRule="auto"/>
              <w:ind w:left="0" w:firstLine="0"/>
              <w:rPr>
                <w:szCs w:val="24"/>
              </w:rPr>
            </w:pPr>
            <w:r>
              <w:rPr>
                <w:szCs w:val="24"/>
              </w:rPr>
              <w:t>I (1)</w:t>
            </w:r>
          </w:p>
        </w:tc>
      </w:tr>
      <w:tr w:rsidR="00307093" w14:paraId="5EB40F69" w14:textId="77777777" w:rsidTr="00037F80">
        <w:trPr>
          <w:trHeight w:val="802"/>
        </w:trPr>
        <w:tc>
          <w:tcPr>
            <w:tcW w:w="1479" w:type="dxa"/>
          </w:tcPr>
          <w:p w14:paraId="62C22DE9" w14:textId="77777777" w:rsidR="00307093" w:rsidRDefault="00307093" w:rsidP="00695B72">
            <w:pPr>
              <w:spacing w:line="360" w:lineRule="auto"/>
              <w:ind w:left="0" w:firstLine="0"/>
              <w:rPr>
                <w:szCs w:val="24"/>
              </w:rPr>
            </w:pPr>
            <w:r>
              <w:rPr>
                <w:szCs w:val="24"/>
              </w:rPr>
              <w:t>Uganda</w:t>
            </w:r>
          </w:p>
          <w:p w14:paraId="4E6837DC" w14:textId="77777777" w:rsidR="00307093" w:rsidRDefault="00307093" w:rsidP="00695B72">
            <w:pPr>
              <w:spacing w:line="360" w:lineRule="auto"/>
              <w:ind w:left="0" w:firstLine="0"/>
              <w:rPr>
                <w:szCs w:val="24"/>
              </w:rPr>
            </w:pPr>
          </w:p>
        </w:tc>
        <w:tc>
          <w:tcPr>
            <w:tcW w:w="1477" w:type="dxa"/>
          </w:tcPr>
          <w:p w14:paraId="0F33C233" w14:textId="77777777" w:rsidR="00307093" w:rsidRDefault="00307093" w:rsidP="00695B72">
            <w:pPr>
              <w:spacing w:line="360" w:lineRule="auto"/>
              <w:ind w:left="0" w:firstLine="0"/>
              <w:rPr>
                <w:szCs w:val="24"/>
              </w:rPr>
            </w:pPr>
            <w:r>
              <w:rPr>
                <w:szCs w:val="24"/>
              </w:rPr>
              <w:t>F – statistic</w:t>
            </w:r>
          </w:p>
          <w:p w14:paraId="4FADD8BF" w14:textId="77777777" w:rsidR="00307093" w:rsidRDefault="00307093" w:rsidP="00695B72">
            <w:pPr>
              <w:spacing w:line="360" w:lineRule="auto"/>
              <w:ind w:left="0" w:firstLine="0"/>
              <w:rPr>
                <w:szCs w:val="24"/>
              </w:rPr>
            </w:pPr>
            <w:r>
              <w:rPr>
                <w:szCs w:val="24"/>
              </w:rPr>
              <w:t>k</w:t>
            </w:r>
          </w:p>
        </w:tc>
        <w:tc>
          <w:tcPr>
            <w:tcW w:w="1477" w:type="dxa"/>
          </w:tcPr>
          <w:p w14:paraId="5B60F665" w14:textId="77777777" w:rsidR="00307093" w:rsidRDefault="00307093" w:rsidP="00695B72">
            <w:pPr>
              <w:spacing w:line="360" w:lineRule="auto"/>
              <w:ind w:left="0" w:firstLine="0"/>
              <w:rPr>
                <w:szCs w:val="24"/>
              </w:rPr>
            </w:pPr>
            <w:r>
              <w:rPr>
                <w:szCs w:val="24"/>
              </w:rPr>
              <w:t>29.64381</w:t>
            </w:r>
          </w:p>
          <w:p w14:paraId="31D966D2" w14:textId="77777777" w:rsidR="00307093" w:rsidRDefault="00307093" w:rsidP="00695B72">
            <w:pPr>
              <w:spacing w:line="360" w:lineRule="auto"/>
              <w:ind w:left="0" w:firstLine="0"/>
              <w:rPr>
                <w:szCs w:val="24"/>
              </w:rPr>
            </w:pPr>
            <w:r>
              <w:rPr>
                <w:szCs w:val="24"/>
              </w:rPr>
              <w:t>3</w:t>
            </w:r>
          </w:p>
        </w:tc>
        <w:tc>
          <w:tcPr>
            <w:tcW w:w="1477" w:type="dxa"/>
            <w:vMerge w:val="restart"/>
          </w:tcPr>
          <w:p w14:paraId="7C4A4FDE" w14:textId="77777777" w:rsidR="00307093" w:rsidRDefault="00307093" w:rsidP="00695B72">
            <w:pPr>
              <w:spacing w:line="360" w:lineRule="auto"/>
              <w:ind w:left="0" w:firstLine="0"/>
              <w:rPr>
                <w:szCs w:val="24"/>
              </w:rPr>
            </w:pPr>
            <w:r>
              <w:rPr>
                <w:szCs w:val="24"/>
              </w:rPr>
              <w:t>10%</w:t>
            </w:r>
          </w:p>
          <w:p w14:paraId="49E6DFB9" w14:textId="77777777" w:rsidR="00307093" w:rsidRDefault="00307093" w:rsidP="00695B72">
            <w:pPr>
              <w:spacing w:line="360" w:lineRule="auto"/>
              <w:ind w:left="0"/>
              <w:rPr>
                <w:szCs w:val="24"/>
              </w:rPr>
            </w:pPr>
            <w:r>
              <w:rPr>
                <w:szCs w:val="24"/>
              </w:rPr>
              <w:t>5%</w:t>
            </w:r>
          </w:p>
          <w:p w14:paraId="3921A196" w14:textId="77777777" w:rsidR="00307093" w:rsidRDefault="00307093" w:rsidP="00695B72">
            <w:pPr>
              <w:spacing w:line="360" w:lineRule="auto"/>
              <w:ind w:left="0"/>
              <w:rPr>
                <w:szCs w:val="24"/>
              </w:rPr>
            </w:pPr>
            <w:r>
              <w:rPr>
                <w:szCs w:val="24"/>
              </w:rPr>
              <w:t>2.5%</w:t>
            </w:r>
          </w:p>
          <w:p w14:paraId="5A40C81D" w14:textId="77777777" w:rsidR="00307093" w:rsidRDefault="00307093" w:rsidP="00695B72">
            <w:pPr>
              <w:spacing w:line="360" w:lineRule="auto"/>
              <w:ind w:left="0"/>
              <w:rPr>
                <w:szCs w:val="24"/>
              </w:rPr>
            </w:pPr>
            <w:r>
              <w:rPr>
                <w:szCs w:val="24"/>
              </w:rPr>
              <w:t>1%</w:t>
            </w:r>
          </w:p>
        </w:tc>
        <w:tc>
          <w:tcPr>
            <w:tcW w:w="1478" w:type="dxa"/>
            <w:vMerge w:val="restart"/>
          </w:tcPr>
          <w:p w14:paraId="0249EB76" w14:textId="77777777" w:rsidR="00307093" w:rsidRDefault="00307093" w:rsidP="00695B72">
            <w:pPr>
              <w:spacing w:line="360" w:lineRule="auto"/>
              <w:ind w:left="0" w:firstLine="0"/>
              <w:rPr>
                <w:szCs w:val="24"/>
              </w:rPr>
            </w:pPr>
            <w:r>
              <w:rPr>
                <w:szCs w:val="24"/>
              </w:rPr>
              <w:t>2.37</w:t>
            </w:r>
          </w:p>
          <w:p w14:paraId="68DAC90F" w14:textId="77777777" w:rsidR="00307093" w:rsidRDefault="00307093" w:rsidP="00695B72">
            <w:pPr>
              <w:spacing w:line="360" w:lineRule="auto"/>
              <w:ind w:left="0"/>
              <w:rPr>
                <w:szCs w:val="24"/>
              </w:rPr>
            </w:pPr>
            <w:r>
              <w:rPr>
                <w:szCs w:val="24"/>
              </w:rPr>
              <w:t>2.79</w:t>
            </w:r>
          </w:p>
          <w:p w14:paraId="2C603153" w14:textId="77777777" w:rsidR="00307093" w:rsidRDefault="00307093" w:rsidP="00695B72">
            <w:pPr>
              <w:spacing w:line="360" w:lineRule="auto"/>
              <w:ind w:left="0"/>
              <w:rPr>
                <w:szCs w:val="24"/>
              </w:rPr>
            </w:pPr>
            <w:r>
              <w:rPr>
                <w:szCs w:val="24"/>
              </w:rPr>
              <w:t>3.15</w:t>
            </w:r>
          </w:p>
          <w:p w14:paraId="015104B7" w14:textId="77777777" w:rsidR="00307093" w:rsidRDefault="00307093" w:rsidP="00695B72">
            <w:pPr>
              <w:spacing w:line="360" w:lineRule="auto"/>
              <w:ind w:left="0"/>
              <w:rPr>
                <w:szCs w:val="24"/>
              </w:rPr>
            </w:pPr>
            <w:r>
              <w:rPr>
                <w:szCs w:val="24"/>
              </w:rPr>
              <w:t>3.65</w:t>
            </w:r>
          </w:p>
        </w:tc>
        <w:tc>
          <w:tcPr>
            <w:tcW w:w="1479" w:type="dxa"/>
            <w:vMerge w:val="restart"/>
          </w:tcPr>
          <w:p w14:paraId="1C2E7F81" w14:textId="77777777" w:rsidR="00307093" w:rsidRDefault="00307093" w:rsidP="00695B72">
            <w:pPr>
              <w:spacing w:line="360" w:lineRule="auto"/>
              <w:ind w:left="0" w:firstLine="0"/>
              <w:rPr>
                <w:szCs w:val="24"/>
              </w:rPr>
            </w:pPr>
            <w:r>
              <w:rPr>
                <w:szCs w:val="24"/>
              </w:rPr>
              <w:t>3.2</w:t>
            </w:r>
          </w:p>
          <w:p w14:paraId="3EDE32FC" w14:textId="77777777" w:rsidR="00307093" w:rsidRDefault="00307093" w:rsidP="00695B72">
            <w:pPr>
              <w:spacing w:line="360" w:lineRule="auto"/>
              <w:ind w:left="0" w:firstLine="0"/>
              <w:rPr>
                <w:szCs w:val="24"/>
              </w:rPr>
            </w:pPr>
            <w:r>
              <w:rPr>
                <w:szCs w:val="24"/>
              </w:rPr>
              <w:t>3.67</w:t>
            </w:r>
          </w:p>
          <w:p w14:paraId="6D56B896" w14:textId="77777777" w:rsidR="00307093" w:rsidRDefault="00307093" w:rsidP="00695B72">
            <w:pPr>
              <w:spacing w:line="360" w:lineRule="auto"/>
              <w:ind w:left="0" w:firstLine="0"/>
              <w:rPr>
                <w:szCs w:val="24"/>
              </w:rPr>
            </w:pPr>
            <w:r>
              <w:rPr>
                <w:szCs w:val="24"/>
              </w:rPr>
              <w:t>4.08</w:t>
            </w:r>
          </w:p>
          <w:p w14:paraId="32F43C24" w14:textId="77777777" w:rsidR="00307093" w:rsidRDefault="00307093" w:rsidP="00695B72">
            <w:pPr>
              <w:spacing w:line="360" w:lineRule="auto"/>
              <w:ind w:left="0" w:firstLine="0"/>
              <w:rPr>
                <w:szCs w:val="24"/>
              </w:rPr>
            </w:pPr>
            <w:r>
              <w:rPr>
                <w:szCs w:val="24"/>
              </w:rPr>
              <w:t>4.66</w:t>
            </w:r>
          </w:p>
        </w:tc>
      </w:tr>
      <w:tr w:rsidR="00307093" w14:paraId="35601DF3" w14:textId="77777777" w:rsidTr="00037F80">
        <w:trPr>
          <w:trHeight w:val="802"/>
        </w:trPr>
        <w:tc>
          <w:tcPr>
            <w:tcW w:w="1479" w:type="dxa"/>
          </w:tcPr>
          <w:p w14:paraId="3CC02349" w14:textId="77777777" w:rsidR="00307093" w:rsidRDefault="00307093" w:rsidP="00695B72">
            <w:pPr>
              <w:spacing w:line="360" w:lineRule="auto"/>
              <w:ind w:left="0" w:firstLine="0"/>
              <w:rPr>
                <w:szCs w:val="24"/>
              </w:rPr>
            </w:pPr>
            <w:r>
              <w:rPr>
                <w:szCs w:val="24"/>
              </w:rPr>
              <w:t>Kenya</w:t>
            </w:r>
          </w:p>
        </w:tc>
        <w:tc>
          <w:tcPr>
            <w:tcW w:w="1477" w:type="dxa"/>
          </w:tcPr>
          <w:p w14:paraId="32166FD4" w14:textId="77777777" w:rsidR="00307093" w:rsidRDefault="00307093" w:rsidP="00695B72">
            <w:pPr>
              <w:spacing w:line="360" w:lineRule="auto"/>
              <w:ind w:left="0" w:firstLine="0"/>
              <w:rPr>
                <w:szCs w:val="24"/>
              </w:rPr>
            </w:pPr>
            <w:r>
              <w:rPr>
                <w:szCs w:val="24"/>
              </w:rPr>
              <w:t>F – statistic</w:t>
            </w:r>
          </w:p>
          <w:p w14:paraId="21CCD65C" w14:textId="77777777" w:rsidR="00307093" w:rsidRDefault="00307093" w:rsidP="00695B72">
            <w:pPr>
              <w:spacing w:line="360" w:lineRule="auto"/>
              <w:ind w:left="0" w:firstLine="0"/>
              <w:rPr>
                <w:szCs w:val="24"/>
              </w:rPr>
            </w:pPr>
            <w:r>
              <w:rPr>
                <w:szCs w:val="24"/>
              </w:rPr>
              <w:t>k</w:t>
            </w:r>
          </w:p>
        </w:tc>
        <w:tc>
          <w:tcPr>
            <w:tcW w:w="1477" w:type="dxa"/>
          </w:tcPr>
          <w:p w14:paraId="4A483FB1" w14:textId="77777777" w:rsidR="00307093" w:rsidRDefault="00307093" w:rsidP="00695B72">
            <w:pPr>
              <w:spacing w:line="360" w:lineRule="auto"/>
              <w:ind w:left="0" w:firstLine="0"/>
              <w:rPr>
                <w:szCs w:val="24"/>
              </w:rPr>
            </w:pPr>
            <w:r>
              <w:rPr>
                <w:szCs w:val="24"/>
              </w:rPr>
              <w:t>6.640752</w:t>
            </w:r>
          </w:p>
          <w:p w14:paraId="50C052F3" w14:textId="77777777" w:rsidR="00307093" w:rsidRDefault="00307093" w:rsidP="00695B72">
            <w:pPr>
              <w:spacing w:line="360" w:lineRule="auto"/>
              <w:ind w:left="0" w:firstLine="0"/>
              <w:rPr>
                <w:szCs w:val="24"/>
              </w:rPr>
            </w:pPr>
            <w:r>
              <w:rPr>
                <w:szCs w:val="24"/>
              </w:rPr>
              <w:t>3</w:t>
            </w:r>
          </w:p>
        </w:tc>
        <w:tc>
          <w:tcPr>
            <w:tcW w:w="1477" w:type="dxa"/>
            <w:vMerge/>
          </w:tcPr>
          <w:p w14:paraId="7D3B1275" w14:textId="77777777" w:rsidR="00307093" w:rsidRDefault="00307093" w:rsidP="00695B72">
            <w:pPr>
              <w:spacing w:line="360" w:lineRule="auto"/>
              <w:ind w:left="0" w:firstLine="0"/>
              <w:rPr>
                <w:szCs w:val="24"/>
              </w:rPr>
            </w:pPr>
          </w:p>
        </w:tc>
        <w:tc>
          <w:tcPr>
            <w:tcW w:w="1478" w:type="dxa"/>
            <w:vMerge/>
          </w:tcPr>
          <w:p w14:paraId="5E401F11" w14:textId="77777777" w:rsidR="00307093" w:rsidRDefault="00307093" w:rsidP="00695B72">
            <w:pPr>
              <w:spacing w:line="360" w:lineRule="auto"/>
              <w:ind w:left="0" w:firstLine="0"/>
              <w:rPr>
                <w:szCs w:val="24"/>
              </w:rPr>
            </w:pPr>
          </w:p>
        </w:tc>
        <w:tc>
          <w:tcPr>
            <w:tcW w:w="1479" w:type="dxa"/>
            <w:vMerge/>
          </w:tcPr>
          <w:p w14:paraId="5CF4C616" w14:textId="77777777" w:rsidR="00307093" w:rsidRDefault="00307093" w:rsidP="00695B72">
            <w:pPr>
              <w:spacing w:line="360" w:lineRule="auto"/>
              <w:ind w:left="0" w:firstLine="0"/>
              <w:rPr>
                <w:szCs w:val="24"/>
              </w:rPr>
            </w:pPr>
          </w:p>
        </w:tc>
      </w:tr>
      <w:tr w:rsidR="00307093" w14:paraId="5C914E92" w14:textId="77777777" w:rsidTr="00037F80">
        <w:trPr>
          <w:trHeight w:val="802"/>
        </w:trPr>
        <w:tc>
          <w:tcPr>
            <w:tcW w:w="1479" w:type="dxa"/>
          </w:tcPr>
          <w:p w14:paraId="4369B298" w14:textId="77777777" w:rsidR="00307093" w:rsidRDefault="00307093" w:rsidP="00695B72">
            <w:pPr>
              <w:spacing w:line="360" w:lineRule="auto"/>
              <w:ind w:left="0" w:firstLine="0"/>
              <w:rPr>
                <w:szCs w:val="24"/>
              </w:rPr>
            </w:pPr>
            <w:r>
              <w:rPr>
                <w:szCs w:val="24"/>
              </w:rPr>
              <w:t>UAE</w:t>
            </w:r>
          </w:p>
        </w:tc>
        <w:tc>
          <w:tcPr>
            <w:tcW w:w="1477" w:type="dxa"/>
          </w:tcPr>
          <w:p w14:paraId="48F5375A" w14:textId="77777777" w:rsidR="00307093" w:rsidRDefault="00307093" w:rsidP="00695B72">
            <w:pPr>
              <w:spacing w:line="360" w:lineRule="auto"/>
              <w:ind w:left="0" w:firstLine="0"/>
              <w:rPr>
                <w:szCs w:val="24"/>
              </w:rPr>
            </w:pPr>
            <w:r>
              <w:rPr>
                <w:szCs w:val="24"/>
              </w:rPr>
              <w:t>F – statistic</w:t>
            </w:r>
          </w:p>
          <w:p w14:paraId="02595223" w14:textId="77777777" w:rsidR="00307093" w:rsidRDefault="00307093" w:rsidP="00695B72">
            <w:pPr>
              <w:spacing w:line="360" w:lineRule="auto"/>
              <w:ind w:left="0" w:firstLine="0"/>
              <w:rPr>
                <w:szCs w:val="24"/>
              </w:rPr>
            </w:pPr>
            <w:r>
              <w:rPr>
                <w:szCs w:val="24"/>
              </w:rPr>
              <w:t>k</w:t>
            </w:r>
          </w:p>
        </w:tc>
        <w:tc>
          <w:tcPr>
            <w:tcW w:w="1477" w:type="dxa"/>
          </w:tcPr>
          <w:p w14:paraId="37B0C568" w14:textId="77777777" w:rsidR="00307093" w:rsidRDefault="00307093" w:rsidP="00695B72">
            <w:pPr>
              <w:spacing w:line="360" w:lineRule="auto"/>
              <w:ind w:left="0" w:firstLine="0"/>
              <w:rPr>
                <w:szCs w:val="24"/>
              </w:rPr>
            </w:pPr>
            <w:r>
              <w:rPr>
                <w:szCs w:val="24"/>
              </w:rPr>
              <w:t>11.80524</w:t>
            </w:r>
          </w:p>
          <w:p w14:paraId="13920592" w14:textId="77777777" w:rsidR="00307093" w:rsidRDefault="00307093" w:rsidP="00695B72">
            <w:pPr>
              <w:spacing w:line="360" w:lineRule="auto"/>
              <w:ind w:left="0" w:firstLine="0"/>
              <w:rPr>
                <w:szCs w:val="24"/>
              </w:rPr>
            </w:pPr>
            <w:r>
              <w:rPr>
                <w:szCs w:val="24"/>
              </w:rPr>
              <w:t>3</w:t>
            </w:r>
          </w:p>
        </w:tc>
        <w:tc>
          <w:tcPr>
            <w:tcW w:w="1477" w:type="dxa"/>
            <w:vMerge w:val="restart"/>
          </w:tcPr>
          <w:p w14:paraId="63EC73E6" w14:textId="77777777" w:rsidR="00307093" w:rsidRDefault="00307093" w:rsidP="00695B72">
            <w:pPr>
              <w:spacing w:line="360" w:lineRule="auto"/>
              <w:ind w:left="0" w:firstLine="0"/>
              <w:rPr>
                <w:szCs w:val="24"/>
              </w:rPr>
            </w:pPr>
            <w:r>
              <w:rPr>
                <w:szCs w:val="24"/>
              </w:rPr>
              <w:t>10%</w:t>
            </w:r>
          </w:p>
          <w:p w14:paraId="012731CC" w14:textId="77777777" w:rsidR="00307093" w:rsidRDefault="00307093" w:rsidP="00695B72">
            <w:pPr>
              <w:spacing w:line="360" w:lineRule="auto"/>
              <w:ind w:left="0"/>
              <w:rPr>
                <w:szCs w:val="24"/>
              </w:rPr>
            </w:pPr>
            <w:r>
              <w:rPr>
                <w:szCs w:val="24"/>
              </w:rPr>
              <w:t>5%</w:t>
            </w:r>
          </w:p>
          <w:p w14:paraId="57AE2085" w14:textId="77777777" w:rsidR="00307093" w:rsidRDefault="00307093" w:rsidP="00695B72">
            <w:pPr>
              <w:spacing w:line="360" w:lineRule="auto"/>
              <w:ind w:left="0"/>
              <w:rPr>
                <w:szCs w:val="24"/>
              </w:rPr>
            </w:pPr>
            <w:r>
              <w:rPr>
                <w:szCs w:val="24"/>
              </w:rPr>
              <w:t>2.5%</w:t>
            </w:r>
          </w:p>
          <w:p w14:paraId="4E227E1C" w14:textId="77777777" w:rsidR="00307093" w:rsidRDefault="00307093" w:rsidP="00695B72">
            <w:pPr>
              <w:spacing w:line="360" w:lineRule="auto"/>
              <w:ind w:left="0"/>
              <w:rPr>
                <w:szCs w:val="24"/>
              </w:rPr>
            </w:pPr>
            <w:r>
              <w:rPr>
                <w:szCs w:val="24"/>
              </w:rPr>
              <w:t>1%</w:t>
            </w:r>
          </w:p>
        </w:tc>
        <w:tc>
          <w:tcPr>
            <w:tcW w:w="1478" w:type="dxa"/>
            <w:vMerge w:val="restart"/>
          </w:tcPr>
          <w:p w14:paraId="1C4CDDC7" w14:textId="77777777" w:rsidR="00307093" w:rsidRDefault="00307093" w:rsidP="00695B72">
            <w:pPr>
              <w:spacing w:line="360" w:lineRule="auto"/>
              <w:ind w:left="0" w:firstLine="0"/>
              <w:rPr>
                <w:szCs w:val="24"/>
              </w:rPr>
            </w:pPr>
            <w:r>
              <w:rPr>
                <w:szCs w:val="24"/>
              </w:rPr>
              <w:t>2.37</w:t>
            </w:r>
          </w:p>
          <w:p w14:paraId="4BE4DA75" w14:textId="77777777" w:rsidR="00307093" w:rsidRDefault="00307093" w:rsidP="00695B72">
            <w:pPr>
              <w:spacing w:line="360" w:lineRule="auto"/>
              <w:ind w:left="0" w:firstLine="0"/>
              <w:rPr>
                <w:szCs w:val="24"/>
              </w:rPr>
            </w:pPr>
            <w:r>
              <w:rPr>
                <w:szCs w:val="24"/>
              </w:rPr>
              <w:t>2.79</w:t>
            </w:r>
          </w:p>
          <w:p w14:paraId="259D9911" w14:textId="77777777" w:rsidR="00307093" w:rsidRDefault="00307093" w:rsidP="00695B72">
            <w:pPr>
              <w:spacing w:line="360" w:lineRule="auto"/>
              <w:ind w:left="0" w:firstLine="0"/>
              <w:rPr>
                <w:szCs w:val="24"/>
              </w:rPr>
            </w:pPr>
            <w:r>
              <w:rPr>
                <w:szCs w:val="24"/>
              </w:rPr>
              <w:t>3.15</w:t>
            </w:r>
          </w:p>
          <w:p w14:paraId="2A05DD7F" w14:textId="77777777" w:rsidR="00307093" w:rsidRDefault="00307093" w:rsidP="00695B72">
            <w:pPr>
              <w:spacing w:line="360" w:lineRule="auto"/>
              <w:ind w:left="0" w:firstLine="0"/>
              <w:rPr>
                <w:szCs w:val="24"/>
              </w:rPr>
            </w:pPr>
            <w:r>
              <w:rPr>
                <w:szCs w:val="24"/>
              </w:rPr>
              <w:t>3.65</w:t>
            </w:r>
          </w:p>
        </w:tc>
        <w:tc>
          <w:tcPr>
            <w:tcW w:w="1479" w:type="dxa"/>
            <w:vMerge w:val="restart"/>
          </w:tcPr>
          <w:p w14:paraId="3E0F0D14" w14:textId="77777777" w:rsidR="00307093" w:rsidRDefault="00307093" w:rsidP="00695B72">
            <w:pPr>
              <w:spacing w:line="360" w:lineRule="auto"/>
              <w:ind w:left="0" w:firstLine="0"/>
              <w:rPr>
                <w:szCs w:val="24"/>
              </w:rPr>
            </w:pPr>
            <w:r>
              <w:rPr>
                <w:szCs w:val="24"/>
              </w:rPr>
              <w:t>3.2</w:t>
            </w:r>
          </w:p>
          <w:p w14:paraId="62759E17" w14:textId="77777777" w:rsidR="00307093" w:rsidRDefault="00307093" w:rsidP="00695B72">
            <w:pPr>
              <w:spacing w:line="360" w:lineRule="auto"/>
              <w:ind w:left="0" w:firstLine="0"/>
              <w:rPr>
                <w:szCs w:val="24"/>
              </w:rPr>
            </w:pPr>
            <w:r>
              <w:rPr>
                <w:szCs w:val="24"/>
              </w:rPr>
              <w:t>3.67</w:t>
            </w:r>
          </w:p>
          <w:p w14:paraId="553ED2CA" w14:textId="77777777" w:rsidR="00307093" w:rsidRDefault="00307093" w:rsidP="00695B72">
            <w:pPr>
              <w:spacing w:line="360" w:lineRule="auto"/>
              <w:ind w:left="0" w:firstLine="0"/>
              <w:rPr>
                <w:szCs w:val="24"/>
              </w:rPr>
            </w:pPr>
            <w:r>
              <w:rPr>
                <w:szCs w:val="24"/>
              </w:rPr>
              <w:t>4.08</w:t>
            </w:r>
          </w:p>
          <w:p w14:paraId="66296194" w14:textId="77777777" w:rsidR="00307093" w:rsidRDefault="00307093" w:rsidP="00695B72">
            <w:pPr>
              <w:spacing w:line="360" w:lineRule="auto"/>
              <w:ind w:left="0" w:firstLine="0"/>
              <w:rPr>
                <w:szCs w:val="24"/>
              </w:rPr>
            </w:pPr>
            <w:r>
              <w:rPr>
                <w:szCs w:val="24"/>
              </w:rPr>
              <w:t>4.66</w:t>
            </w:r>
          </w:p>
        </w:tc>
      </w:tr>
      <w:tr w:rsidR="00307093" w14:paraId="302F67CB" w14:textId="77777777" w:rsidTr="00037F80">
        <w:trPr>
          <w:trHeight w:val="802"/>
        </w:trPr>
        <w:tc>
          <w:tcPr>
            <w:tcW w:w="1479" w:type="dxa"/>
          </w:tcPr>
          <w:p w14:paraId="4D800EC8" w14:textId="77777777" w:rsidR="00307093" w:rsidRDefault="00307093" w:rsidP="00695B72">
            <w:pPr>
              <w:spacing w:line="360" w:lineRule="auto"/>
              <w:ind w:left="0" w:firstLine="0"/>
              <w:rPr>
                <w:szCs w:val="24"/>
              </w:rPr>
            </w:pPr>
            <w:r>
              <w:rPr>
                <w:szCs w:val="24"/>
              </w:rPr>
              <w:t>USA</w:t>
            </w:r>
          </w:p>
        </w:tc>
        <w:tc>
          <w:tcPr>
            <w:tcW w:w="1477" w:type="dxa"/>
          </w:tcPr>
          <w:p w14:paraId="44C3DD08" w14:textId="77777777" w:rsidR="00307093" w:rsidRDefault="00307093" w:rsidP="00695B72">
            <w:pPr>
              <w:spacing w:line="360" w:lineRule="auto"/>
              <w:ind w:left="0" w:firstLine="0"/>
              <w:rPr>
                <w:szCs w:val="24"/>
              </w:rPr>
            </w:pPr>
            <w:r>
              <w:rPr>
                <w:szCs w:val="24"/>
              </w:rPr>
              <w:t>F – statistic</w:t>
            </w:r>
          </w:p>
          <w:p w14:paraId="29035599" w14:textId="77777777" w:rsidR="00307093" w:rsidRDefault="00307093" w:rsidP="00695B72">
            <w:pPr>
              <w:spacing w:line="360" w:lineRule="auto"/>
              <w:ind w:left="0" w:firstLine="0"/>
              <w:rPr>
                <w:szCs w:val="24"/>
              </w:rPr>
            </w:pPr>
            <w:r>
              <w:rPr>
                <w:szCs w:val="24"/>
              </w:rPr>
              <w:t>k</w:t>
            </w:r>
          </w:p>
        </w:tc>
        <w:tc>
          <w:tcPr>
            <w:tcW w:w="1477" w:type="dxa"/>
          </w:tcPr>
          <w:p w14:paraId="7FF79250" w14:textId="77777777" w:rsidR="00307093" w:rsidRDefault="00307093" w:rsidP="00695B72">
            <w:pPr>
              <w:spacing w:line="360" w:lineRule="auto"/>
              <w:ind w:left="0" w:firstLine="0"/>
              <w:rPr>
                <w:szCs w:val="24"/>
              </w:rPr>
            </w:pPr>
            <w:r>
              <w:rPr>
                <w:szCs w:val="24"/>
              </w:rPr>
              <w:t>111.3109</w:t>
            </w:r>
          </w:p>
          <w:p w14:paraId="57B50F0E" w14:textId="77777777" w:rsidR="00307093" w:rsidRDefault="00307093" w:rsidP="00695B72">
            <w:pPr>
              <w:spacing w:line="360" w:lineRule="auto"/>
              <w:ind w:left="0" w:firstLine="0"/>
              <w:rPr>
                <w:szCs w:val="24"/>
              </w:rPr>
            </w:pPr>
            <w:r>
              <w:rPr>
                <w:szCs w:val="24"/>
              </w:rPr>
              <w:t>3</w:t>
            </w:r>
          </w:p>
        </w:tc>
        <w:tc>
          <w:tcPr>
            <w:tcW w:w="1477" w:type="dxa"/>
            <w:vMerge/>
          </w:tcPr>
          <w:p w14:paraId="580F8000" w14:textId="77777777" w:rsidR="00307093" w:rsidRDefault="00307093" w:rsidP="00695B72">
            <w:pPr>
              <w:spacing w:line="360" w:lineRule="auto"/>
              <w:ind w:left="0" w:firstLine="0"/>
              <w:rPr>
                <w:szCs w:val="24"/>
              </w:rPr>
            </w:pPr>
          </w:p>
        </w:tc>
        <w:tc>
          <w:tcPr>
            <w:tcW w:w="1478" w:type="dxa"/>
            <w:vMerge/>
          </w:tcPr>
          <w:p w14:paraId="65AE59C3" w14:textId="77777777" w:rsidR="00307093" w:rsidRDefault="00307093" w:rsidP="00695B72">
            <w:pPr>
              <w:spacing w:line="360" w:lineRule="auto"/>
              <w:ind w:left="0" w:firstLine="0"/>
              <w:rPr>
                <w:szCs w:val="24"/>
              </w:rPr>
            </w:pPr>
          </w:p>
        </w:tc>
        <w:tc>
          <w:tcPr>
            <w:tcW w:w="1479" w:type="dxa"/>
            <w:vMerge/>
          </w:tcPr>
          <w:p w14:paraId="6CB67EE7" w14:textId="77777777" w:rsidR="00307093" w:rsidRDefault="00307093" w:rsidP="00695B72">
            <w:pPr>
              <w:spacing w:line="360" w:lineRule="auto"/>
              <w:ind w:left="0" w:firstLine="0"/>
              <w:rPr>
                <w:szCs w:val="24"/>
              </w:rPr>
            </w:pPr>
          </w:p>
        </w:tc>
      </w:tr>
    </w:tbl>
    <w:p w14:paraId="25ADA499" w14:textId="77777777" w:rsidR="00307093" w:rsidRDefault="00307093" w:rsidP="00695B72">
      <w:pPr>
        <w:spacing w:line="360" w:lineRule="auto"/>
        <w:rPr>
          <w:szCs w:val="24"/>
        </w:rPr>
      </w:pPr>
    </w:p>
    <w:p w14:paraId="119050DC" w14:textId="796BCA1C" w:rsidR="00697C1C" w:rsidRDefault="00307093" w:rsidP="00695B72">
      <w:pPr>
        <w:spacing w:line="360" w:lineRule="auto"/>
        <w:rPr>
          <w:szCs w:val="24"/>
        </w:rPr>
      </w:pPr>
      <w:r>
        <w:rPr>
          <w:szCs w:val="24"/>
        </w:rPr>
        <w:t xml:space="preserve">The table above shows that all the F – statistic values of all 4 countries exceed the upper bound critical value of 3.67 which further affirms the presence of cointegration between all selected variables within each country after the rejection of the null hypothesis of no cointegration. </w:t>
      </w:r>
    </w:p>
    <w:p w14:paraId="21087168" w14:textId="77777777" w:rsidR="00F36A86" w:rsidRPr="00F36A86" w:rsidRDefault="00F36A86" w:rsidP="00F36A86">
      <w:pPr>
        <w:pStyle w:val="Heading3"/>
        <w:spacing w:line="360" w:lineRule="auto"/>
        <w:rPr>
          <w:rFonts w:ascii="Times New Roman" w:hAnsi="Times New Roman" w:cs="Times New Roman"/>
          <w:b/>
          <w:color w:val="auto"/>
        </w:rPr>
      </w:pPr>
      <w:bookmarkStart w:id="45" w:name="_Toc204150110"/>
      <w:r w:rsidRPr="00F36A86">
        <w:rPr>
          <w:rFonts w:ascii="Times New Roman" w:hAnsi="Times New Roman" w:cs="Times New Roman"/>
          <w:b/>
          <w:color w:val="auto"/>
        </w:rPr>
        <w:t>3.3.3 Long run ARDL estimations.</w:t>
      </w:r>
      <w:bookmarkEnd w:id="45"/>
      <w:r w:rsidRPr="00F36A86">
        <w:rPr>
          <w:rFonts w:ascii="Times New Roman" w:hAnsi="Times New Roman" w:cs="Times New Roman"/>
          <w:b/>
          <w:color w:val="auto"/>
        </w:rPr>
        <w:t xml:space="preserve"> </w:t>
      </w:r>
    </w:p>
    <w:p w14:paraId="5BF3646B" w14:textId="77777777" w:rsidR="00F36A86" w:rsidRDefault="00F36A86" w:rsidP="00F36A86">
      <w:pPr>
        <w:spacing w:line="360" w:lineRule="auto"/>
        <w:ind w:left="0" w:firstLine="0"/>
        <w:rPr>
          <w:szCs w:val="24"/>
        </w:rPr>
      </w:pPr>
      <w:r w:rsidRPr="00C77796">
        <w:rPr>
          <w:szCs w:val="24"/>
        </w:rPr>
        <w:t xml:space="preserve">Having established the presence of cointegration between all variables of respective countries, this paper now delves into estimating the long run ARDL models through which the impact of selected independent variables on the growth and development of respective countries can be studied.  </w:t>
      </w:r>
    </w:p>
    <w:p w14:paraId="23603B35" w14:textId="77777777" w:rsidR="00F36A86" w:rsidRDefault="00F36A86" w:rsidP="00F36A86">
      <w:pPr>
        <w:spacing w:line="360" w:lineRule="auto"/>
        <w:ind w:left="0" w:firstLine="0"/>
        <w:rPr>
          <w:szCs w:val="24"/>
        </w:rPr>
      </w:pPr>
    </w:p>
    <w:p w14:paraId="17B14953" w14:textId="578541B4" w:rsidR="00F36A86" w:rsidRDefault="00F36A86" w:rsidP="00F36A86">
      <w:pPr>
        <w:spacing w:line="360" w:lineRule="auto"/>
        <w:ind w:left="0" w:firstLine="0"/>
        <w:rPr>
          <w:szCs w:val="24"/>
        </w:rPr>
      </w:pPr>
    </w:p>
    <w:p w14:paraId="2E368D9A" w14:textId="77777777" w:rsidR="00037F80" w:rsidRPr="00C77796" w:rsidRDefault="00037F80" w:rsidP="00F36A86">
      <w:pPr>
        <w:spacing w:line="360" w:lineRule="auto"/>
        <w:ind w:left="0" w:firstLine="0"/>
        <w:rPr>
          <w:szCs w:val="24"/>
        </w:rPr>
      </w:pPr>
    </w:p>
    <w:p w14:paraId="09474702" w14:textId="537E38DB" w:rsidR="00037F80" w:rsidRPr="00037F80" w:rsidRDefault="00037F80" w:rsidP="00037F80">
      <w:pPr>
        <w:pStyle w:val="Caption"/>
        <w:keepNext/>
        <w:rPr>
          <w:b/>
          <w:color w:val="auto"/>
          <w:sz w:val="24"/>
          <w:szCs w:val="24"/>
        </w:rPr>
      </w:pPr>
      <w:bookmarkStart w:id="46" w:name="_Toc204151000"/>
      <w:r w:rsidRPr="00A640BE">
        <w:rPr>
          <w:color w:val="auto"/>
          <w:sz w:val="24"/>
          <w:szCs w:val="24"/>
        </w:rPr>
        <w:lastRenderedPageBreak/>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6</w:t>
      </w:r>
      <w:r w:rsidRPr="00A640BE">
        <w:rPr>
          <w:color w:val="auto"/>
          <w:sz w:val="24"/>
          <w:szCs w:val="24"/>
        </w:rPr>
        <w:fldChar w:fldCharType="end"/>
      </w:r>
      <w:r w:rsidRPr="00037F80">
        <w:rPr>
          <w:b/>
          <w:i w:val="0"/>
          <w:iCs w:val="0"/>
          <w:color w:val="auto"/>
          <w:sz w:val="24"/>
          <w:szCs w:val="24"/>
        </w:rPr>
        <w:t xml:space="preserve">: </w:t>
      </w:r>
      <w:r w:rsidRPr="00037F80">
        <w:rPr>
          <w:b/>
          <w:bCs/>
          <w:i w:val="0"/>
          <w:color w:val="auto"/>
          <w:sz w:val="24"/>
          <w:szCs w:val="24"/>
        </w:rPr>
        <w:t>Long run estimations</w:t>
      </w:r>
      <w:r w:rsidRPr="00037F80">
        <w:rPr>
          <w:b/>
          <w:bCs/>
          <w:color w:val="auto"/>
          <w:sz w:val="24"/>
          <w:szCs w:val="24"/>
        </w:rPr>
        <w:t>.</w:t>
      </w:r>
      <w:bookmarkEnd w:id="46"/>
    </w:p>
    <w:tbl>
      <w:tblPr>
        <w:tblStyle w:val="TableGrid0"/>
        <w:tblW w:w="0" w:type="auto"/>
        <w:tblInd w:w="10" w:type="dxa"/>
        <w:tblLook w:val="04A0" w:firstRow="1" w:lastRow="0" w:firstColumn="1" w:lastColumn="0" w:noHBand="0" w:noVBand="1"/>
      </w:tblPr>
      <w:tblGrid>
        <w:gridCol w:w="1439"/>
        <w:gridCol w:w="1446"/>
        <w:gridCol w:w="1497"/>
        <w:gridCol w:w="1460"/>
        <w:gridCol w:w="1461"/>
        <w:gridCol w:w="1413"/>
      </w:tblGrid>
      <w:tr w:rsidR="00F36A86" w:rsidRPr="00C77796" w14:paraId="0F80ECB2" w14:textId="77777777" w:rsidTr="00037F80">
        <w:trPr>
          <w:trHeight w:hRule="exact" w:val="567"/>
        </w:trPr>
        <w:tc>
          <w:tcPr>
            <w:tcW w:w="1495" w:type="dxa"/>
            <w:tcBorders>
              <w:top w:val="single" w:sz="12" w:space="0" w:color="auto"/>
              <w:left w:val="single" w:sz="12" w:space="0" w:color="auto"/>
              <w:bottom w:val="single" w:sz="12" w:space="0" w:color="auto"/>
              <w:right w:val="single" w:sz="12" w:space="0" w:color="auto"/>
            </w:tcBorders>
          </w:tcPr>
          <w:p w14:paraId="2347F1E3" w14:textId="77777777" w:rsidR="00F36A86" w:rsidRPr="00C77796" w:rsidRDefault="00F36A86" w:rsidP="00F36A86">
            <w:pPr>
              <w:ind w:left="0" w:firstLine="0"/>
              <w:rPr>
                <w:szCs w:val="24"/>
              </w:rPr>
            </w:pPr>
            <w:r w:rsidRPr="00C77796">
              <w:rPr>
                <w:szCs w:val="24"/>
              </w:rPr>
              <w:t>Country</w:t>
            </w:r>
          </w:p>
        </w:tc>
        <w:tc>
          <w:tcPr>
            <w:tcW w:w="1498" w:type="dxa"/>
            <w:tcBorders>
              <w:top w:val="single" w:sz="12" w:space="0" w:color="auto"/>
              <w:left w:val="single" w:sz="12" w:space="0" w:color="auto"/>
              <w:bottom w:val="single" w:sz="12" w:space="0" w:color="auto"/>
              <w:right w:val="single" w:sz="4" w:space="0" w:color="auto"/>
            </w:tcBorders>
          </w:tcPr>
          <w:p w14:paraId="1A17494A" w14:textId="77777777" w:rsidR="00F36A86" w:rsidRPr="00C77796" w:rsidRDefault="00F36A86" w:rsidP="00F36A86">
            <w:pPr>
              <w:ind w:left="0" w:firstLine="0"/>
              <w:rPr>
                <w:szCs w:val="24"/>
              </w:rPr>
            </w:pPr>
            <w:r w:rsidRPr="00C77796">
              <w:rPr>
                <w:szCs w:val="24"/>
              </w:rPr>
              <w:t>Variable</w:t>
            </w:r>
          </w:p>
        </w:tc>
        <w:tc>
          <w:tcPr>
            <w:tcW w:w="1515" w:type="dxa"/>
            <w:tcBorders>
              <w:top w:val="single" w:sz="12" w:space="0" w:color="auto"/>
              <w:left w:val="single" w:sz="4" w:space="0" w:color="auto"/>
              <w:bottom w:val="single" w:sz="12" w:space="0" w:color="auto"/>
              <w:right w:val="single" w:sz="4" w:space="0" w:color="auto"/>
            </w:tcBorders>
          </w:tcPr>
          <w:p w14:paraId="0A635BBA" w14:textId="77777777" w:rsidR="00F36A86" w:rsidRPr="00C77796" w:rsidRDefault="00F36A86" w:rsidP="00F36A86">
            <w:pPr>
              <w:ind w:left="0" w:firstLine="0"/>
              <w:rPr>
                <w:szCs w:val="24"/>
              </w:rPr>
            </w:pPr>
            <w:r w:rsidRPr="00C77796">
              <w:rPr>
                <w:szCs w:val="24"/>
              </w:rPr>
              <w:t>Coefficient</w:t>
            </w:r>
          </w:p>
        </w:tc>
        <w:tc>
          <w:tcPr>
            <w:tcW w:w="1502" w:type="dxa"/>
            <w:tcBorders>
              <w:top w:val="single" w:sz="12" w:space="0" w:color="auto"/>
              <w:left w:val="single" w:sz="4" w:space="0" w:color="auto"/>
              <w:bottom w:val="single" w:sz="12" w:space="0" w:color="auto"/>
              <w:right w:val="single" w:sz="4" w:space="0" w:color="auto"/>
            </w:tcBorders>
          </w:tcPr>
          <w:p w14:paraId="20C298C2" w14:textId="77777777" w:rsidR="00F36A86" w:rsidRPr="00C77796" w:rsidRDefault="00F36A86" w:rsidP="00F36A86">
            <w:pPr>
              <w:ind w:left="0" w:firstLine="0"/>
              <w:rPr>
                <w:szCs w:val="24"/>
              </w:rPr>
            </w:pPr>
            <w:r w:rsidRPr="00C77796">
              <w:rPr>
                <w:szCs w:val="24"/>
              </w:rPr>
              <w:t>Std. Error</w:t>
            </w:r>
          </w:p>
        </w:tc>
        <w:tc>
          <w:tcPr>
            <w:tcW w:w="1503" w:type="dxa"/>
            <w:tcBorders>
              <w:top w:val="single" w:sz="12" w:space="0" w:color="auto"/>
              <w:left w:val="single" w:sz="4" w:space="0" w:color="auto"/>
              <w:bottom w:val="single" w:sz="12" w:space="0" w:color="auto"/>
              <w:right w:val="single" w:sz="4" w:space="0" w:color="auto"/>
            </w:tcBorders>
          </w:tcPr>
          <w:p w14:paraId="646B0811" w14:textId="77777777" w:rsidR="00F36A86" w:rsidRPr="00C77796" w:rsidRDefault="00F36A86" w:rsidP="00F36A86">
            <w:pPr>
              <w:ind w:left="0" w:firstLine="0"/>
              <w:rPr>
                <w:szCs w:val="24"/>
              </w:rPr>
            </w:pPr>
            <w:r w:rsidRPr="00C77796">
              <w:rPr>
                <w:szCs w:val="24"/>
              </w:rPr>
              <w:t>T-statistic</w:t>
            </w:r>
          </w:p>
        </w:tc>
        <w:tc>
          <w:tcPr>
            <w:tcW w:w="1487" w:type="dxa"/>
            <w:tcBorders>
              <w:top w:val="single" w:sz="12" w:space="0" w:color="auto"/>
              <w:left w:val="single" w:sz="4" w:space="0" w:color="auto"/>
              <w:bottom w:val="single" w:sz="12" w:space="0" w:color="auto"/>
              <w:right w:val="single" w:sz="12" w:space="0" w:color="auto"/>
            </w:tcBorders>
          </w:tcPr>
          <w:p w14:paraId="792159DA" w14:textId="77777777" w:rsidR="00F36A86" w:rsidRPr="00C77796" w:rsidRDefault="00F36A86" w:rsidP="00F36A86">
            <w:pPr>
              <w:ind w:left="0" w:firstLine="0"/>
              <w:rPr>
                <w:szCs w:val="24"/>
              </w:rPr>
            </w:pPr>
            <w:r w:rsidRPr="00C77796">
              <w:rPr>
                <w:szCs w:val="24"/>
              </w:rPr>
              <w:t>Prob</w:t>
            </w:r>
          </w:p>
        </w:tc>
      </w:tr>
      <w:tr w:rsidR="00F36A86" w:rsidRPr="00C77796" w14:paraId="4CBA5832" w14:textId="77777777" w:rsidTr="00037F80">
        <w:trPr>
          <w:trHeight w:val="1285"/>
        </w:trPr>
        <w:tc>
          <w:tcPr>
            <w:tcW w:w="1495" w:type="dxa"/>
            <w:tcBorders>
              <w:top w:val="single" w:sz="12" w:space="0" w:color="auto"/>
              <w:left w:val="single" w:sz="12" w:space="0" w:color="auto"/>
              <w:bottom w:val="single" w:sz="12" w:space="0" w:color="auto"/>
              <w:right w:val="single" w:sz="12" w:space="0" w:color="auto"/>
            </w:tcBorders>
          </w:tcPr>
          <w:p w14:paraId="60051CBD" w14:textId="77777777" w:rsidR="00F36A86" w:rsidRPr="00C77796" w:rsidRDefault="00F36A86" w:rsidP="00F36A86">
            <w:pPr>
              <w:spacing w:after="0" w:line="276" w:lineRule="auto"/>
              <w:ind w:left="0" w:firstLine="0"/>
              <w:rPr>
                <w:szCs w:val="24"/>
              </w:rPr>
            </w:pPr>
            <w:r w:rsidRPr="00C77796">
              <w:rPr>
                <w:szCs w:val="24"/>
              </w:rPr>
              <w:t>Uganda</w:t>
            </w:r>
          </w:p>
        </w:tc>
        <w:tc>
          <w:tcPr>
            <w:tcW w:w="1498" w:type="dxa"/>
            <w:tcBorders>
              <w:top w:val="single" w:sz="12" w:space="0" w:color="auto"/>
              <w:left w:val="single" w:sz="12" w:space="0" w:color="auto"/>
              <w:bottom w:val="single" w:sz="12" w:space="0" w:color="auto"/>
              <w:right w:val="single" w:sz="4" w:space="0" w:color="auto"/>
            </w:tcBorders>
          </w:tcPr>
          <w:p w14:paraId="3F2C61B7" w14:textId="77777777" w:rsidR="00F36A86" w:rsidRPr="00C77796" w:rsidRDefault="00F36A86" w:rsidP="00F36A86">
            <w:pPr>
              <w:spacing w:after="0" w:line="276" w:lineRule="auto"/>
              <w:ind w:left="0" w:firstLine="0"/>
              <w:rPr>
                <w:szCs w:val="24"/>
              </w:rPr>
            </w:pPr>
            <w:r w:rsidRPr="00C77796">
              <w:rPr>
                <w:szCs w:val="24"/>
              </w:rPr>
              <w:t>lnGCF</w:t>
            </w:r>
          </w:p>
          <w:p w14:paraId="24AD8844" w14:textId="77777777" w:rsidR="00F36A86" w:rsidRPr="00C77796" w:rsidRDefault="00F36A86" w:rsidP="00F36A86">
            <w:pPr>
              <w:spacing w:after="0" w:line="276" w:lineRule="auto"/>
              <w:ind w:left="0" w:firstLine="0"/>
              <w:rPr>
                <w:szCs w:val="24"/>
              </w:rPr>
            </w:pPr>
            <w:r w:rsidRPr="00C77796">
              <w:rPr>
                <w:szCs w:val="24"/>
              </w:rPr>
              <w:t>lnGGFC</w:t>
            </w:r>
          </w:p>
          <w:p w14:paraId="305169ED" w14:textId="77777777" w:rsidR="00F36A86" w:rsidRPr="00C77796" w:rsidRDefault="00F36A86" w:rsidP="00F36A86">
            <w:pPr>
              <w:spacing w:after="0" w:line="276" w:lineRule="auto"/>
              <w:ind w:left="0" w:firstLine="0"/>
              <w:rPr>
                <w:szCs w:val="24"/>
              </w:rPr>
            </w:pPr>
            <w:r w:rsidRPr="00C77796">
              <w:rPr>
                <w:szCs w:val="24"/>
              </w:rPr>
              <w:t>lnHDI</w:t>
            </w:r>
          </w:p>
          <w:p w14:paraId="3E597F0A" w14:textId="77777777" w:rsidR="00F36A86" w:rsidRPr="00C77796" w:rsidRDefault="00F36A86" w:rsidP="00F36A86">
            <w:pPr>
              <w:spacing w:after="0" w:line="276" w:lineRule="auto"/>
              <w:ind w:left="0" w:firstLine="0"/>
              <w:rPr>
                <w:szCs w:val="24"/>
              </w:rPr>
            </w:pPr>
            <w:r w:rsidRPr="00C77796">
              <w:rPr>
                <w:szCs w:val="24"/>
              </w:rPr>
              <w:t xml:space="preserve">C </w:t>
            </w:r>
          </w:p>
        </w:tc>
        <w:tc>
          <w:tcPr>
            <w:tcW w:w="1515" w:type="dxa"/>
            <w:tcBorders>
              <w:top w:val="single" w:sz="12" w:space="0" w:color="auto"/>
              <w:left w:val="single" w:sz="4" w:space="0" w:color="auto"/>
              <w:bottom w:val="single" w:sz="12" w:space="0" w:color="auto"/>
              <w:right w:val="single" w:sz="4" w:space="0" w:color="auto"/>
            </w:tcBorders>
          </w:tcPr>
          <w:p w14:paraId="0A6B8996" w14:textId="77777777" w:rsidR="00F36A86" w:rsidRPr="00C77796" w:rsidRDefault="00F36A86" w:rsidP="00F36A86">
            <w:pPr>
              <w:spacing w:after="0" w:line="276" w:lineRule="auto"/>
              <w:ind w:left="0" w:firstLine="0"/>
              <w:rPr>
                <w:szCs w:val="24"/>
              </w:rPr>
            </w:pPr>
            <w:r w:rsidRPr="00C77796">
              <w:rPr>
                <w:szCs w:val="24"/>
              </w:rPr>
              <w:t>0.306905</w:t>
            </w:r>
          </w:p>
          <w:p w14:paraId="5A8A08FF" w14:textId="77777777" w:rsidR="00F36A86" w:rsidRPr="00C77796" w:rsidRDefault="00F36A86" w:rsidP="00F36A86">
            <w:pPr>
              <w:spacing w:after="0" w:line="276" w:lineRule="auto"/>
              <w:ind w:left="0" w:firstLine="0"/>
              <w:rPr>
                <w:szCs w:val="24"/>
              </w:rPr>
            </w:pPr>
            <w:r w:rsidRPr="00C77796">
              <w:rPr>
                <w:szCs w:val="24"/>
              </w:rPr>
              <w:t>-0.202607</w:t>
            </w:r>
          </w:p>
          <w:p w14:paraId="7C87FFBE" w14:textId="77777777" w:rsidR="00F36A86" w:rsidRPr="00C77796" w:rsidRDefault="00F36A86" w:rsidP="00F36A86">
            <w:pPr>
              <w:spacing w:after="0" w:line="276" w:lineRule="auto"/>
              <w:ind w:left="0" w:firstLine="0"/>
              <w:rPr>
                <w:szCs w:val="24"/>
              </w:rPr>
            </w:pPr>
            <w:r w:rsidRPr="00C77796">
              <w:rPr>
                <w:szCs w:val="24"/>
              </w:rPr>
              <w:t>0.918550</w:t>
            </w:r>
          </w:p>
          <w:p w14:paraId="086B0574" w14:textId="77777777" w:rsidR="00F36A86" w:rsidRPr="00C77796" w:rsidRDefault="00F36A86" w:rsidP="00F36A86">
            <w:pPr>
              <w:spacing w:after="0" w:line="276" w:lineRule="auto"/>
              <w:ind w:left="0" w:firstLine="0"/>
              <w:rPr>
                <w:szCs w:val="24"/>
              </w:rPr>
            </w:pPr>
            <w:r w:rsidRPr="00C77796">
              <w:rPr>
                <w:szCs w:val="24"/>
              </w:rPr>
              <w:t>4.760212</w:t>
            </w:r>
          </w:p>
        </w:tc>
        <w:tc>
          <w:tcPr>
            <w:tcW w:w="1502" w:type="dxa"/>
            <w:tcBorders>
              <w:top w:val="single" w:sz="12" w:space="0" w:color="auto"/>
              <w:left w:val="single" w:sz="4" w:space="0" w:color="auto"/>
              <w:bottom w:val="single" w:sz="12" w:space="0" w:color="auto"/>
              <w:right w:val="single" w:sz="4" w:space="0" w:color="auto"/>
            </w:tcBorders>
          </w:tcPr>
          <w:p w14:paraId="0CBCD623" w14:textId="77777777" w:rsidR="00F36A86" w:rsidRPr="00C77796" w:rsidRDefault="00F36A86" w:rsidP="00F36A86">
            <w:pPr>
              <w:spacing w:after="0" w:line="276" w:lineRule="auto"/>
              <w:ind w:left="0" w:firstLine="0"/>
              <w:rPr>
                <w:szCs w:val="24"/>
              </w:rPr>
            </w:pPr>
            <w:r w:rsidRPr="00C77796">
              <w:rPr>
                <w:szCs w:val="24"/>
              </w:rPr>
              <w:t>0.045035</w:t>
            </w:r>
          </w:p>
          <w:p w14:paraId="436FA986" w14:textId="77777777" w:rsidR="00F36A86" w:rsidRPr="00C77796" w:rsidRDefault="00F36A86" w:rsidP="00F36A86">
            <w:pPr>
              <w:spacing w:after="0" w:line="276" w:lineRule="auto"/>
              <w:ind w:left="0" w:firstLine="0"/>
              <w:rPr>
                <w:szCs w:val="24"/>
              </w:rPr>
            </w:pPr>
            <w:r w:rsidRPr="00C77796">
              <w:rPr>
                <w:szCs w:val="24"/>
              </w:rPr>
              <w:t>0.037285</w:t>
            </w:r>
          </w:p>
          <w:p w14:paraId="2DC744FC" w14:textId="77777777" w:rsidR="00F36A86" w:rsidRPr="00C77796" w:rsidRDefault="00F36A86" w:rsidP="00F36A86">
            <w:pPr>
              <w:spacing w:after="0" w:line="276" w:lineRule="auto"/>
              <w:ind w:left="0" w:firstLine="0"/>
              <w:rPr>
                <w:szCs w:val="24"/>
              </w:rPr>
            </w:pPr>
            <w:r w:rsidRPr="00C77796">
              <w:rPr>
                <w:szCs w:val="24"/>
              </w:rPr>
              <w:t>0.133903</w:t>
            </w:r>
          </w:p>
          <w:p w14:paraId="50AE4014" w14:textId="77777777" w:rsidR="00F36A86" w:rsidRPr="00C77796" w:rsidRDefault="00F36A86" w:rsidP="00F36A86">
            <w:pPr>
              <w:spacing w:after="0" w:line="276" w:lineRule="auto"/>
              <w:ind w:left="0" w:firstLine="0"/>
              <w:rPr>
                <w:szCs w:val="24"/>
              </w:rPr>
            </w:pPr>
            <w:r w:rsidRPr="00C77796">
              <w:rPr>
                <w:szCs w:val="24"/>
              </w:rPr>
              <w:t>1.061842</w:t>
            </w:r>
          </w:p>
        </w:tc>
        <w:tc>
          <w:tcPr>
            <w:tcW w:w="1503" w:type="dxa"/>
            <w:tcBorders>
              <w:top w:val="single" w:sz="12" w:space="0" w:color="auto"/>
              <w:left w:val="single" w:sz="4" w:space="0" w:color="auto"/>
              <w:bottom w:val="single" w:sz="12" w:space="0" w:color="auto"/>
              <w:right w:val="single" w:sz="4" w:space="0" w:color="auto"/>
            </w:tcBorders>
          </w:tcPr>
          <w:p w14:paraId="47DD1283" w14:textId="77777777" w:rsidR="00F36A86" w:rsidRPr="00C77796" w:rsidRDefault="00F36A86" w:rsidP="00F36A86">
            <w:pPr>
              <w:spacing w:after="0" w:line="276" w:lineRule="auto"/>
              <w:ind w:left="0" w:firstLine="0"/>
              <w:rPr>
                <w:szCs w:val="24"/>
              </w:rPr>
            </w:pPr>
            <w:r w:rsidRPr="00C77796">
              <w:rPr>
                <w:szCs w:val="24"/>
              </w:rPr>
              <w:t>6.814816</w:t>
            </w:r>
          </w:p>
          <w:p w14:paraId="071BFDDD" w14:textId="77777777" w:rsidR="00F36A86" w:rsidRPr="00C77796" w:rsidRDefault="00F36A86" w:rsidP="00F36A86">
            <w:pPr>
              <w:spacing w:after="0" w:line="276" w:lineRule="auto"/>
              <w:ind w:left="0" w:firstLine="0"/>
              <w:rPr>
                <w:szCs w:val="24"/>
              </w:rPr>
            </w:pPr>
            <w:r w:rsidRPr="00C77796">
              <w:rPr>
                <w:szCs w:val="24"/>
              </w:rPr>
              <w:t>-5.433946</w:t>
            </w:r>
          </w:p>
          <w:p w14:paraId="57E6CBB2" w14:textId="77777777" w:rsidR="00F36A86" w:rsidRPr="00C77796" w:rsidRDefault="00F36A86" w:rsidP="00F36A86">
            <w:pPr>
              <w:spacing w:after="0" w:line="276" w:lineRule="auto"/>
              <w:ind w:left="0" w:firstLine="0"/>
              <w:rPr>
                <w:szCs w:val="24"/>
              </w:rPr>
            </w:pPr>
            <w:r w:rsidRPr="00C77796">
              <w:rPr>
                <w:szCs w:val="24"/>
              </w:rPr>
              <w:t>6.859821</w:t>
            </w:r>
          </w:p>
          <w:p w14:paraId="4C213F49" w14:textId="77777777" w:rsidR="00F36A86" w:rsidRPr="00C77796" w:rsidRDefault="00F36A86" w:rsidP="00F36A86">
            <w:pPr>
              <w:spacing w:after="0" w:line="276" w:lineRule="auto"/>
              <w:ind w:left="0" w:firstLine="0"/>
              <w:rPr>
                <w:szCs w:val="24"/>
              </w:rPr>
            </w:pPr>
            <w:r w:rsidRPr="00C77796">
              <w:rPr>
                <w:szCs w:val="24"/>
              </w:rPr>
              <w:t>4.482977</w:t>
            </w:r>
          </w:p>
        </w:tc>
        <w:tc>
          <w:tcPr>
            <w:tcW w:w="1487" w:type="dxa"/>
            <w:tcBorders>
              <w:top w:val="single" w:sz="12" w:space="0" w:color="auto"/>
              <w:left w:val="single" w:sz="4" w:space="0" w:color="auto"/>
              <w:bottom w:val="single" w:sz="12" w:space="0" w:color="auto"/>
              <w:right w:val="single" w:sz="12" w:space="0" w:color="auto"/>
            </w:tcBorders>
          </w:tcPr>
          <w:p w14:paraId="3285A245" w14:textId="77777777" w:rsidR="00F36A86" w:rsidRPr="00C77796" w:rsidRDefault="00F36A86" w:rsidP="00F36A86">
            <w:pPr>
              <w:spacing w:after="0" w:line="276" w:lineRule="auto"/>
              <w:ind w:left="0" w:firstLine="0"/>
              <w:rPr>
                <w:szCs w:val="24"/>
              </w:rPr>
            </w:pPr>
            <w:r w:rsidRPr="00C77796">
              <w:rPr>
                <w:szCs w:val="24"/>
              </w:rPr>
              <w:t>0.0000</w:t>
            </w:r>
          </w:p>
          <w:p w14:paraId="4BAF073C" w14:textId="77777777" w:rsidR="00F36A86" w:rsidRPr="00C77796" w:rsidRDefault="00F36A86" w:rsidP="00F36A86">
            <w:pPr>
              <w:spacing w:after="0" w:line="276" w:lineRule="auto"/>
              <w:ind w:left="0" w:firstLine="0"/>
              <w:rPr>
                <w:szCs w:val="24"/>
              </w:rPr>
            </w:pPr>
            <w:r w:rsidRPr="00C77796">
              <w:rPr>
                <w:szCs w:val="24"/>
              </w:rPr>
              <w:t>0.0000</w:t>
            </w:r>
          </w:p>
          <w:p w14:paraId="14B55E4B" w14:textId="77777777" w:rsidR="00F36A86" w:rsidRPr="00C77796" w:rsidRDefault="00F36A86" w:rsidP="00F36A86">
            <w:pPr>
              <w:spacing w:after="0" w:line="276" w:lineRule="auto"/>
              <w:ind w:left="0" w:firstLine="0"/>
              <w:rPr>
                <w:szCs w:val="24"/>
              </w:rPr>
            </w:pPr>
            <w:r w:rsidRPr="00C77796">
              <w:rPr>
                <w:szCs w:val="24"/>
              </w:rPr>
              <w:t>0.0000</w:t>
            </w:r>
          </w:p>
          <w:p w14:paraId="0CEF2064" w14:textId="77777777" w:rsidR="00F36A86" w:rsidRPr="00C77796" w:rsidRDefault="00F36A86" w:rsidP="00F36A86">
            <w:pPr>
              <w:spacing w:after="0" w:line="276" w:lineRule="auto"/>
              <w:ind w:left="0" w:firstLine="0"/>
              <w:rPr>
                <w:szCs w:val="24"/>
              </w:rPr>
            </w:pPr>
            <w:r w:rsidRPr="00C77796">
              <w:rPr>
                <w:szCs w:val="24"/>
              </w:rPr>
              <w:t>0.0002</w:t>
            </w:r>
          </w:p>
        </w:tc>
      </w:tr>
      <w:tr w:rsidR="00F36A86" w:rsidRPr="00C77796" w14:paraId="70889F5E" w14:textId="77777777" w:rsidTr="00037F80">
        <w:trPr>
          <w:trHeight w:hRule="exact" w:val="397"/>
        </w:trPr>
        <w:tc>
          <w:tcPr>
            <w:tcW w:w="9000" w:type="dxa"/>
            <w:gridSpan w:val="6"/>
            <w:tcBorders>
              <w:top w:val="single" w:sz="12" w:space="0" w:color="auto"/>
              <w:left w:val="single" w:sz="12" w:space="0" w:color="auto"/>
              <w:bottom w:val="single" w:sz="12" w:space="0" w:color="auto"/>
              <w:right w:val="single" w:sz="12" w:space="0" w:color="auto"/>
            </w:tcBorders>
          </w:tcPr>
          <w:p w14:paraId="23D65506" w14:textId="77777777" w:rsidR="00F36A86" w:rsidRPr="00C77796" w:rsidRDefault="00F36A86" w:rsidP="00F36A86">
            <w:pPr>
              <w:spacing w:after="0" w:line="276" w:lineRule="auto"/>
              <w:ind w:left="0" w:firstLine="0"/>
              <w:rPr>
                <w:szCs w:val="24"/>
              </w:rPr>
            </w:pPr>
            <w:r w:rsidRPr="00C77796">
              <w:rPr>
                <w:szCs w:val="24"/>
              </w:rPr>
              <w:t>EC = LNGDPC – (0.3069*LNGCF – 0.2026*LNGGFC + 0.9186*LNHDI + 4.7602)</w:t>
            </w:r>
          </w:p>
        </w:tc>
      </w:tr>
      <w:tr w:rsidR="00F36A86" w:rsidRPr="00C77796" w14:paraId="0E110A23" w14:textId="77777777" w:rsidTr="00037F80">
        <w:trPr>
          <w:trHeight w:val="1295"/>
        </w:trPr>
        <w:tc>
          <w:tcPr>
            <w:tcW w:w="1495" w:type="dxa"/>
            <w:tcBorders>
              <w:top w:val="single" w:sz="12" w:space="0" w:color="auto"/>
              <w:left w:val="single" w:sz="12" w:space="0" w:color="auto"/>
              <w:bottom w:val="single" w:sz="12" w:space="0" w:color="auto"/>
              <w:right w:val="single" w:sz="12" w:space="0" w:color="auto"/>
            </w:tcBorders>
          </w:tcPr>
          <w:p w14:paraId="4456D155" w14:textId="77777777" w:rsidR="00F36A86" w:rsidRPr="00C77796" w:rsidRDefault="00F36A86" w:rsidP="00F36A86">
            <w:pPr>
              <w:spacing w:after="0" w:line="276" w:lineRule="auto"/>
              <w:ind w:left="0" w:firstLine="0"/>
              <w:rPr>
                <w:szCs w:val="24"/>
              </w:rPr>
            </w:pPr>
            <w:r w:rsidRPr="00C77796">
              <w:rPr>
                <w:szCs w:val="24"/>
              </w:rPr>
              <w:t>Kenya</w:t>
            </w:r>
          </w:p>
        </w:tc>
        <w:tc>
          <w:tcPr>
            <w:tcW w:w="1498" w:type="dxa"/>
            <w:tcBorders>
              <w:top w:val="single" w:sz="12" w:space="0" w:color="auto"/>
              <w:left w:val="single" w:sz="12" w:space="0" w:color="auto"/>
              <w:bottom w:val="single" w:sz="12" w:space="0" w:color="auto"/>
              <w:right w:val="single" w:sz="4" w:space="0" w:color="auto"/>
            </w:tcBorders>
          </w:tcPr>
          <w:p w14:paraId="51A99134" w14:textId="77777777" w:rsidR="00F36A86" w:rsidRPr="00C77796" w:rsidRDefault="00F36A86" w:rsidP="00F36A86">
            <w:pPr>
              <w:spacing w:after="0" w:line="276" w:lineRule="auto"/>
              <w:ind w:left="0" w:firstLine="0"/>
              <w:rPr>
                <w:szCs w:val="24"/>
              </w:rPr>
            </w:pPr>
            <w:r w:rsidRPr="00C77796">
              <w:rPr>
                <w:szCs w:val="24"/>
              </w:rPr>
              <w:t>lnGCF</w:t>
            </w:r>
          </w:p>
          <w:p w14:paraId="7134643C" w14:textId="77777777" w:rsidR="00F36A86" w:rsidRPr="00C77796" w:rsidRDefault="00F36A86" w:rsidP="00F36A86">
            <w:pPr>
              <w:spacing w:after="0" w:line="276" w:lineRule="auto"/>
              <w:ind w:left="0" w:firstLine="0"/>
              <w:rPr>
                <w:szCs w:val="24"/>
              </w:rPr>
            </w:pPr>
            <w:r w:rsidRPr="00C77796">
              <w:rPr>
                <w:szCs w:val="24"/>
              </w:rPr>
              <w:t>lnGGFC</w:t>
            </w:r>
          </w:p>
          <w:p w14:paraId="01F644AB" w14:textId="77777777" w:rsidR="00F36A86" w:rsidRPr="00C77796" w:rsidRDefault="00F36A86" w:rsidP="00F36A86">
            <w:pPr>
              <w:spacing w:after="0" w:line="276" w:lineRule="auto"/>
              <w:ind w:left="0" w:firstLine="0"/>
              <w:rPr>
                <w:szCs w:val="24"/>
              </w:rPr>
            </w:pPr>
            <w:r w:rsidRPr="00C77796">
              <w:rPr>
                <w:szCs w:val="24"/>
              </w:rPr>
              <w:t>lnHDI</w:t>
            </w:r>
          </w:p>
          <w:p w14:paraId="5FB4F2C4" w14:textId="77777777" w:rsidR="00F36A86" w:rsidRPr="00C77796" w:rsidRDefault="00F36A86" w:rsidP="00F36A86">
            <w:pPr>
              <w:spacing w:after="0" w:line="276" w:lineRule="auto"/>
              <w:ind w:left="0" w:firstLine="0"/>
              <w:rPr>
                <w:szCs w:val="24"/>
              </w:rPr>
            </w:pPr>
            <w:r w:rsidRPr="00C77796">
              <w:rPr>
                <w:szCs w:val="24"/>
              </w:rPr>
              <w:t>C</w:t>
            </w:r>
          </w:p>
        </w:tc>
        <w:tc>
          <w:tcPr>
            <w:tcW w:w="1515" w:type="dxa"/>
            <w:tcBorders>
              <w:top w:val="single" w:sz="12" w:space="0" w:color="auto"/>
              <w:left w:val="single" w:sz="4" w:space="0" w:color="auto"/>
              <w:bottom w:val="single" w:sz="12" w:space="0" w:color="auto"/>
              <w:right w:val="single" w:sz="4" w:space="0" w:color="auto"/>
            </w:tcBorders>
          </w:tcPr>
          <w:p w14:paraId="3BD22E36" w14:textId="77777777" w:rsidR="00F36A86" w:rsidRPr="00C77796" w:rsidRDefault="00F36A86" w:rsidP="00F36A86">
            <w:pPr>
              <w:spacing w:after="0" w:line="276" w:lineRule="auto"/>
              <w:ind w:left="0" w:firstLine="0"/>
              <w:rPr>
                <w:szCs w:val="24"/>
              </w:rPr>
            </w:pPr>
            <w:r w:rsidRPr="00C77796">
              <w:rPr>
                <w:szCs w:val="24"/>
              </w:rPr>
              <w:t>0.032156</w:t>
            </w:r>
          </w:p>
          <w:p w14:paraId="09439268" w14:textId="77777777" w:rsidR="00F36A86" w:rsidRPr="00C77796" w:rsidRDefault="00F36A86" w:rsidP="00F36A86">
            <w:pPr>
              <w:spacing w:after="0" w:line="276" w:lineRule="auto"/>
              <w:ind w:left="0" w:firstLine="0"/>
              <w:rPr>
                <w:szCs w:val="24"/>
              </w:rPr>
            </w:pPr>
            <w:r w:rsidRPr="00C77796">
              <w:rPr>
                <w:szCs w:val="24"/>
              </w:rPr>
              <w:t>0.676799</w:t>
            </w:r>
          </w:p>
          <w:p w14:paraId="00544985" w14:textId="77777777" w:rsidR="00F36A86" w:rsidRPr="00C77796" w:rsidRDefault="00F36A86" w:rsidP="00F36A86">
            <w:pPr>
              <w:spacing w:after="0" w:line="276" w:lineRule="auto"/>
              <w:ind w:left="0" w:firstLine="0"/>
              <w:rPr>
                <w:szCs w:val="24"/>
              </w:rPr>
            </w:pPr>
            <w:r w:rsidRPr="00C77796">
              <w:rPr>
                <w:szCs w:val="24"/>
              </w:rPr>
              <w:t>-1.617204</w:t>
            </w:r>
          </w:p>
          <w:p w14:paraId="3C952D76" w14:textId="77777777" w:rsidR="00F36A86" w:rsidRPr="00C77796" w:rsidRDefault="00F36A86" w:rsidP="00F36A86">
            <w:pPr>
              <w:spacing w:after="0" w:line="276" w:lineRule="auto"/>
              <w:ind w:left="0" w:firstLine="0"/>
              <w:rPr>
                <w:szCs w:val="24"/>
              </w:rPr>
            </w:pPr>
            <w:r w:rsidRPr="00C77796">
              <w:rPr>
                <w:szCs w:val="24"/>
              </w:rPr>
              <w:t>-9.907628</w:t>
            </w:r>
          </w:p>
        </w:tc>
        <w:tc>
          <w:tcPr>
            <w:tcW w:w="1502" w:type="dxa"/>
            <w:tcBorders>
              <w:top w:val="single" w:sz="12" w:space="0" w:color="auto"/>
              <w:left w:val="single" w:sz="4" w:space="0" w:color="auto"/>
              <w:bottom w:val="single" w:sz="12" w:space="0" w:color="auto"/>
              <w:right w:val="single" w:sz="4" w:space="0" w:color="auto"/>
            </w:tcBorders>
          </w:tcPr>
          <w:p w14:paraId="41FDDFE9" w14:textId="77777777" w:rsidR="00F36A86" w:rsidRPr="00C77796" w:rsidRDefault="00F36A86" w:rsidP="00F36A86">
            <w:pPr>
              <w:spacing w:after="0" w:line="276" w:lineRule="auto"/>
              <w:ind w:left="0" w:firstLine="0"/>
              <w:rPr>
                <w:szCs w:val="24"/>
              </w:rPr>
            </w:pPr>
            <w:r w:rsidRPr="00C77796">
              <w:rPr>
                <w:szCs w:val="24"/>
              </w:rPr>
              <w:t>0.051566</w:t>
            </w:r>
          </w:p>
          <w:p w14:paraId="4383BFEA" w14:textId="77777777" w:rsidR="00F36A86" w:rsidRPr="00C77796" w:rsidRDefault="00F36A86" w:rsidP="00F36A86">
            <w:pPr>
              <w:spacing w:after="0" w:line="276" w:lineRule="auto"/>
              <w:ind w:left="0" w:firstLine="0"/>
              <w:rPr>
                <w:szCs w:val="24"/>
              </w:rPr>
            </w:pPr>
            <w:r w:rsidRPr="00C77796">
              <w:rPr>
                <w:szCs w:val="24"/>
              </w:rPr>
              <w:t>0.105844</w:t>
            </w:r>
          </w:p>
          <w:p w14:paraId="30665EC8" w14:textId="77777777" w:rsidR="00F36A86" w:rsidRPr="00C77796" w:rsidRDefault="00F36A86" w:rsidP="00F36A86">
            <w:pPr>
              <w:spacing w:after="0" w:line="276" w:lineRule="auto"/>
              <w:ind w:left="0" w:firstLine="0"/>
              <w:rPr>
                <w:szCs w:val="24"/>
              </w:rPr>
            </w:pPr>
            <w:r w:rsidRPr="00C77796">
              <w:rPr>
                <w:szCs w:val="24"/>
              </w:rPr>
              <w:t>0.799345</w:t>
            </w:r>
          </w:p>
          <w:p w14:paraId="624EF246" w14:textId="77777777" w:rsidR="00F36A86" w:rsidRPr="00C77796" w:rsidRDefault="00F36A86" w:rsidP="00F36A86">
            <w:pPr>
              <w:spacing w:after="0" w:line="276" w:lineRule="auto"/>
              <w:ind w:left="0" w:firstLine="0"/>
              <w:rPr>
                <w:szCs w:val="24"/>
              </w:rPr>
            </w:pPr>
            <w:r w:rsidRPr="00C77796">
              <w:rPr>
                <w:szCs w:val="24"/>
              </w:rPr>
              <w:t>3.738651</w:t>
            </w:r>
          </w:p>
        </w:tc>
        <w:tc>
          <w:tcPr>
            <w:tcW w:w="1503" w:type="dxa"/>
            <w:tcBorders>
              <w:top w:val="single" w:sz="12" w:space="0" w:color="auto"/>
              <w:left w:val="single" w:sz="4" w:space="0" w:color="auto"/>
              <w:bottom w:val="single" w:sz="12" w:space="0" w:color="auto"/>
              <w:right w:val="single" w:sz="4" w:space="0" w:color="auto"/>
            </w:tcBorders>
          </w:tcPr>
          <w:p w14:paraId="09B15C8C" w14:textId="77777777" w:rsidR="00F36A86" w:rsidRPr="00C77796" w:rsidRDefault="00F36A86" w:rsidP="00F36A86">
            <w:pPr>
              <w:spacing w:after="0" w:line="276" w:lineRule="auto"/>
              <w:ind w:left="0" w:firstLine="0"/>
              <w:rPr>
                <w:szCs w:val="24"/>
              </w:rPr>
            </w:pPr>
            <w:r w:rsidRPr="00C77796">
              <w:rPr>
                <w:szCs w:val="24"/>
              </w:rPr>
              <w:t>0.623583</w:t>
            </w:r>
          </w:p>
          <w:p w14:paraId="743816A9" w14:textId="77777777" w:rsidR="00F36A86" w:rsidRPr="00C77796" w:rsidRDefault="00F36A86" w:rsidP="00F36A86">
            <w:pPr>
              <w:spacing w:after="0" w:line="276" w:lineRule="auto"/>
              <w:ind w:left="0" w:firstLine="0"/>
              <w:rPr>
                <w:szCs w:val="24"/>
              </w:rPr>
            </w:pPr>
            <w:r w:rsidRPr="00C77796">
              <w:rPr>
                <w:szCs w:val="24"/>
              </w:rPr>
              <w:t>6.394302</w:t>
            </w:r>
          </w:p>
          <w:p w14:paraId="26CA4D41" w14:textId="77777777" w:rsidR="00F36A86" w:rsidRPr="00C77796" w:rsidRDefault="00F36A86" w:rsidP="00F36A86">
            <w:pPr>
              <w:spacing w:after="0" w:line="276" w:lineRule="auto"/>
              <w:ind w:left="0" w:firstLine="0"/>
              <w:rPr>
                <w:szCs w:val="24"/>
              </w:rPr>
            </w:pPr>
            <w:r w:rsidRPr="00C77796">
              <w:rPr>
                <w:szCs w:val="24"/>
              </w:rPr>
              <w:t>-2.023161</w:t>
            </w:r>
          </w:p>
          <w:p w14:paraId="3A0273D5" w14:textId="77777777" w:rsidR="00F36A86" w:rsidRPr="00C77796" w:rsidRDefault="00F36A86" w:rsidP="00F36A86">
            <w:pPr>
              <w:spacing w:after="0" w:line="276" w:lineRule="auto"/>
              <w:ind w:left="0" w:firstLine="0"/>
              <w:rPr>
                <w:szCs w:val="24"/>
              </w:rPr>
            </w:pPr>
            <w:r w:rsidRPr="00C77796">
              <w:rPr>
                <w:szCs w:val="24"/>
              </w:rPr>
              <w:t>-2.650054</w:t>
            </w:r>
          </w:p>
        </w:tc>
        <w:tc>
          <w:tcPr>
            <w:tcW w:w="1487" w:type="dxa"/>
            <w:tcBorders>
              <w:top w:val="single" w:sz="12" w:space="0" w:color="auto"/>
              <w:left w:val="single" w:sz="4" w:space="0" w:color="auto"/>
              <w:bottom w:val="single" w:sz="12" w:space="0" w:color="auto"/>
              <w:right w:val="single" w:sz="12" w:space="0" w:color="auto"/>
            </w:tcBorders>
          </w:tcPr>
          <w:p w14:paraId="0B227538" w14:textId="77777777" w:rsidR="00F36A86" w:rsidRPr="00C77796" w:rsidRDefault="00F36A86" w:rsidP="00F36A86">
            <w:pPr>
              <w:spacing w:after="0" w:line="276" w:lineRule="auto"/>
              <w:ind w:left="0" w:firstLine="0"/>
              <w:rPr>
                <w:szCs w:val="24"/>
              </w:rPr>
            </w:pPr>
            <w:r w:rsidRPr="00C77796">
              <w:rPr>
                <w:szCs w:val="24"/>
              </w:rPr>
              <w:t>0.5446</w:t>
            </w:r>
          </w:p>
          <w:p w14:paraId="43F799B8" w14:textId="77777777" w:rsidR="00F36A86" w:rsidRPr="00C77796" w:rsidRDefault="00F36A86" w:rsidP="00F36A86">
            <w:pPr>
              <w:spacing w:after="0" w:line="276" w:lineRule="auto"/>
              <w:ind w:left="0" w:firstLine="0"/>
              <w:rPr>
                <w:szCs w:val="24"/>
              </w:rPr>
            </w:pPr>
            <w:r w:rsidRPr="00C77796">
              <w:rPr>
                <w:szCs w:val="24"/>
              </w:rPr>
              <w:t>0.0000</w:t>
            </w:r>
          </w:p>
          <w:p w14:paraId="0CD1006A" w14:textId="77777777" w:rsidR="00F36A86" w:rsidRPr="00C77796" w:rsidRDefault="00F36A86" w:rsidP="00F36A86">
            <w:pPr>
              <w:spacing w:after="0" w:line="276" w:lineRule="auto"/>
              <w:ind w:left="0" w:firstLine="0"/>
              <w:rPr>
                <w:szCs w:val="24"/>
              </w:rPr>
            </w:pPr>
            <w:r w:rsidRPr="00C77796">
              <w:rPr>
                <w:szCs w:val="24"/>
              </w:rPr>
              <w:t>0.0659</w:t>
            </w:r>
          </w:p>
          <w:p w14:paraId="49098A72" w14:textId="77777777" w:rsidR="00F36A86" w:rsidRPr="00C77796" w:rsidRDefault="00F36A86" w:rsidP="00F36A86">
            <w:pPr>
              <w:spacing w:after="0" w:line="276" w:lineRule="auto"/>
              <w:ind w:left="0" w:firstLine="0"/>
              <w:rPr>
                <w:szCs w:val="24"/>
              </w:rPr>
            </w:pPr>
            <w:r w:rsidRPr="00C77796">
              <w:rPr>
                <w:szCs w:val="24"/>
              </w:rPr>
              <w:t>0.0212</w:t>
            </w:r>
          </w:p>
        </w:tc>
      </w:tr>
      <w:tr w:rsidR="00F36A86" w:rsidRPr="00C77796" w14:paraId="3355CA4C" w14:textId="77777777" w:rsidTr="00037F80">
        <w:trPr>
          <w:trHeight w:hRule="exact" w:val="397"/>
        </w:trPr>
        <w:tc>
          <w:tcPr>
            <w:tcW w:w="9000" w:type="dxa"/>
            <w:gridSpan w:val="6"/>
            <w:tcBorders>
              <w:top w:val="single" w:sz="12" w:space="0" w:color="auto"/>
              <w:left w:val="single" w:sz="12" w:space="0" w:color="auto"/>
              <w:bottom w:val="single" w:sz="12" w:space="0" w:color="auto"/>
              <w:right w:val="single" w:sz="12" w:space="0" w:color="auto"/>
            </w:tcBorders>
          </w:tcPr>
          <w:p w14:paraId="3EBEA892" w14:textId="77777777" w:rsidR="00F36A86" w:rsidRPr="00C77796" w:rsidRDefault="00F36A86" w:rsidP="00F36A86">
            <w:pPr>
              <w:spacing w:after="0" w:line="276" w:lineRule="auto"/>
              <w:ind w:left="0" w:firstLine="0"/>
              <w:rPr>
                <w:szCs w:val="24"/>
              </w:rPr>
            </w:pPr>
            <w:r w:rsidRPr="00C77796">
              <w:rPr>
                <w:szCs w:val="24"/>
              </w:rPr>
              <w:t>EC = LNGDPC – (0.0322*LNGCF + 0.6768*LNGGFC – 1.6172*LNHDI – 9.9076)</w:t>
            </w:r>
          </w:p>
        </w:tc>
      </w:tr>
      <w:tr w:rsidR="00F36A86" w:rsidRPr="00C77796" w14:paraId="6606FEC3" w14:textId="77777777" w:rsidTr="00037F80">
        <w:trPr>
          <w:trHeight w:val="1279"/>
        </w:trPr>
        <w:tc>
          <w:tcPr>
            <w:tcW w:w="1495" w:type="dxa"/>
            <w:tcBorders>
              <w:top w:val="single" w:sz="12" w:space="0" w:color="auto"/>
              <w:left w:val="single" w:sz="12" w:space="0" w:color="auto"/>
              <w:bottom w:val="single" w:sz="12" w:space="0" w:color="auto"/>
              <w:right w:val="single" w:sz="12" w:space="0" w:color="auto"/>
            </w:tcBorders>
          </w:tcPr>
          <w:p w14:paraId="7D3E969A" w14:textId="77777777" w:rsidR="00F36A86" w:rsidRPr="00C77796" w:rsidRDefault="00F36A86" w:rsidP="00F36A86">
            <w:pPr>
              <w:spacing w:after="0" w:line="276" w:lineRule="auto"/>
              <w:ind w:left="0" w:firstLine="0"/>
              <w:rPr>
                <w:szCs w:val="24"/>
              </w:rPr>
            </w:pPr>
            <w:r w:rsidRPr="00C77796">
              <w:rPr>
                <w:szCs w:val="24"/>
              </w:rPr>
              <w:t>UAE</w:t>
            </w:r>
          </w:p>
        </w:tc>
        <w:tc>
          <w:tcPr>
            <w:tcW w:w="1498" w:type="dxa"/>
            <w:tcBorders>
              <w:top w:val="single" w:sz="12" w:space="0" w:color="auto"/>
              <w:left w:val="single" w:sz="12" w:space="0" w:color="auto"/>
              <w:bottom w:val="single" w:sz="12" w:space="0" w:color="auto"/>
              <w:right w:val="single" w:sz="4" w:space="0" w:color="auto"/>
            </w:tcBorders>
          </w:tcPr>
          <w:p w14:paraId="65249FB5" w14:textId="77777777" w:rsidR="00F36A86" w:rsidRPr="00C77796" w:rsidRDefault="00F36A86" w:rsidP="00F36A86">
            <w:pPr>
              <w:spacing w:after="0" w:line="276" w:lineRule="auto"/>
              <w:ind w:left="0" w:firstLine="0"/>
              <w:rPr>
                <w:szCs w:val="24"/>
              </w:rPr>
            </w:pPr>
            <w:r w:rsidRPr="00C77796">
              <w:rPr>
                <w:szCs w:val="24"/>
              </w:rPr>
              <w:t>lnGCF</w:t>
            </w:r>
          </w:p>
          <w:p w14:paraId="490FD611" w14:textId="77777777" w:rsidR="00F36A86" w:rsidRPr="00C77796" w:rsidRDefault="00F36A86" w:rsidP="00F36A86">
            <w:pPr>
              <w:spacing w:after="0" w:line="276" w:lineRule="auto"/>
              <w:ind w:left="0" w:firstLine="0"/>
              <w:rPr>
                <w:szCs w:val="24"/>
              </w:rPr>
            </w:pPr>
            <w:r w:rsidRPr="00C77796">
              <w:rPr>
                <w:szCs w:val="24"/>
              </w:rPr>
              <w:t>lnGGFC</w:t>
            </w:r>
          </w:p>
          <w:p w14:paraId="7F9438EB" w14:textId="77777777" w:rsidR="00F36A86" w:rsidRPr="00C77796" w:rsidRDefault="00F36A86" w:rsidP="00F36A86">
            <w:pPr>
              <w:spacing w:after="0" w:line="276" w:lineRule="auto"/>
              <w:ind w:left="0" w:firstLine="0"/>
              <w:rPr>
                <w:szCs w:val="24"/>
              </w:rPr>
            </w:pPr>
            <w:r w:rsidRPr="00C77796">
              <w:rPr>
                <w:szCs w:val="24"/>
              </w:rPr>
              <w:t>lnHDI</w:t>
            </w:r>
          </w:p>
          <w:p w14:paraId="74587B0A" w14:textId="77777777" w:rsidR="00F36A86" w:rsidRPr="00C77796" w:rsidRDefault="00F36A86" w:rsidP="00F36A86">
            <w:pPr>
              <w:spacing w:after="0" w:line="276" w:lineRule="auto"/>
              <w:ind w:left="0" w:firstLine="0"/>
              <w:rPr>
                <w:szCs w:val="24"/>
              </w:rPr>
            </w:pPr>
            <w:r w:rsidRPr="00C77796">
              <w:rPr>
                <w:szCs w:val="24"/>
              </w:rPr>
              <w:t>C</w:t>
            </w:r>
          </w:p>
        </w:tc>
        <w:tc>
          <w:tcPr>
            <w:tcW w:w="1515" w:type="dxa"/>
            <w:tcBorders>
              <w:top w:val="single" w:sz="12" w:space="0" w:color="auto"/>
              <w:left w:val="single" w:sz="4" w:space="0" w:color="auto"/>
              <w:bottom w:val="single" w:sz="12" w:space="0" w:color="auto"/>
              <w:right w:val="single" w:sz="4" w:space="0" w:color="auto"/>
            </w:tcBorders>
          </w:tcPr>
          <w:p w14:paraId="01752F97" w14:textId="77777777" w:rsidR="00F36A86" w:rsidRPr="00C77796" w:rsidRDefault="00F36A86" w:rsidP="00F36A86">
            <w:pPr>
              <w:spacing w:after="0" w:line="276" w:lineRule="auto"/>
              <w:ind w:left="0" w:firstLine="0"/>
              <w:rPr>
                <w:szCs w:val="24"/>
              </w:rPr>
            </w:pPr>
            <w:r w:rsidRPr="00C77796">
              <w:rPr>
                <w:szCs w:val="24"/>
              </w:rPr>
              <w:t>-0.155716</w:t>
            </w:r>
          </w:p>
          <w:p w14:paraId="07AF5833" w14:textId="77777777" w:rsidR="00F36A86" w:rsidRPr="00C77796" w:rsidRDefault="00F36A86" w:rsidP="00F36A86">
            <w:pPr>
              <w:spacing w:after="0" w:line="276" w:lineRule="auto"/>
              <w:ind w:left="0" w:firstLine="0"/>
              <w:rPr>
                <w:szCs w:val="24"/>
              </w:rPr>
            </w:pPr>
            <w:r w:rsidRPr="00C77796">
              <w:rPr>
                <w:szCs w:val="24"/>
              </w:rPr>
              <w:t>-0.258917</w:t>
            </w:r>
          </w:p>
          <w:p w14:paraId="6CD753AC" w14:textId="77777777" w:rsidR="00F36A86" w:rsidRPr="00C77796" w:rsidRDefault="00F36A86" w:rsidP="00F36A86">
            <w:pPr>
              <w:spacing w:after="0" w:line="276" w:lineRule="auto"/>
              <w:ind w:left="0" w:firstLine="0"/>
              <w:rPr>
                <w:szCs w:val="24"/>
              </w:rPr>
            </w:pPr>
            <w:r w:rsidRPr="00C77796">
              <w:rPr>
                <w:szCs w:val="24"/>
              </w:rPr>
              <w:t>0.759540</w:t>
            </w:r>
          </w:p>
          <w:p w14:paraId="1BB1ED34" w14:textId="77777777" w:rsidR="00F36A86" w:rsidRPr="00C77796" w:rsidRDefault="00F36A86" w:rsidP="00F36A86">
            <w:pPr>
              <w:spacing w:after="0" w:line="276" w:lineRule="auto"/>
              <w:ind w:left="0" w:firstLine="0"/>
              <w:rPr>
                <w:szCs w:val="24"/>
              </w:rPr>
            </w:pPr>
            <w:r w:rsidRPr="00C77796">
              <w:rPr>
                <w:szCs w:val="24"/>
              </w:rPr>
              <w:t>21.04798</w:t>
            </w:r>
          </w:p>
        </w:tc>
        <w:tc>
          <w:tcPr>
            <w:tcW w:w="1502" w:type="dxa"/>
            <w:tcBorders>
              <w:top w:val="single" w:sz="12" w:space="0" w:color="auto"/>
              <w:left w:val="single" w:sz="4" w:space="0" w:color="auto"/>
              <w:bottom w:val="single" w:sz="12" w:space="0" w:color="auto"/>
              <w:right w:val="single" w:sz="4" w:space="0" w:color="auto"/>
            </w:tcBorders>
          </w:tcPr>
          <w:p w14:paraId="13E59B91" w14:textId="77777777" w:rsidR="00F36A86" w:rsidRPr="00C77796" w:rsidRDefault="00F36A86" w:rsidP="00F36A86">
            <w:pPr>
              <w:spacing w:after="0" w:line="276" w:lineRule="auto"/>
              <w:ind w:left="0" w:firstLine="0"/>
              <w:rPr>
                <w:szCs w:val="24"/>
              </w:rPr>
            </w:pPr>
            <w:r w:rsidRPr="00C77796">
              <w:rPr>
                <w:szCs w:val="24"/>
              </w:rPr>
              <w:t>0.013286</w:t>
            </w:r>
          </w:p>
          <w:p w14:paraId="6A8DBB93" w14:textId="77777777" w:rsidR="00F36A86" w:rsidRPr="00C77796" w:rsidRDefault="00F36A86" w:rsidP="00F36A86">
            <w:pPr>
              <w:spacing w:after="0" w:line="276" w:lineRule="auto"/>
              <w:ind w:left="0" w:firstLine="0"/>
              <w:rPr>
                <w:szCs w:val="24"/>
              </w:rPr>
            </w:pPr>
            <w:r w:rsidRPr="00C77796">
              <w:rPr>
                <w:szCs w:val="24"/>
              </w:rPr>
              <w:t>0.031002</w:t>
            </w:r>
          </w:p>
          <w:p w14:paraId="5A61F58E" w14:textId="77777777" w:rsidR="00F36A86" w:rsidRPr="00C77796" w:rsidRDefault="00F36A86" w:rsidP="00F36A86">
            <w:pPr>
              <w:spacing w:after="0" w:line="276" w:lineRule="auto"/>
              <w:ind w:left="0" w:firstLine="0"/>
              <w:rPr>
                <w:szCs w:val="24"/>
              </w:rPr>
            </w:pPr>
            <w:r w:rsidRPr="00C77796">
              <w:rPr>
                <w:szCs w:val="24"/>
              </w:rPr>
              <w:t>0.186218</w:t>
            </w:r>
          </w:p>
          <w:p w14:paraId="7B162BCA" w14:textId="77777777" w:rsidR="00F36A86" w:rsidRPr="00C77796" w:rsidRDefault="00F36A86" w:rsidP="00F36A86">
            <w:pPr>
              <w:spacing w:after="0" w:line="276" w:lineRule="auto"/>
              <w:ind w:left="0" w:firstLine="0"/>
              <w:rPr>
                <w:szCs w:val="24"/>
              </w:rPr>
            </w:pPr>
            <w:r w:rsidRPr="00C77796">
              <w:rPr>
                <w:szCs w:val="24"/>
              </w:rPr>
              <w:t>0.634015</w:t>
            </w:r>
          </w:p>
        </w:tc>
        <w:tc>
          <w:tcPr>
            <w:tcW w:w="1503" w:type="dxa"/>
            <w:tcBorders>
              <w:top w:val="single" w:sz="12" w:space="0" w:color="auto"/>
              <w:left w:val="single" w:sz="4" w:space="0" w:color="auto"/>
              <w:bottom w:val="single" w:sz="12" w:space="0" w:color="auto"/>
              <w:right w:val="single" w:sz="4" w:space="0" w:color="auto"/>
            </w:tcBorders>
          </w:tcPr>
          <w:p w14:paraId="1C9AD11B" w14:textId="77777777" w:rsidR="00F36A86" w:rsidRPr="00C77796" w:rsidRDefault="00F36A86" w:rsidP="00F36A86">
            <w:pPr>
              <w:spacing w:after="0" w:line="276" w:lineRule="auto"/>
              <w:ind w:left="0" w:firstLine="0"/>
              <w:rPr>
                <w:szCs w:val="24"/>
              </w:rPr>
            </w:pPr>
            <w:r w:rsidRPr="00C77796">
              <w:rPr>
                <w:szCs w:val="24"/>
              </w:rPr>
              <w:t>-11.72028</w:t>
            </w:r>
          </w:p>
          <w:p w14:paraId="7A54C1DC" w14:textId="77777777" w:rsidR="00F36A86" w:rsidRPr="00C77796" w:rsidRDefault="00F36A86" w:rsidP="00F36A86">
            <w:pPr>
              <w:spacing w:after="0" w:line="276" w:lineRule="auto"/>
              <w:ind w:left="0" w:firstLine="0"/>
              <w:rPr>
                <w:szCs w:val="24"/>
              </w:rPr>
            </w:pPr>
            <w:r w:rsidRPr="00C77796">
              <w:rPr>
                <w:szCs w:val="24"/>
              </w:rPr>
              <w:t>-8.351746</w:t>
            </w:r>
          </w:p>
          <w:p w14:paraId="209E18F3" w14:textId="77777777" w:rsidR="00F36A86" w:rsidRPr="00C77796" w:rsidRDefault="00F36A86" w:rsidP="00F36A86">
            <w:pPr>
              <w:spacing w:after="0" w:line="276" w:lineRule="auto"/>
              <w:ind w:left="0" w:firstLine="0"/>
              <w:rPr>
                <w:szCs w:val="24"/>
              </w:rPr>
            </w:pPr>
            <w:r w:rsidRPr="00C77796">
              <w:rPr>
                <w:szCs w:val="24"/>
              </w:rPr>
              <w:t>4.078766</w:t>
            </w:r>
          </w:p>
          <w:p w14:paraId="6C2FD7D9" w14:textId="77777777" w:rsidR="00F36A86" w:rsidRPr="00C77796" w:rsidRDefault="00F36A86" w:rsidP="00F36A86">
            <w:pPr>
              <w:spacing w:after="0" w:line="276" w:lineRule="auto"/>
              <w:ind w:left="0" w:firstLine="0"/>
              <w:rPr>
                <w:szCs w:val="24"/>
              </w:rPr>
            </w:pPr>
            <w:r w:rsidRPr="00C77796">
              <w:rPr>
                <w:szCs w:val="24"/>
              </w:rPr>
              <w:t>33.19791</w:t>
            </w:r>
          </w:p>
        </w:tc>
        <w:tc>
          <w:tcPr>
            <w:tcW w:w="1487" w:type="dxa"/>
            <w:tcBorders>
              <w:top w:val="single" w:sz="12" w:space="0" w:color="auto"/>
              <w:left w:val="single" w:sz="4" w:space="0" w:color="auto"/>
              <w:bottom w:val="single" w:sz="12" w:space="0" w:color="auto"/>
              <w:right w:val="single" w:sz="12" w:space="0" w:color="auto"/>
            </w:tcBorders>
          </w:tcPr>
          <w:p w14:paraId="02789B2B" w14:textId="77777777" w:rsidR="00F36A86" w:rsidRPr="00C77796" w:rsidRDefault="00F36A86" w:rsidP="00F36A86">
            <w:pPr>
              <w:spacing w:after="0" w:line="276" w:lineRule="auto"/>
              <w:ind w:left="0" w:firstLine="0"/>
              <w:rPr>
                <w:szCs w:val="24"/>
              </w:rPr>
            </w:pPr>
            <w:r w:rsidRPr="00C77796">
              <w:rPr>
                <w:szCs w:val="24"/>
              </w:rPr>
              <w:t>0.0000</w:t>
            </w:r>
          </w:p>
          <w:p w14:paraId="67E5737F" w14:textId="77777777" w:rsidR="00F36A86" w:rsidRPr="00C77796" w:rsidRDefault="00F36A86" w:rsidP="00F36A86">
            <w:pPr>
              <w:spacing w:after="0" w:line="276" w:lineRule="auto"/>
              <w:ind w:left="0" w:firstLine="0"/>
              <w:rPr>
                <w:szCs w:val="24"/>
              </w:rPr>
            </w:pPr>
            <w:r w:rsidRPr="00C77796">
              <w:rPr>
                <w:szCs w:val="24"/>
              </w:rPr>
              <w:t>0.0000</w:t>
            </w:r>
          </w:p>
          <w:p w14:paraId="688CB5CA" w14:textId="77777777" w:rsidR="00F36A86" w:rsidRPr="00C77796" w:rsidRDefault="00F36A86" w:rsidP="00F36A86">
            <w:pPr>
              <w:spacing w:after="0" w:line="276" w:lineRule="auto"/>
              <w:ind w:left="0" w:firstLine="0"/>
              <w:rPr>
                <w:szCs w:val="24"/>
              </w:rPr>
            </w:pPr>
            <w:r w:rsidRPr="00C77796">
              <w:rPr>
                <w:szCs w:val="24"/>
              </w:rPr>
              <w:t>0.0009</w:t>
            </w:r>
          </w:p>
          <w:p w14:paraId="7926F161" w14:textId="77777777" w:rsidR="00F36A86" w:rsidRPr="00C77796" w:rsidRDefault="00F36A86" w:rsidP="00F36A86">
            <w:pPr>
              <w:spacing w:after="0" w:line="276" w:lineRule="auto"/>
              <w:ind w:left="0" w:firstLine="0"/>
              <w:rPr>
                <w:szCs w:val="24"/>
              </w:rPr>
            </w:pPr>
            <w:r w:rsidRPr="00C77796">
              <w:rPr>
                <w:szCs w:val="24"/>
              </w:rPr>
              <w:t>0.0000</w:t>
            </w:r>
          </w:p>
        </w:tc>
      </w:tr>
      <w:tr w:rsidR="00F36A86" w:rsidRPr="00C77796" w14:paraId="015DC306" w14:textId="77777777" w:rsidTr="00037F80">
        <w:trPr>
          <w:trHeight w:hRule="exact" w:val="397"/>
        </w:trPr>
        <w:tc>
          <w:tcPr>
            <w:tcW w:w="9000" w:type="dxa"/>
            <w:gridSpan w:val="6"/>
            <w:tcBorders>
              <w:top w:val="single" w:sz="12" w:space="0" w:color="auto"/>
              <w:left w:val="single" w:sz="12" w:space="0" w:color="auto"/>
              <w:bottom w:val="single" w:sz="12" w:space="0" w:color="auto"/>
              <w:right w:val="single" w:sz="12" w:space="0" w:color="auto"/>
            </w:tcBorders>
          </w:tcPr>
          <w:p w14:paraId="356867AA" w14:textId="77777777" w:rsidR="00F36A86" w:rsidRPr="00C77796" w:rsidRDefault="00F36A86" w:rsidP="00F36A86">
            <w:pPr>
              <w:spacing w:after="0" w:line="276" w:lineRule="auto"/>
              <w:ind w:left="0" w:firstLine="0"/>
              <w:rPr>
                <w:szCs w:val="24"/>
              </w:rPr>
            </w:pPr>
            <w:r w:rsidRPr="00C77796">
              <w:rPr>
                <w:szCs w:val="24"/>
              </w:rPr>
              <w:t>EC = LNGDPC – (-0.1557*LNGCF – 0.2589*LNGGFC + 0.7595*LNHDI + 21.0480)</w:t>
            </w:r>
          </w:p>
        </w:tc>
      </w:tr>
      <w:tr w:rsidR="00F36A86" w:rsidRPr="00C77796" w14:paraId="438AAC88" w14:textId="77777777" w:rsidTr="00037F80">
        <w:trPr>
          <w:trHeight w:val="1263"/>
        </w:trPr>
        <w:tc>
          <w:tcPr>
            <w:tcW w:w="1495" w:type="dxa"/>
            <w:tcBorders>
              <w:top w:val="single" w:sz="12" w:space="0" w:color="auto"/>
              <w:left w:val="single" w:sz="12" w:space="0" w:color="auto"/>
              <w:bottom w:val="single" w:sz="12" w:space="0" w:color="auto"/>
              <w:right w:val="single" w:sz="12" w:space="0" w:color="auto"/>
            </w:tcBorders>
          </w:tcPr>
          <w:p w14:paraId="050F5DA1" w14:textId="77777777" w:rsidR="00F36A86" w:rsidRPr="00C77796" w:rsidRDefault="00F36A86" w:rsidP="00F36A86">
            <w:pPr>
              <w:spacing w:after="0" w:line="276" w:lineRule="auto"/>
              <w:ind w:left="0" w:firstLine="0"/>
              <w:rPr>
                <w:szCs w:val="24"/>
              </w:rPr>
            </w:pPr>
            <w:r w:rsidRPr="00C77796">
              <w:rPr>
                <w:szCs w:val="24"/>
              </w:rPr>
              <w:t>USA</w:t>
            </w:r>
          </w:p>
        </w:tc>
        <w:tc>
          <w:tcPr>
            <w:tcW w:w="1498" w:type="dxa"/>
            <w:tcBorders>
              <w:top w:val="single" w:sz="12" w:space="0" w:color="auto"/>
              <w:left w:val="single" w:sz="12" w:space="0" w:color="auto"/>
              <w:bottom w:val="single" w:sz="12" w:space="0" w:color="auto"/>
              <w:right w:val="single" w:sz="4" w:space="0" w:color="auto"/>
            </w:tcBorders>
          </w:tcPr>
          <w:p w14:paraId="39878F8E" w14:textId="77777777" w:rsidR="00F36A86" w:rsidRPr="00C77796" w:rsidRDefault="00F36A86" w:rsidP="00F36A86">
            <w:pPr>
              <w:spacing w:after="0" w:line="276" w:lineRule="auto"/>
              <w:ind w:left="0" w:firstLine="0"/>
              <w:rPr>
                <w:szCs w:val="24"/>
              </w:rPr>
            </w:pPr>
            <w:r w:rsidRPr="00C77796">
              <w:rPr>
                <w:szCs w:val="24"/>
              </w:rPr>
              <w:t>lnGCF</w:t>
            </w:r>
          </w:p>
          <w:p w14:paraId="209B040D" w14:textId="77777777" w:rsidR="00F36A86" w:rsidRPr="00C77796" w:rsidRDefault="00F36A86" w:rsidP="00F36A86">
            <w:pPr>
              <w:spacing w:after="0" w:line="276" w:lineRule="auto"/>
              <w:ind w:left="0" w:firstLine="0"/>
              <w:rPr>
                <w:szCs w:val="24"/>
              </w:rPr>
            </w:pPr>
            <w:r w:rsidRPr="00C77796">
              <w:rPr>
                <w:szCs w:val="24"/>
              </w:rPr>
              <w:t>lnGGFC</w:t>
            </w:r>
          </w:p>
          <w:p w14:paraId="75F7298E" w14:textId="77777777" w:rsidR="00F36A86" w:rsidRPr="00C77796" w:rsidRDefault="00F36A86" w:rsidP="00F36A86">
            <w:pPr>
              <w:spacing w:after="0" w:line="276" w:lineRule="auto"/>
              <w:ind w:left="0" w:firstLine="0"/>
              <w:rPr>
                <w:szCs w:val="24"/>
              </w:rPr>
            </w:pPr>
            <w:r w:rsidRPr="00C77796">
              <w:rPr>
                <w:szCs w:val="24"/>
              </w:rPr>
              <w:t>lnHDI</w:t>
            </w:r>
          </w:p>
          <w:p w14:paraId="26022DB0" w14:textId="77777777" w:rsidR="00F36A86" w:rsidRPr="00C77796" w:rsidRDefault="00F36A86" w:rsidP="00F36A86">
            <w:pPr>
              <w:spacing w:after="0" w:line="276" w:lineRule="auto"/>
              <w:ind w:left="0" w:firstLine="0"/>
              <w:rPr>
                <w:szCs w:val="24"/>
              </w:rPr>
            </w:pPr>
            <w:r w:rsidRPr="00C77796">
              <w:rPr>
                <w:szCs w:val="24"/>
              </w:rPr>
              <w:t>C</w:t>
            </w:r>
          </w:p>
        </w:tc>
        <w:tc>
          <w:tcPr>
            <w:tcW w:w="1515" w:type="dxa"/>
            <w:tcBorders>
              <w:top w:val="single" w:sz="12" w:space="0" w:color="auto"/>
              <w:left w:val="single" w:sz="4" w:space="0" w:color="auto"/>
              <w:bottom w:val="single" w:sz="12" w:space="0" w:color="auto"/>
              <w:right w:val="single" w:sz="4" w:space="0" w:color="auto"/>
            </w:tcBorders>
          </w:tcPr>
          <w:p w14:paraId="3C9F9194" w14:textId="77777777" w:rsidR="00F36A86" w:rsidRPr="00C77796" w:rsidRDefault="00F36A86" w:rsidP="00F36A86">
            <w:pPr>
              <w:spacing w:after="0" w:line="276" w:lineRule="auto"/>
              <w:ind w:left="0" w:firstLine="0"/>
              <w:rPr>
                <w:szCs w:val="24"/>
              </w:rPr>
            </w:pPr>
            <w:r w:rsidRPr="00C77796">
              <w:rPr>
                <w:szCs w:val="24"/>
              </w:rPr>
              <w:t>0.328377</w:t>
            </w:r>
          </w:p>
          <w:p w14:paraId="50A0B009" w14:textId="77777777" w:rsidR="00F36A86" w:rsidRPr="00C77796" w:rsidRDefault="00F36A86" w:rsidP="00F36A86">
            <w:pPr>
              <w:spacing w:after="0" w:line="276" w:lineRule="auto"/>
              <w:ind w:left="0" w:firstLine="0"/>
              <w:rPr>
                <w:szCs w:val="24"/>
              </w:rPr>
            </w:pPr>
            <w:r w:rsidRPr="00C77796">
              <w:rPr>
                <w:szCs w:val="24"/>
              </w:rPr>
              <w:t>0.143663</w:t>
            </w:r>
          </w:p>
          <w:p w14:paraId="3F8E17DF" w14:textId="77777777" w:rsidR="00F36A86" w:rsidRPr="00C77796" w:rsidRDefault="00F36A86" w:rsidP="00F36A86">
            <w:pPr>
              <w:spacing w:after="0" w:line="276" w:lineRule="auto"/>
              <w:ind w:left="0" w:firstLine="0"/>
              <w:rPr>
                <w:szCs w:val="24"/>
              </w:rPr>
            </w:pPr>
            <w:r w:rsidRPr="00C77796">
              <w:rPr>
                <w:szCs w:val="24"/>
              </w:rPr>
              <w:t>1.734166</w:t>
            </w:r>
          </w:p>
          <w:p w14:paraId="49368E3E" w14:textId="77777777" w:rsidR="00F36A86" w:rsidRPr="00C77796" w:rsidRDefault="00F36A86" w:rsidP="00F36A86">
            <w:pPr>
              <w:spacing w:after="0" w:line="276" w:lineRule="auto"/>
              <w:ind w:left="0" w:firstLine="0"/>
              <w:rPr>
                <w:szCs w:val="24"/>
              </w:rPr>
            </w:pPr>
            <w:r w:rsidRPr="00C77796">
              <w:rPr>
                <w:szCs w:val="24"/>
              </w:rPr>
              <w:t>-2.518962</w:t>
            </w:r>
          </w:p>
        </w:tc>
        <w:tc>
          <w:tcPr>
            <w:tcW w:w="1502" w:type="dxa"/>
            <w:tcBorders>
              <w:top w:val="single" w:sz="12" w:space="0" w:color="auto"/>
              <w:left w:val="single" w:sz="4" w:space="0" w:color="auto"/>
              <w:bottom w:val="single" w:sz="12" w:space="0" w:color="auto"/>
              <w:right w:val="single" w:sz="4" w:space="0" w:color="auto"/>
            </w:tcBorders>
          </w:tcPr>
          <w:p w14:paraId="4CFBBE42" w14:textId="77777777" w:rsidR="00F36A86" w:rsidRPr="00C77796" w:rsidRDefault="00F36A86" w:rsidP="00F36A86">
            <w:pPr>
              <w:spacing w:after="0" w:line="276" w:lineRule="auto"/>
              <w:ind w:left="0" w:firstLine="0"/>
              <w:rPr>
                <w:szCs w:val="24"/>
              </w:rPr>
            </w:pPr>
            <w:r w:rsidRPr="00C77796">
              <w:rPr>
                <w:szCs w:val="24"/>
              </w:rPr>
              <w:t>0.015320</w:t>
            </w:r>
          </w:p>
          <w:p w14:paraId="70BECCBB" w14:textId="77777777" w:rsidR="00F36A86" w:rsidRPr="00C77796" w:rsidRDefault="00F36A86" w:rsidP="00F36A86">
            <w:pPr>
              <w:spacing w:after="0" w:line="276" w:lineRule="auto"/>
              <w:ind w:left="0" w:firstLine="0"/>
              <w:rPr>
                <w:szCs w:val="24"/>
              </w:rPr>
            </w:pPr>
            <w:r w:rsidRPr="00C77796">
              <w:rPr>
                <w:szCs w:val="24"/>
              </w:rPr>
              <w:t>0.048082</w:t>
            </w:r>
          </w:p>
          <w:p w14:paraId="62C10B35" w14:textId="77777777" w:rsidR="00F36A86" w:rsidRPr="00C77796" w:rsidRDefault="00F36A86" w:rsidP="00F36A86">
            <w:pPr>
              <w:spacing w:after="0" w:line="276" w:lineRule="auto"/>
              <w:ind w:left="0" w:firstLine="0"/>
              <w:rPr>
                <w:szCs w:val="24"/>
              </w:rPr>
            </w:pPr>
            <w:r w:rsidRPr="00C77796">
              <w:rPr>
                <w:szCs w:val="24"/>
              </w:rPr>
              <w:t>0.286530</w:t>
            </w:r>
          </w:p>
          <w:p w14:paraId="22D7D20A" w14:textId="77777777" w:rsidR="00F36A86" w:rsidRPr="00C77796" w:rsidRDefault="00F36A86" w:rsidP="00F36A86">
            <w:pPr>
              <w:spacing w:after="0" w:line="276" w:lineRule="auto"/>
              <w:ind w:left="0" w:firstLine="0"/>
              <w:rPr>
                <w:szCs w:val="24"/>
              </w:rPr>
            </w:pPr>
            <w:r w:rsidRPr="00C77796">
              <w:rPr>
                <w:szCs w:val="24"/>
              </w:rPr>
              <w:t>1.324137</w:t>
            </w:r>
          </w:p>
        </w:tc>
        <w:tc>
          <w:tcPr>
            <w:tcW w:w="1503" w:type="dxa"/>
            <w:tcBorders>
              <w:top w:val="single" w:sz="12" w:space="0" w:color="auto"/>
              <w:left w:val="single" w:sz="4" w:space="0" w:color="auto"/>
              <w:bottom w:val="single" w:sz="12" w:space="0" w:color="auto"/>
              <w:right w:val="single" w:sz="4" w:space="0" w:color="auto"/>
            </w:tcBorders>
          </w:tcPr>
          <w:p w14:paraId="4CA17EAE" w14:textId="77777777" w:rsidR="00F36A86" w:rsidRPr="00C77796" w:rsidRDefault="00F36A86" w:rsidP="00F36A86">
            <w:pPr>
              <w:spacing w:after="0" w:line="276" w:lineRule="auto"/>
              <w:ind w:left="0" w:firstLine="0"/>
              <w:rPr>
                <w:szCs w:val="24"/>
              </w:rPr>
            </w:pPr>
            <w:r w:rsidRPr="00C77796">
              <w:rPr>
                <w:szCs w:val="24"/>
              </w:rPr>
              <w:t>21.43413</w:t>
            </w:r>
          </w:p>
          <w:p w14:paraId="6A85CA20" w14:textId="77777777" w:rsidR="00F36A86" w:rsidRPr="00C77796" w:rsidRDefault="00F36A86" w:rsidP="00F36A86">
            <w:pPr>
              <w:spacing w:after="0" w:line="276" w:lineRule="auto"/>
              <w:ind w:left="0" w:firstLine="0"/>
              <w:rPr>
                <w:szCs w:val="24"/>
              </w:rPr>
            </w:pPr>
            <w:r w:rsidRPr="00C77796">
              <w:rPr>
                <w:szCs w:val="24"/>
              </w:rPr>
              <w:t>2.987869</w:t>
            </w:r>
          </w:p>
          <w:p w14:paraId="29A82390" w14:textId="77777777" w:rsidR="00F36A86" w:rsidRPr="00C77796" w:rsidRDefault="00F36A86" w:rsidP="00F36A86">
            <w:pPr>
              <w:spacing w:after="0" w:line="276" w:lineRule="auto"/>
              <w:ind w:left="0" w:firstLine="0"/>
              <w:rPr>
                <w:szCs w:val="24"/>
              </w:rPr>
            </w:pPr>
            <w:r w:rsidRPr="00C77796">
              <w:rPr>
                <w:szCs w:val="24"/>
              </w:rPr>
              <w:t>6.052300</w:t>
            </w:r>
          </w:p>
          <w:p w14:paraId="32692168" w14:textId="77777777" w:rsidR="00F36A86" w:rsidRPr="00C77796" w:rsidRDefault="00F36A86" w:rsidP="00F36A86">
            <w:pPr>
              <w:spacing w:after="0" w:line="276" w:lineRule="auto"/>
              <w:ind w:left="0" w:firstLine="0"/>
              <w:rPr>
                <w:szCs w:val="24"/>
              </w:rPr>
            </w:pPr>
            <w:r w:rsidRPr="00C77796">
              <w:rPr>
                <w:szCs w:val="24"/>
              </w:rPr>
              <w:t>-1.902342</w:t>
            </w:r>
          </w:p>
        </w:tc>
        <w:tc>
          <w:tcPr>
            <w:tcW w:w="1487" w:type="dxa"/>
            <w:tcBorders>
              <w:top w:val="single" w:sz="12" w:space="0" w:color="auto"/>
              <w:left w:val="single" w:sz="4" w:space="0" w:color="auto"/>
              <w:bottom w:val="single" w:sz="12" w:space="0" w:color="auto"/>
              <w:right w:val="single" w:sz="12" w:space="0" w:color="auto"/>
            </w:tcBorders>
          </w:tcPr>
          <w:p w14:paraId="0633614F" w14:textId="77777777" w:rsidR="00F36A86" w:rsidRPr="00C77796" w:rsidRDefault="00F36A86" w:rsidP="00F36A86">
            <w:pPr>
              <w:spacing w:after="0" w:line="276" w:lineRule="auto"/>
              <w:ind w:left="0" w:firstLine="0"/>
              <w:rPr>
                <w:szCs w:val="24"/>
              </w:rPr>
            </w:pPr>
            <w:r w:rsidRPr="00C77796">
              <w:rPr>
                <w:szCs w:val="24"/>
              </w:rPr>
              <w:t>0.0000</w:t>
            </w:r>
          </w:p>
          <w:p w14:paraId="7C28D4F5" w14:textId="77777777" w:rsidR="00F36A86" w:rsidRPr="00C77796" w:rsidRDefault="00F36A86" w:rsidP="00F36A86">
            <w:pPr>
              <w:spacing w:after="0" w:line="276" w:lineRule="auto"/>
              <w:ind w:left="0" w:firstLine="0"/>
              <w:rPr>
                <w:szCs w:val="24"/>
              </w:rPr>
            </w:pPr>
            <w:r w:rsidRPr="00C77796">
              <w:rPr>
                <w:szCs w:val="24"/>
              </w:rPr>
              <w:t>0.0079</w:t>
            </w:r>
          </w:p>
          <w:p w14:paraId="457EC339" w14:textId="77777777" w:rsidR="00F36A86" w:rsidRPr="00C77796" w:rsidRDefault="00F36A86" w:rsidP="00F36A86">
            <w:pPr>
              <w:spacing w:after="0" w:line="276" w:lineRule="auto"/>
              <w:ind w:left="0" w:firstLine="0"/>
              <w:rPr>
                <w:szCs w:val="24"/>
              </w:rPr>
            </w:pPr>
            <w:r w:rsidRPr="00C77796">
              <w:rPr>
                <w:szCs w:val="24"/>
              </w:rPr>
              <w:t>0.0000</w:t>
            </w:r>
          </w:p>
          <w:p w14:paraId="2B14443D" w14:textId="77777777" w:rsidR="00F36A86" w:rsidRPr="00C77796" w:rsidRDefault="00F36A86" w:rsidP="00F36A86">
            <w:pPr>
              <w:spacing w:after="0" w:line="276" w:lineRule="auto"/>
              <w:ind w:left="0" w:firstLine="0"/>
              <w:rPr>
                <w:szCs w:val="24"/>
              </w:rPr>
            </w:pPr>
            <w:r w:rsidRPr="00C77796">
              <w:rPr>
                <w:szCs w:val="24"/>
              </w:rPr>
              <w:t>0.0733</w:t>
            </w:r>
          </w:p>
        </w:tc>
      </w:tr>
      <w:tr w:rsidR="00F36A86" w:rsidRPr="00C77796" w14:paraId="1F101CDC" w14:textId="77777777" w:rsidTr="00037F80">
        <w:trPr>
          <w:trHeight w:hRule="exact" w:val="373"/>
        </w:trPr>
        <w:tc>
          <w:tcPr>
            <w:tcW w:w="9000" w:type="dxa"/>
            <w:gridSpan w:val="6"/>
            <w:tcBorders>
              <w:top w:val="single" w:sz="12" w:space="0" w:color="auto"/>
              <w:left w:val="single" w:sz="12" w:space="0" w:color="auto"/>
              <w:bottom w:val="single" w:sz="12" w:space="0" w:color="auto"/>
              <w:right w:val="single" w:sz="12" w:space="0" w:color="auto"/>
            </w:tcBorders>
          </w:tcPr>
          <w:p w14:paraId="3A09A51D" w14:textId="77777777" w:rsidR="00F36A86" w:rsidRPr="00C77796" w:rsidRDefault="00F36A86" w:rsidP="00F36A86">
            <w:pPr>
              <w:spacing w:after="0" w:line="276" w:lineRule="auto"/>
              <w:ind w:left="0" w:firstLine="0"/>
              <w:rPr>
                <w:szCs w:val="24"/>
              </w:rPr>
            </w:pPr>
            <w:r w:rsidRPr="00C77796">
              <w:rPr>
                <w:szCs w:val="24"/>
              </w:rPr>
              <w:t>EC = LNGDPC – (0.3284*LNGCF + 0.1437*GGFC + 1.7342*LNHDI – 2.5190)</w:t>
            </w:r>
          </w:p>
        </w:tc>
      </w:tr>
    </w:tbl>
    <w:p w14:paraId="482FD6CC" w14:textId="77777777" w:rsidR="00F36A86" w:rsidRDefault="00F36A86" w:rsidP="00F36A86">
      <w:pPr>
        <w:ind w:left="0" w:firstLine="0"/>
        <w:rPr>
          <w:szCs w:val="24"/>
        </w:rPr>
      </w:pPr>
      <w:r w:rsidRPr="00C77796">
        <w:rPr>
          <w:szCs w:val="24"/>
        </w:rPr>
        <w:t>Source: Author, EViews 10.</w:t>
      </w:r>
    </w:p>
    <w:p w14:paraId="6E5036C2" w14:textId="77777777" w:rsidR="00F36A86" w:rsidRPr="00923B6D" w:rsidRDefault="00F36A86" w:rsidP="00F36A86">
      <w:pPr>
        <w:ind w:left="0" w:firstLine="0"/>
        <w:rPr>
          <w:b/>
          <w:bCs/>
          <w:i/>
          <w:iCs/>
          <w:szCs w:val="24"/>
        </w:rPr>
      </w:pPr>
      <w:r w:rsidRPr="00923B6D">
        <w:rPr>
          <w:b/>
          <w:bCs/>
          <w:i/>
          <w:iCs/>
          <w:szCs w:val="24"/>
        </w:rPr>
        <w:t>Note: *p-value incompatible with t-Bounds distribution.</w:t>
      </w:r>
    </w:p>
    <w:p w14:paraId="1651AAD6" w14:textId="77777777" w:rsidR="00F36A86" w:rsidRPr="00C77796" w:rsidRDefault="00F36A86" w:rsidP="00F36A86">
      <w:pPr>
        <w:spacing w:line="360" w:lineRule="auto"/>
        <w:ind w:left="0" w:firstLine="0"/>
        <w:rPr>
          <w:szCs w:val="24"/>
        </w:rPr>
      </w:pPr>
      <w:r w:rsidRPr="00C77796">
        <w:rPr>
          <w:szCs w:val="24"/>
        </w:rPr>
        <w:t xml:space="preserve">The long run model equations are expressed as follows: </w:t>
      </w:r>
    </w:p>
    <w:p w14:paraId="56139F0B" w14:textId="77777777" w:rsidR="00F36A86" w:rsidRPr="00C77796" w:rsidRDefault="00F36A86" w:rsidP="00F36A86">
      <w:pPr>
        <w:spacing w:line="360" w:lineRule="auto"/>
        <w:ind w:left="0" w:firstLine="0"/>
        <w:rPr>
          <w:szCs w:val="24"/>
          <w:vertAlign w:val="subscript"/>
        </w:rPr>
      </w:pPr>
      <w:r w:rsidRPr="00C77796">
        <w:rPr>
          <w:szCs w:val="24"/>
        </w:rPr>
        <w:t>Uganda: lnGDPc</w:t>
      </w:r>
      <w:r w:rsidRPr="00C77796">
        <w:rPr>
          <w:szCs w:val="24"/>
          <w:vertAlign w:val="subscript"/>
        </w:rPr>
        <w:t>t</w:t>
      </w:r>
      <w:r w:rsidRPr="00C77796">
        <w:rPr>
          <w:szCs w:val="24"/>
        </w:rPr>
        <w:t xml:space="preserve"> = 4.76 + 0.31lnGCF</w:t>
      </w:r>
      <w:r w:rsidRPr="00C77796">
        <w:rPr>
          <w:szCs w:val="24"/>
          <w:vertAlign w:val="subscript"/>
        </w:rPr>
        <w:t xml:space="preserve">t  </w:t>
      </w:r>
      <w:r w:rsidRPr="00C77796">
        <w:rPr>
          <w:szCs w:val="24"/>
        </w:rPr>
        <w:t>- 0.2lnGGFC</w:t>
      </w:r>
      <w:r w:rsidRPr="00C77796">
        <w:rPr>
          <w:szCs w:val="24"/>
          <w:vertAlign w:val="subscript"/>
        </w:rPr>
        <w:t>t</w:t>
      </w:r>
      <w:r w:rsidRPr="00C77796">
        <w:rPr>
          <w:szCs w:val="24"/>
        </w:rPr>
        <w:t xml:space="preserve"> + 0.92lnHDI</w:t>
      </w:r>
      <w:r w:rsidRPr="00C77796">
        <w:rPr>
          <w:szCs w:val="24"/>
          <w:vertAlign w:val="subscript"/>
        </w:rPr>
        <w:t>t</w:t>
      </w:r>
    </w:p>
    <w:p w14:paraId="49C957E4" w14:textId="77777777" w:rsidR="00F36A86" w:rsidRPr="00C77796" w:rsidRDefault="00F36A86" w:rsidP="00F36A86">
      <w:pPr>
        <w:spacing w:line="360" w:lineRule="auto"/>
        <w:ind w:left="0" w:firstLine="0"/>
        <w:rPr>
          <w:szCs w:val="24"/>
        </w:rPr>
      </w:pPr>
      <w:r w:rsidRPr="00C77796">
        <w:rPr>
          <w:szCs w:val="24"/>
        </w:rPr>
        <w:t>Kenya: lnGDPc</w:t>
      </w:r>
      <w:r w:rsidRPr="00C77796">
        <w:rPr>
          <w:szCs w:val="24"/>
          <w:vertAlign w:val="subscript"/>
        </w:rPr>
        <w:t>t</w:t>
      </w:r>
      <w:r w:rsidRPr="00C77796">
        <w:rPr>
          <w:szCs w:val="24"/>
        </w:rPr>
        <w:t xml:space="preserve"> = -9.91 + 0.03lnGCF</w:t>
      </w:r>
      <w:r w:rsidRPr="00C77796">
        <w:rPr>
          <w:szCs w:val="24"/>
          <w:vertAlign w:val="subscript"/>
        </w:rPr>
        <w:t xml:space="preserve">t  </w:t>
      </w:r>
      <w:r w:rsidRPr="00C77796">
        <w:rPr>
          <w:szCs w:val="24"/>
        </w:rPr>
        <w:t>+ 0.68lnGGFC</w:t>
      </w:r>
      <w:r w:rsidRPr="00C77796">
        <w:rPr>
          <w:szCs w:val="24"/>
          <w:vertAlign w:val="subscript"/>
        </w:rPr>
        <w:t>t</w:t>
      </w:r>
      <w:r w:rsidRPr="00C77796">
        <w:rPr>
          <w:szCs w:val="24"/>
        </w:rPr>
        <w:t xml:space="preserve"> - 1.62lnHDI</w:t>
      </w:r>
      <w:r w:rsidRPr="00C77796">
        <w:rPr>
          <w:szCs w:val="24"/>
          <w:vertAlign w:val="subscript"/>
        </w:rPr>
        <w:t>t</w:t>
      </w:r>
    </w:p>
    <w:p w14:paraId="4C3D9913" w14:textId="77777777" w:rsidR="00F36A86" w:rsidRPr="00C77796" w:rsidRDefault="00F36A86" w:rsidP="00F36A86">
      <w:pPr>
        <w:spacing w:line="360" w:lineRule="auto"/>
        <w:ind w:left="0" w:firstLine="0"/>
        <w:rPr>
          <w:szCs w:val="24"/>
        </w:rPr>
      </w:pPr>
      <w:r w:rsidRPr="00C77796">
        <w:rPr>
          <w:szCs w:val="24"/>
        </w:rPr>
        <w:t>UAE: lnGDPc</w:t>
      </w:r>
      <w:r w:rsidRPr="00C77796">
        <w:rPr>
          <w:szCs w:val="24"/>
          <w:vertAlign w:val="subscript"/>
        </w:rPr>
        <w:t>t</w:t>
      </w:r>
      <w:r w:rsidRPr="00C77796">
        <w:rPr>
          <w:szCs w:val="24"/>
        </w:rPr>
        <w:t xml:space="preserve"> = 21.05 – 0.16lnGCF</w:t>
      </w:r>
      <w:r w:rsidRPr="00C77796">
        <w:rPr>
          <w:szCs w:val="24"/>
          <w:vertAlign w:val="subscript"/>
        </w:rPr>
        <w:t xml:space="preserve">t  </w:t>
      </w:r>
      <w:r w:rsidRPr="00C77796">
        <w:rPr>
          <w:szCs w:val="24"/>
        </w:rPr>
        <w:t>- 0.26lnGGFC</w:t>
      </w:r>
      <w:r w:rsidRPr="00C77796">
        <w:rPr>
          <w:szCs w:val="24"/>
          <w:vertAlign w:val="subscript"/>
        </w:rPr>
        <w:t>t</w:t>
      </w:r>
      <w:r w:rsidRPr="00C77796">
        <w:rPr>
          <w:szCs w:val="24"/>
        </w:rPr>
        <w:t xml:space="preserve"> + 0.76lnHDI</w:t>
      </w:r>
      <w:r w:rsidRPr="00C77796">
        <w:rPr>
          <w:szCs w:val="24"/>
          <w:vertAlign w:val="subscript"/>
        </w:rPr>
        <w:t>t</w:t>
      </w:r>
    </w:p>
    <w:p w14:paraId="7226402C" w14:textId="13407506" w:rsidR="00F36A86" w:rsidRDefault="00F36A86" w:rsidP="00F36A86">
      <w:pPr>
        <w:spacing w:line="360" w:lineRule="auto"/>
        <w:ind w:left="0" w:firstLine="0"/>
        <w:rPr>
          <w:szCs w:val="24"/>
          <w:vertAlign w:val="subscript"/>
        </w:rPr>
      </w:pPr>
      <w:r w:rsidRPr="00C77796">
        <w:rPr>
          <w:szCs w:val="24"/>
        </w:rPr>
        <w:t>USA: lnGDPc</w:t>
      </w:r>
      <w:r w:rsidRPr="00C77796">
        <w:rPr>
          <w:szCs w:val="24"/>
          <w:vertAlign w:val="subscript"/>
        </w:rPr>
        <w:t>t</w:t>
      </w:r>
      <w:r w:rsidRPr="00C77796">
        <w:rPr>
          <w:szCs w:val="24"/>
        </w:rPr>
        <w:t xml:space="preserve"> = -2.52 + 0.33lnGCF</w:t>
      </w:r>
      <w:r w:rsidRPr="00C77796">
        <w:rPr>
          <w:szCs w:val="24"/>
          <w:vertAlign w:val="subscript"/>
        </w:rPr>
        <w:t xml:space="preserve">t  </w:t>
      </w:r>
      <w:r w:rsidR="00104F51">
        <w:rPr>
          <w:szCs w:val="24"/>
        </w:rPr>
        <w:t>+</w:t>
      </w:r>
      <w:r w:rsidRPr="00C77796">
        <w:rPr>
          <w:szCs w:val="24"/>
        </w:rPr>
        <w:t xml:space="preserve"> 0.14lnGGFC</w:t>
      </w:r>
      <w:r w:rsidRPr="00C77796">
        <w:rPr>
          <w:szCs w:val="24"/>
          <w:vertAlign w:val="subscript"/>
        </w:rPr>
        <w:t>t</w:t>
      </w:r>
      <w:r w:rsidRPr="00C77796">
        <w:rPr>
          <w:szCs w:val="24"/>
        </w:rPr>
        <w:t xml:space="preserve"> + 1.73lnHDI</w:t>
      </w:r>
      <w:r w:rsidRPr="00C77796">
        <w:rPr>
          <w:szCs w:val="24"/>
          <w:vertAlign w:val="subscript"/>
        </w:rPr>
        <w:t>t</w:t>
      </w:r>
    </w:p>
    <w:p w14:paraId="4078C2C2" w14:textId="77777777" w:rsidR="00F36A86" w:rsidRDefault="00F36A86" w:rsidP="00F36A86">
      <w:pPr>
        <w:spacing w:line="360" w:lineRule="auto"/>
        <w:ind w:left="0" w:firstLine="0"/>
        <w:rPr>
          <w:szCs w:val="24"/>
          <w:vertAlign w:val="subscript"/>
        </w:rPr>
      </w:pPr>
    </w:p>
    <w:p w14:paraId="73D4602B" w14:textId="77777777" w:rsidR="00F36A86" w:rsidRDefault="00F36A86" w:rsidP="00F36A86">
      <w:pPr>
        <w:spacing w:line="360" w:lineRule="auto"/>
        <w:ind w:left="0" w:firstLine="0"/>
        <w:rPr>
          <w:szCs w:val="24"/>
          <w:vertAlign w:val="subscript"/>
        </w:rPr>
      </w:pPr>
    </w:p>
    <w:p w14:paraId="357A4DB4" w14:textId="77777777" w:rsidR="00F36A86" w:rsidRDefault="00F36A86" w:rsidP="00F36A86">
      <w:pPr>
        <w:ind w:left="0" w:firstLine="0"/>
        <w:rPr>
          <w:szCs w:val="24"/>
        </w:rPr>
      </w:pPr>
    </w:p>
    <w:p w14:paraId="3003C470" w14:textId="77777777" w:rsidR="00F36A86" w:rsidRPr="00C77796" w:rsidRDefault="00F36A86" w:rsidP="00F36A86">
      <w:pPr>
        <w:ind w:left="0" w:firstLine="0"/>
        <w:rPr>
          <w:b/>
          <w:bCs/>
          <w:szCs w:val="24"/>
        </w:rPr>
      </w:pPr>
      <w:r w:rsidRPr="00C77796">
        <w:rPr>
          <w:b/>
          <w:bCs/>
          <w:szCs w:val="24"/>
        </w:rPr>
        <w:lastRenderedPageBreak/>
        <w:t xml:space="preserve">3.3.3 Key selected elements of the short run ARDL estimations. </w:t>
      </w:r>
    </w:p>
    <w:p w14:paraId="54E54BF6" w14:textId="45411D74" w:rsidR="00037F80" w:rsidRPr="00293E13" w:rsidRDefault="00037F80" w:rsidP="00037F80">
      <w:pPr>
        <w:pStyle w:val="Caption"/>
        <w:keepNext/>
        <w:rPr>
          <w:b/>
          <w:i w:val="0"/>
          <w:color w:val="auto"/>
          <w:sz w:val="24"/>
          <w:szCs w:val="24"/>
        </w:rPr>
      </w:pPr>
      <w:bookmarkStart w:id="47" w:name="_Toc204151001"/>
      <w:r w:rsidRPr="00A640BE">
        <w:rPr>
          <w:color w:val="auto"/>
          <w:sz w:val="24"/>
          <w:szCs w:val="24"/>
        </w:rPr>
        <w:t xml:space="preserve">Table </w:t>
      </w:r>
      <w:r w:rsidRPr="00A640BE">
        <w:rPr>
          <w:color w:val="auto"/>
          <w:sz w:val="24"/>
          <w:szCs w:val="24"/>
        </w:rPr>
        <w:fldChar w:fldCharType="begin"/>
      </w:r>
      <w:r w:rsidRPr="00A640BE">
        <w:rPr>
          <w:color w:val="auto"/>
          <w:sz w:val="24"/>
          <w:szCs w:val="24"/>
        </w:rPr>
        <w:instrText xml:space="preserve"> SEQ Table \* ARABIC </w:instrText>
      </w:r>
      <w:r w:rsidRPr="00A640BE">
        <w:rPr>
          <w:color w:val="auto"/>
          <w:sz w:val="24"/>
          <w:szCs w:val="24"/>
        </w:rPr>
        <w:fldChar w:fldCharType="separate"/>
      </w:r>
      <w:r w:rsidR="00806CA1">
        <w:rPr>
          <w:noProof/>
          <w:color w:val="auto"/>
          <w:sz w:val="24"/>
          <w:szCs w:val="24"/>
        </w:rPr>
        <w:t>7</w:t>
      </w:r>
      <w:r w:rsidRPr="00A640BE">
        <w:rPr>
          <w:color w:val="auto"/>
          <w:sz w:val="24"/>
          <w:szCs w:val="24"/>
        </w:rPr>
        <w:fldChar w:fldCharType="end"/>
      </w:r>
      <w:r w:rsidRPr="00037F80">
        <w:rPr>
          <w:b/>
          <w:i w:val="0"/>
          <w:iCs w:val="0"/>
          <w:color w:val="auto"/>
          <w:sz w:val="24"/>
          <w:szCs w:val="24"/>
        </w:rPr>
        <w:t xml:space="preserve">: </w:t>
      </w:r>
      <w:r w:rsidRPr="00293E13">
        <w:rPr>
          <w:b/>
          <w:bCs/>
          <w:i w:val="0"/>
          <w:color w:val="auto"/>
          <w:sz w:val="24"/>
          <w:szCs w:val="24"/>
        </w:rPr>
        <w:t>Short run estimations.</w:t>
      </w:r>
      <w:bookmarkEnd w:id="47"/>
    </w:p>
    <w:tbl>
      <w:tblPr>
        <w:tblStyle w:val="TableGrid0"/>
        <w:tblW w:w="0" w:type="auto"/>
        <w:tblInd w:w="10"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545"/>
        <w:gridCol w:w="1691"/>
        <w:gridCol w:w="1275"/>
        <w:gridCol w:w="1701"/>
        <w:gridCol w:w="2410"/>
      </w:tblGrid>
      <w:tr w:rsidR="00E715B1" w:rsidRPr="00C77796" w14:paraId="105DB9D1" w14:textId="77777777" w:rsidTr="00E715B1">
        <w:tc>
          <w:tcPr>
            <w:tcW w:w="1545" w:type="dxa"/>
            <w:tcBorders>
              <w:top w:val="single" w:sz="12" w:space="0" w:color="auto"/>
              <w:bottom w:val="single" w:sz="12" w:space="0" w:color="auto"/>
            </w:tcBorders>
          </w:tcPr>
          <w:p w14:paraId="11017193" w14:textId="77777777" w:rsidR="00E715B1" w:rsidRPr="00C77796" w:rsidRDefault="00E715B1" w:rsidP="00F36A86">
            <w:pPr>
              <w:ind w:left="0" w:firstLine="0"/>
              <w:rPr>
                <w:szCs w:val="24"/>
              </w:rPr>
            </w:pPr>
            <w:r w:rsidRPr="00C77796">
              <w:rPr>
                <w:szCs w:val="24"/>
              </w:rPr>
              <w:t>Country</w:t>
            </w:r>
          </w:p>
        </w:tc>
        <w:tc>
          <w:tcPr>
            <w:tcW w:w="1691" w:type="dxa"/>
            <w:tcBorders>
              <w:top w:val="single" w:sz="12" w:space="0" w:color="auto"/>
              <w:bottom w:val="single" w:sz="12" w:space="0" w:color="auto"/>
            </w:tcBorders>
          </w:tcPr>
          <w:p w14:paraId="7F6EBBA9" w14:textId="77777777" w:rsidR="00E715B1" w:rsidRPr="00C77796" w:rsidRDefault="00E715B1" w:rsidP="00F36A86">
            <w:pPr>
              <w:ind w:left="0" w:firstLine="0"/>
              <w:rPr>
                <w:szCs w:val="24"/>
              </w:rPr>
            </w:pPr>
            <w:r w:rsidRPr="00C77796">
              <w:rPr>
                <w:szCs w:val="24"/>
              </w:rPr>
              <w:t>CointEq(-1)*</w:t>
            </w:r>
          </w:p>
        </w:tc>
        <w:tc>
          <w:tcPr>
            <w:tcW w:w="1275" w:type="dxa"/>
            <w:tcBorders>
              <w:top w:val="single" w:sz="12" w:space="0" w:color="auto"/>
              <w:bottom w:val="single" w:sz="12" w:space="0" w:color="auto"/>
            </w:tcBorders>
          </w:tcPr>
          <w:p w14:paraId="15B44D92" w14:textId="33B20B63" w:rsidR="00E715B1" w:rsidRPr="00C77796" w:rsidRDefault="00E715B1" w:rsidP="00F36A86">
            <w:pPr>
              <w:ind w:left="0" w:firstLine="0"/>
              <w:rPr>
                <w:szCs w:val="24"/>
              </w:rPr>
            </w:pPr>
            <w:r>
              <w:rPr>
                <w:szCs w:val="24"/>
              </w:rPr>
              <w:t>P - value</w:t>
            </w:r>
          </w:p>
        </w:tc>
        <w:tc>
          <w:tcPr>
            <w:tcW w:w="1701" w:type="dxa"/>
            <w:tcBorders>
              <w:top w:val="single" w:sz="12" w:space="0" w:color="auto"/>
              <w:bottom w:val="single" w:sz="12" w:space="0" w:color="auto"/>
            </w:tcBorders>
          </w:tcPr>
          <w:p w14:paraId="5622497D" w14:textId="299D618E" w:rsidR="00E715B1" w:rsidRPr="00C77796" w:rsidRDefault="00E715B1" w:rsidP="00F36A86">
            <w:pPr>
              <w:ind w:left="0" w:firstLine="0"/>
              <w:rPr>
                <w:szCs w:val="24"/>
              </w:rPr>
            </w:pPr>
            <w:r w:rsidRPr="00C77796">
              <w:rPr>
                <w:szCs w:val="24"/>
              </w:rPr>
              <w:t>R - squared</w:t>
            </w:r>
          </w:p>
        </w:tc>
        <w:tc>
          <w:tcPr>
            <w:tcW w:w="2410" w:type="dxa"/>
            <w:tcBorders>
              <w:top w:val="single" w:sz="12" w:space="0" w:color="auto"/>
              <w:bottom w:val="single" w:sz="12" w:space="0" w:color="auto"/>
            </w:tcBorders>
          </w:tcPr>
          <w:p w14:paraId="7C6A2D6D" w14:textId="77777777" w:rsidR="00E715B1" w:rsidRPr="00C77796" w:rsidRDefault="00E715B1" w:rsidP="00F36A86">
            <w:pPr>
              <w:ind w:left="0" w:firstLine="0"/>
              <w:rPr>
                <w:szCs w:val="24"/>
              </w:rPr>
            </w:pPr>
            <w:r w:rsidRPr="00C77796">
              <w:rPr>
                <w:szCs w:val="24"/>
              </w:rPr>
              <w:t>Adjusted R - squared</w:t>
            </w:r>
          </w:p>
        </w:tc>
      </w:tr>
      <w:tr w:rsidR="00E715B1" w:rsidRPr="00C77796" w14:paraId="2952428F" w14:textId="77777777" w:rsidTr="00E715B1">
        <w:tc>
          <w:tcPr>
            <w:tcW w:w="1545" w:type="dxa"/>
            <w:tcBorders>
              <w:top w:val="single" w:sz="12" w:space="0" w:color="auto"/>
            </w:tcBorders>
          </w:tcPr>
          <w:p w14:paraId="76AE4D48" w14:textId="77777777" w:rsidR="00E715B1" w:rsidRPr="00C77796" w:rsidRDefault="00E715B1" w:rsidP="00F36A86">
            <w:pPr>
              <w:ind w:left="0" w:firstLine="0"/>
              <w:rPr>
                <w:szCs w:val="24"/>
              </w:rPr>
            </w:pPr>
            <w:r w:rsidRPr="00C77796">
              <w:rPr>
                <w:szCs w:val="24"/>
              </w:rPr>
              <w:t>Uganda</w:t>
            </w:r>
          </w:p>
        </w:tc>
        <w:tc>
          <w:tcPr>
            <w:tcW w:w="1691" w:type="dxa"/>
            <w:tcBorders>
              <w:top w:val="single" w:sz="12" w:space="0" w:color="auto"/>
            </w:tcBorders>
          </w:tcPr>
          <w:p w14:paraId="17D7B281" w14:textId="77777777" w:rsidR="00E715B1" w:rsidRPr="00C77796" w:rsidRDefault="00E715B1" w:rsidP="00F36A86">
            <w:pPr>
              <w:ind w:left="0" w:firstLine="0"/>
              <w:rPr>
                <w:szCs w:val="24"/>
              </w:rPr>
            </w:pPr>
            <w:r w:rsidRPr="00C77796">
              <w:rPr>
                <w:szCs w:val="24"/>
              </w:rPr>
              <w:t>-0.447485</w:t>
            </w:r>
          </w:p>
        </w:tc>
        <w:tc>
          <w:tcPr>
            <w:tcW w:w="1275" w:type="dxa"/>
            <w:tcBorders>
              <w:top w:val="single" w:sz="12" w:space="0" w:color="auto"/>
            </w:tcBorders>
          </w:tcPr>
          <w:p w14:paraId="3299180F" w14:textId="6770986E" w:rsidR="00E715B1" w:rsidRPr="00C77796" w:rsidRDefault="00E715B1" w:rsidP="00F36A86">
            <w:pPr>
              <w:ind w:left="0" w:firstLine="0"/>
              <w:rPr>
                <w:szCs w:val="24"/>
              </w:rPr>
            </w:pPr>
            <w:r>
              <w:rPr>
                <w:szCs w:val="24"/>
              </w:rPr>
              <w:t>0.0000</w:t>
            </w:r>
          </w:p>
        </w:tc>
        <w:tc>
          <w:tcPr>
            <w:tcW w:w="1701" w:type="dxa"/>
            <w:tcBorders>
              <w:top w:val="single" w:sz="12" w:space="0" w:color="auto"/>
            </w:tcBorders>
          </w:tcPr>
          <w:p w14:paraId="48E7AF57" w14:textId="41108A5E" w:rsidR="00E715B1" w:rsidRPr="00C77796" w:rsidRDefault="00E715B1" w:rsidP="00F36A86">
            <w:pPr>
              <w:ind w:left="0" w:firstLine="0"/>
              <w:rPr>
                <w:szCs w:val="24"/>
              </w:rPr>
            </w:pPr>
            <w:r w:rsidRPr="00C77796">
              <w:rPr>
                <w:szCs w:val="24"/>
              </w:rPr>
              <w:t>0.929807</w:t>
            </w:r>
          </w:p>
        </w:tc>
        <w:tc>
          <w:tcPr>
            <w:tcW w:w="2410" w:type="dxa"/>
            <w:tcBorders>
              <w:top w:val="single" w:sz="12" w:space="0" w:color="auto"/>
            </w:tcBorders>
          </w:tcPr>
          <w:p w14:paraId="7B3E8A72" w14:textId="77777777" w:rsidR="00E715B1" w:rsidRPr="00C77796" w:rsidRDefault="00E715B1" w:rsidP="00F36A86">
            <w:pPr>
              <w:ind w:left="0" w:firstLine="0"/>
              <w:rPr>
                <w:szCs w:val="24"/>
              </w:rPr>
            </w:pPr>
            <w:r w:rsidRPr="00C77796">
              <w:rPr>
                <w:szCs w:val="24"/>
              </w:rPr>
              <w:t>0.918101</w:t>
            </w:r>
          </w:p>
        </w:tc>
      </w:tr>
      <w:tr w:rsidR="00E715B1" w:rsidRPr="00C77796" w14:paraId="3BAB59EF" w14:textId="77777777" w:rsidTr="00E715B1">
        <w:tc>
          <w:tcPr>
            <w:tcW w:w="1545" w:type="dxa"/>
          </w:tcPr>
          <w:p w14:paraId="53D02743" w14:textId="77777777" w:rsidR="00E715B1" w:rsidRPr="00C77796" w:rsidRDefault="00E715B1" w:rsidP="00F36A86">
            <w:pPr>
              <w:ind w:left="0" w:firstLine="0"/>
              <w:rPr>
                <w:szCs w:val="24"/>
              </w:rPr>
            </w:pPr>
            <w:r w:rsidRPr="00C77796">
              <w:rPr>
                <w:szCs w:val="24"/>
              </w:rPr>
              <w:t>Kenya</w:t>
            </w:r>
          </w:p>
        </w:tc>
        <w:tc>
          <w:tcPr>
            <w:tcW w:w="1691" w:type="dxa"/>
          </w:tcPr>
          <w:p w14:paraId="737F21D5" w14:textId="77777777" w:rsidR="00E715B1" w:rsidRPr="00C77796" w:rsidRDefault="00E715B1" w:rsidP="00F36A86">
            <w:pPr>
              <w:ind w:left="0" w:firstLine="0"/>
              <w:rPr>
                <w:szCs w:val="24"/>
              </w:rPr>
            </w:pPr>
            <w:r w:rsidRPr="00C77796">
              <w:rPr>
                <w:szCs w:val="24"/>
              </w:rPr>
              <w:t>-0.655777</w:t>
            </w:r>
          </w:p>
        </w:tc>
        <w:tc>
          <w:tcPr>
            <w:tcW w:w="1275" w:type="dxa"/>
          </w:tcPr>
          <w:p w14:paraId="5355F6A9" w14:textId="39B1950A" w:rsidR="00E715B1" w:rsidRPr="00C77796" w:rsidRDefault="00E715B1" w:rsidP="00F36A86">
            <w:pPr>
              <w:ind w:left="0" w:firstLine="0"/>
              <w:rPr>
                <w:szCs w:val="24"/>
              </w:rPr>
            </w:pPr>
            <w:r>
              <w:rPr>
                <w:szCs w:val="24"/>
              </w:rPr>
              <w:t>0.0000</w:t>
            </w:r>
          </w:p>
        </w:tc>
        <w:tc>
          <w:tcPr>
            <w:tcW w:w="1701" w:type="dxa"/>
          </w:tcPr>
          <w:p w14:paraId="6F41E92E" w14:textId="363CBE1C" w:rsidR="00E715B1" w:rsidRPr="00C77796" w:rsidRDefault="00E715B1" w:rsidP="00F36A86">
            <w:pPr>
              <w:ind w:left="0" w:firstLine="0"/>
              <w:rPr>
                <w:szCs w:val="24"/>
              </w:rPr>
            </w:pPr>
            <w:r w:rsidRPr="00C77796">
              <w:rPr>
                <w:szCs w:val="24"/>
              </w:rPr>
              <w:t>0.867073</w:t>
            </w:r>
          </w:p>
        </w:tc>
        <w:tc>
          <w:tcPr>
            <w:tcW w:w="2410" w:type="dxa"/>
          </w:tcPr>
          <w:p w14:paraId="4E9B6CD7" w14:textId="77777777" w:rsidR="00E715B1" w:rsidRPr="00C77796" w:rsidRDefault="00E715B1" w:rsidP="00F36A86">
            <w:pPr>
              <w:ind w:left="0" w:firstLine="0"/>
              <w:rPr>
                <w:szCs w:val="24"/>
              </w:rPr>
            </w:pPr>
            <w:r w:rsidRPr="00C77796">
              <w:rPr>
                <w:szCs w:val="24"/>
              </w:rPr>
              <w:t>0.783994</w:t>
            </w:r>
          </w:p>
        </w:tc>
      </w:tr>
      <w:tr w:rsidR="00E715B1" w:rsidRPr="00C77796" w14:paraId="1496A727" w14:textId="77777777" w:rsidTr="00E715B1">
        <w:tc>
          <w:tcPr>
            <w:tcW w:w="1545" w:type="dxa"/>
          </w:tcPr>
          <w:p w14:paraId="37A5F9E5" w14:textId="77777777" w:rsidR="00E715B1" w:rsidRPr="00C77796" w:rsidRDefault="00E715B1" w:rsidP="00F36A86">
            <w:pPr>
              <w:ind w:left="0" w:firstLine="0"/>
              <w:rPr>
                <w:szCs w:val="24"/>
              </w:rPr>
            </w:pPr>
            <w:r w:rsidRPr="00C77796">
              <w:rPr>
                <w:szCs w:val="24"/>
              </w:rPr>
              <w:t>UAE</w:t>
            </w:r>
          </w:p>
        </w:tc>
        <w:tc>
          <w:tcPr>
            <w:tcW w:w="1691" w:type="dxa"/>
          </w:tcPr>
          <w:p w14:paraId="75709863" w14:textId="02E482B4" w:rsidR="00E715B1" w:rsidRPr="00C77796" w:rsidRDefault="00E715B1" w:rsidP="00F36A86">
            <w:pPr>
              <w:ind w:left="0" w:firstLine="0"/>
              <w:rPr>
                <w:szCs w:val="24"/>
              </w:rPr>
            </w:pPr>
            <w:r w:rsidRPr="00C77796">
              <w:rPr>
                <w:szCs w:val="24"/>
              </w:rPr>
              <w:t>-</w:t>
            </w:r>
            <w:r w:rsidR="00BD4554">
              <w:rPr>
                <w:szCs w:val="24"/>
              </w:rPr>
              <w:t>0.366688</w:t>
            </w:r>
          </w:p>
        </w:tc>
        <w:tc>
          <w:tcPr>
            <w:tcW w:w="1275" w:type="dxa"/>
          </w:tcPr>
          <w:p w14:paraId="148CEE24" w14:textId="18AD9D54" w:rsidR="00E715B1" w:rsidRPr="00C77796" w:rsidRDefault="00E715B1" w:rsidP="00F36A86">
            <w:pPr>
              <w:ind w:left="0" w:firstLine="0"/>
              <w:rPr>
                <w:szCs w:val="24"/>
              </w:rPr>
            </w:pPr>
            <w:r>
              <w:rPr>
                <w:szCs w:val="24"/>
              </w:rPr>
              <w:t>0.0000</w:t>
            </w:r>
          </w:p>
        </w:tc>
        <w:tc>
          <w:tcPr>
            <w:tcW w:w="1701" w:type="dxa"/>
          </w:tcPr>
          <w:p w14:paraId="7B92F1C4" w14:textId="46172D6C" w:rsidR="00E715B1" w:rsidRPr="00C77796" w:rsidRDefault="00E715B1" w:rsidP="00F36A86">
            <w:pPr>
              <w:ind w:left="0" w:firstLine="0"/>
              <w:rPr>
                <w:szCs w:val="24"/>
              </w:rPr>
            </w:pPr>
            <w:r w:rsidRPr="00C77796">
              <w:rPr>
                <w:szCs w:val="24"/>
              </w:rPr>
              <w:t>0.8</w:t>
            </w:r>
            <w:r w:rsidR="00BD4554">
              <w:rPr>
                <w:szCs w:val="24"/>
              </w:rPr>
              <w:t>14813</w:t>
            </w:r>
          </w:p>
        </w:tc>
        <w:tc>
          <w:tcPr>
            <w:tcW w:w="2410" w:type="dxa"/>
          </w:tcPr>
          <w:p w14:paraId="4F51EA4F" w14:textId="23C34DA3" w:rsidR="00E715B1" w:rsidRPr="00C77796" w:rsidRDefault="00E715B1" w:rsidP="00F36A86">
            <w:pPr>
              <w:ind w:left="0" w:firstLine="0"/>
              <w:rPr>
                <w:szCs w:val="24"/>
              </w:rPr>
            </w:pPr>
            <w:r w:rsidRPr="00C77796">
              <w:rPr>
                <w:szCs w:val="24"/>
              </w:rPr>
              <w:t>0.7</w:t>
            </w:r>
            <w:r w:rsidR="00BD4554">
              <w:rPr>
                <w:szCs w:val="24"/>
              </w:rPr>
              <w:t>16772</w:t>
            </w:r>
          </w:p>
        </w:tc>
      </w:tr>
      <w:tr w:rsidR="00E715B1" w:rsidRPr="00C77796" w14:paraId="6D5746DF" w14:textId="77777777" w:rsidTr="00E715B1">
        <w:trPr>
          <w:trHeight w:val="717"/>
        </w:trPr>
        <w:tc>
          <w:tcPr>
            <w:tcW w:w="1545" w:type="dxa"/>
          </w:tcPr>
          <w:p w14:paraId="72973D76" w14:textId="77777777" w:rsidR="00E715B1" w:rsidRPr="00C77796" w:rsidRDefault="00E715B1" w:rsidP="00E715B1">
            <w:pPr>
              <w:spacing w:after="0" w:line="276" w:lineRule="auto"/>
              <w:ind w:left="0" w:firstLine="0"/>
              <w:rPr>
                <w:szCs w:val="24"/>
              </w:rPr>
            </w:pPr>
            <w:r w:rsidRPr="00C77796">
              <w:rPr>
                <w:szCs w:val="24"/>
              </w:rPr>
              <w:t>USA</w:t>
            </w:r>
          </w:p>
        </w:tc>
        <w:tc>
          <w:tcPr>
            <w:tcW w:w="1691" w:type="dxa"/>
          </w:tcPr>
          <w:p w14:paraId="2F1DBDD9" w14:textId="77777777" w:rsidR="00E715B1" w:rsidRPr="00C77796" w:rsidRDefault="00E715B1" w:rsidP="00E715B1">
            <w:pPr>
              <w:spacing w:after="0" w:line="276" w:lineRule="auto"/>
              <w:ind w:left="0" w:firstLine="0"/>
              <w:rPr>
                <w:szCs w:val="24"/>
              </w:rPr>
            </w:pPr>
            <w:r w:rsidRPr="00C77796">
              <w:rPr>
                <w:szCs w:val="24"/>
              </w:rPr>
              <w:t>-0.672676</w:t>
            </w:r>
          </w:p>
        </w:tc>
        <w:tc>
          <w:tcPr>
            <w:tcW w:w="1275" w:type="dxa"/>
          </w:tcPr>
          <w:p w14:paraId="61652676" w14:textId="041962A8" w:rsidR="00E715B1" w:rsidRPr="00C77796" w:rsidRDefault="00E715B1" w:rsidP="00E715B1">
            <w:pPr>
              <w:spacing w:after="0" w:line="276" w:lineRule="auto"/>
              <w:ind w:left="0" w:firstLine="0"/>
              <w:rPr>
                <w:szCs w:val="24"/>
              </w:rPr>
            </w:pPr>
            <w:r>
              <w:rPr>
                <w:szCs w:val="24"/>
              </w:rPr>
              <w:t>0.0000</w:t>
            </w:r>
          </w:p>
        </w:tc>
        <w:tc>
          <w:tcPr>
            <w:tcW w:w="1701" w:type="dxa"/>
          </w:tcPr>
          <w:p w14:paraId="2308E98D" w14:textId="7D9893A5" w:rsidR="00E715B1" w:rsidRPr="00C77796" w:rsidRDefault="00E715B1" w:rsidP="00E715B1">
            <w:pPr>
              <w:spacing w:after="0" w:line="276" w:lineRule="auto"/>
              <w:ind w:left="0" w:firstLine="0"/>
              <w:rPr>
                <w:szCs w:val="24"/>
              </w:rPr>
            </w:pPr>
            <w:r w:rsidRPr="00C77796">
              <w:rPr>
                <w:szCs w:val="24"/>
              </w:rPr>
              <w:t>0.969334</w:t>
            </w:r>
          </w:p>
        </w:tc>
        <w:tc>
          <w:tcPr>
            <w:tcW w:w="2410" w:type="dxa"/>
          </w:tcPr>
          <w:p w14:paraId="27F49726" w14:textId="77777777" w:rsidR="00E715B1" w:rsidRPr="00C77796" w:rsidRDefault="00E715B1" w:rsidP="00E715B1">
            <w:pPr>
              <w:spacing w:after="0" w:line="276" w:lineRule="auto"/>
              <w:ind w:left="0" w:firstLine="0"/>
              <w:rPr>
                <w:szCs w:val="24"/>
              </w:rPr>
            </w:pPr>
            <w:r w:rsidRPr="00C77796">
              <w:rPr>
                <w:szCs w:val="24"/>
              </w:rPr>
              <w:t>0.962365</w:t>
            </w:r>
          </w:p>
        </w:tc>
      </w:tr>
    </w:tbl>
    <w:p w14:paraId="118137BD" w14:textId="7A80BEF3" w:rsidR="00E715B1" w:rsidRDefault="00F36A86" w:rsidP="00E715B1">
      <w:pPr>
        <w:rPr>
          <w:szCs w:val="24"/>
        </w:rPr>
      </w:pPr>
      <w:r w:rsidRPr="00C77796">
        <w:rPr>
          <w:szCs w:val="24"/>
        </w:rPr>
        <w:t>Source: Author, EViews 10</w:t>
      </w:r>
    </w:p>
    <w:p w14:paraId="5FB793EF" w14:textId="0ADB1354" w:rsidR="00F36A86" w:rsidRPr="00C77796" w:rsidRDefault="00F36A86" w:rsidP="00F36A86">
      <w:pPr>
        <w:spacing w:before="240" w:line="360" w:lineRule="auto"/>
        <w:ind w:left="0" w:firstLine="0"/>
        <w:rPr>
          <w:szCs w:val="24"/>
        </w:rPr>
      </w:pPr>
      <w:r w:rsidRPr="00C77796">
        <w:rPr>
          <w:szCs w:val="24"/>
        </w:rPr>
        <w:t xml:space="preserve">The above table displays very key information, firstly the values denoted as CointEq(-1)* being the values that approximately explain how much of the deviation from the long run equilibriums is corrected within a single period, secondly the R – squared indicates the percentage of variation of lnGDPc explained by the </w:t>
      </w:r>
      <w:r w:rsidR="00B51672" w:rsidRPr="00C77796">
        <w:rPr>
          <w:szCs w:val="24"/>
        </w:rPr>
        <w:t>model and</w:t>
      </w:r>
      <w:r w:rsidRPr="00C77796">
        <w:rPr>
          <w:szCs w:val="24"/>
        </w:rPr>
        <w:t xml:space="preserve"> finally the Adjusted R squared value accounts for the independent variables included in the model. </w:t>
      </w:r>
    </w:p>
    <w:p w14:paraId="20B30E98" w14:textId="77777777" w:rsidR="00F36A86" w:rsidRPr="00F36A86" w:rsidRDefault="00F36A86" w:rsidP="00F36A86">
      <w:pPr>
        <w:pStyle w:val="Heading2"/>
        <w:spacing w:line="360" w:lineRule="auto"/>
        <w:rPr>
          <w:rFonts w:ascii="Times New Roman" w:hAnsi="Times New Roman" w:cs="Times New Roman"/>
          <w:b/>
          <w:color w:val="auto"/>
        </w:rPr>
      </w:pPr>
      <w:bookmarkStart w:id="48" w:name="_Toc204150111"/>
      <w:r w:rsidRPr="00F36A86">
        <w:rPr>
          <w:rFonts w:ascii="Times New Roman" w:hAnsi="Times New Roman" w:cs="Times New Roman"/>
          <w:b/>
          <w:color w:val="auto"/>
        </w:rPr>
        <w:t>3.4 Diagnostic tests results.</w:t>
      </w:r>
      <w:bookmarkEnd w:id="48"/>
    </w:p>
    <w:p w14:paraId="68CB5C35" w14:textId="382CB948" w:rsidR="00EB51EA" w:rsidRPr="00C77796" w:rsidRDefault="00F36A86" w:rsidP="00EB51EA">
      <w:pPr>
        <w:spacing w:line="360" w:lineRule="auto"/>
        <w:rPr>
          <w:szCs w:val="24"/>
        </w:rPr>
      </w:pPr>
      <w:r w:rsidRPr="00C77796">
        <w:rPr>
          <w:szCs w:val="24"/>
        </w:rPr>
        <w:t>Having estimated the ARDL models, it is however important to establish their validity to guarantee q</w:t>
      </w:r>
      <w:r>
        <w:rPr>
          <w:szCs w:val="24"/>
        </w:rPr>
        <w:t>uality interpretations and over</w:t>
      </w:r>
      <w:r w:rsidRPr="00C77796">
        <w:rPr>
          <w:szCs w:val="24"/>
        </w:rPr>
        <w:t xml:space="preserve">all results of this research. This process is undertaken through several steps. </w:t>
      </w:r>
    </w:p>
    <w:p w14:paraId="0D06F7D6" w14:textId="77777777" w:rsidR="00F36A86" w:rsidRPr="00F36A86" w:rsidRDefault="00F36A86" w:rsidP="00F36A86">
      <w:pPr>
        <w:pStyle w:val="Heading3"/>
        <w:spacing w:line="360" w:lineRule="auto"/>
        <w:rPr>
          <w:rFonts w:ascii="Times New Roman" w:hAnsi="Times New Roman" w:cs="Times New Roman"/>
          <w:b/>
          <w:color w:val="auto"/>
        </w:rPr>
      </w:pPr>
      <w:bookmarkStart w:id="49" w:name="_Toc204150112"/>
      <w:r w:rsidRPr="00F36A86">
        <w:rPr>
          <w:rFonts w:ascii="Times New Roman" w:hAnsi="Times New Roman" w:cs="Times New Roman"/>
          <w:b/>
          <w:color w:val="auto"/>
        </w:rPr>
        <w:t>3.4.1 Normality tests for residuals (Jarque – Bera Tests).</w:t>
      </w:r>
      <w:bookmarkEnd w:id="49"/>
    </w:p>
    <w:p w14:paraId="6654F490" w14:textId="67F99548" w:rsidR="00F01C5A" w:rsidRDefault="00293E13" w:rsidP="00F01C5A">
      <w:pPr>
        <w:pStyle w:val="Caption"/>
        <w:rPr>
          <w:b/>
          <w:bCs/>
          <w:i w:val="0"/>
          <w:color w:val="auto"/>
          <w:sz w:val="24"/>
          <w:szCs w:val="24"/>
        </w:rPr>
      </w:pPr>
      <w:bookmarkStart w:id="50" w:name="_Toc199936012"/>
      <w:r w:rsidRPr="00A640BE">
        <w:rPr>
          <w:color w:val="auto"/>
          <w:sz w:val="24"/>
          <w:szCs w:val="24"/>
        </w:rPr>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4</w:t>
      </w:r>
      <w:r w:rsidRPr="00A640BE">
        <w:rPr>
          <w:color w:val="auto"/>
          <w:sz w:val="24"/>
          <w:szCs w:val="24"/>
        </w:rPr>
        <w:fldChar w:fldCharType="end"/>
      </w:r>
      <w:r w:rsidRPr="00293E13">
        <w:rPr>
          <w:b/>
          <w:color w:val="auto"/>
          <w:sz w:val="24"/>
          <w:szCs w:val="24"/>
        </w:rPr>
        <w:t>:</w:t>
      </w:r>
      <w:r w:rsidR="00F36A86" w:rsidRPr="00293E13">
        <w:rPr>
          <w:b/>
          <w:bCs/>
          <w:i w:val="0"/>
          <w:color w:val="auto"/>
          <w:sz w:val="24"/>
          <w:szCs w:val="24"/>
        </w:rPr>
        <w:t>Jarque – Bera normality tests.</w:t>
      </w:r>
      <w:bookmarkEnd w:id="50"/>
      <w:r w:rsidR="00F36A86" w:rsidRPr="00293E13">
        <w:rPr>
          <w:b/>
          <w:bCs/>
          <w:i w:val="0"/>
          <w:color w:val="auto"/>
          <w:sz w:val="24"/>
          <w:szCs w:val="24"/>
        </w:rPr>
        <w:t xml:space="preserve"> </w:t>
      </w:r>
    </w:p>
    <w:p w14:paraId="33358C02" w14:textId="35D6C752" w:rsidR="00F01C5A" w:rsidRDefault="00F01C5A" w:rsidP="00F01C5A">
      <w:pPr>
        <w:rPr>
          <w:color w:val="auto"/>
          <w:szCs w:val="24"/>
        </w:rPr>
      </w:pPr>
      <w:r>
        <w:rPr>
          <w:color w:val="auto"/>
          <w:szCs w:val="24"/>
        </w:rPr>
        <w:t>Uganda                                                         Kenya</w:t>
      </w:r>
    </w:p>
    <w:p w14:paraId="5F9D012B" w14:textId="52A5FBD1" w:rsidR="00F01C5A" w:rsidRPr="00F01C5A" w:rsidRDefault="00F01C5A" w:rsidP="00F01C5A">
      <w:r w:rsidRPr="00C77796">
        <w:rPr>
          <w:noProof/>
          <w:szCs w:val="24"/>
        </w:rPr>
        <w:drawing>
          <wp:inline distT="0" distB="0" distL="0" distR="0" wp14:anchorId="44BA5FEF" wp14:editId="6FEF421D">
            <wp:extent cx="2695575" cy="1828537"/>
            <wp:effectExtent l="0" t="0" r="0" b="635"/>
            <wp:docPr id="2113407709" name="Picture 2113407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3457" t="35610" r="41544" b="41411"/>
                    <a:stretch/>
                  </pic:blipFill>
                  <pic:spPr bwMode="auto">
                    <a:xfrm>
                      <a:off x="0" y="0"/>
                      <a:ext cx="2706858" cy="1836191"/>
                    </a:xfrm>
                    <a:prstGeom prst="rect">
                      <a:avLst/>
                    </a:prstGeom>
                    <a:ln>
                      <a:noFill/>
                    </a:ln>
                    <a:extLst>
                      <a:ext uri="{53640926-AAD7-44D8-BBD7-CCE9431645EC}">
                        <a14:shadowObscured xmlns:a14="http://schemas.microsoft.com/office/drawing/2010/main"/>
                      </a:ext>
                    </a:extLst>
                  </pic:spPr>
                </pic:pic>
              </a:graphicData>
            </a:graphic>
          </wp:inline>
        </w:drawing>
      </w:r>
      <w:r w:rsidRPr="00C77796">
        <w:rPr>
          <w:noProof/>
          <w:szCs w:val="24"/>
        </w:rPr>
        <w:drawing>
          <wp:anchor distT="0" distB="0" distL="114300" distR="114300" simplePos="0" relativeHeight="251721728" behindDoc="0" locked="0" layoutInCell="1" allowOverlap="1" wp14:anchorId="0CD1DFAD" wp14:editId="39D178F0">
            <wp:simplePos x="0" y="0"/>
            <wp:positionH relativeFrom="margin">
              <wp:align>left</wp:align>
            </wp:positionH>
            <wp:positionV relativeFrom="paragraph">
              <wp:posOffset>6350</wp:posOffset>
            </wp:positionV>
            <wp:extent cx="2527300" cy="1819910"/>
            <wp:effectExtent l="0" t="0" r="6350" b="8890"/>
            <wp:wrapSquare wrapText="bothSides"/>
            <wp:docPr id="2128210196" name="Picture 2128210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33426" t="37860" r="34215" b="31618"/>
                    <a:stretch/>
                  </pic:blipFill>
                  <pic:spPr bwMode="auto">
                    <a:xfrm>
                      <a:off x="0" y="0"/>
                      <a:ext cx="2540354" cy="182913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1EA25C" w14:textId="0BB24BB0" w:rsidR="00F36A86" w:rsidRPr="00F01C5A" w:rsidRDefault="00F36A86" w:rsidP="00F01C5A">
      <w:pPr>
        <w:pStyle w:val="Caption"/>
        <w:rPr>
          <w:b/>
          <w:bCs/>
          <w:i w:val="0"/>
          <w:color w:val="auto"/>
          <w:sz w:val="24"/>
          <w:szCs w:val="24"/>
        </w:rPr>
      </w:pPr>
      <w:r w:rsidRPr="00C77796">
        <w:rPr>
          <w:szCs w:val="24"/>
        </w:rPr>
        <w:br w:type="textWrapping" w:clear="all"/>
      </w:r>
    </w:p>
    <w:p w14:paraId="4AA91B84" w14:textId="0BB4E575" w:rsidR="00F36A86" w:rsidRPr="00C77796" w:rsidRDefault="00F01C5A" w:rsidP="00F01C5A">
      <w:pPr>
        <w:spacing w:line="360" w:lineRule="auto"/>
        <w:ind w:left="0" w:firstLine="0"/>
        <w:rPr>
          <w:szCs w:val="24"/>
        </w:rPr>
      </w:pPr>
      <w:r w:rsidRPr="00C77796">
        <w:rPr>
          <w:noProof/>
          <w:szCs w:val="24"/>
        </w:rPr>
        <w:lastRenderedPageBreak/>
        <w:drawing>
          <wp:anchor distT="0" distB="0" distL="114300" distR="114300" simplePos="0" relativeHeight="251668480" behindDoc="0" locked="0" layoutInCell="1" allowOverlap="1" wp14:anchorId="6BB842EF" wp14:editId="0839E4D6">
            <wp:simplePos x="0" y="0"/>
            <wp:positionH relativeFrom="margin">
              <wp:align>left</wp:align>
            </wp:positionH>
            <wp:positionV relativeFrom="paragraph">
              <wp:posOffset>413385</wp:posOffset>
            </wp:positionV>
            <wp:extent cx="2700020" cy="1857375"/>
            <wp:effectExtent l="0" t="0" r="508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35264" t="41912" r="36229" b="30850"/>
                    <a:stretch/>
                  </pic:blipFill>
                  <pic:spPr bwMode="auto">
                    <a:xfrm>
                      <a:off x="0" y="0"/>
                      <a:ext cx="2703016" cy="185940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F36A86" w:rsidRPr="00C77796">
        <w:rPr>
          <w:szCs w:val="24"/>
        </w:rPr>
        <w:t xml:space="preserve">UAE                                                                 </w:t>
      </w:r>
      <w:r>
        <w:rPr>
          <w:szCs w:val="24"/>
        </w:rPr>
        <w:t xml:space="preserve"> </w:t>
      </w:r>
      <w:r w:rsidR="00F36A86" w:rsidRPr="00C77796">
        <w:rPr>
          <w:szCs w:val="24"/>
        </w:rPr>
        <w:t>USA</w:t>
      </w:r>
    </w:p>
    <w:p w14:paraId="54916481" w14:textId="1E1BEA10" w:rsidR="00F36A86" w:rsidRPr="00C77796" w:rsidRDefault="00F36A86" w:rsidP="00F36A86">
      <w:pPr>
        <w:spacing w:line="360" w:lineRule="auto"/>
        <w:rPr>
          <w:szCs w:val="24"/>
        </w:rPr>
      </w:pPr>
      <w:r w:rsidRPr="00C77796">
        <w:rPr>
          <w:noProof/>
          <w:szCs w:val="24"/>
        </w:rPr>
        <w:drawing>
          <wp:inline distT="0" distB="0" distL="0" distR="0" wp14:anchorId="6EA62C77" wp14:editId="11B1569F">
            <wp:extent cx="2604591" cy="1856984"/>
            <wp:effectExtent l="0" t="0" r="571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2711" t="43411" r="39992" b="33118"/>
                    <a:stretch/>
                  </pic:blipFill>
                  <pic:spPr bwMode="auto">
                    <a:xfrm>
                      <a:off x="0" y="0"/>
                      <a:ext cx="2661590" cy="1897622"/>
                    </a:xfrm>
                    <a:prstGeom prst="rect">
                      <a:avLst/>
                    </a:prstGeom>
                    <a:ln>
                      <a:noFill/>
                    </a:ln>
                    <a:extLst>
                      <a:ext uri="{53640926-AAD7-44D8-BBD7-CCE9431645EC}">
                        <a14:shadowObscured xmlns:a14="http://schemas.microsoft.com/office/drawing/2010/main"/>
                      </a:ext>
                    </a:extLst>
                  </pic:spPr>
                </pic:pic>
              </a:graphicData>
            </a:graphic>
          </wp:inline>
        </w:drawing>
      </w:r>
      <w:r w:rsidRPr="00C77796">
        <w:rPr>
          <w:szCs w:val="24"/>
        </w:rPr>
        <w:br w:type="textWrapping" w:clear="all"/>
        <w:t>Source: Author, EViews 10</w:t>
      </w:r>
    </w:p>
    <w:p w14:paraId="68C982A0" w14:textId="77777777" w:rsidR="00F36A86" w:rsidRPr="00C77796" w:rsidRDefault="00F36A86" w:rsidP="00F36A86">
      <w:pPr>
        <w:spacing w:line="360" w:lineRule="auto"/>
        <w:rPr>
          <w:szCs w:val="24"/>
        </w:rPr>
      </w:pPr>
      <w:r w:rsidRPr="00C77796">
        <w:rPr>
          <w:szCs w:val="24"/>
        </w:rPr>
        <w:t>From the above figures, this paper confirms a normal distribution for all four models looking at the probability values all being greater than 0.05, we therefore accept the null hypothesis.</w:t>
      </w:r>
    </w:p>
    <w:p w14:paraId="15A52532" w14:textId="3106B138" w:rsidR="00F36A86" w:rsidRPr="00F36A86" w:rsidRDefault="00F36A86" w:rsidP="00F36A86">
      <w:pPr>
        <w:pStyle w:val="Heading3"/>
        <w:spacing w:line="360" w:lineRule="auto"/>
        <w:rPr>
          <w:rFonts w:ascii="Times New Roman" w:hAnsi="Times New Roman" w:cs="Times New Roman"/>
          <w:b/>
          <w:color w:val="auto"/>
        </w:rPr>
      </w:pPr>
      <w:bookmarkStart w:id="51" w:name="_Toc204150113"/>
      <w:r w:rsidRPr="00F36A86">
        <w:rPr>
          <w:rFonts w:ascii="Times New Roman" w:hAnsi="Times New Roman" w:cs="Times New Roman"/>
          <w:b/>
          <w:color w:val="auto"/>
        </w:rPr>
        <w:t>3.4.</w:t>
      </w:r>
      <w:r>
        <w:rPr>
          <w:rFonts w:ascii="Times New Roman" w:hAnsi="Times New Roman" w:cs="Times New Roman"/>
          <w:b/>
          <w:color w:val="auto"/>
        </w:rPr>
        <w:t xml:space="preserve">2 </w:t>
      </w:r>
      <w:r w:rsidRPr="00F36A86">
        <w:rPr>
          <w:rFonts w:ascii="Times New Roman" w:hAnsi="Times New Roman" w:cs="Times New Roman"/>
          <w:b/>
          <w:color w:val="auto"/>
        </w:rPr>
        <w:t>Serial correlation test for residuals.</w:t>
      </w:r>
      <w:bookmarkEnd w:id="51"/>
      <w:r w:rsidRPr="00F36A86">
        <w:rPr>
          <w:rFonts w:ascii="Times New Roman" w:hAnsi="Times New Roman" w:cs="Times New Roman"/>
          <w:b/>
          <w:color w:val="auto"/>
        </w:rPr>
        <w:t xml:space="preserve"> </w:t>
      </w:r>
    </w:p>
    <w:p w14:paraId="62135C84" w14:textId="659BC4A2" w:rsidR="00293E13" w:rsidRPr="00293E13" w:rsidRDefault="00293E13" w:rsidP="00293E13">
      <w:pPr>
        <w:spacing w:after="0" w:line="360" w:lineRule="auto"/>
        <w:rPr>
          <w:b/>
          <w:bCs/>
          <w:szCs w:val="24"/>
        </w:rPr>
      </w:pPr>
      <w:bookmarkStart w:id="52" w:name="_Toc204151002"/>
      <w:r w:rsidRPr="00A640BE">
        <w:rPr>
          <w:i/>
        </w:rPr>
        <w:t xml:space="preserve">Table </w:t>
      </w:r>
      <w:r w:rsidRPr="00A640BE">
        <w:rPr>
          <w:i/>
        </w:rPr>
        <w:fldChar w:fldCharType="begin"/>
      </w:r>
      <w:r w:rsidRPr="00A640BE">
        <w:rPr>
          <w:i/>
        </w:rPr>
        <w:instrText xml:space="preserve"> SEQ Table \* ARABIC </w:instrText>
      </w:r>
      <w:r w:rsidRPr="00A640BE">
        <w:rPr>
          <w:i/>
        </w:rPr>
        <w:fldChar w:fldCharType="separate"/>
      </w:r>
      <w:r w:rsidR="00806CA1">
        <w:rPr>
          <w:i/>
          <w:noProof/>
        </w:rPr>
        <w:t>8</w:t>
      </w:r>
      <w:r w:rsidRPr="00A640BE">
        <w:rPr>
          <w:i/>
        </w:rPr>
        <w:fldChar w:fldCharType="end"/>
      </w:r>
      <w:r w:rsidRPr="00293E13">
        <w:rPr>
          <w:b/>
          <w:i/>
          <w:iCs/>
          <w:szCs w:val="24"/>
        </w:rPr>
        <w:t>:</w:t>
      </w:r>
      <w:r w:rsidRPr="00C77796">
        <w:rPr>
          <w:i/>
          <w:iCs/>
          <w:szCs w:val="24"/>
        </w:rPr>
        <w:t xml:space="preserve"> </w:t>
      </w:r>
      <w:r w:rsidRPr="00C77796">
        <w:rPr>
          <w:b/>
          <w:bCs/>
          <w:szCs w:val="24"/>
        </w:rPr>
        <w:t>Breusch-Godf</w:t>
      </w:r>
      <w:r>
        <w:rPr>
          <w:b/>
          <w:bCs/>
          <w:szCs w:val="24"/>
        </w:rPr>
        <w:t>rey Serial Correlation LM Test.</w:t>
      </w:r>
      <w:bookmarkEnd w:id="52"/>
    </w:p>
    <w:tbl>
      <w:tblPr>
        <w:tblStyle w:val="TableGrid0"/>
        <w:tblW w:w="0" w:type="auto"/>
        <w:tblInd w:w="1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99"/>
        <w:gridCol w:w="3316"/>
        <w:gridCol w:w="3601"/>
      </w:tblGrid>
      <w:tr w:rsidR="00F36A86" w:rsidRPr="00C77796" w14:paraId="1DDAC2B0" w14:textId="77777777" w:rsidTr="00F36A86">
        <w:tc>
          <w:tcPr>
            <w:tcW w:w="1825" w:type="dxa"/>
            <w:vMerge w:val="restart"/>
            <w:tcBorders>
              <w:top w:val="single" w:sz="12" w:space="0" w:color="auto"/>
              <w:bottom w:val="single" w:sz="12" w:space="0" w:color="auto"/>
              <w:right w:val="single" w:sz="12" w:space="0" w:color="auto"/>
            </w:tcBorders>
          </w:tcPr>
          <w:p w14:paraId="774918E9" w14:textId="77777777" w:rsidR="00F36A86" w:rsidRPr="00C77796" w:rsidRDefault="00F36A86" w:rsidP="00F36A86">
            <w:pPr>
              <w:spacing w:after="0" w:line="360" w:lineRule="auto"/>
              <w:ind w:left="0" w:firstLine="0"/>
              <w:jc w:val="center"/>
              <w:rPr>
                <w:szCs w:val="24"/>
              </w:rPr>
            </w:pPr>
            <w:r w:rsidRPr="00C77796">
              <w:rPr>
                <w:szCs w:val="24"/>
              </w:rPr>
              <w:t>Country</w:t>
            </w:r>
          </w:p>
        </w:tc>
        <w:tc>
          <w:tcPr>
            <w:tcW w:w="7081" w:type="dxa"/>
            <w:gridSpan w:val="2"/>
            <w:tcBorders>
              <w:top w:val="single" w:sz="12" w:space="0" w:color="auto"/>
              <w:left w:val="single" w:sz="12" w:space="0" w:color="auto"/>
              <w:bottom w:val="single" w:sz="4" w:space="0" w:color="auto"/>
            </w:tcBorders>
          </w:tcPr>
          <w:p w14:paraId="4A4D985B" w14:textId="77777777" w:rsidR="00F36A86" w:rsidRPr="00C77796" w:rsidRDefault="00F36A86" w:rsidP="00F36A86">
            <w:pPr>
              <w:pStyle w:val="Default"/>
              <w:spacing w:line="360" w:lineRule="auto"/>
              <w:jc w:val="center"/>
            </w:pPr>
            <w:r w:rsidRPr="00C77796">
              <w:t>Breusch-Godfrey Serial Correlation LM Test:</w:t>
            </w:r>
          </w:p>
        </w:tc>
      </w:tr>
      <w:tr w:rsidR="00F36A86" w:rsidRPr="00C77796" w14:paraId="0932197B" w14:textId="77777777" w:rsidTr="00F36A86">
        <w:tc>
          <w:tcPr>
            <w:tcW w:w="1825" w:type="dxa"/>
            <w:vMerge/>
            <w:tcBorders>
              <w:top w:val="single" w:sz="4" w:space="0" w:color="auto"/>
              <w:bottom w:val="single" w:sz="12" w:space="0" w:color="auto"/>
              <w:right w:val="single" w:sz="12" w:space="0" w:color="auto"/>
            </w:tcBorders>
          </w:tcPr>
          <w:p w14:paraId="6C6B956E" w14:textId="77777777" w:rsidR="00F36A86" w:rsidRPr="00C77796" w:rsidRDefault="00F36A86" w:rsidP="00F36A86">
            <w:pPr>
              <w:spacing w:after="0" w:line="360" w:lineRule="auto"/>
              <w:ind w:left="0" w:firstLine="0"/>
              <w:jc w:val="center"/>
              <w:rPr>
                <w:szCs w:val="24"/>
              </w:rPr>
            </w:pPr>
          </w:p>
        </w:tc>
        <w:tc>
          <w:tcPr>
            <w:tcW w:w="7081" w:type="dxa"/>
            <w:gridSpan w:val="2"/>
            <w:tcBorders>
              <w:top w:val="single" w:sz="4" w:space="0" w:color="auto"/>
              <w:left w:val="single" w:sz="12" w:space="0" w:color="auto"/>
              <w:bottom w:val="single" w:sz="12" w:space="0" w:color="auto"/>
            </w:tcBorders>
          </w:tcPr>
          <w:p w14:paraId="76507F57" w14:textId="77777777" w:rsidR="00F36A86" w:rsidRPr="00C77796" w:rsidRDefault="00F36A86" w:rsidP="00F36A86">
            <w:pPr>
              <w:pStyle w:val="Default"/>
              <w:spacing w:line="360" w:lineRule="auto"/>
              <w:jc w:val="center"/>
            </w:pPr>
            <w:r w:rsidRPr="00C77796">
              <w:t>Null hypothesis: No serial correlation at up to 2 lags</w:t>
            </w:r>
          </w:p>
        </w:tc>
      </w:tr>
      <w:tr w:rsidR="00F36A86" w:rsidRPr="00C77796" w14:paraId="3D727D47" w14:textId="77777777" w:rsidTr="00F36A86">
        <w:trPr>
          <w:trHeight w:val="608"/>
        </w:trPr>
        <w:tc>
          <w:tcPr>
            <w:tcW w:w="1825" w:type="dxa"/>
            <w:tcBorders>
              <w:top w:val="single" w:sz="12" w:space="0" w:color="auto"/>
              <w:bottom w:val="single" w:sz="4" w:space="0" w:color="auto"/>
              <w:right w:val="single" w:sz="12" w:space="0" w:color="auto"/>
            </w:tcBorders>
          </w:tcPr>
          <w:p w14:paraId="6208344F" w14:textId="77777777" w:rsidR="00F36A86" w:rsidRPr="00C77796" w:rsidRDefault="00F36A86" w:rsidP="00F36A86">
            <w:pPr>
              <w:spacing w:after="0" w:line="360" w:lineRule="auto"/>
              <w:ind w:left="0" w:firstLine="0"/>
              <w:rPr>
                <w:szCs w:val="24"/>
              </w:rPr>
            </w:pPr>
            <w:r w:rsidRPr="00C77796">
              <w:rPr>
                <w:szCs w:val="24"/>
              </w:rPr>
              <w:t>Uganda</w:t>
            </w:r>
          </w:p>
        </w:tc>
        <w:tc>
          <w:tcPr>
            <w:tcW w:w="3394" w:type="dxa"/>
            <w:tcBorders>
              <w:top w:val="single" w:sz="12" w:space="0" w:color="auto"/>
              <w:left w:val="single" w:sz="12" w:space="0" w:color="auto"/>
            </w:tcBorders>
          </w:tcPr>
          <w:p w14:paraId="6FCBB67A" w14:textId="0956403E" w:rsidR="00F36A86" w:rsidRPr="00C77796" w:rsidRDefault="00F36A86" w:rsidP="00F36A86">
            <w:pPr>
              <w:spacing w:after="0" w:line="360" w:lineRule="auto"/>
              <w:ind w:left="0" w:firstLine="0"/>
              <w:rPr>
                <w:szCs w:val="24"/>
              </w:rPr>
            </w:pPr>
            <w:r w:rsidRPr="00C77796">
              <w:rPr>
                <w:szCs w:val="24"/>
              </w:rPr>
              <w:t>F-statistic                   0.738597</w:t>
            </w:r>
          </w:p>
          <w:p w14:paraId="75246938" w14:textId="76016B54" w:rsidR="00F36A86" w:rsidRPr="00C77796" w:rsidRDefault="00F36A86" w:rsidP="00F36A86">
            <w:pPr>
              <w:spacing w:after="0" w:line="360" w:lineRule="auto"/>
              <w:ind w:left="0" w:firstLine="0"/>
              <w:rPr>
                <w:szCs w:val="24"/>
              </w:rPr>
            </w:pPr>
            <w:r w:rsidRPr="00C77796">
              <w:rPr>
                <w:szCs w:val="24"/>
              </w:rPr>
              <w:t>Obs*R-squared          2.199424</w:t>
            </w:r>
          </w:p>
        </w:tc>
        <w:tc>
          <w:tcPr>
            <w:tcW w:w="3687" w:type="dxa"/>
            <w:tcBorders>
              <w:top w:val="single" w:sz="12" w:space="0" w:color="auto"/>
            </w:tcBorders>
          </w:tcPr>
          <w:p w14:paraId="10E56FC6" w14:textId="4CEB329C" w:rsidR="00F36A86" w:rsidRPr="00C77796" w:rsidRDefault="00F36A86" w:rsidP="00F36A86">
            <w:pPr>
              <w:spacing w:after="0" w:line="360" w:lineRule="auto"/>
              <w:ind w:left="0" w:firstLine="0"/>
              <w:rPr>
                <w:szCs w:val="24"/>
              </w:rPr>
            </w:pPr>
            <w:r w:rsidRPr="00C77796">
              <w:rPr>
                <w:szCs w:val="24"/>
              </w:rPr>
              <w:t>Prob. F(2,18)                      0.4917</w:t>
            </w:r>
          </w:p>
          <w:p w14:paraId="4CFDBE18" w14:textId="2F7F5B7F" w:rsidR="00F36A86" w:rsidRPr="00C77796" w:rsidRDefault="00F36A86" w:rsidP="00F36A86">
            <w:pPr>
              <w:spacing w:after="0" w:line="360" w:lineRule="auto"/>
              <w:ind w:left="0" w:firstLine="0"/>
              <w:rPr>
                <w:szCs w:val="24"/>
              </w:rPr>
            </w:pPr>
            <w:r w:rsidRPr="00C77796">
              <w:rPr>
                <w:szCs w:val="24"/>
              </w:rPr>
              <w:t>Prob. Chi-Square(</w:t>
            </w:r>
            <w:r>
              <w:rPr>
                <w:szCs w:val="24"/>
              </w:rPr>
              <w:t>2</w:t>
            </w:r>
            <w:r w:rsidRPr="00C77796">
              <w:rPr>
                <w:szCs w:val="24"/>
              </w:rPr>
              <w:t>)</w:t>
            </w:r>
            <w:r>
              <w:rPr>
                <w:szCs w:val="24"/>
              </w:rPr>
              <w:t xml:space="preserve"> </w:t>
            </w:r>
            <w:r w:rsidRPr="00C77796">
              <w:rPr>
                <w:szCs w:val="24"/>
              </w:rPr>
              <w:t xml:space="preserve">          0.3330</w:t>
            </w:r>
          </w:p>
        </w:tc>
      </w:tr>
      <w:tr w:rsidR="00F36A86" w:rsidRPr="00C77796" w14:paraId="7CA1B1D4" w14:textId="77777777" w:rsidTr="00F36A86">
        <w:trPr>
          <w:trHeight w:val="608"/>
        </w:trPr>
        <w:tc>
          <w:tcPr>
            <w:tcW w:w="1825" w:type="dxa"/>
            <w:tcBorders>
              <w:top w:val="single" w:sz="4" w:space="0" w:color="auto"/>
              <w:bottom w:val="single" w:sz="4" w:space="0" w:color="auto"/>
              <w:right w:val="single" w:sz="12" w:space="0" w:color="auto"/>
            </w:tcBorders>
          </w:tcPr>
          <w:p w14:paraId="6C3CEF79" w14:textId="77777777" w:rsidR="00F36A86" w:rsidRPr="00C77796" w:rsidRDefault="00F36A86" w:rsidP="00F36A86">
            <w:pPr>
              <w:spacing w:after="0" w:line="360" w:lineRule="auto"/>
              <w:ind w:left="0" w:firstLine="0"/>
              <w:rPr>
                <w:szCs w:val="24"/>
              </w:rPr>
            </w:pPr>
            <w:r w:rsidRPr="00C77796">
              <w:rPr>
                <w:szCs w:val="24"/>
              </w:rPr>
              <w:t>Kenya</w:t>
            </w:r>
          </w:p>
        </w:tc>
        <w:tc>
          <w:tcPr>
            <w:tcW w:w="3394" w:type="dxa"/>
            <w:tcBorders>
              <w:left w:val="single" w:sz="12" w:space="0" w:color="auto"/>
            </w:tcBorders>
          </w:tcPr>
          <w:p w14:paraId="78BBD743" w14:textId="43E5D2DB" w:rsidR="00F36A86" w:rsidRPr="00C77796" w:rsidRDefault="00F36A86" w:rsidP="00F36A86">
            <w:pPr>
              <w:spacing w:after="0" w:line="360" w:lineRule="auto"/>
              <w:ind w:left="0" w:firstLine="0"/>
              <w:rPr>
                <w:szCs w:val="24"/>
              </w:rPr>
            </w:pPr>
            <w:r w:rsidRPr="00C77796">
              <w:rPr>
                <w:szCs w:val="24"/>
              </w:rPr>
              <w:t>F-statistic                   1.366662</w:t>
            </w:r>
          </w:p>
          <w:p w14:paraId="593E0B2B" w14:textId="62D6EC7B" w:rsidR="00F36A86" w:rsidRPr="00C77796" w:rsidRDefault="00F36A86" w:rsidP="00F36A86">
            <w:pPr>
              <w:spacing w:after="0" w:line="360" w:lineRule="auto"/>
              <w:ind w:left="0" w:firstLine="0"/>
              <w:rPr>
                <w:szCs w:val="24"/>
              </w:rPr>
            </w:pPr>
            <w:r w:rsidRPr="00C77796">
              <w:rPr>
                <w:szCs w:val="24"/>
              </w:rPr>
              <w:t>Obs*R-squared          5.795797</w:t>
            </w:r>
          </w:p>
        </w:tc>
        <w:tc>
          <w:tcPr>
            <w:tcW w:w="3687" w:type="dxa"/>
          </w:tcPr>
          <w:p w14:paraId="3C3F44C4" w14:textId="6A3B0B1D" w:rsidR="00F36A86" w:rsidRPr="00C77796" w:rsidRDefault="00F36A86" w:rsidP="00F36A86">
            <w:pPr>
              <w:spacing w:after="0" w:line="360" w:lineRule="auto"/>
              <w:ind w:left="0" w:firstLine="0"/>
              <w:rPr>
                <w:szCs w:val="24"/>
              </w:rPr>
            </w:pPr>
            <w:r w:rsidRPr="00C77796">
              <w:rPr>
                <w:szCs w:val="24"/>
              </w:rPr>
              <w:t>Prob. F(2,18)                      0.2987</w:t>
            </w:r>
          </w:p>
          <w:p w14:paraId="623DEC5E" w14:textId="76264EF8" w:rsidR="00F36A86" w:rsidRPr="00C77796" w:rsidRDefault="00F36A86" w:rsidP="00F36A86">
            <w:pPr>
              <w:spacing w:after="0" w:line="360" w:lineRule="auto"/>
              <w:ind w:left="0" w:firstLine="0"/>
              <w:rPr>
                <w:szCs w:val="24"/>
              </w:rPr>
            </w:pPr>
            <w:r w:rsidRPr="00C77796">
              <w:rPr>
                <w:szCs w:val="24"/>
              </w:rPr>
              <w:t>Prob. Chi-Square(2)           0.0551</w:t>
            </w:r>
          </w:p>
        </w:tc>
      </w:tr>
      <w:tr w:rsidR="00F36A86" w:rsidRPr="00C77796" w14:paraId="2A1DF000" w14:textId="77777777" w:rsidTr="00F36A86">
        <w:trPr>
          <w:trHeight w:val="608"/>
        </w:trPr>
        <w:tc>
          <w:tcPr>
            <w:tcW w:w="1825" w:type="dxa"/>
            <w:tcBorders>
              <w:top w:val="single" w:sz="4" w:space="0" w:color="auto"/>
              <w:bottom w:val="single" w:sz="4" w:space="0" w:color="auto"/>
              <w:right w:val="single" w:sz="12" w:space="0" w:color="auto"/>
            </w:tcBorders>
          </w:tcPr>
          <w:p w14:paraId="6230107E" w14:textId="77777777" w:rsidR="00F36A86" w:rsidRPr="00C77796" w:rsidRDefault="00F36A86" w:rsidP="00F36A86">
            <w:pPr>
              <w:spacing w:after="0" w:line="360" w:lineRule="auto"/>
              <w:ind w:left="0" w:firstLine="0"/>
              <w:rPr>
                <w:szCs w:val="24"/>
              </w:rPr>
            </w:pPr>
            <w:r w:rsidRPr="00C77796">
              <w:rPr>
                <w:szCs w:val="24"/>
              </w:rPr>
              <w:t>UAE</w:t>
            </w:r>
          </w:p>
        </w:tc>
        <w:tc>
          <w:tcPr>
            <w:tcW w:w="3394" w:type="dxa"/>
            <w:tcBorders>
              <w:left w:val="single" w:sz="12" w:space="0" w:color="auto"/>
            </w:tcBorders>
          </w:tcPr>
          <w:p w14:paraId="68F5A2FD" w14:textId="36B06E77" w:rsidR="00F36A86" w:rsidRPr="00C77796" w:rsidRDefault="00F36A86" w:rsidP="00F36A86">
            <w:pPr>
              <w:spacing w:after="0" w:line="360" w:lineRule="auto"/>
              <w:ind w:left="0" w:firstLine="0"/>
              <w:rPr>
                <w:szCs w:val="24"/>
              </w:rPr>
            </w:pPr>
            <w:r w:rsidRPr="00C77796">
              <w:rPr>
                <w:szCs w:val="24"/>
              </w:rPr>
              <w:t>F-statistic                   0.381020</w:t>
            </w:r>
          </w:p>
          <w:p w14:paraId="327AAF5C" w14:textId="298A9423" w:rsidR="00F36A86" w:rsidRPr="00C77796" w:rsidRDefault="00F36A86" w:rsidP="00F36A86">
            <w:pPr>
              <w:spacing w:after="0" w:line="360" w:lineRule="auto"/>
              <w:ind w:left="0" w:firstLine="0"/>
              <w:rPr>
                <w:szCs w:val="24"/>
              </w:rPr>
            </w:pPr>
            <w:r w:rsidRPr="00C77796">
              <w:rPr>
                <w:szCs w:val="24"/>
              </w:rPr>
              <w:t>Obs*R-squared          1.393782</w:t>
            </w:r>
          </w:p>
        </w:tc>
        <w:tc>
          <w:tcPr>
            <w:tcW w:w="3687" w:type="dxa"/>
          </w:tcPr>
          <w:p w14:paraId="27A62208" w14:textId="4461D270" w:rsidR="00F36A86" w:rsidRPr="00C77796" w:rsidRDefault="00F36A86" w:rsidP="00F36A86">
            <w:pPr>
              <w:spacing w:after="0" w:line="360" w:lineRule="auto"/>
              <w:ind w:left="0" w:firstLine="0"/>
              <w:rPr>
                <w:szCs w:val="24"/>
              </w:rPr>
            </w:pPr>
            <w:r w:rsidRPr="00C77796">
              <w:rPr>
                <w:szCs w:val="24"/>
              </w:rPr>
              <w:t>Prob. F(2,18)                      0.6900</w:t>
            </w:r>
          </w:p>
          <w:p w14:paraId="2B745CEE" w14:textId="77D2F6B7" w:rsidR="00F36A86" w:rsidRPr="00C77796" w:rsidRDefault="00F36A86" w:rsidP="00F36A86">
            <w:pPr>
              <w:spacing w:after="0" w:line="360" w:lineRule="auto"/>
              <w:ind w:left="0" w:firstLine="0"/>
              <w:rPr>
                <w:szCs w:val="24"/>
              </w:rPr>
            </w:pPr>
            <w:r w:rsidRPr="00C77796">
              <w:rPr>
                <w:szCs w:val="24"/>
              </w:rPr>
              <w:t>Prob. Chi-Squar</w:t>
            </w:r>
            <w:r>
              <w:rPr>
                <w:szCs w:val="24"/>
              </w:rPr>
              <w:t>e</w:t>
            </w:r>
            <w:r w:rsidRPr="00C77796">
              <w:rPr>
                <w:szCs w:val="24"/>
              </w:rPr>
              <w:t>(2)           0.4981</w:t>
            </w:r>
          </w:p>
        </w:tc>
      </w:tr>
      <w:tr w:rsidR="00F36A86" w:rsidRPr="00C77796" w14:paraId="63AC0F25" w14:textId="77777777" w:rsidTr="00F36A86">
        <w:trPr>
          <w:trHeight w:val="692"/>
        </w:trPr>
        <w:tc>
          <w:tcPr>
            <w:tcW w:w="1825" w:type="dxa"/>
            <w:tcBorders>
              <w:top w:val="single" w:sz="4" w:space="0" w:color="auto"/>
              <w:bottom w:val="single" w:sz="12" w:space="0" w:color="auto"/>
              <w:right w:val="single" w:sz="12" w:space="0" w:color="auto"/>
            </w:tcBorders>
          </w:tcPr>
          <w:p w14:paraId="598D0C29" w14:textId="77777777" w:rsidR="00F36A86" w:rsidRPr="00C77796" w:rsidRDefault="00F36A86" w:rsidP="00F36A86">
            <w:pPr>
              <w:spacing w:after="0" w:line="360" w:lineRule="auto"/>
              <w:ind w:left="0" w:firstLine="0"/>
              <w:rPr>
                <w:szCs w:val="24"/>
              </w:rPr>
            </w:pPr>
            <w:r w:rsidRPr="00C77796">
              <w:rPr>
                <w:szCs w:val="24"/>
              </w:rPr>
              <w:t>USA</w:t>
            </w:r>
          </w:p>
        </w:tc>
        <w:tc>
          <w:tcPr>
            <w:tcW w:w="3394" w:type="dxa"/>
            <w:tcBorders>
              <w:left w:val="single" w:sz="12" w:space="0" w:color="auto"/>
            </w:tcBorders>
          </w:tcPr>
          <w:p w14:paraId="13186AC5" w14:textId="734FB720" w:rsidR="00F36A86" w:rsidRPr="00C77796" w:rsidRDefault="00F36A86" w:rsidP="00F36A86">
            <w:pPr>
              <w:spacing w:after="0" w:line="360" w:lineRule="auto"/>
              <w:ind w:left="0" w:firstLine="0"/>
              <w:rPr>
                <w:szCs w:val="24"/>
              </w:rPr>
            </w:pPr>
            <w:r w:rsidRPr="00C77796">
              <w:rPr>
                <w:szCs w:val="24"/>
              </w:rPr>
              <w:t>F-statistic                   0.298557</w:t>
            </w:r>
          </w:p>
          <w:p w14:paraId="2AC4D44B" w14:textId="54312F26" w:rsidR="00F36A86" w:rsidRPr="00C77796" w:rsidRDefault="00F36A86" w:rsidP="00F36A86">
            <w:pPr>
              <w:spacing w:after="0" w:line="360" w:lineRule="auto"/>
              <w:ind w:left="0" w:firstLine="0"/>
              <w:rPr>
                <w:szCs w:val="24"/>
              </w:rPr>
            </w:pPr>
            <w:r w:rsidRPr="00C77796">
              <w:rPr>
                <w:szCs w:val="24"/>
              </w:rPr>
              <w:t>Obs*R-squared          1.007356</w:t>
            </w:r>
          </w:p>
        </w:tc>
        <w:tc>
          <w:tcPr>
            <w:tcW w:w="3687" w:type="dxa"/>
          </w:tcPr>
          <w:p w14:paraId="5C111B15" w14:textId="7DEAADA0" w:rsidR="00F36A86" w:rsidRPr="00C77796" w:rsidRDefault="00F36A86" w:rsidP="00F36A86">
            <w:pPr>
              <w:spacing w:after="0" w:line="360" w:lineRule="auto"/>
              <w:ind w:left="0" w:firstLine="0"/>
              <w:rPr>
                <w:szCs w:val="24"/>
              </w:rPr>
            </w:pPr>
            <w:r w:rsidRPr="00C77796">
              <w:rPr>
                <w:szCs w:val="24"/>
              </w:rPr>
              <w:t>Prob. F(2,18)                      0.7459</w:t>
            </w:r>
          </w:p>
          <w:p w14:paraId="1748ECAB" w14:textId="2F13D7C0" w:rsidR="00F36A86" w:rsidRPr="00C77796" w:rsidRDefault="00F36A86" w:rsidP="00F36A86">
            <w:pPr>
              <w:spacing w:after="0" w:line="360" w:lineRule="auto"/>
              <w:ind w:left="0" w:firstLine="0"/>
              <w:rPr>
                <w:szCs w:val="24"/>
              </w:rPr>
            </w:pPr>
            <w:r w:rsidRPr="00C77796">
              <w:rPr>
                <w:szCs w:val="24"/>
              </w:rPr>
              <w:t>Prob. Chi-Square(2)           0.6043</w:t>
            </w:r>
          </w:p>
        </w:tc>
      </w:tr>
    </w:tbl>
    <w:p w14:paraId="5ACDF307" w14:textId="77777777" w:rsidR="00F36A86" w:rsidRPr="00C77796" w:rsidRDefault="00F36A86" w:rsidP="00F36A86">
      <w:pPr>
        <w:spacing w:line="360" w:lineRule="auto"/>
        <w:rPr>
          <w:szCs w:val="24"/>
        </w:rPr>
      </w:pPr>
      <w:r w:rsidRPr="00C77796">
        <w:rPr>
          <w:szCs w:val="24"/>
        </w:rPr>
        <w:t>Source: Author, EViews 10</w:t>
      </w:r>
    </w:p>
    <w:p w14:paraId="29F145A9" w14:textId="3F28941F" w:rsidR="00F36A86" w:rsidRPr="00C77796" w:rsidRDefault="00F36A86" w:rsidP="00F36A86">
      <w:pPr>
        <w:spacing w:line="360" w:lineRule="auto"/>
        <w:rPr>
          <w:szCs w:val="24"/>
        </w:rPr>
      </w:pPr>
      <w:r w:rsidRPr="00C77796">
        <w:rPr>
          <w:szCs w:val="24"/>
        </w:rPr>
        <w:t>With all probability values for both</w:t>
      </w:r>
      <w:r>
        <w:rPr>
          <w:szCs w:val="24"/>
        </w:rPr>
        <w:t xml:space="preserve"> the F-statistic values and the</w:t>
      </w:r>
      <w:r w:rsidRPr="00C77796">
        <w:rPr>
          <w:szCs w:val="24"/>
        </w:rPr>
        <w:t xml:space="preserve"> Obs*R-squared values being greater than 0.05, therefore the null hypothesis of no serial correlation is accepted which proves that the errors are independent further strengthening all models. </w:t>
      </w:r>
    </w:p>
    <w:p w14:paraId="280A3060" w14:textId="77777777" w:rsidR="00F36A86" w:rsidRPr="00F36A86" w:rsidRDefault="00F36A86" w:rsidP="00F36A86">
      <w:pPr>
        <w:pStyle w:val="Heading3"/>
        <w:spacing w:line="360" w:lineRule="auto"/>
        <w:rPr>
          <w:rFonts w:ascii="Times New Roman" w:hAnsi="Times New Roman" w:cs="Times New Roman"/>
          <w:b/>
          <w:color w:val="auto"/>
        </w:rPr>
      </w:pPr>
      <w:bookmarkStart w:id="53" w:name="_Toc204150114"/>
      <w:r w:rsidRPr="00F36A86">
        <w:rPr>
          <w:rFonts w:ascii="Times New Roman" w:hAnsi="Times New Roman" w:cs="Times New Roman"/>
          <w:b/>
          <w:color w:val="auto"/>
        </w:rPr>
        <w:lastRenderedPageBreak/>
        <w:t>3.4.3 Heteroscedasticity test for residuals.</w:t>
      </w:r>
      <w:bookmarkEnd w:id="53"/>
    </w:p>
    <w:p w14:paraId="3FB33036" w14:textId="66E8873C" w:rsidR="00F36A86" w:rsidRPr="00CF6641" w:rsidRDefault="00F36A86" w:rsidP="00F36A86">
      <w:pPr>
        <w:pStyle w:val="Default"/>
        <w:spacing w:line="360" w:lineRule="auto"/>
      </w:pPr>
      <w:r w:rsidRPr="00C77796">
        <w:t>This test is carried out using the Breusch-Pagan-Godfrey Heteroscedasticity Test where this paper seeks to establish that the variances of the</w:t>
      </w:r>
      <w:r w:rsidR="00CF6641">
        <w:t xml:space="preserve"> errors are constant.</w:t>
      </w:r>
    </w:p>
    <w:p w14:paraId="0E0D0D85" w14:textId="1EE4583F" w:rsidR="00293E13" w:rsidRDefault="00293E13" w:rsidP="00293E13">
      <w:pPr>
        <w:pStyle w:val="Default"/>
        <w:spacing w:line="360" w:lineRule="auto"/>
      </w:pPr>
      <w:bookmarkStart w:id="54" w:name="_Toc204151003"/>
      <w:r w:rsidRPr="00A640BE">
        <w:rPr>
          <w:i/>
        </w:rPr>
        <w:t xml:space="preserve">Table </w:t>
      </w:r>
      <w:r w:rsidRPr="00A640BE">
        <w:rPr>
          <w:i/>
        </w:rPr>
        <w:fldChar w:fldCharType="begin"/>
      </w:r>
      <w:r w:rsidRPr="00A640BE">
        <w:rPr>
          <w:i/>
        </w:rPr>
        <w:instrText xml:space="preserve"> SEQ Table \* ARABIC </w:instrText>
      </w:r>
      <w:r w:rsidRPr="00A640BE">
        <w:rPr>
          <w:i/>
        </w:rPr>
        <w:fldChar w:fldCharType="separate"/>
      </w:r>
      <w:r w:rsidR="00806CA1">
        <w:rPr>
          <w:i/>
          <w:noProof/>
        </w:rPr>
        <w:t>9</w:t>
      </w:r>
      <w:r w:rsidRPr="00A640BE">
        <w:rPr>
          <w:i/>
        </w:rPr>
        <w:fldChar w:fldCharType="end"/>
      </w:r>
      <w:r w:rsidRPr="00C77796">
        <w:rPr>
          <w:i/>
          <w:iCs/>
        </w:rPr>
        <w:t>:</w:t>
      </w:r>
      <w:r>
        <w:rPr>
          <w:i/>
          <w:iCs/>
        </w:rPr>
        <w:t xml:space="preserve"> </w:t>
      </w:r>
      <w:r w:rsidRPr="00C77796">
        <w:rPr>
          <w:b/>
          <w:bCs/>
        </w:rPr>
        <w:t>Breusch-Pagan-Godfrey</w:t>
      </w:r>
      <w:r>
        <w:rPr>
          <w:b/>
          <w:bCs/>
        </w:rPr>
        <w:t xml:space="preserve"> Heteroscedasticity Tests.</w:t>
      </w:r>
      <w:bookmarkEnd w:id="54"/>
    </w:p>
    <w:tbl>
      <w:tblPr>
        <w:tblStyle w:val="TableGrid0"/>
        <w:tblW w:w="0" w:type="auto"/>
        <w:tblInd w:w="10"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99"/>
        <w:gridCol w:w="3315"/>
        <w:gridCol w:w="3602"/>
      </w:tblGrid>
      <w:tr w:rsidR="00F36A86" w:rsidRPr="00C77796" w14:paraId="1A90FF88" w14:textId="77777777" w:rsidTr="00F36A86">
        <w:tc>
          <w:tcPr>
            <w:tcW w:w="1825" w:type="dxa"/>
            <w:vMerge w:val="restart"/>
            <w:tcBorders>
              <w:top w:val="single" w:sz="12" w:space="0" w:color="auto"/>
              <w:bottom w:val="single" w:sz="12" w:space="0" w:color="auto"/>
              <w:right w:val="single" w:sz="12" w:space="0" w:color="auto"/>
            </w:tcBorders>
          </w:tcPr>
          <w:p w14:paraId="2AFF9E6B" w14:textId="77777777" w:rsidR="00F36A86" w:rsidRPr="00C77796" w:rsidRDefault="00F36A86" w:rsidP="00F36A86">
            <w:pPr>
              <w:spacing w:after="0" w:line="360" w:lineRule="auto"/>
              <w:ind w:left="0" w:firstLine="0"/>
              <w:jc w:val="center"/>
              <w:rPr>
                <w:szCs w:val="24"/>
              </w:rPr>
            </w:pPr>
            <w:r w:rsidRPr="00C77796">
              <w:rPr>
                <w:szCs w:val="24"/>
              </w:rPr>
              <w:t>Country</w:t>
            </w:r>
          </w:p>
        </w:tc>
        <w:tc>
          <w:tcPr>
            <w:tcW w:w="7081" w:type="dxa"/>
            <w:gridSpan w:val="2"/>
            <w:tcBorders>
              <w:top w:val="single" w:sz="12" w:space="0" w:color="auto"/>
              <w:left w:val="single" w:sz="12" w:space="0" w:color="auto"/>
              <w:bottom w:val="single" w:sz="4" w:space="0" w:color="auto"/>
            </w:tcBorders>
          </w:tcPr>
          <w:p w14:paraId="2B6D48DD" w14:textId="77777777" w:rsidR="00F36A86" w:rsidRPr="00C77796" w:rsidRDefault="00F36A86" w:rsidP="00F36A86">
            <w:pPr>
              <w:pStyle w:val="Default"/>
              <w:spacing w:line="360" w:lineRule="auto"/>
              <w:jc w:val="center"/>
              <w:rPr>
                <w:sz w:val="22"/>
              </w:rPr>
            </w:pPr>
            <w:r>
              <w:rPr>
                <w:sz w:val="22"/>
                <w:szCs w:val="22"/>
              </w:rPr>
              <w:t xml:space="preserve">Heteroscedasticity Test: Breusch-Pagan-Godfrey </w:t>
            </w:r>
          </w:p>
        </w:tc>
      </w:tr>
      <w:tr w:rsidR="00F36A86" w:rsidRPr="00C77796" w14:paraId="1BCF9406" w14:textId="77777777" w:rsidTr="00F36A86">
        <w:tc>
          <w:tcPr>
            <w:tcW w:w="1825" w:type="dxa"/>
            <w:vMerge/>
            <w:tcBorders>
              <w:top w:val="single" w:sz="4" w:space="0" w:color="auto"/>
              <w:bottom w:val="single" w:sz="12" w:space="0" w:color="auto"/>
              <w:right w:val="single" w:sz="12" w:space="0" w:color="auto"/>
            </w:tcBorders>
          </w:tcPr>
          <w:p w14:paraId="47A7D58E" w14:textId="77777777" w:rsidR="00F36A86" w:rsidRPr="00C77796" w:rsidRDefault="00F36A86" w:rsidP="00F36A86">
            <w:pPr>
              <w:spacing w:after="0" w:line="360" w:lineRule="auto"/>
              <w:ind w:left="0" w:firstLine="0"/>
              <w:jc w:val="center"/>
              <w:rPr>
                <w:szCs w:val="24"/>
              </w:rPr>
            </w:pPr>
          </w:p>
        </w:tc>
        <w:tc>
          <w:tcPr>
            <w:tcW w:w="7081" w:type="dxa"/>
            <w:gridSpan w:val="2"/>
            <w:tcBorders>
              <w:top w:val="single" w:sz="4" w:space="0" w:color="auto"/>
              <w:left w:val="single" w:sz="12" w:space="0" w:color="auto"/>
              <w:bottom w:val="single" w:sz="12" w:space="0" w:color="auto"/>
            </w:tcBorders>
          </w:tcPr>
          <w:p w14:paraId="0CB87790" w14:textId="77777777" w:rsidR="00F36A86" w:rsidRPr="00C77796" w:rsidRDefault="00F36A86" w:rsidP="00F36A86">
            <w:pPr>
              <w:pStyle w:val="Default"/>
              <w:spacing w:line="360" w:lineRule="auto"/>
              <w:jc w:val="center"/>
              <w:rPr>
                <w:sz w:val="22"/>
              </w:rPr>
            </w:pPr>
            <w:r>
              <w:rPr>
                <w:sz w:val="22"/>
                <w:szCs w:val="22"/>
              </w:rPr>
              <w:t xml:space="preserve">Null hypothesis: Homoscedasticity </w:t>
            </w:r>
          </w:p>
        </w:tc>
      </w:tr>
      <w:tr w:rsidR="00F36A86" w:rsidRPr="00C77796" w14:paraId="3D656D7C" w14:textId="77777777" w:rsidTr="00F36A86">
        <w:trPr>
          <w:trHeight w:val="608"/>
        </w:trPr>
        <w:tc>
          <w:tcPr>
            <w:tcW w:w="1825" w:type="dxa"/>
            <w:tcBorders>
              <w:top w:val="single" w:sz="12" w:space="0" w:color="auto"/>
              <w:bottom w:val="single" w:sz="4" w:space="0" w:color="auto"/>
              <w:right w:val="single" w:sz="12" w:space="0" w:color="auto"/>
            </w:tcBorders>
          </w:tcPr>
          <w:p w14:paraId="056E7350" w14:textId="77777777" w:rsidR="00F36A86" w:rsidRPr="00C77796" w:rsidRDefault="00F36A86" w:rsidP="00F36A86">
            <w:pPr>
              <w:spacing w:after="0" w:line="360" w:lineRule="auto"/>
              <w:ind w:left="0" w:firstLine="0"/>
              <w:rPr>
                <w:szCs w:val="24"/>
              </w:rPr>
            </w:pPr>
            <w:r w:rsidRPr="00C77796">
              <w:rPr>
                <w:szCs w:val="24"/>
              </w:rPr>
              <w:t>Uganda</w:t>
            </w:r>
          </w:p>
        </w:tc>
        <w:tc>
          <w:tcPr>
            <w:tcW w:w="3394" w:type="dxa"/>
            <w:tcBorders>
              <w:top w:val="single" w:sz="12" w:space="0" w:color="auto"/>
              <w:left w:val="single" w:sz="12" w:space="0" w:color="auto"/>
            </w:tcBorders>
          </w:tcPr>
          <w:p w14:paraId="794A8253" w14:textId="35D363FD" w:rsidR="00F36A86" w:rsidRPr="00C77796" w:rsidRDefault="00F36A86" w:rsidP="00F36A86">
            <w:pPr>
              <w:spacing w:after="0" w:line="360" w:lineRule="auto"/>
              <w:ind w:left="0" w:firstLine="0"/>
              <w:rPr>
                <w:szCs w:val="24"/>
              </w:rPr>
            </w:pPr>
            <w:r w:rsidRPr="00C77796">
              <w:rPr>
                <w:szCs w:val="24"/>
              </w:rPr>
              <w:t xml:space="preserve">F-statistic                   </w:t>
            </w:r>
            <w:r>
              <w:rPr>
                <w:szCs w:val="24"/>
              </w:rPr>
              <w:t>2.152541</w:t>
            </w:r>
          </w:p>
          <w:p w14:paraId="3A76A82F" w14:textId="09AFBA61" w:rsidR="00F36A86" w:rsidRDefault="00F36A86" w:rsidP="00F36A86">
            <w:pPr>
              <w:spacing w:after="0" w:line="360" w:lineRule="auto"/>
              <w:ind w:left="0" w:firstLine="0"/>
              <w:rPr>
                <w:szCs w:val="24"/>
              </w:rPr>
            </w:pPr>
            <w:r w:rsidRPr="00C77796">
              <w:rPr>
                <w:szCs w:val="24"/>
              </w:rPr>
              <w:t xml:space="preserve">Obs*R-squared          </w:t>
            </w:r>
            <w:r>
              <w:rPr>
                <w:szCs w:val="24"/>
              </w:rPr>
              <w:t>13.41712</w:t>
            </w:r>
          </w:p>
          <w:p w14:paraId="751EDAA1" w14:textId="358DCA12" w:rsidR="00F36A86" w:rsidRPr="00C77796" w:rsidRDefault="00F36A86" w:rsidP="00F36A86">
            <w:pPr>
              <w:spacing w:after="0" w:line="360" w:lineRule="auto"/>
              <w:ind w:left="0" w:firstLine="0"/>
              <w:rPr>
                <w:szCs w:val="24"/>
              </w:rPr>
            </w:pPr>
            <w:r>
              <w:rPr>
                <w:szCs w:val="24"/>
              </w:rPr>
              <w:t>Scaled explained SS  6.697111</w:t>
            </w:r>
          </w:p>
        </w:tc>
        <w:tc>
          <w:tcPr>
            <w:tcW w:w="3687" w:type="dxa"/>
            <w:tcBorders>
              <w:top w:val="single" w:sz="12" w:space="0" w:color="auto"/>
            </w:tcBorders>
          </w:tcPr>
          <w:p w14:paraId="3BB63E3C" w14:textId="77777777" w:rsidR="00F36A86" w:rsidRPr="00C77796" w:rsidRDefault="00F36A86" w:rsidP="00F36A86">
            <w:pPr>
              <w:spacing w:after="0" w:line="360" w:lineRule="auto"/>
              <w:ind w:left="0" w:firstLine="0"/>
              <w:rPr>
                <w:szCs w:val="24"/>
              </w:rPr>
            </w:pPr>
            <w:r w:rsidRPr="00C77796">
              <w:rPr>
                <w:szCs w:val="24"/>
              </w:rPr>
              <w:t>Prob. F(</w:t>
            </w:r>
            <w:r>
              <w:rPr>
                <w:szCs w:val="24"/>
              </w:rPr>
              <w:t>8</w:t>
            </w:r>
            <w:r w:rsidRPr="00C77796">
              <w:rPr>
                <w:szCs w:val="24"/>
              </w:rPr>
              <w:t>,</w:t>
            </w:r>
            <w:r>
              <w:rPr>
                <w:szCs w:val="24"/>
              </w:rPr>
              <w:t>20</w:t>
            </w:r>
            <w:r w:rsidRPr="00C77796">
              <w:rPr>
                <w:szCs w:val="24"/>
              </w:rPr>
              <w:t>)                      0.</w:t>
            </w:r>
            <w:r>
              <w:rPr>
                <w:szCs w:val="24"/>
              </w:rPr>
              <w:t>0786</w:t>
            </w:r>
          </w:p>
          <w:p w14:paraId="597E656D" w14:textId="77777777" w:rsidR="00F36A86" w:rsidRDefault="00F36A86" w:rsidP="00F36A86">
            <w:pPr>
              <w:spacing w:after="0" w:line="360" w:lineRule="auto"/>
              <w:ind w:left="0" w:firstLine="0"/>
              <w:rPr>
                <w:szCs w:val="24"/>
              </w:rPr>
            </w:pPr>
            <w:r w:rsidRPr="00C77796">
              <w:rPr>
                <w:szCs w:val="24"/>
              </w:rPr>
              <w:t>Prob. Chi-Square(</w:t>
            </w:r>
            <w:r>
              <w:rPr>
                <w:szCs w:val="24"/>
              </w:rPr>
              <w:t>8)</w:t>
            </w:r>
            <w:r w:rsidRPr="00C77796">
              <w:rPr>
                <w:szCs w:val="24"/>
              </w:rPr>
              <w:t xml:space="preserve">        </w:t>
            </w:r>
            <w:r>
              <w:rPr>
                <w:szCs w:val="24"/>
              </w:rPr>
              <w:t xml:space="preserve">  </w:t>
            </w:r>
            <w:r w:rsidRPr="00C77796">
              <w:rPr>
                <w:szCs w:val="24"/>
              </w:rPr>
              <w:t xml:space="preserve"> 0.</w:t>
            </w:r>
            <w:r>
              <w:rPr>
                <w:szCs w:val="24"/>
              </w:rPr>
              <w:t>0983</w:t>
            </w:r>
          </w:p>
          <w:p w14:paraId="6105FA6F" w14:textId="77777777" w:rsidR="00F36A86" w:rsidRPr="00C77796" w:rsidRDefault="00F36A86" w:rsidP="00F36A86">
            <w:pPr>
              <w:spacing w:after="0" w:line="360" w:lineRule="auto"/>
              <w:ind w:left="0" w:firstLine="0"/>
              <w:rPr>
                <w:szCs w:val="24"/>
              </w:rPr>
            </w:pPr>
            <w:r>
              <w:rPr>
                <w:szCs w:val="24"/>
              </w:rPr>
              <w:t>Prob. Chi-Square(8)           0.5696</w:t>
            </w:r>
          </w:p>
        </w:tc>
      </w:tr>
      <w:tr w:rsidR="00F36A86" w:rsidRPr="00C77796" w14:paraId="5DFC77A4" w14:textId="77777777" w:rsidTr="00F36A86">
        <w:trPr>
          <w:trHeight w:val="608"/>
        </w:trPr>
        <w:tc>
          <w:tcPr>
            <w:tcW w:w="1825" w:type="dxa"/>
            <w:tcBorders>
              <w:top w:val="single" w:sz="4" w:space="0" w:color="auto"/>
              <w:bottom w:val="single" w:sz="4" w:space="0" w:color="auto"/>
              <w:right w:val="single" w:sz="12" w:space="0" w:color="auto"/>
            </w:tcBorders>
          </w:tcPr>
          <w:p w14:paraId="7725FCDE" w14:textId="77777777" w:rsidR="00F36A86" w:rsidRPr="00C77796" w:rsidRDefault="00F36A86" w:rsidP="00F36A86">
            <w:pPr>
              <w:spacing w:after="0" w:line="360" w:lineRule="auto"/>
              <w:ind w:left="0" w:firstLine="0"/>
              <w:rPr>
                <w:szCs w:val="24"/>
              </w:rPr>
            </w:pPr>
            <w:r w:rsidRPr="00C77796">
              <w:rPr>
                <w:szCs w:val="24"/>
              </w:rPr>
              <w:t>Kenya</w:t>
            </w:r>
          </w:p>
        </w:tc>
        <w:tc>
          <w:tcPr>
            <w:tcW w:w="3394" w:type="dxa"/>
            <w:tcBorders>
              <w:left w:val="single" w:sz="12" w:space="0" w:color="auto"/>
            </w:tcBorders>
          </w:tcPr>
          <w:p w14:paraId="0762D427" w14:textId="1B8DDC2C" w:rsidR="00F36A86" w:rsidRPr="00C77796" w:rsidRDefault="00F36A86" w:rsidP="00F36A86">
            <w:pPr>
              <w:spacing w:after="0" w:line="360" w:lineRule="auto"/>
              <w:ind w:left="0" w:firstLine="0"/>
              <w:rPr>
                <w:szCs w:val="24"/>
              </w:rPr>
            </w:pPr>
            <w:r w:rsidRPr="00C77796">
              <w:rPr>
                <w:szCs w:val="24"/>
              </w:rPr>
              <w:t xml:space="preserve">F-statistic                   </w:t>
            </w:r>
            <w:r>
              <w:rPr>
                <w:szCs w:val="24"/>
              </w:rPr>
              <w:t>0.801960</w:t>
            </w:r>
          </w:p>
          <w:p w14:paraId="75718740" w14:textId="2C445056" w:rsidR="00F36A86" w:rsidRDefault="00F36A86" w:rsidP="00F36A86">
            <w:pPr>
              <w:spacing w:after="0" w:line="360" w:lineRule="auto"/>
              <w:ind w:left="0" w:firstLine="0"/>
              <w:rPr>
                <w:szCs w:val="24"/>
              </w:rPr>
            </w:pPr>
            <w:r w:rsidRPr="00C77796">
              <w:rPr>
                <w:szCs w:val="24"/>
              </w:rPr>
              <w:t xml:space="preserve">Obs*R-squared          </w:t>
            </w:r>
            <w:r>
              <w:rPr>
                <w:szCs w:val="24"/>
              </w:rPr>
              <w:t>13.05099</w:t>
            </w:r>
          </w:p>
          <w:p w14:paraId="1F5E8D1A" w14:textId="53CAD09A" w:rsidR="00F36A86" w:rsidRPr="00C77796" w:rsidRDefault="00F36A86" w:rsidP="00F36A86">
            <w:pPr>
              <w:spacing w:after="0" w:line="360" w:lineRule="auto"/>
              <w:ind w:left="0" w:firstLine="0"/>
              <w:rPr>
                <w:szCs w:val="24"/>
              </w:rPr>
            </w:pPr>
            <w:r>
              <w:rPr>
                <w:szCs w:val="24"/>
              </w:rPr>
              <w:t>Scaled explained SS  1.585373</w:t>
            </w:r>
          </w:p>
        </w:tc>
        <w:tc>
          <w:tcPr>
            <w:tcW w:w="3687" w:type="dxa"/>
          </w:tcPr>
          <w:p w14:paraId="0957D2D3" w14:textId="77777777" w:rsidR="00F36A86" w:rsidRPr="00C77796" w:rsidRDefault="00F36A86" w:rsidP="00F36A86">
            <w:pPr>
              <w:spacing w:after="0" w:line="360" w:lineRule="auto"/>
              <w:ind w:left="0" w:firstLine="0"/>
              <w:rPr>
                <w:szCs w:val="24"/>
              </w:rPr>
            </w:pPr>
            <w:r w:rsidRPr="00C77796">
              <w:rPr>
                <w:szCs w:val="24"/>
              </w:rPr>
              <w:t>Prob. F(</w:t>
            </w:r>
            <w:r>
              <w:rPr>
                <w:szCs w:val="24"/>
              </w:rPr>
              <w:t>14</w:t>
            </w:r>
            <w:r w:rsidRPr="00C77796">
              <w:rPr>
                <w:szCs w:val="24"/>
              </w:rPr>
              <w:t>,1</w:t>
            </w:r>
            <w:r>
              <w:rPr>
                <w:szCs w:val="24"/>
              </w:rPr>
              <w:t>2</w:t>
            </w:r>
            <w:r w:rsidRPr="00C77796">
              <w:rPr>
                <w:szCs w:val="24"/>
              </w:rPr>
              <w:t>)                    0.</w:t>
            </w:r>
            <w:r>
              <w:rPr>
                <w:szCs w:val="24"/>
              </w:rPr>
              <w:t>6570</w:t>
            </w:r>
          </w:p>
          <w:p w14:paraId="093F9ADC" w14:textId="77777777" w:rsidR="00F36A86" w:rsidRDefault="00F36A86" w:rsidP="00F36A86">
            <w:pPr>
              <w:spacing w:after="0" w:line="360" w:lineRule="auto"/>
              <w:ind w:left="0" w:firstLine="0"/>
              <w:rPr>
                <w:szCs w:val="24"/>
              </w:rPr>
            </w:pPr>
            <w:r w:rsidRPr="00C77796">
              <w:rPr>
                <w:szCs w:val="24"/>
              </w:rPr>
              <w:t>Prob. Chi-Square(</w:t>
            </w:r>
            <w:r>
              <w:rPr>
                <w:szCs w:val="24"/>
              </w:rPr>
              <w:t>14</w:t>
            </w:r>
            <w:r w:rsidRPr="00C77796">
              <w:rPr>
                <w:szCs w:val="24"/>
              </w:rPr>
              <w:t>)         0.</w:t>
            </w:r>
            <w:r>
              <w:rPr>
                <w:szCs w:val="24"/>
              </w:rPr>
              <w:t>5225</w:t>
            </w:r>
          </w:p>
          <w:p w14:paraId="682491DB" w14:textId="77777777" w:rsidR="00F36A86" w:rsidRPr="00C77796" w:rsidRDefault="00F36A86" w:rsidP="00F36A86">
            <w:pPr>
              <w:spacing w:after="0" w:line="360" w:lineRule="auto"/>
              <w:ind w:left="0" w:firstLine="0"/>
              <w:rPr>
                <w:szCs w:val="24"/>
              </w:rPr>
            </w:pPr>
            <w:r>
              <w:rPr>
                <w:szCs w:val="24"/>
              </w:rPr>
              <w:t>Prob. Chi-Square(14)         1.0000</w:t>
            </w:r>
          </w:p>
        </w:tc>
      </w:tr>
      <w:tr w:rsidR="00F36A86" w:rsidRPr="00C77796" w14:paraId="31B8AD4B" w14:textId="77777777" w:rsidTr="00F36A86">
        <w:trPr>
          <w:trHeight w:val="608"/>
        </w:trPr>
        <w:tc>
          <w:tcPr>
            <w:tcW w:w="1825" w:type="dxa"/>
            <w:tcBorders>
              <w:top w:val="single" w:sz="4" w:space="0" w:color="auto"/>
              <w:bottom w:val="single" w:sz="4" w:space="0" w:color="auto"/>
              <w:right w:val="single" w:sz="12" w:space="0" w:color="auto"/>
            </w:tcBorders>
          </w:tcPr>
          <w:p w14:paraId="3986BCCC" w14:textId="77777777" w:rsidR="00F36A86" w:rsidRPr="00C77796" w:rsidRDefault="00F36A86" w:rsidP="00F36A86">
            <w:pPr>
              <w:spacing w:after="0" w:line="360" w:lineRule="auto"/>
              <w:ind w:left="0" w:firstLine="0"/>
              <w:rPr>
                <w:szCs w:val="24"/>
              </w:rPr>
            </w:pPr>
            <w:r w:rsidRPr="00C77796">
              <w:rPr>
                <w:szCs w:val="24"/>
              </w:rPr>
              <w:t>UAE</w:t>
            </w:r>
          </w:p>
        </w:tc>
        <w:tc>
          <w:tcPr>
            <w:tcW w:w="3394" w:type="dxa"/>
            <w:tcBorders>
              <w:left w:val="single" w:sz="12" w:space="0" w:color="auto"/>
            </w:tcBorders>
          </w:tcPr>
          <w:p w14:paraId="0105BF5F" w14:textId="26B18A39" w:rsidR="00F36A86" w:rsidRPr="00C77796" w:rsidRDefault="00F36A86" w:rsidP="00F36A86">
            <w:pPr>
              <w:spacing w:after="0" w:line="360" w:lineRule="auto"/>
              <w:ind w:left="0" w:firstLine="0"/>
              <w:rPr>
                <w:szCs w:val="24"/>
              </w:rPr>
            </w:pPr>
            <w:r w:rsidRPr="00C77796">
              <w:rPr>
                <w:szCs w:val="24"/>
              </w:rPr>
              <w:t>F-statistic                   0.</w:t>
            </w:r>
            <w:r>
              <w:rPr>
                <w:szCs w:val="24"/>
              </w:rPr>
              <w:t>964889</w:t>
            </w:r>
          </w:p>
          <w:p w14:paraId="548B4A25" w14:textId="0410843A" w:rsidR="00F36A86" w:rsidRDefault="00F36A86" w:rsidP="00F36A86">
            <w:pPr>
              <w:spacing w:after="0" w:line="360" w:lineRule="auto"/>
              <w:ind w:left="0" w:firstLine="0"/>
              <w:rPr>
                <w:szCs w:val="24"/>
              </w:rPr>
            </w:pPr>
            <w:r w:rsidRPr="00C77796">
              <w:rPr>
                <w:szCs w:val="24"/>
              </w:rPr>
              <w:t xml:space="preserve">Obs*R-squared         </w:t>
            </w:r>
            <w:r>
              <w:rPr>
                <w:szCs w:val="24"/>
              </w:rPr>
              <w:t xml:space="preserve"> 10.15716</w:t>
            </w:r>
            <w:r w:rsidRPr="00C77796">
              <w:rPr>
                <w:szCs w:val="24"/>
              </w:rPr>
              <w:t xml:space="preserve"> </w:t>
            </w:r>
          </w:p>
          <w:p w14:paraId="7EA854D7" w14:textId="08AD5E8B" w:rsidR="00F36A86" w:rsidRPr="00C77796" w:rsidRDefault="00F36A86" w:rsidP="00F36A86">
            <w:pPr>
              <w:spacing w:after="0" w:line="360" w:lineRule="auto"/>
              <w:ind w:left="0" w:firstLine="0"/>
              <w:rPr>
                <w:szCs w:val="24"/>
              </w:rPr>
            </w:pPr>
            <w:r>
              <w:rPr>
                <w:szCs w:val="24"/>
              </w:rPr>
              <w:t>Scaled explained SS  2.423156</w:t>
            </w:r>
          </w:p>
        </w:tc>
        <w:tc>
          <w:tcPr>
            <w:tcW w:w="3687" w:type="dxa"/>
          </w:tcPr>
          <w:p w14:paraId="1ACBBAE3" w14:textId="77777777" w:rsidR="00F36A86" w:rsidRPr="00C77796" w:rsidRDefault="00F36A86" w:rsidP="00F36A86">
            <w:pPr>
              <w:spacing w:after="0" w:line="360" w:lineRule="auto"/>
              <w:ind w:left="0" w:firstLine="0"/>
              <w:rPr>
                <w:szCs w:val="24"/>
              </w:rPr>
            </w:pPr>
            <w:r w:rsidRPr="00C77796">
              <w:rPr>
                <w:szCs w:val="24"/>
              </w:rPr>
              <w:t>Prob. F(</w:t>
            </w:r>
            <w:r>
              <w:rPr>
                <w:szCs w:val="24"/>
              </w:rPr>
              <w:t>10</w:t>
            </w:r>
            <w:r w:rsidRPr="00C77796">
              <w:rPr>
                <w:szCs w:val="24"/>
              </w:rPr>
              <w:t>,1</w:t>
            </w:r>
            <w:r>
              <w:rPr>
                <w:szCs w:val="24"/>
              </w:rPr>
              <w:t>6</w:t>
            </w:r>
            <w:r w:rsidRPr="00C77796">
              <w:rPr>
                <w:szCs w:val="24"/>
              </w:rPr>
              <w:t xml:space="preserve">)                    </w:t>
            </w:r>
            <w:r>
              <w:rPr>
                <w:szCs w:val="24"/>
              </w:rPr>
              <w:t>0.5068</w:t>
            </w:r>
          </w:p>
          <w:p w14:paraId="14CD56D5" w14:textId="77777777" w:rsidR="00F36A86" w:rsidRDefault="00F36A86" w:rsidP="00F36A86">
            <w:pPr>
              <w:spacing w:after="0" w:line="360" w:lineRule="auto"/>
              <w:ind w:left="0" w:firstLine="0"/>
              <w:rPr>
                <w:szCs w:val="24"/>
              </w:rPr>
            </w:pPr>
            <w:r w:rsidRPr="00C77796">
              <w:rPr>
                <w:szCs w:val="24"/>
              </w:rPr>
              <w:t>Prob. Chi-Square(</w:t>
            </w:r>
            <w:r>
              <w:rPr>
                <w:szCs w:val="24"/>
              </w:rPr>
              <w:t>10</w:t>
            </w:r>
            <w:r w:rsidRPr="00C77796">
              <w:rPr>
                <w:szCs w:val="24"/>
              </w:rPr>
              <w:t>)         0.4</w:t>
            </w:r>
            <w:r>
              <w:rPr>
                <w:szCs w:val="24"/>
              </w:rPr>
              <w:t>268</w:t>
            </w:r>
          </w:p>
          <w:p w14:paraId="2488DDFB" w14:textId="77777777" w:rsidR="00F36A86" w:rsidRPr="00C77796" w:rsidRDefault="00F36A86" w:rsidP="00F36A86">
            <w:pPr>
              <w:spacing w:after="0" w:line="360" w:lineRule="auto"/>
              <w:ind w:left="0" w:firstLine="0"/>
              <w:rPr>
                <w:szCs w:val="24"/>
              </w:rPr>
            </w:pPr>
            <w:r>
              <w:rPr>
                <w:szCs w:val="24"/>
              </w:rPr>
              <w:t>Prob. Chi-Square(10)         0.9919</w:t>
            </w:r>
          </w:p>
        </w:tc>
      </w:tr>
      <w:tr w:rsidR="00F36A86" w:rsidRPr="00C77796" w14:paraId="572C2DAE" w14:textId="77777777" w:rsidTr="00F36A86">
        <w:trPr>
          <w:trHeight w:val="824"/>
        </w:trPr>
        <w:tc>
          <w:tcPr>
            <w:tcW w:w="1825" w:type="dxa"/>
            <w:tcBorders>
              <w:top w:val="single" w:sz="4" w:space="0" w:color="auto"/>
              <w:bottom w:val="single" w:sz="12" w:space="0" w:color="auto"/>
              <w:right w:val="single" w:sz="12" w:space="0" w:color="auto"/>
            </w:tcBorders>
          </w:tcPr>
          <w:p w14:paraId="14DCD830" w14:textId="77777777" w:rsidR="00F36A86" w:rsidRPr="00C77796" w:rsidRDefault="00F36A86" w:rsidP="00F36A86">
            <w:pPr>
              <w:spacing w:after="0" w:line="360" w:lineRule="auto"/>
              <w:ind w:left="0" w:firstLine="0"/>
              <w:rPr>
                <w:szCs w:val="24"/>
              </w:rPr>
            </w:pPr>
            <w:r w:rsidRPr="00C77796">
              <w:rPr>
                <w:szCs w:val="24"/>
              </w:rPr>
              <w:t>USA</w:t>
            </w:r>
          </w:p>
        </w:tc>
        <w:tc>
          <w:tcPr>
            <w:tcW w:w="3394" w:type="dxa"/>
            <w:tcBorders>
              <w:left w:val="single" w:sz="12" w:space="0" w:color="auto"/>
            </w:tcBorders>
          </w:tcPr>
          <w:p w14:paraId="775E56EA" w14:textId="7E10BA2F" w:rsidR="00F36A86" w:rsidRPr="00C77796" w:rsidRDefault="00F36A86" w:rsidP="00F36A86">
            <w:pPr>
              <w:spacing w:after="0" w:line="360" w:lineRule="auto"/>
              <w:ind w:left="0" w:firstLine="0"/>
              <w:rPr>
                <w:szCs w:val="24"/>
              </w:rPr>
            </w:pPr>
            <w:r w:rsidRPr="00C77796">
              <w:rPr>
                <w:szCs w:val="24"/>
              </w:rPr>
              <w:t xml:space="preserve">F-statistic                   </w:t>
            </w:r>
            <w:r>
              <w:rPr>
                <w:szCs w:val="24"/>
              </w:rPr>
              <w:t>2.149050</w:t>
            </w:r>
          </w:p>
          <w:p w14:paraId="79395906" w14:textId="62C3860C" w:rsidR="00F36A86" w:rsidRDefault="00F36A86" w:rsidP="00F36A86">
            <w:pPr>
              <w:spacing w:after="0" w:line="360" w:lineRule="auto"/>
              <w:ind w:left="0" w:firstLine="0"/>
              <w:rPr>
                <w:szCs w:val="24"/>
              </w:rPr>
            </w:pPr>
            <w:r w:rsidRPr="00C77796">
              <w:rPr>
                <w:szCs w:val="24"/>
              </w:rPr>
              <w:t xml:space="preserve">Obs*R-squared          </w:t>
            </w:r>
            <w:r>
              <w:rPr>
                <w:szCs w:val="24"/>
              </w:rPr>
              <w:t>14.50294</w:t>
            </w:r>
          </w:p>
          <w:p w14:paraId="28192B80" w14:textId="01FA66A3" w:rsidR="00F36A86" w:rsidRPr="00C77796" w:rsidRDefault="00F36A86" w:rsidP="00F36A86">
            <w:pPr>
              <w:spacing w:after="0" w:line="360" w:lineRule="auto"/>
              <w:ind w:left="0" w:firstLine="0"/>
              <w:rPr>
                <w:szCs w:val="24"/>
              </w:rPr>
            </w:pPr>
            <w:r>
              <w:rPr>
                <w:szCs w:val="24"/>
              </w:rPr>
              <w:t>Scaled explained SS  4.057253</w:t>
            </w:r>
          </w:p>
        </w:tc>
        <w:tc>
          <w:tcPr>
            <w:tcW w:w="3687" w:type="dxa"/>
          </w:tcPr>
          <w:p w14:paraId="68A68BC3" w14:textId="77777777" w:rsidR="00F36A86" w:rsidRPr="00C77796" w:rsidRDefault="00F36A86" w:rsidP="00F36A86">
            <w:pPr>
              <w:spacing w:after="0" w:line="360" w:lineRule="auto"/>
              <w:ind w:left="0" w:firstLine="0"/>
              <w:rPr>
                <w:szCs w:val="24"/>
              </w:rPr>
            </w:pPr>
            <w:r w:rsidRPr="00C77796">
              <w:rPr>
                <w:szCs w:val="24"/>
              </w:rPr>
              <w:t>Prob. F(</w:t>
            </w:r>
            <w:r>
              <w:rPr>
                <w:szCs w:val="24"/>
              </w:rPr>
              <w:t>9,18</w:t>
            </w:r>
            <w:r w:rsidRPr="00C77796">
              <w:rPr>
                <w:szCs w:val="24"/>
              </w:rPr>
              <w:t xml:space="preserve">)                    </w:t>
            </w:r>
            <w:r>
              <w:rPr>
                <w:szCs w:val="24"/>
              </w:rPr>
              <w:t xml:space="preserve"> </w:t>
            </w:r>
            <w:r w:rsidRPr="00C77796">
              <w:rPr>
                <w:szCs w:val="24"/>
              </w:rPr>
              <w:t xml:space="preserve"> 0.</w:t>
            </w:r>
            <w:r>
              <w:rPr>
                <w:szCs w:val="24"/>
              </w:rPr>
              <w:t>0799</w:t>
            </w:r>
          </w:p>
          <w:p w14:paraId="584CB5DE" w14:textId="77777777" w:rsidR="00F36A86" w:rsidRDefault="00F36A86" w:rsidP="00F36A86">
            <w:pPr>
              <w:spacing w:after="0" w:line="360" w:lineRule="auto"/>
              <w:ind w:left="0" w:firstLine="0"/>
              <w:rPr>
                <w:szCs w:val="24"/>
              </w:rPr>
            </w:pPr>
            <w:r w:rsidRPr="00C77796">
              <w:rPr>
                <w:szCs w:val="24"/>
              </w:rPr>
              <w:t>Prob. Chi-Square(</w:t>
            </w:r>
            <w:r>
              <w:rPr>
                <w:szCs w:val="24"/>
              </w:rPr>
              <w:t>9</w:t>
            </w:r>
            <w:r w:rsidRPr="00C77796">
              <w:rPr>
                <w:szCs w:val="24"/>
              </w:rPr>
              <w:t>)           0</w:t>
            </w:r>
            <w:r>
              <w:rPr>
                <w:szCs w:val="24"/>
              </w:rPr>
              <w:t>.1055</w:t>
            </w:r>
          </w:p>
          <w:p w14:paraId="11E9F36C" w14:textId="77777777" w:rsidR="00F36A86" w:rsidRPr="00C77796" w:rsidRDefault="00F36A86" w:rsidP="00F36A86">
            <w:pPr>
              <w:spacing w:after="0" w:line="360" w:lineRule="auto"/>
              <w:ind w:left="0" w:firstLine="0"/>
              <w:rPr>
                <w:szCs w:val="24"/>
              </w:rPr>
            </w:pPr>
            <w:r>
              <w:rPr>
                <w:szCs w:val="24"/>
              </w:rPr>
              <w:t>Prob. Chi-Square(9)           0.9076</w:t>
            </w:r>
          </w:p>
        </w:tc>
      </w:tr>
    </w:tbl>
    <w:p w14:paraId="54E155EF" w14:textId="77777777" w:rsidR="00F36A86" w:rsidRDefault="00F36A86" w:rsidP="00F36A86">
      <w:pPr>
        <w:pStyle w:val="Default"/>
        <w:spacing w:line="360" w:lineRule="auto"/>
      </w:pPr>
      <w:r>
        <w:t>Source: Author, EViews 10</w:t>
      </w:r>
    </w:p>
    <w:p w14:paraId="63AA96FA" w14:textId="77777777" w:rsidR="00F36A86" w:rsidRDefault="00F36A86" w:rsidP="00F36A86">
      <w:pPr>
        <w:pStyle w:val="Default"/>
        <w:spacing w:line="360" w:lineRule="auto"/>
      </w:pPr>
    </w:p>
    <w:p w14:paraId="226ED6E7" w14:textId="3A2FBBDA" w:rsidR="00F36A86" w:rsidRDefault="00F36A86" w:rsidP="00F36A86">
      <w:pPr>
        <w:pStyle w:val="Default"/>
        <w:spacing w:after="240" w:line="360" w:lineRule="auto"/>
      </w:pPr>
      <w:r>
        <w:t>With all corresponding Probability values that are signi</w:t>
      </w:r>
      <w:r w:rsidR="00CF6641">
        <w:t>ficantly greater than 0.05,</w:t>
      </w:r>
      <w:r>
        <w:t xml:space="preserve"> the null hypothesis is therefore accepted, and homoscedasticity is further con</w:t>
      </w:r>
      <w:r w:rsidR="00CF6641">
        <w:t>firmed</w:t>
      </w:r>
      <w:r>
        <w:t xml:space="preserve">. </w:t>
      </w:r>
    </w:p>
    <w:p w14:paraId="11372CD8" w14:textId="77777777" w:rsidR="00F36A86" w:rsidRPr="00F36A86" w:rsidRDefault="00F36A86" w:rsidP="00F36A86">
      <w:pPr>
        <w:pStyle w:val="Heading3"/>
        <w:spacing w:line="360" w:lineRule="auto"/>
        <w:rPr>
          <w:rFonts w:ascii="Times New Roman" w:hAnsi="Times New Roman" w:cs="Times New Roman"/>
          <w:b/>
          <w:color w:val="auto"/>
        </w:rPr>
      </w:pPr>
      <w:bookmarkStart w:id="55" w:name="_Toc204150115"/>
      <w:r w:rsidRPr="00F36A86">
        <w:rPr>
          <w:rFonts w:ascii="Times New Roman" w:hAnsi="Times New Roman" w:cs="Times New Roman"/>
          <w:b/>
          <w:color w:val="auto"/>
        </w:rPr>
        <w:t>3.4.4 Testing for stability of models.</w:t>
      </w:r>
      <w:bookmarkEnd w:id="55"/>
    </w:p>
    <w:p w14:paraId="12A6FABD" w14:textId="2345372C" w:rsidR="009775C6" w:rsidRDefault="00F36A86" w:rsidP="009775C6">
      <w:pPr>
        <w:spacing w:line="360" w:lineRule="auto"/>
        <w:rPr>
          <w:szCs w:val="24"/>
        </w:rPr>
      </w:pPr>
      <w:r>
        <w:rPr>
          <w:szCs w:val="24"/>
        </w:rPr>
        <w:t>This Paper fundamentally used the Cumulative sum and Cumulative sum of squared residuals which both provide graphical representation making it easier to examine stability within provided p</w:t>
      </w:r>
      <w:r w:rsidR="00CF6641">
        <w:rPr>
          <w:szCs w:val="24"/>
        </w:rPr>
        <w:t xml:space="preserve">arameters. However, the Ramsey </w:t>
      </w:r>
      <w:r>
        <w:rPr>
          <w:szCs w:val="24"/>
        </w:rPr>
        <w:t xml:space="preserve">RESET Test was also applied to </w:t>
      </w:r>
      <w:r w:rsidR="009775C6">
        <w:rPr>
          <w:szCs w:val="24"/>
        </w:rPr>
        <w:t xml:space="preserve">further strengthen the models. </w:t>
      </w:r>
    </w:p>
    <w:p w14:paraId="7C411105" w14:textId="77777777" w:rsidR="00F01C5A" w:rsidRDefault="00F01C5A" w:rsidP="009775C6">
      <w:pPr>
        <w:spacing w:line="360" w:lineRule="auto"/>
        <w:rPr>
          <w:szCs w:val="24"/>
        </w:rPr>
      </w:pPr>
    </w:p>
    <w:p w14:paraId="3F74FE7B" w14:textId="77777777" w:rsidR="00F01C5A" w:rsidRDefault="00F01C5A" w:rsidP="009775C6">
      <w:pPr>
        <w:spacing w:line="360" w:lineRule="auto"/>
        <w:rPr>
          <w:szCs w:val="24"/>
        </w:rPr>
      </w:pPr>
    </w:p>
    <w:p w14:paraId="3E47E8DB" w14:textId="77777777" w:rsidR="00F01C5A" w:rsidRDefault="00F01C5A" w:rsidP="009775C6">
      <w:pPr>
        <w:spacing w:line="360" w:lineRule="auto"/>
        <w:rPr>
          <w:szCs w:val="24"/>
        </w:rPr>
      </w:pPr>
    </w:p>
    <w:p w14:paraId="3FE0C335" w14:textId="55D99A81" w:rsidR="00F36A86" w:rsidRPr="00293E13" w:rsidRDefault="00293E13" w:rsidP="00293E13">
      <w:pPr>
        <w:pStyle w:val="Caption"/>
        <w:rPr>
          <w:b/>
          <w:i w:val="0"/>
          <w:color w:val="auto"/>
          <w:sz w:val="24"/>
          <w:szCs w:val="24"/>
        </w:rPr>
      </w:pPr>
      <w:bookmarkStart w:id="56" w:name="_Toc199936013"/>
      <w:r w:rsidRPr="00A640BE">
        <w:rPr>
          <w:color w:val="auto"/>
          <w:sz w:val="24"/>
          <w:szCs w:val="24"/>
        </w:rPr>
        <w:lastRenderedPageBreak/>
        <w:t xml:space="preserve">Figure </w:t>
      </w:r>
      <w:r w:rsidRPr="00A640BE">
        <w:rPr>
          <w:color w:val="auto"/>
          <w:sz w:val="24"/>
          <w:szCs w:val="24"/>
        </w:rPr>
        <w:fldChar w:fldCharType="begin"/>
      </w:r>
      <w:r w:rsidRPr="00A640BE">
        <w:rPr>
          <w:color w:val="auto"/>
          <w:sz w:val="24"/>
          <w:szCs w:val="24"/>
        </w:rPr>
        <w:instrText xml:space="preserve"> SEQ Figure \* ARABIC </w:instrText>
      </w:r>
      <w:r w:rsidRPr="00A640BE">
        <w:rPr>
          <w:color w:val="auto"/>
          <w:sz w:val="24"/>
          <w:szCs w:val="24"/>
        </w:rPr>
        <w:fldChar w:fldCharType="separate"/>
      </w:r>
      <w:r w:rsidR="00806CA1">
        <w:rPr>
          <w:noProof/>
          <w:color w:val="auto"/>
          <w:sz w:val="24"/>
          <w:szCs w:val="24"/>
        </w:rPr>
        <w:t>5</w:t>
      </w:r>
      <w:r w:rsidRPr="00A640BE">
        <w:rPr>
          <w:color w:val="auto"/>
          <w:sz w:val="24"/>
          <w:szCs w:val="24"/>
        </w:rPr>
        <w:fldChar w:fldCharType="end"/>
      </w:r>
      <w:r w:rsidR="00F36A86" w:rsidRPr="00293E13">
        <w:rPr>
          <w:b/>
          <w:color w:val="auto"/>
          <w:sz w:val="24"/>
          <w:szCs w:val="24"/>
        </w:rPr>
        <w:t xml:space="preserve">: </w:t>
      </w:r>
      <w:r w:rsidR="00F36A86" w:rsidRPr="00293E13">
        <w:rPr>
          <w:b/>
          <w:bCs/>
          <w:i w:val="0"/>
          <w:color w:val="auto"/>
          <w:sz w:val="24"/>
          <w:szCs w:val="24"/>
        </w:rPr>
        <w:t>CUSUM and CUSUM of Squares test charts.</w:t>
      </w:r>
      <w:bookmarkEnd w:id="56"/>
      <w:r w:rsidR="00F36A86" w:rsidRPr="00293E13">
        <w:rPr>
          <w:b/>
          <w:bCs/>
          <w:i w:val="0"/>
          <w:color w:val="auto"/>
          <w:sz w:val="24"/>
          <w:szCs w:val="24"/>
        </w:rPr>
        <w:t xml:space="preserve"> </w:t>
      </w:r>
    </w:p>
    <w:p w14:paraId="2CAD9043" w14:textId="327E259E" w:rsidR="00F36A86" w:rsidRPr="00245B30" w:rsidRDefault="009775C6" w:rsidP="00F36A86">
      <w:pPr>
        <w:spacing w:after="0" w:line="360" w:lineRule="auto"/>
        <w:rPr>
          <w:szCs w:val="24"/>
        </w:rPr>
      </w:pPr>
      <w:r>
        <w:rPr>
          <w:noProof/>
          <w14:ligatures w14:val="standardContextual"/>
        </w:rPr>
        <w:drawing>
          <wp:anchor distT="0" distB="0" distL="114300" distR="114300" simplePos="0" relativeHeight="251669504" behindDoc="0" locked="0" layoutInCell="1" allowOverlap="1" wp14:anchorId="3FA62B43" wp14:editId="28DDD751">
            <wp:simplePos x="0" y="0"/>
            <wp:positionH relativeFrom="column">
              <wp:posOffset>0</wp:posOffset>
            </wp:positionH>
            <wp:positionV relativeFrom="paragraph">
              <wp:posOffset>262255</wp:posOffset>
            </wp:positionV>
            <wp:extent cx="2581275" cy="1550670"/>
            <wp:effectExtent l="0" t="0" r="9525" b="0"/>
            <wp:wrapSquare wrapText="bothSides"/>
            <wp:docPr id="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a:picLocks noChangeAspect="1"/>
                    </pic:cNvPicPr>
                  </pic:nvPicPr>
                  <pic:blipFill rotWithShape="1">
                    <a:blip r:embed="rId25" cstate="print">
                      <a:extLst>
                        <a:ext uri="{28A0092B-C50C-407E-A947-70E740481C1C}">
                          <a14:useLocalDpi xmlns:a14="http://schemas.microsoft.com/office/drawing/2010/main" val="0"/>
                        </a:ext>
                      </a:extLst>
                    </a:blip>
                    <a:srcRect l="33562" t="31023" r="34155" b="25828"/>
                    <a:stretch/>
                  </pic:blipFill>
                  <pic:spPr bwMode="auto">
                    <a:xfrm>
                      <a:off x="0" y="0"/>
                      <a:ext cx="2581275" cy="155067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F36A86">
        <w:rPr>
          <w:szCs w:val="24"/>
        </w:rPr>
        <w:t>Uganda</w:t>
      </w:r>
    </w:p>
    <w:p w14:paraId="56AC2700" w14:textId="7B923167" w:rsidR="00F36A86" w:rsidRPr="00923B6D" w:rsidRDefault="00F36A86" w:rsidP="00F36A86">
      <w:pPr>
        <w:spacing w:line="360" w:lineRule="auto"/>
        <w:rPr>
          <w:szCs w:val="24"/>
        </w:rPr>
      </w:pPr>
      <w:r>
        <w:rPr>
          <w:noProof/>
          <w14:ligatures w14:val="standardContextual"/>
        </w:rPr>
        <w:drawing>
          <wp:inline distT="0" distB="0" distL="0" distR="0" wp14:anchorId="12EB37AD" wp14:editId="1512C114">
            <wp:extent cx="2531110" cy="1550670"/>
            <wp:effectExtent l="0" t="0" r="2540" b="0"/>
            <wp:docPr id="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a:picLocks noChangeAspect="1"/>
                    </pic:cNvPicPr>
                  </pic:nvPicPr>
                  <pic:blipFill rotWithShape="1">
                    <a:blip r:embed="rId26"/>
                    <a:srcRect l="33584" t="32399" r="34553" b="26421"/>
                    <a:stretch/>
                  </pic:blipFill>
                  <pic:spPr bwMode="auto">
                    <a:xfrm>
                      <a:off x="0" y="0"/>
                      <a:ext cx="2536403" cy="1553913"/>
                    </a:xfrm>
                    <a:prstGeom prst="rect">
                      <a:avLst/>
                    </a:prstGeom>
                    <a:ln>
                      <a:noFill/>
                    </a:ln>
                    <a:extLst>
                      <a:ext uri="{53640926-AAD7-44D8-BBD7-CCE9431645EC}">
                        <a14:shadowObscured xmlns:a14="http://schemas.microsoft.com/office/drawing/2010/main"/>
                      </a:ext>
                    </a:extLst>
                  </pic:spPr>
                </pic:pic>
              </a:graphicData>
            </a:graphic>
          </wp:inline>
        </w:drawing>
      </w:r>
      <w:r>
        <w:rPr>
          <w:noProof/>
          <w14:ligatures w14:val="standardContextual"/>
        </w:rPr>
        <w:t xml:space="preserve"> </w:t>
      </w:r>
    </w:p>
    <w:p w14:paraId="7D4617BD" w14:textId="77777777" w:rsidR="00F36A86" w:rsidRDefault="00F36A86" w:rsidP="00CF6641">
      <w:pPr>
        <w:spacing w:after="0" w:line="360" w:lineRule="auto"/>
        <w:ind w:left="0" w:firstLine="0"/>
        <w:rPr>
          <w:szCs w:val="24"/>
        </w:rPr>
      </w:pPr>
      <w:r>
        <w:rPr>
          <w:szCs w:val="24"/>
        </w:rPr>
        <w:t>Kenya</w:t>
      </w:r>
    </w:p>
    <w:p w14:paraId="050995D0" w14:textId="583A3326" w:rsidR="00F36A86" w:rsidRDefault="00F36A86" w:rsidP="00F36A86">
      <w:pPr>
        <w:tabs>
          <w:tab w:val="left" w:pos="720"/>
        </w:tabs>
        <w:spacing w:line="360" w:lineRule="auto"/>
        <w:rPr>
          <w:szCs w:val="24"/>
        </w:rPr>
      </w:pPr>
      <w:r>
        <w:rPr>
          <w:noProof/>
          <w14:ligatures w14:val="standardContextual"/>
        </w:rPr>
        <w:drawing>
          <wp:anchor distT="0" distB="0" distL="114300" distR="114300" simplePos="0" relativeHeight="251670528" behindDoc="0" locked="0" layoutInCell="1" allowOverlap="1" wp14:anchorId="169294F1" wp14:editId="4C66D9FC">
            <wp:simplePos x="0" y="0"/>
            <wp:positionH relativeFrom="margin">
              <wp:posOffset>0</wp:posOffset>
            </wp:positionH>
            <wp:positionV relativeFrom="paragraph">
              <wp:posOffset>8890</wp:posOffset>
            </wp:positionV>
            <wp:extent cx="2600325" cy="1405890"/>
            <wp:effectExtent l="0" t="0" r="9525" b="3810"/>
            <wp:wrapSquare wrapText="bothSides"/>
            <wp:docPr id="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86"/>
                    <pic:cNvPicPr>
                      <a:picLocks noChangeAspect="1"/>
                    </pic:cNvPicPr>
                  </pic:nvPicPr>
                  <pic:blipFill rotWithShape="1">
                    <a:blip r:embed="rId27" cstate="print">
                      <a:extLst>
                        <a:ext uri="{28A0092B-C50C-407E-A947-70E740481C1C}">
                          <a14:useLocalDpi xmlns:a14="http://schemas.microsoft.com/office/drawing/2010/main" val="0"/>
                        </a:ext>
                      </a:extLst>
                    </a:blip>
                    <a:srcRect l="33828" t="31548" r="41561" b="34460"/>
                    <a:stretch/>
                  </pic:blipFill>
                  <pic:spPr bwMode="auto">
                    <a:xfrm>
                      <a:off x="0" y="0"/>
                      <a:ext cx="2600325" cy="140589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szCs w:val="24"/>
        </w:rPr>
        <w:tab/>
      </w:r>
      <w:r>
        <w:rPr>
          <w:noProof/>
          <w14:ligatures w14:val="standardContextual"/>
        </w:rPr>
        <w:drawing>
          <wp:inline distT="0" distB="0" distL="0" distR="0" wp14:anchorId="1B1AF1D3" wp14:editId="288349C0">
            <wp:extent cx="2552065" cy="1383175"/>
            <wp:effectExtent l="0" t="0" r="635" b="7620"/>
            <wp:docPr id="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Picture 87"/>
                    <pic:cNvPicPr>
                      <a:picLocks noChangeAspect="1"/>
                    </pic:cNvPicPr>
                  </pic:nvPicPr>
                  <pic:blipFill rotWithShape="1">
                    <a:blip r:embed="rId28"/>
                    <a:srcRect l="33308" t="30600" r="41842" b="34729"/>
                    <a:stretch/>
                  </pic:blipFill>
                  <pic:spPr bwMode="auto">
                    <a:xfrm>
                      <a:off x="0" y="0"/>
                      <a:ext cx="2555778" cy="1385187"/>
                    </a:xfrm>
                    <a:prstGeom prst="rect">
                      <a:avLst/>
                    </a:prstGeom>
                    <a:ln>
                      <a:noFill/>
                    </a:ln>
                    <a:extLst>
                      <a:ext uri="{53640926-AAD7-44D8-BBD7-CCE9431645EC}">
                        <a14:shadowObscured xmlns:a14="http://schemas.microsoft.com/office/drawing/2010/main"/>
                      </a:ext>
                    </a:extLst>
                  </pic:spPr>
                </pic:pic>
              </a:graphicData>
            </a:graphic>
          </wp:inline>
        </w:drawing>
      </w:r>
      <w:r>
        <w:rPr>
          <w:szCs w:val="24"/>
        </w:rPr>
        <w:tab/>
      </w:r>
    </w:p>
    <w:p w14:paraId="5BC5129E" w14:textId="77777777" w:rsidR="00F36A86" w:rsidRDefault="00F36A86" w:rsidP="00F36A86">
      <w:pPr>
        <w:tabs>
          <w:tab w:val="left" w:pos="720"/>
        </w:tabs>
        <w:spacing w:after="0" w:line="360" w:lineRule="auto"/>
        <w:rPr>
          <w:szCs w:val="24"/>
        </w:rPr>
      </w:pPr>
      <w:r>
        <w:rPr>
          <w:szCs w:val="24"/>
        </w:rPr>
        <w:t>UAE</w:t>
      </w:r>
    </w:p>
    <w:p w14:paraId="0568E886" w14:textId="63BF04D1" w:rsidR="00F36A86" w:rsidRDefault="00F36A86" w:rsidP="009775C6">
      <w:pPr>
        <w:tabs>
          <w:tab w:val="left" w:pos="720"/>
        </w:tabs>
        <w:spacing w:line="360" w:lineRule="auto"/>
        <w:rPr>
          <w:szCs w:val="24"/>
        </w:rPr>
      </w:pPr>
      <w:r>
        <w:rPr>
          <w:noProof/>
          <w14:ligatures w14:val="standardContextual"/>
        </w:rPr>
        <w:drawing>
          <wp:anchor distT="0" distB="0" distL="114300" distR="114300" simplePos="0" relativeHeight="251671552" behindDoc="0" locked="0" layoutInCell="1" allowOverlap="1" wp14:anchorId="0B0C93E9" wp14:editId="0616F569">
            <wp:simplePos x="0" y="0"/>
            <wp:positionH relativeFrom="margin">
              <wp:align>left</wp:align>
            </wp:positionH>
            <wp:positionV relativeFrom="paragraph">
              <wp:posOffset>17780</wp:posOffset>
            </wp:positionV>
            <wp:extent cx="2609850" cy="1495425"/>
            <wp:effectExtent l="0" t="0" r="0" b="9525"/>
            <wp:wrapSquare wrapText="bothSides"/>
            <wp:docPr id="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a:picLocks noChangeAspect="1"/>
                    </pic:cNvPicPr>
                  </pic:nvPicPr>
                  <pic:blipFill rotWithShape="1">
                    <a:blip r:embed="rId29" cstate="print">
                      <a:extLst>
                        <a:ext uri="{28A0092B-C50C-407E-A947-70E740481C1C}">
                          <a14:useLocalDpi xmlns:a14="http://schemas.microsoft.com/office/drawing/2010/main" val="0"/>
                        </a:ext>
                      </a:extLst>
                    </a:blip>
                    <a:srcRect l="35302" t="38475" r="36373" b="26160"/>
                    <a:stretch/>
                  </pic:blipFill>
                  <pic:spPr bwMode="auto">
                    <a:xfrm>
                      <a:off x="0" y="0"/>
                      <a:ext cx="2609850" cy="1495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14:ligatures w14:val="standardContextual"/>
        </w:rPr>
        <w:drawing>
          <wp:inline distT="0" distB="0" distL="0" distR="0" wp14:anchorId="3199AC85" wp14:editId="6F7C262E">
            <wp:extent cx="2571115" cy="1514475"/>
            <wp:effectExtent l="0" t="0" r="635" b="9525"/>
            <wp:docPr id="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pic:cNvPicPr>
                      <a:picLocks noChangeAspect="1"/>
                    </pic:cNvPicPr>
                  </pic:nvPicPr>
                  <pic:blipFill rotWithShape="1">
                    <a:blip r:embed="rId30"/>
                    <a:srcRect l="35327" t="38621" r="36539" b="25814"/>
                    <a:stretch/>
                  </pic:blipFill>
                  <pic:spPr bwMode="auto">
                    <a:xfrm>
                      <a:off x="0" y="0"/>
                      <a:ext cx="2571115" cy="1514475"/>
                    </a:xfrm>
                    <a:prstGeom prst="rect">
                      <a:avLst/>
                    </a:prstGeom>
                    <a:ln>
                      <a:noFill/>
                    </a:ln>
                    <a:extLst>
                      <a:ext uri="{53640926-AAD7-44D8-BBD7-CCE9431645EC}">
                        <a14:shadowObscured xmlns:a14="http://schemas.microsoft.com/office/drawing/2010/main"/>
                      </a:ext>
                    </a:extLst>
                  </pic:spPr>
                </pic:pic>
              </a:graphicData>
            </a:graphic>
          </wp:inline>
        </w:drawing>
      </w:r>
      <w:r>
        <w:rPr>
          <w:noProof/>
          <w14:ligatures w14:val="standardContextual"/>
        </w:rPr>
        <w:t xml:space="preserve"> </w:t>
      </w:r>
    </w:p>
    <w:p w14:paraId="62358B9C" w14:textId="72F202A3" w:rsidR="00F36A86" w:rsidRDefault="00293E13" w:rsidP="00311BD6">
      <w:pPr>
        <w:tabs>
          <w:tab w:val="left" w:pos="720"/>
        </w:tabs>
        <w:spacing w:after="0" w:line="360" w:lineRule="auto"/>
        <w:ind w:left="0" w:firstLine="0"/>
        <w:rPr>
          <w:szCs w:val="24"/>
        </w:rPr>
      </w:pPr>
      <w:r>
        <w:rPr>
          <w:noProof/>
          <w14:ligatures w14:val="standardContextual"/>
        </w:rPr>
        <w:drawing>
          <wp:anchor distT="0" distB="0" distL="114300" distR="114300" simplePos="0" relativeHeight="251672576" behindDoc="0" locked="0" layoutInCell="1" allowOverlap="1" wp14:anchorId="7E9A3F03" wp14:editId="1FF49C25">
            <wp:simplePos x="0" y="0"/>
            <wp:positionH relativeFrom="column">
              <wp:posOffset>0</wp:posOffset>
            </wp:positionH>
            <wp:positionV relativeFrom="paragraph">
              <wp:posOffset>261620</wp:posOffset>
            </wp:positionV>
            <wp:extent cx="2600325" cy="1363345"/>
            <wp:effectExtent l="0" t="0" r="9525" b="8255"/>
            <wp:wrapSquare wrapText="bothSides"/>
            <wp:docPr id="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Picture 95"/>
                    <pic:cNvPicPr>
                      <a:picLocks noChangeAspect="1"/>
                    </pic:cNvPicPr>
                  </pic:nvPicPr>
                  <pic:blipFill rotWithShape="1">
                    <a:blip r:embed="rId31" cstate="print">
                      <a:extLst>
                        <a:ext uri="{28A0092B-C50C-407E-A947-70E740481C1C}">
                          <a14:useLocalDpi xmlns:a14="http://schemas.microsoft.com/office/drawing/2010/main" val="0"/>
                        </a:ext>
                      </a:extLst>
                    </a:blip>
                    <a:srcRect l="32916" t="36468" r="40010" b="21621"/>
                    <a:stretch/>
                  </pic:blipFill>
                  <pic:spPr bwMode="auto">
                    <a:xfrm>
                      <a:off x="0" y="0"/>
                      <a:ext cx="2600325" cy="136334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F36A86">
        <w:rPr>
          <w:szCs w:val="24"/>
        </w:rPr>
        <w:t>USA</w:t>
      </w:r>
    </w:p>
    <w:p w14:paraId="3B39BE15" w14:textId="118D408C" w:rsidR="00F36A86" w:rsidRDefault="00F36A86" w:rsidP="00F36A86">
      <w:pPr>
        <w:tabs>
          <w:tab w:val="left" w:pos="720"/>
        </w:tabs>
        <w:spacing w:line="360" w:lineRule="auto"/>
        <w:rPr>
          <w:szCs w:val="24"/>
        </w:rPr>
      </w:pPr>
      <w:r>
        <w:rPr>
          <w:noProof/>
          <w14:ligatures w14:val="standardContextual"/>
        </w:rPr>
        <w:drawing>
          <wp:inline distT="0" distB="0" distL="0" distR="0" wp14:anchorId="08D1B7F0" wp14:editId="316CDB29">
            <wp:extent cx="2581275" cy="1363345"/>
            <wp:effectExtent l="0" t="0" r="9525" b="8255"/>
            <wp:docPr id="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pic:cNvPicPr>
                      <a:picLocks noChangeAspect="1"/>
                    </pic:cNvPicPr>
                  </pic:nvPicPr>
                  <pic:blipFill rotWithShape="1">
                    <a:blip r:embed="rId32"/>
                    <a:srcRect l="32768" t="31909" r="34179" b="19215"/>
                    <a:stretch/>
                  </pic:blipFill>
                  <pic:spPr bwMode="auto">
                    <a:xfrm>
                      <a:off x="0" y="0"/>
                      <a:ext cx="2584242" cy="1364912"/>
                    </a:xfrm>
                    <a:prstGeom prst="rect">
                      <a:avLst/>
                    </a:prstGeom>
                    <a:ln>
                      <a:noFill/>
                    </a:ln>
                    <a:extLst>
                      <a:ext uri="{53640926-AAD7-44D8-BBD7-CCE9431645EC}">
                        <a14:shadowObscured xmlns:a14="http://schemas.microsoft.com/office/drawing/2010/main"/>
                      </a:ext>
                    </a:extLst>
                  </pic:spPr>
                </pic:pic>
              </a:graphicData>
            </a:graphic>
          </wp:inline>
        </w:drawing>
      </w:r>
      <w:r>
        <w:rPr>
          <w:noProof/>
          <w14:ligatures w14:val="standardContextual"/>
        </w:rPr>
        <w:t xml:space="preserve"> </w:t>
      </w:r>
      <w:r>
        <w:rPr>
          <w:szCs w:val="24"/>
        </w:rPr>
        <w:br w:type="textWrapping" w:clear="all"/>
        <w:t>Source: Author, EViews 10.</w:t>
      </w:r>
    </w:p>
    <w:p w14:paraId="313E0060" w14:textId="77777777" w:rsidR="00F36A86" w:rsidRPr="00F36A86" w:rsidRDefault="00F36A86" w:rsidP="00F36A86">
      <w:pPr>
        <w:pStyle w:val="Heading3"/>
        <w:spacing w:line="360" w:lineRule="auto"/>
        <w:rPr>
          <w:rFonts w:ascii="Times New Roman" w:hAnsi="Times New Roman" w:cs="Times New Roman"/>
          <w:b/>
          <w:color w:val="auto"/>
        </w:rPr>
      </w:pPr>
      <w:bookmarkStart w:id="57" w:name="_Toc204150116"/>
      <w:r w:rsidRPr="00F36A86">
        <w:rPr>
          <w:rFonts w:ascii="Times New Roman" w:hAnsi="Times New Roman" w:cs="Times New Roman"/>
          <w:b/>
          <w:color w:val="auto"/>
        </w:rPr>
        <w:lastRenderedPageBreak/>
        <w:t>3.4.5 Ramsey RESET tests.</w:t>
      </w:r>
      <w:bookmarkEnd w:id="57"/>
      <w:r w:rsidRPr="00F36A86">
        <w:rPr>
          <w:rFonts w:ascii="Times New Roman" w:hAnsi="Times New Roman" w:cs="Times New Roman"/>
          <w:b/>
          <w:color w:val="auto"/>
        </w:rPr>
        <w:t xml:space="preserve"> </w:t>
      </w:r>
    </w:p>
    <w:p w14:paraId="6F4F748B" w14:textId="77777777" w:rsidR="00293E13" w:rsidRDefault="00F36A86" w:rsidP="00293E13">
      <w:pPr>
        <w:tabs>
          <w:tab w:val="left" w:pos="720"/>
        </w:tabs>
        <w:spacing w:line="360" w:lineRule="auto"/>
        <w:rPr>
          <w:szCs w:val="24"/>
        </w:rPr>
      </w:pPr>
      <w:r>
        <w:rPr>
          <w:szCs w:val="24"/>
        </w:rPr>
        <w:t>With the USA displaying some form of irregular behavior on the CUSUM of squares chart, this paper only</w:t>
      </w:r>
      <w:r w:rsidR="007924D1">
        <w:rPr>
          <w:szCs w:val="24"/>
        </w:rPr>
        <w:t xml:space="preserve"> inserts here the tests </w:t>
      </w:r>
      <w:r w:rsidR="00B51672">
        <w:rPr>
          <w:szCs w:val="24"/>
        </w:rPr>
        <w:t>result</w:t>
      </w:r>
      <w:r w:rsidR="007924D1">
        <w:rPr>
          <w:szCs w:val="24"/>
        </w:rPr>
        <w:t xml:space="preserve"> </w:t>
      </w:r>
      <w:r>
        <w:rPr>
          <w:szCs w:val="24"/>
        </w:rPr>
        <w:t xml:space="preserve">for the </w:t>
      </w:r>
      <w:r w:rsidR="00293E13">
        <w:rPr>
          <w:szCs w:val="24"/>
        </w:rPr>
        <w:t xml:space="preserve">USA to establish its validity. </w:t>
      </w:r>
    </w:p>
    <w:p w14:paraId="7A10EBA6" w14:textId="06342D7B" w:rsidR="00293E13" w:rsidRPr="00A640BE" w:rsidRDefault="00293E13" w:rsidP="00293E13">
      <w:pPr>
        <w:tabs>
          <w:tab w:val="left" w:pos="720"/>
        </w:tabs>
        <w:spacing w:after="0" w:line="360" w:lineRule="auto"/>
        <w:rPr>
          <w:szCs w:val="24"/>
        </w:rPr>
      </w:pPr>
      <w:bookmarkStart w:id="58" w:name="_Toc204151004"/>
      <w:r w:rsidRPr="00A640BE">
        <w:rPr>
          <w:i/>
          <w:color w:val="auto"/>
          <w:szCs w:val="24"/>
        </w:rPr>
        <w:t xml:space="preserve">Table </w:t>
      </w:r>
      <w:r w:rsidRPr="00A640BE">
        <w:rPr>
          <w:i/>
          <w:color w:val="auto"/>
          <w:szCs w:val="24"/>
        </w:rPr>
        <w:fldChar w:fldCharType="begin"/>
      </w:r>
      <w:r w:rsidRPr="00A640BE">
        <w:rPr>
          <w:i/>
          <w:color w:val="auto"/>
          <w:szCs w:val="24"/>
        </w:rPr>
        <w:instrText xml:space="preserve"> SEQ Table \* ARABIC </w:instrText>
      </w:r>
      <w:r w:rsidRPr="00A640BE">
        <w:rPr>
          <w:i/>
          <w:color w:val="auto"/>
          <w:szCs w:val="24"/>
        </w:rPr>
        <w:fldChar w:fldCharType="separate"/>
      </w:r>
      <w:r w:rsidR="00806CA1">
        <w:rPr>
          <w:i/>
          <w:noProof/>
          <w:color w:val="auto"/>
          <w:szCs w:val="24"/>
        </w:rPr>
        <w:t>10</w:t>
      </w:r>
      <w:r w:rsidRPr="00A640BE">
        <w:rPr>
          <w:i/>
          <w:color w:val="auto"/>
          <w:szCs w:val="24"/>
        </w:rPr>
        <w:fldChar w:fldCharType="end"/>
      </w:r>
      <w:r w:rsidRPr="00A640BE">
        <w:rPr>
          <w:b/>
          <w:i/>
          <w:color w:val="auto"/>
          <w:szCs w:val="24"/>
        </w:rPr>
        <w:t>:</w:t>
      </w:r>
      <w:r w:rsidRPr="00293E13">
        <w:rPr>
          <w:b/>
          <w:color w:val="auto"/>
          <w:szCs w:val="24"/>
        </w:rPr>
        <w:t xml:space="preserve"> </w:t>
      </w:r>
      <w:r w:rsidRPr="00A640BE">
        <w:rPr>
          <w:b/>
          <w:color w:val="auto"/>
          <w:szCs w:val="24"/>
        </w:rPr>
        <w:t>USA’s Ramsey RESET results</w:t>
      </w:r>
      <w:bookmarkEnd w:id="58"/>
    </w:p>
    <w:tbl>
      <w:tblPr>
        <w:tblStyle w:val="TableGrid0"/>
        <w:tblpPr w:leftFromText="180" w:rightFromText="180" w:vertAnchor="text" w:tblpY="1"/>
        <w:tblOverlap w:val="never"/>
        <w:tblW w:w="0" w:type="auto"/>
        <w:tblLook w:val="04A0" w:firstRow="1" w:lastRow="0" w:firstColumn="1" w:lastColumn="0" w:noHBand="0" w:noVBand="1"/>
      </w:tblPr>
      <w:tblGrid>
        <w:gridCol w:w="1403"/>
        <w:gridCol w:w="1276"/>
        <w:gridCol w:w="992"/>
        <w:gridCol w:w="1417"/>
      </w:tblGrid>
      <w:tr w:rsidR="00F36A86" w14:paraId="25281D77" w14:textId="77777777" w:rsidTr="00735AD2">
        <w:tc>
          <w:tcPr>
            <w:tcW w:w="1403" w:type="dxa"/>
          </w:tcPr>
          <w:p w14:paraId="6B644F86" w14:textId="77777777" w:rsidR="00F36A86" w:rsidRDefault="00F36A86" w:rsidP="00735AD2">
            <w:pPr>
              <w:tabs>
                <w:tab w:val="left" w:pos="720"/>
              </w:tabs>
              <w:spacing w:after="0" w:line="360" w:lineRule="auto"/>
              <w:ind w:left="0" w:firstLine="0"/>
              <w:rPr>
                <w:szCs w:val="24"/>
              </w:rPr>
            </w:pPr>
          </w:p>
        </w:tc>
        <w:tc>
          <w:tcPr>
            <w:tcW w:w="1276" w:type="dxa"/>
          </w:tcPr>
          <w:p w14:paraId="024BC929" w14:textId="77777777" w:rsidR="00F36A86" w:rsidRDefault="00F36A86" w:rsidP="00735AD2">
            <w:pPr>
              <w:tabs>
                <w:tab w:val="left" w:pos="720"/>
              </w:tabs>
              <w:spacing w:after="0" w:line="360" w:lineRule="auto"/>
              <w:ind w:left="0" w:firstLine="0"/>
              <w:rPr>
                <w:szCs w:val="24"/>
              </w:rPr>
            </w:pPr>
            <w:r>
              <w:rPr>
                <w:szCs w:val="24"/>
              </w:rPr>
              <w:t>Value</w:t>
            </w:r>
          </w:p>
        </w:tc>
        <w:tc>
          <w:tcPr>
            <w:tcW w:w="992" w:type="dxa"/>
          </w:tcPr>
          <w:p w14:paraId="3070D893" w14:textId="77777777" w:rsidR="00F36A86" w:rsidRDefault="00F36A86" w:rsidP="00735AD2">
            <w:pPr>
              <w:tabs>
                <w:tab w:val="left" w:pos="720"/>
              </w:tabs>
              <w:spacing w:after="0" w:line="360" w:lineRule="auto"/>
              <w:ind w:left="0" w:firstLine="0"/>
              <w:rPr>
                <w:szCs w:val="24"/>
              </w:rPr>
            </w:pPr>
            <w:r>
              <w:rPr>
                <w:szCs w:val="24"/>
              </w:rPr>
              <w:t>df</w:t>
            </w:r>
          </w:p>
        </w:tc>
        <w:tc>
          <w:tcPr>
            <w:tcW w:w="1417" w:type="dxa"/>
          </w:tcPr>
          <w:p w14:paraId="74315F76" w14:textId="77777777" w:rsidR="00F36A86" w:rsidRDefault="00F36A86" w:rsidP="00735AD2">
            <w:pPr>
              <w:tabs>
                <w:tab w:val="left" w:pos="720"/>
              </w:tabs>
              <w:spacing w:after="0" w:line="360" w:lineRule="auto"/>
              <w:ind w:left="0" w:firstLine="0"/>
              <w:rPr>
                <w:szCs w:val="24"/>
              </w:rPr>
            </w:pPr>
            <w:r>
              <w:rPr>
                <w:szCs w:val="24"/>
              </w:rPr>
              <w:t>Probability</w:t>
            </w:r>
          </w:p>
        </w:tc>
      </w:tr>
      <w:tr w:rsidR="00F36A86" w14:paraId="1CBC8845" w14:textId="77777777" w:rsidTr="00735AD2">
        <w:tc>
          <w:tcPr>
            <w:tcW w:w="1403" w:type="dxa"/>
          </w:tcPr>
          <w:p w14:paraId="0EFF31C7" w14:textId="77777777" w:rsidR="00F36A86" w:rsidRDefault="00F36A86" w:rsidP="00735AD2">
            <w:pPr>
              <w:tabs>
                <w:tab w:val="left" w:pos="720"/>
              </w:tabs>
              <w:spacing w:after="0" w:line="360" w:lineRule="auto"/>
              <w:ind w:left="0" w:firstLine="0"/>
              <w:rPr>
                <w:szCs w:val="24"/>
              </w:rPr>
            </w:pPr>
            <w:r>
              <w:rPr>
                <w:szCs w:val="24"/>
              </w:rPr>
              <w:t>t-statistic</w:t>
            </w:r>
          </w:p>
        </w:tc>
        <w:tc>
          <w:tcPr>
            <w:tcW w:w="1276" w:type="dxa"/>
          </w:tcPr>
          <w:p w14:paraId="6F256712" w14:textId="77777777" w:rsidR="00F36A86" w:rsidRDefault="00F36A86" w:rsidP="00735AD2">
            <w:pPr>
              <w:tabs>
                <w:tab w:val="left" w:pos="720"/>
              </w:tabs>
              <w:spacing w:after="0" w:line="360" w:lineRule="auto"/>
              <w:ind w:left="0" w:firstLine="0"/>
              <w:rPr>
                <w:szCs w:val="24"/>
              </w:rPr>
            </w:pPr>
            <w:r>
              <w:rPr>
                <w:szCs w:val="24"/>
              </w:rPr>
              <w:t>1.670646</w:t>
            </w:r>
          </w:p>
        </w:tc>
        <w:tc>
          <w:tcPr>
            <w:tcW w:w="992" w:type="dxa"/>
          </w:tcPr>
          <w:p w14:paraId="08F01E32" w14:textId="77777777" w:rsidR="00F36A86" w:rsidRDefault="00F36A86" w:rsidP="00735AD2">
            <w:pPr>
              <w:tabs>
                <w:tab w:val="left" w:pos="720"/>
              </w:tabs>
              <w:spacing w:after="0" w:line="360" w:lineRule="auto"/>
              <w:ind w:left="0" w:firstLine="0"/>
              <w:rPr>
                <w:szCs w:val="24"/>
              </w:rPr>
            </w:pPr>
            <w:r>
              <w:rPr>
                <w:szCs w:val="24"/>
              </w:rPr>
              <w:t>17</w:t>
            </w:r>
          </w:p>
        </w:tc>
        <w:tc>
          <w:tcPr>
            <w:tcW w:w="1417" w:type="dxa"/>
          </w:tcPr>
          <w:p w14:paraId="7EC312FE" w14:textId="77777777" w:rsidR="00F36A86" w:rsidRDefault="00F36A86" w:rsidP="00735AD2">
            <w:pPr>
              <w:tabs>
                <w:tab w:val="left" w:pos="720"/>
              </w:tabs>
              <w:spacing w:after="0" w:line="360" w:lineRule="auto"/>
              <w:ind w:left="0" w:firstLine="0"/>
              <w:rPr>
                <w:szCs w:val="24"/>
              </w:rPr>
            </w:pPr>
            <w:r>
              <w:rPr>
                <w:szCs w:val="24"/>
              </w:rPr>
              <w:t>0.1131</w:t>
            </w:r>
          </w:p>
        </w:tc>
      </w:tr>
      <w:tr w:rsidR="00F36A86" w14:paraId="39430DB0" w14:textId="77777777" w:rsidTr="00735AD2">
        <w:trPr>
          <w:trHeight w:val="307"/>
        </w:trPr>
        <w:tc>
          <w:tcPr>
            <w:tcW w:w="1403" w:type="dxa"/>
          </w:tcPr>
          <w:p w14:paraId="07C48B6C" w14:textId="77777777" w:rsidR="00F36A86" w:rsidRDefault="00F36A86" w:rsidP="00735AD2">
            <w:pPr>
              <w:tabs>
                <w:tab w:val="left" w:pos="720"/>
              </w:tabs>
              <w:spacing w:after="0" w:line="360" w:lineRule="auto"/>
              <w:ind w:left="0" w:firstLine="0"/>
              <w:rPr>
                <w:szCs w:val="24"/>
              </w:rPr>
            </w:pPr>
            <w:r>
              <w:rPr>
                <w:szCs w:val="24"/>
              </w:rPr>
              <w:t>F-statistic</w:t>
            </w:r>
          </w:p>
        </w:tc>
        <w:tc>
          <w:tcPr>
            <w:tcW w:w="1276" w:type="dxa"/>
          </w:tcPr>
          <w:p w14:paraId="1A25653C" w14:textId="77777777" w:rsidR="00F36A86" w:rsidRDefault="00F36A86" w:rsidP="00735AD2">
            <w:pPr>
              <w:tabs>
                <w:tab w:val="left" w:pos="720"/>
              </w:tabs>
              <w:spacing w:after="0" w:line="360" w:lineRule="auto"/>
              <w:ind w:left="0" w:firstLine="0"/>
              <w:rPr>
                <w:szCs w:val="24"/>
              </w:rPr>
            </w:pPr>
            <w:r>
              <w:rPr>
                <w:szCs w:val="24"/>
              </w:rPr>
              <w:t>2.791057</w:t>
            </w:r>
          </w:p>
        </w:tc>
        <w:tc>
          <w:tcPr>
            <w:tcW w:w="992" w:type="dxa"/>
          </w:tcPr>
          <w:p w14:paraId="27A96EB6" w14:textId="77777777" w:rsidR="00F36A86" w:rsidRDefault="00F36A86" w:rsidP="00735AD2">
            <w:pPr>
              <w:tabs>
                <w:tab w:val="left" w:pos="720"/>
              </w:tabs>
              <w:spacing w:after="0" w:line="360" w:lineRule="auto"/>
              <w:ind w:left="0" w:firstLine="0"/>
              <w:rPr>
                <w:szCs w:val="24"/>
              </w:rPr>
            </w:pPr>
            <w:r>
              <w:rPr>
                <w:szCs w:val="24"/>
              </w:rPr>
              <w:t>(1,17)</w:t>
            </w:r>
          </w:p>
        </w:tc>
        <w:tc>
          <w:tcPr>
            <w:tcW w:w="1417" w:type="dxa"/>
          </w:tcPr>
          <w:p w14:paraId="2A0913A3" w14:textId="77777777" w:rsidR="00F36A86" w:rsidRDefault="00F36A86" w:rsidP="00735AD2">
            <w:pPr>
              <w:tabs>
                <w:tab w:val="left" w:pos="720"/>
              </w:tabs>
              <w:spacing w:after="0" w:line="360" w:lineRule="auto"/>
              <w:ind w:left="0" w:firstLine="0"/>
              <w:rPr>
                <w:szCs w:val="24"/>
              </w:rPr>
            </w:pPr>
            <w:r>
              <w:rPr>
                <w:szCs w:val="24"/>
              </w:rPr>
              <w:t>0.1131</w:t>
            </w:r>
          </w:p>
        </w:tc>
      </w:tr>
    </w:tbl>
    <w:p w14:paraId="46098241" w14:textId="57321C16" w:rsidR="00CF6641" w:rsidRDefault="00735AD2" w:rsidP="00293E13">
      <w:pPr>
        <w:tabs>
          <w:tab w:val="left" w:pos="720"/>
        </w:tabs>
        <w:spacing w:line="360" w:lineRule="auto"/>
        <w:rPr>
          <w:szCs w:val="24"/>
        </w:rPr>
      </w:pPr>
      <w:r>
        <w:rPr>
          <w:szCs w:val="24"/>
        </w:rPr>
        <w:br w:type="textWrapping" w:clear="all"/>
      </w:r>
      <w:r w:rsidR="00F36A86">
        <w:rPr>
          <w:szCs w:val="24"/>
        </w:rPr>
        <w:t>Source: Author, EViews 10With the probabilities well above 0.05, we fail to reject the null hypothesis, therefore the model for USA is also correctly specified.</w:t>
      </w:r>
    </w:p>
    <w:p w14:paraId="51091AB8" w14:textId="1B289F10" w:rsidR="00F36A86" w:rsidRPr="00CF6641" w:rsidRDefault="00F05E06" w:rsidP="00CF6641">
      <w:pPr>
        <w:pStyle w:val="Heading2"/>
        <w:spacing w:line="360" w:lineRule="auto"/>
        <w:rPr>
          <w:rFonts w:ascii="Times New Roman" w:hAnsi="Times New Roman" w:cs="Times New Roman"/>
          <w:b/>
          <w:color w:val="auto"/>
          <w:szCs w:val="32"/>
        </w:rPr>
      </w:pPr>
      <w:bookmarkStart w:id="59" w:name="_Toc204150117"/>
      <w:r>
        <w:rPr>
          <w:rFonts w:ascii="Times New Roman" w:hAnsi="Times New Roman" w:cs="Times New Roman"/>
          <w:b/>
          <w:color w:val="auto"/>
        </w:rPr>
        <w:t>3</w:t>
      </w:r>
      <w:r w:rsidR="00CF6641" w:rsidRPr="00CF6641">
        <w:rPr>
          <w:rFonts w:ascii="Times New Roman" w:hAnsi="Times New Roman" w:cs="Times New Roman"/>
          <w:b/>
          <w:color w:val="auto"/>
        </w:rPr>
        <w:t>.</w:t>
      </w:r>
      <w:r>
        <w:rPr>
          <w:rFonts w:ascii="Times New Roman" w:hAnsi="Times New Roman" w:cs="Times New Roman"/>
          <w:b/>
          <w:color w:val="auto"/>
        </w:rPr>
        <w:t>5</w:t>
      </w:r>
      <w:r w:rsidR="00F36A86" w:rsidRPr="00CF6641">
        <w:rPr>
          <w:rFonts w:ascii="Times New Roman" w:hAnsi="Times New Roman" w:cs="Times New Roman"/>
          <w:b/>
          <w:color w:val="auto"/>
        </w:rPr>
        <w:t xml:space="preserve"> Discussion of all Results.</w:t>
      </w:r>
      <w:bookmarkEnd w:id="59"/>
    </w:p>
    <w:p w14:paraId="6552F875" w14:textId="497E6222" w:rsidR="00F36A86" w:rsidRDefault="00F36A86" w:rsidP="00CF6641">
      <w:pPr>
        <w:tabs>
          <w:tab w:val="left" w:pos="720"/>
        </w:tabs>
        <w:spacing w:line="360" w:lineRule="auto"/>
        <w:rPr>
          <w:szCs w:val="24"/>
        </w:rPr>
      </w:pPr>
      <w:r>
        <w:rPr>
          <w:szCs w:val="24"/>
        </w:rPr>
        <w:t xml:space="preserve">Upon completing the process of validating all models, this section now delves into the interpretation of </w:t>
      </w:r>
      <w:r w:rsidRPr="001D178D">
        <w:rPr>
          <w:szCs w:val="24"/>
        </w:rPr>
        <w:t>results</w:t>
      </w:r>
      <w:r>
        <w:rPr>
          <w:szCs w:val="24"/>
        </w:rPr>
        <w:t xml:space="preserve"> while linking them</w:t>
      </w:r>
      <w:r w:rsidRPr="001D178D">
        <w:rPr>
          <w:szCs w:val="24"/>
        </w:rPr>
        <w:t xml:space="preserve"> to the research objectives, hypotheses, and research questions </w:t>
      </w:r>
      <w:r>
        <w:rPr>
          <w:szCs w:val="24"/>
        </w:rPr>
        <w:t>presented</w:t>
      </w:r>
      <w:r w:rsidRPr="001D178D">
        <w:rPr>
          <w:szCs w:val="24"/>
        </w:rPr>
        <w:t xml:space="preserve"> in the general introduction.</w:t>
      </w:r>
    </w:p>
    <w:p w14:paraId="11A36B2E" w14:textId="40C1C9E0" w:rsidR="00311BD6" w:rsidRPr="00311BD6" w:rsidRDefault="00F05E06" w:rsidP="00B51672">
      <w:pPr>
        <w:pStyle w:val="Heading3"/>
        <w:spacing w:line="360" w:lineRule="auto"/>
        <w:rPr>
          <w:rFonts w:ascii="Times New Roman" w:hAnsi="Times New Roman" w:cs="Times New Roman"/>
          <w:b/>
          <w:color w:val="auto"/>
        </w:rPr>
      </w:pPr>
      <w:bookmarkStart w:id="60" w:name="_Toc204150118"/>
      <w:r>
        <w:rPr>
          <w:rFonts w:ascii="Times New Roman" w:hAnsi="Times New Roman" w:cs="Times New Roman"/>
          <w:b/>
          <w:color w:val="auto"/>
        </w:rPr>
        <w:t>3</w:t>
      </w:r>
      <w:r w:rsidR="00CF6641">
        <w:rPr>
          <w:rFonts w:ascii="Times New Roman" w:hAnsi="Times New Roman" w:cs="Times New Roman"/>
          <w:b/>
          <w:color w:val="auto"/>
        </w:rPr>
        <w:t>.</w:t>
      </w:r>
      <w:r>
        <w:rPr>
          <w:rFonts w:ascii="Times New Roman" w:hAnsi="Times New Roman" w:cs="Times New Roman"/>
          <w:b/>
          <w:color w:val="auto"/>
        </w:rPr>
        <w:t>5</w:t>
      </w:r>
      <w:r w:rsidR="00311BD6" w:rsidRPr="00311BD6">
        <w:rPr>
          <w:rFonts w:ascii="Times New Roman" w:hAnsi="Times New Roman" w:cs="Times New Roman"/>
          <w:b/>
          <w:color w:val="auto"/>
        </w:rPr>
        <w:t>.1 Response to the research question.</w:t>
      </w:r>
      <w:bookmarkEnd w:id="60"/>
    </w:p>
    <w:p w14:paraId="4553862C" w14:textId="77777777" w:rsidR="00311BD6" w:rsidRDefault="00311BD6" w:rsidP="00B51672">
      <w:pPr>
        <w:spacing w:line="360" w:lineRule="auto"/>
        <w:rPr>
          <w:rFonts w:asciiTheme="majorBidi" w:hAnsiTheme="majorBidi" w:cstheme="majorBidi"/>
          <w:szCs w:val="24"/>
        </w:rPr>
      </w:pPr>
      <w:r>
        <w:rPr>
          <w:rFonts w:asciiTheme="majorBidi" w:hAnsiTheme="majorBidi" w:cstheme="majorBidi"/>
          <w:szCs w:val="24"/>
        </w:rPr>
        <w:t xml:space="preserve">In an economic world in demand of a strong shift in sustainability, to what extend have Kenya and Uganda leveraged their major renewable and non-renewable resources to foster a future of economic resilience, prosperity and diversification? </w:t>
      </w:r>
    </w:p>
    <w:p w14:paraId="304F243F" w14:textId="2930637C" w:rsidR="00311BD6" w:rsidRDefault="00311BD6" w:rsidP="00311BD6">
      <w:pPr>
        <w:tabs>
          <w:tab w:val="left" w:pos="720"/>
        </w:tabs>
        <w:spacing w:line="360" w:lineRule="auto"/>
        <w:rPr>
          <w:szCs w:val="24"/>
        </w:rPr>
      </w:pPr>
      <w:r>
        <w:rPr>
          <w:szCs w:val="24"/>
        </w:rPr>
        <w:t xml:space="preserve">Through the selection of the USA and UAE as potential countries of inspiration, in an effort to respond to the above question, we firstly need to examine these two countries, the USA being one of the largest economies in the world </w:t>
      </w:r>
      <w:sdt>
        <w:sdtPr>
          <w:rPr>
            <w:szCs w:val="24"/>
          </w:rPr>
          <w:id w:val="2141992127"/>
          <w:citation/>
        </w:sdtPr>
        <w:sdtContent>
          <w:r>
            <w:rPr>
              <w:szCs w:val="24"/>
            </w:rPr>
            <w:fldChar w:fldCharType="begin"/>
          </w:r>
          <w:r>
            <w:rPr>
              <w:szCs w:val="24"/>
            </w:rPr>
            <w:instrText xml:space="preserve"> CITATION Sil25 \l 1033 </w:instrText>
          </w:r>
          <w:r>
            <w:rPr>
              <w:szCs w:val="24"/>
            </w:rPr>
            <w:fldChar w:fldCharType="separate"/>
          </w:r>
          <w:r w:rsidR="007D6D36" w:rsidRPr="007D6D36">
            <w:rPr>
              <w:noProof/>
              <w:szCs w:val="24"/>
            </w:rPr>
            <w:t>(Silver, 2025)</w:t>
          </w:r>
          <w:r>
            <w:rPr>
              <w:szCs w:val="24"/>
            </w:rPr>
            <w:fldChar w:fldCharType="end"/>
          </w:r>
        </w:sdtContent>
      </w:sdt>
      <w:r>
        <w:rPr>
          <w:szCs w:val="24"/>
        </w:rPr>
        <w:t xml:space="preserve">, the ARDL model of USA shows that all three variables have a significant impact on its growth and development with firstly gross capital formation (GCF) with a coefficient of 0.33 indicating that the USA has over the years spent their funds putting in place productive capital to improve the quality and quantity of goods and services produced within its borders for example the expansion of its technology sector </w:t>
      </w:r>
      <w:sdt>
        <w:sdtPr>
          <w:rPr>
            <w:szCs w:val="24"/>
          </w:rPr>
          <w:id w:val="572776468"/>
          <w:citation/>
        </w:sdtPr>
        <w:sdtContent>
          <w:r>
            <w:rPr>
              <w:szCs w:val="24"/>
            </w:rPr>
            <w:fldChar w:fldCharType="begin"/>
          </w:r>
          <w:r>
            <w:rPr>
              <w:szCs w:val="24"/>
            </w:rPr>
            <w:instrText xml:space="preserve"> CITATION Che25 \l 1033 </w:instrText>
          </w:r>
          <w:r>
            <w:rPr>
              <w:szCs w:val="24"/>
            </w:rPr>
            <w:fldChar w:fldCharType="separate"/>
          </w:r>
          <w:r w:rsidR="007D6D36" w:rsidRPr="007D6D36">
            <w:rPr>
              <w:noProof/>
              <w:szCs w:val="24"/>
            </w:rPr>
            <w:t>(Chernicof, 2025)</w:t>
          </w:r>
          <w:r>
            <w:rPr>
              <w:szCs w:val="24"/>
            </w:rPr>
            <w:fldChar w:fldCharType="end"/>
          </w:r>
        </w:sdtContent>
      </w:sdt>
      <w:r>
        <w:rPr>
          <w:szCs w:val="24"/>
        </w:rPr>
        <w:t xml:space="preserve"> and energy sector </w:t>
      </w:r>
      <w:sdt>
        <w:sdtPr>
          <w:rPr>
            <w:szCs w:val="24"/>
          </w:rPr>
          <w:id w:val="-550699901"/>
          <w:citation/>
        </w:sdtPr>
        <w:sdtContent>
          <w:r>
            <w:rPr>
              <w:szCs w:val="24"/>
            </w:rPr>
            <w:fldChar w:fldCharType="begin"/>
          </w:r>
          <w:r>
            <w:rPr>
              <w:szCs w:val="24"/>
            </w:rPr>
            <w:instrText xml:space="preserve"> CITATION IEA24 \l 1033 </w:instrText>
          </w:r>
          <w:r>
            <w:rPr>
              <w:szCs w:val="24"/>
            </w:rPr>
            <w:fldChar w:fldCharType="separate"/>
          </w:r>
          <w:r w:rsidR="007D6D36" w:rsidRPr="007D6D36">
            <w:rPr>
              <w:noProof/>
              <w:szCs w:val="24"/>
            </w:rPr>
            <w:t>(IEA, 2024)</w:t>
          </w:r>
          <w:r>
            <w:rPr>
              <w:szCs w:val="24"/>
            </w:rPr>
            <w:fldChar w:fldCharType="end"/>
          </w:r>
        </w:sdtContent>
      </w:sdt>
      <w:r>
        <w:rPr>
          <w:szCs w:val="24"/>
        </w:rPr>
        <w:t xml:space="preserve"> further demonstrated in the excellence of their policies for example the chips and science act almost 3 years ago</w:t>
      </w:r>
      <w:sdt>
        <w:sdtPr>
          <w:rPr>
            <w:szCs w:val="24"/>
          </w:rPr>
          <w:id w:val="1340283267"/>
          <w:citation/>
        </w:sdtPr>
        <w:sdtContent>
          <w:r>
            <w:rPr>
              <w:szCs w:val="24"/>
            </w:rPr>
            <w:fldChar w:fldCharType="begin"/>
          </w:r>
          <w:r>
            <w:rPr>
              <w:szCs w:val="24"/>
            </w:rPr>
            <w:instrText xml:space="preserve"> CITATION USD24 \l 1033 </w:instrText>
          </w:r>
          <w:r>
            <w:rPr>
              <w:szCs w:val="24"/>
            </w:rPr>
            <w:fldChar w:fldCharType="separate"/>
          </w:r>
          <w:r w:rsidR="007D6D36">
            <w:rPr>
              <w:noProof/>
              <w:szCs w:val="24"/>
            </w:rPr>
            <w:t xml:space="preserve"> </w:t>
          </w:r>
          <w:r w:rsidR="007D6D36" w:rsidRPr="007D6D36">
            <w:rPr>
              <w:noProof/>
              <w:szCs w:val="24"/>
            </w:rPr>
            <w:t>(US. Department of Commerce, 2024)</w:t>
          </w:r>
          <w:r>
            <w:rPr>
              <w:szCs w:val="24"/>
            </w:rPr>
            <w:fldChar w:fldCharType="end"/>
          </w:r>
        </w:sdtContent>
      </w:sdt>
      <w:r>
        <w:rPr>
          <w:szCs w:val="24"/>
        </w:rPr>
        <w:t xml:space="preserve">, these have significantly contributed to the growth of their economy, and it is undeniable that their technology sector is one of USA’s biggest strengths. When we examine the government final expenditure (GGFC) with a coefficient of 0.14 which also shows a positive impact and this indicates that funds have been properly allocated in areas like </w:t>
      </w:r>
      <w:r>
        <w:rPr>
          <w:szCs w:val="24"/>
        </w:rPr>
        <w:lastRenderedPageBreak/>
        <w:t xml:space="preserve">payment of workers, providing of services for example with such a large population, the USA boasts an unemployment rate of about 4% </w:t>
      </w:r>
      <w:sdt>
        <w:sdtPr>
          <w:rPr>
            <w:szCs w:val="24"/>
          </w:rPr>
          <w:id w:val="-2078734823"/>
          <w:citation/>
        </w:sdtPr>
        <w:sdtContent>
          <w:r>
            <w:rPr>
              <w:szCs w:val="24"/>
            </w:rPr>
            <w:fldChar w:fldCharType="begin"/>
          </w:r>
          <w:r>
            <w:rPr>
              <w:szCs w:val="24"/>
            </w:rPr>
            <w:instrText xml:space="preserve"> CITATION Bur25 \l 1033 </w:instrText>
          </w:r>
          <w:r>
            <w:rPr>
              <w:szCs w:val="24"/>
            </w:rPr>
            <w:fldChar w:fldCharType="separate"/>
          </w:r>
          <w:r w:rsidR="007D6D36" w:rsidRPr="007D6D36">
            <w:rPr>
              <w:noProof/>
              <w:szCs w:val="24"/>
            </w:rPr>
            <w:t>(Bureau of labour and statistics, 2025)</w:t>
          </w:r>
          <w:r>
            <w:rPr>
              <w:szCs w:val="24"/>
            </w:rPr>
            <w:fldChar w:fldCharType="end"/>
          </w:r>
        </w:sdtContent>
      </w:sdt>
      <w:r>
        <w:rPr>
          <w:szCs w:val="24"/>
        </w:rPr>
        <w:t xml:space="preserve"> together with a very wealthy service sector which further proves the impact of this variable on its growth and development. Finally in examining the HDI with a coefficient of 1.73 indicates the impact of their healthy working and active population on their growth, USA boasts an HDI index value 0.938 which is significantly higher than Uganda and Kenya with 0.582 and 0.628 respectively which again demonstrates USA’s commitment to making sure their population is of high value, ranking high with some of the best education facilities in the world </w:t>
      </w:r>
      <w:sdt>
        <w:sdtPr>
          <w:rPr>
            <w:szCs w:val="24"/>
          </w:rPr>
          <w:id w:val="903646810"/>
          <w:citation/>
        </w:sdtPr>
        <w:sdtContent>
          <w:r>
            <w:rPr>
              <w:szCs w:val="24"/>
            </w:rPr>
            <w:fldChar w:fldCharType="begin"/>
          </w:r>
          <w:r>
            <w:rPr>
              <w:szCs w:val="24"/>
            </w:rPr>
            <w:instrText xml:space="preserve"> CITATION Dro24 \l 1033 </w:instrText>
          </w:r>
          <w:r>
            <w:rPr>
              <w:szCs w:val="24"/>
            </w:rPr>
            <w:fldChar w:fldCharType="separate"/>
          </w:r>
          <w:r w:rsidR="007D6D36" w:rsidRPr="007D6D36">
            <w:rPr>
              <w:noProof/>
              <w:szCs w:val="24"/>
            </w:rPr>
            <w:t>(Drozdowski, 2024)</w:t>
          </w:r>
          <w:r>
            <w:rPr>
              <w:szCs w:val="24"/>
            </w:rPr>
            <w:fldChar w:fldCharType="end"/>
          </w:r>
        </w:sdtContent>
      </w:sdt>
      <w:r>
        <w:rPr>
          <w:szCs w:val="24"/>
        </w:rPr>
        <w:t xml:space="preserve"> which have undoubtedly contributed to their world class technology sector among others. Having laid such and solid and referential foundation in USA, we examine the UAE, through her ARDL model, we observe that the two variables (GCF and GGFC) do not have a positive impact on its economy, while this may sound surprising, it is however important to note that UAE has in the past heavily relied on its oil and gas resource exports including crude oil while maximizing the excellent oil and gas prices </w:t>
      </w:r>
      <w:sdt>
        <w:sdtPr>
          <w:rPr>
            <w:szCs w:val="24"/>
          </w:rPr>
          <w:id w:val="1322782243"/>
          <w:citation/>
        </w:sdtPr>
        <w:sdtContent>
          <w:r>
            <w:rPr>
              <w:szCs w:val="24"/>
            </w:rPr>
            <w:fldChar w:fldCharType="begin"/>
          </w:r>
          <w:r>
            <w:rPr>
              <w:szCs w:val="24"/>
            </w:rPr>
            <w:instrText xml:space="preserve"> CITATION Hum22 \l 1033 </w:instrText>
          </w:r>
          <w:r>
            <w:rPr>
              <w:szCs w:val="24"/>
            </w:rPr>
            <w:fldChar w:fldCharType="separate"/>
          </w:r>
          <w:r w:rsidR="007D6D36" w:rsidRPr="007D6D36">
            <w:rPr>
              <w:noProof/>
              <w:szCs w:val="24"/>
            </w:rPr>
            <w:t>(Humssi, Petrovskaya, &amp; Abueva, 2022)</w:t>
          </w:r>
          <w:r>
            <w:rPr>
              <w:szCs w:val="24"/>
            </w:rPr>
            <w:fldChar w:fldCharType="end"/>
          </w:r>
        </w:sdtContent>
      </w:sdt>
      <w:r>
        <w:rPr>
          <w:szCs w:val="24"/>
        </w:rPr>
        <w:t xml:space="preserve"> and even further more recognizing that UAE possess a wealth fund (Emirates Investment Authority) through which a good percentage of their oil revenues are directed for other types of investments </w:t>
      </w:r>
      <w:sdt>
        <w:sdtPr>
          <w:rPr>
            <w:szCs w:val="24"/>
          </w:rPr>
          <w:id w:val="-177432489"/>
          <w:citation/>
        </w:sdtPr>
        <w:sdtContent>
          <w:r>
            <w:rPr>
              <w:szCs w:val="24"/>
            </w:rPr>
            <w:fldChar w:fldCharType="begin"/>
          </w:r>
          <w:r>
            <w:rPr>
              <w:szCs w:val="24"/>
            </w:rPr>
            <w:instrText xml:space="preserve"> CITATION Jam22 \l 1033 </w:instrText>
          </w:r>
          <w:r>
            <w:rPr>
              <w:szCs w:val="24"/>
            </w:rPr>
            <w:fldChar w:fldCharType="separate"/>
          </w:r>
          <w:r w:rsidR="007D6D36" w:rsidRPr="007D6D36">
            <w:rPr>
              <w:noProof/>
              <w:szCs w:val="24"/>
            </w:rPr>
            <w:t>(Chen, 2022)</w:t>
          </w:r>
          <w:r>
            <w:rPr>
              <w:szCs w:val="24"/>
            </w:rPr>
            <w:fldChar w:fldCharType="end"/>
          </w:r>
        </w:sdtContent>
      </w:sdt>
      <w:r>
        <w:rPr>
          <w:szCs w:val="24"/>
        </w:rPr>
        <w:t xml:space="preserve"> in other nations and not necessarily within its boundaries and this could lead to overshadowing of these two variables. </w:t>
      </w:r>
    </w:p>
    <w:p w14:paraId="672E4BB1" w14:textId="77777777" w:rsidR="00311BD6" w:rsidRDefault="00311BD6" w:rsidP="00311BD6">
      <w:pPr>
        <w:tabs>
          <w:tab w:val="left" w:pos="720"/>
        </w:tabs>
        <w:spacing w:line="360" w:lineRule="auto"/>
        <w:rPr>
          <w:szCs w:val="24"/>
        </w:rPr>
      </w:pPr>
      <w:r>
        <w:rPr>
          <w:szCs w:val="24"/>
        </w:rPr>
        <w:t xml:space="preserve">However, it is also important to note that some investments might not yield immediate returns because they are more structural for example an investment education given that UAE is a relatively young nation, it is expected to see such outcomes however this model too agrees that HDI has a positive impact on the growth and development of the country with a coefficient of 0.76. Laboring to elaborate the impact of key resources in a nation, another ARDL model was estimated to show the impact of the oil sector on UAE’s economic growth. </w:t>
      </w:r>
    </w:p>
    <w:p w14:paraId="761AB817" w14:textId="77777777" w:rsidR="00311BD6" w:rsidRPr="00280DC4" w:rsidRDefault="00311BD6" w:rsidP="00311BD6">
      <w:pPr>
        <w:tabs>
          <w:tab w:val="left" w:pos="720"/>
        </w:tabs>
        <w:spacing w:line="360" w:lineRule="auto"/>
        <w:rPr>
          <w:szCs w:val="24"/>
        </w:rPr>
      </w:pPr>
      <w:r>
        <w:rPr>
          <w:szCs w:val="24"/>
        </w:rPr>
        <w:t>lnGDP</w:t>
      </w:r>
      <w:r w:rsidRPr="00280DC4">
        <w:rPr>
          <w:szCs w:val="24"/>
          <w:vertAlign w:val="subscript"/>
        </w:rPr>
        <w:t>t</w:t>
      </w:r>
      <w:r>
        <w:rPr>
          <w:szCs w:val="24"/>
        </w:rPr>
        <w:t xml:space="preserve"> = 16.53 + 0.37GGFC</w:t>
      </w:r>
      <w:r w:rsidRPr="00280DC4">
        <w:rPr>
          <w:szCs w:val="24"/>
          <w:vertAlign w:val="subscript"/>
        </w:rPr>
        <w:t>t</w:t>
      </w:r>
      <w:r>
        <w:rPr>
          <w:szCs w:val="24"/>
        </w:rPr>
        <w:t xml:space="preserve"> + 0.24OPB</w:t>
      </w:r>
      <w:r w:rsidRPr="00280DC4">
        <w:rPr>
          <w:szCs w:val="24"/>
          <w:vertAlign w:val="subscript"/>
        </w:rPr>
        <w:t>t</w:t>
      </w:r>
      <w:r>
        <w:rPr>
          <w:szCs w:val="24"/>
          <w:vertAlign w:val="subscript"/>
        </w:rPr>
        <w:t xml:space="preserve"> </w:t>
      </w:r>
      <w:r>
        <w:rPr>
          <w:szCs w:val="24"/>
        </w:rPr>
        <w:t xml:space="preserve">, with OPB represent the production of oil barrels. This model might further indicate that not only is the oil and gas sector with a coefficient of 0.24 contributing to the growth of UAE but also that government expenditure directed towards the oil and gas sector plays a key role in its growth. </w:t>
      </w:r>
    </w:p>
    <w:p w14:paraId="7A152EAE" w14:textId="615E63C2" w:rsidR="00311BD6" w:rsidRDefault="00311BD6" w:rsidP="00311BD6">
      <w:pPr>
        <w:tabs>
          <w:tab w:val="left" w:pos="720"/>
        </w:tabs>
        <w:spacing w:line="360" w:lineRule="auto"/>
        <w:rPr>
          <w:szCs w:val="24"/>
        </w:rPr>
      </w:pPr>
      <w:r>
        <w:rPr>
          <w:szCs w:val="24"/>
        </w:rPr>
        <w:t xml:space="preserve">With the above findings and analysis, Uganda and Kenya can now draw inspiration in that through the model of Uganda, it is observed that both GCF (0.31) and HDI (0.92) </w:t>
      </w:r>
      <w:r>
        <w:rPr>
          <w:szCs w:val="24"/>
        </w:rPr>
        <w:lastRenderedPageBreak/>
        <w:t>contribute to its economic growth unlike GGFC (-0.2), these results relatively agree with our hypothesis however the negative coefficient of the general government final consumption expenditure might indicate misuse and misallocation funds leading to an inverse relationship and it comes by no surprise that Uganda is among the most corrupt nations in the world with a score of 26 out 100 indicating high corruption</w:t>
      </w:r>
      <w:sdt>
        <w:sdtPr>
          <w:rPr>
            <w:szCs w:val="24"/>
          </w:rPr>
          <w:id w:val="-1156372003"/>
          <w:citation/>
        </w:sdtPr>
        <w:sdtContent>
          <w:r>
            <w:rPr>
              <w:szCs w:val="24"/>
            </w:rPr>
            <w:fldChar w:fldCharType="begin"/>
          </w:r>
          <w:r>
            <w:rPr>
              <w:szCs w:val="24"/>
            </w:rPr>
            <w:instrText xml:space="preserve"> CITATION Tra24 \l 1033 </w:instrText>
          </w:r>
          <w:r>
            <w:rPr>
              <w:szCs w:val="24"/>
            </w:rPr>
            <w:fldChar w:fldCharType="separate"/>
          </w:r>
          <w:r w:rsidR="007D6D36">
            <w:rPr>
              <w:noProof/>
              <w:szCs w:val="24"/>
            </w:rPr>
            <w:t xml:space="preserve"> </w:t>
          </w:r>
          <w:r w:rsidR="007D6D36" w:rsidRPr="007D6D36">
            <w:rPr>
              <w:noProof/>
              <w:szCs w:val="24"/>
            </w:rPr>
            <w:t>(Transparency international, 2024)</w:t>
          </w:r>
          <w:r>
            <w:rPr>
              <w:szCs w:val="24"/>
            </w:rPr>
            <w:fldChar w:fldCharType="end"/>
          </w:r>
        </w:sdtContent>
      </w:sdt>
      <w:r>
        <w:rPr>
          <w:szCs w:val="24"/>
        </w:rPr>
        <w:t xml:space="preserve">. Kenya on the other hand exhibits an interesting pattern with HDI having a negative impact on its growth (-0.76) which poses certain questions as to whether Kenya is really maximizing the potential of her citizens while </w:t>
      </w:r>
      <w:r w:rsidR="00B51672">
        <w:rPr>
          <w:szCs w:val="24"/>
        </w:rPr>
        <w:t>GCF (</w:t>
      </w:r>
      <w:r>
        <w:rPr>
          <w:szCs w:val="24"/>
        </w:rPr>
        <w:t>0.03) having</w:t>
      </w:r>
      <w:r w:rsidR="00DF5A8E">
        <w:rPr>
          <w:szCs w:val="24"/>
        </w:rPr>
        <w:t xml:space="preserve"> a</w:t>
      </w:r>
      <w:r>
        <w:rPr>
          <w:szCs w:val="24"/>
        </w:rPr>
        <w:t xml:space="preserve"> positive</w:t>
      </w:r>
      <w:r w:rsidR="00DF5A8E">
        <w:rPr>
          <w:szCs w:val="24"/>
        </w:rPr>
        <w:t xml:space="preserve"> but negligible</w:t>
      </w:r>
      <w:r>
        <w:rPr>
          <w:szCs w:val="24"/>
        </w:rPr>
        <w:t xml:space="preserve"> impact on the growth and development </w:t>
      </w:r>
      <w:r w:rsidR="00DF5A8E">
        <w:rPr>
          <w:szCs w:val="24"/>
        </w:rPr>
        <w:t xml:space="preserve">with together finding the GGFC (0.68) being insignificant, the former might indicate that the country must be dealing with management of some depreciating capital stock which might undermine the impact of other capital stock while already known that government final consumption plays more of an indirect role though crucial in the economic growth and development of a country, the </w:t>
      </w:r>
      <w:r w:rsidR="00AE5F8F">
        <w:rPr>
          <w:szCs w:val="24"/>
        </w:rPr>
        <w:t xml:space="preserve">discovered insignificant result GGFC (0.68) for </w:t>
      </w:r>
      <w:r w:rsidR="003A0D62">
        <w:rPr>
          <w:szCs w:val="24"/>
        </w:rPr>
        <w:t>K</w:t>
      </w:r>
      <w:r w:rsidR="00AE5F8F">
        <w:rPr>
          <w:szCs w:val="24"/>
        </w:rPr>
        <w:t xml:space="preserve">enya might suggest that Kenya final expenditure is in no way impacting the growth and development of the country which might suggest the idea of Kenya improving its expenditure in certain areas for example improving salaries in highly productive sectors which can be of significant motivation for even higher performance. </w:t>
      </w:r>
    </w:p>
    <w:p w14:paraId="19ACD1CF" w14:textId="1E80B97C" w:rsidR="00311BD6" w:rsidRDefault="00311BD6" w:rsidP="00311BD6">
      <w:pPr>
        <w:tabs>
          <w:tab w:val="left" w:pos="720"/>
        </w:tabs>
        <w:spacing w:line="360" w:lineRule="auto"/>
        <w:rPr>
          <w:szCs w:val="24"/>
        </w:rPr>
      </w:pPr>
      <w:r>
        <w:rPr>
          <w:szCs w:val="24"/>
        </w:rPr>
        <w:t>This brief insight into these findings seems to indicate that Uganda and Kenya still have a lot of resources to maximize, and this paper will be covering this in the next section.</w:t>
      </w:r>
    </w:p>
    <w:p w14:paraId="15F9AAC6" w14:textId="3B17AA73" w:rsidR="00311BD6" w:rsidRPr="00311BD6" w:rsidRDefault="00F05E06" w:rsidP="00B51672">
      <w:pPr>
        <w:pStyle w:val="Heading3"/>
        <w:spacing w:line="360" w:lineRule="auto"/>
        <w:rPr>
          <w:rFonts w:ascii="Times New Roman" w:hAnsi="Times New Roman" w:cs="Times New Roman"/>
          <w:b/>
          <w:color w:val="auto"/>
        </w:rPr>
      </w:pPr>
      <w:bookmarkStart w:id="61" w:name="_Toc204150119"/>
      <w:r>
        <w:rPr>
          <w:rFonts w:ascii="Times New Roman" w:hAnsi="Times New Roman" w:cs="Times New Roman"/>
          <w:b/>
          <w:color w:val="auto"/>
        </w:rPr>
        <w:t>3</w:t>
      </w:r>
      <w:r w:rsidR="00CF6641">
        <w:rPr>
          <w:rFonts w:ascii="Times New Roman" w:hAnsi="Times New Roman" w:cs="Times New Roman"/>
          <w:b/>
          <w:color w:val="auto"/>
        </w:rPr>
        <w:t>.</w:t>
      </w:r>
      <w:r>
        <w:rPr>
          <w:rFonts w:ascii="Times New Roman" w:hAnsi="Times New Roman" w:cs="Times New Roman"/>
          <w:b/>
          <w:color w:val="auto"/>
        </w:rPr>
        <w:t>5</w:t>
      </w:r>
      <w:r w:rsidR="00311BD6" w:rsidRPr="00311BD6">
        <w:rPr>
          <w:rFonts w:ascii="Times New Roman" w:hAnsi="Times New Roman" w:cs="Times New Roman"/>
          <w:b/>
          <w:color w:val="auto"/>
        </w:rPr>
        <w:t>.2 Response to subsidiary questions.</w:t>
      </w:r>
      <w:bookmarkEnd w:id="61"/>
    </w:p>
    <w:p w14:paraId="261926BA" w14:textId="5C11792F" w:rsidR="00311BD6" w:rsidRDefault="00311BD6" w:rsidP="00B51672">
      <w:pPr>
        <w:tabs>
          <w:tab w:val="left" w:pos="720"/>
        </w:tabs>
        <w:spacing w:line="360" w:lineRule="auto"/>
        <w:rPr>
          <w:szCs w:val="24"/>
        </w:rPr>
      </w:pPr>
      <w:r>
        <w:rPr>
          <w:szCs w:val="24"/>
        </w:rPr>
        <w:t xml:space="preserve">This paper observes that the development of human capital and exploitation of the major resources with in USA and UAE have proven to be very significant in their growth and development and in comparison to Uganda and Kenya, it is observed that these two countries still lag behind the development of their citizens which limits future innovation and invention and further more noted that slow exploitation and underutilization of natural resources for example the arable soils, the discovered oil in Uganda has taken long to bear significant fruits while Kenya on the other hand has a fair share of underutilized resources like industrial minerals, energy resources like wind, their iconic wild life among others </w:t>
      </w:r>
      <w:sdt>
        <w:sdtPr>
          <w:rPr>
            <w:szCs w:val="24"/>
          </w:rPr>
          <w:id w:val="-1309706983"/>
          <w:citation/>
        </w:sdtPr>
        <w:sdtContent>
          <w:r>
            <w:rPr>
              <w:szCs w:val="24"/>
            </w:rPr>
            <w:fldChar w:fldCharType="begin"/>
          </w:r>
          <w:r>
            <w:rPr>
              <w:szCs w:val="24"/>
            </w:rPr>
            <w:instrText xml:space="preserve"> CITATION Snr25 \l 1033 </w:instrText>
          </w:r>
          <w:r>
            <w:rPr>
              <w:szCs w:val="24"/>
            </w:rPr>
            <w:fldChar w:fldCharType="separate"/>
          </w:r>
          <w:r w:rsidR="007D6D36" w:rsidRPr="007D6D36">
            <w:rPr>
              <w:noProof/>
              <w:szCs w:val="24"/>
            </w:rPr>
            <w:t>(Snr, 2025)</w:t>
          </w:r>
          <w:r>
            <w:rPr>
              <w:szCs w:val="24"/>
            </w:rPr>
            <w:fldChar w:fldCharType="end"/>
          </w:r>
        </w:sdtContent>
      </w:sdt>
      <w:r>
        <w:rPr>
          <w:szCs w:val="24"/>
        </w:rPr>
        <w:t xml:space="preserve">. This lack of maximizing could be explained by low impact of gross capital formation which might indicate a lack in significant investment enough to trigger significant economic growth and development. </w:t>
      </w:r>
    </w:p>
    <w:p w14:paraId="2DEF7B46" w14:textId="77777777" w:rsidR="00311BD6" w:rsidRPr="003A5AEF" w:rsidRDefault="00311BD6" w:rsidP="00311BD6">
      <w:pPr>
        <w:tabs>
          <w:tab w:val="left" w:pos="720"/>
        </w:tabs>
        <w:spacing w:line="360" w:lineRule="auto"/>
        <w:rPr>
          <w:szCs w:val="24"/>
        </w:rPr>
      </w:pPr>
      <w:r>
        <w:rPr>
          <w:szCs w:val="24"/>
        </w:rPr>
        <w:lastRenderedPageBreak/>
        <w:t xml:space="preserve">It is quite clear that the degree of management of resources within these respective countries has impacted their growth and development and is easily observed in their current GDP values among other key indicators. Good governance and policy making has undoubtedly greatly impacted USA and UAE as cited earlier. Uganda and Kenya need to firstly ensure there is proper governance and management of funds upon which well calculated investment plans can be put in place notably ensuring that the citizens became more innovative, inventive, productive and valuable through investing in high quality education, good health care which in the long significantly shape the growth and development of these countries.  </w:t>
      </w:r>
    </w:p>
    <w:p w14:paraId="5758EDC4" w14:textId="3CBF3C61" w:rsidR="00311BD6" w:rsidRPr="00311BD6" w:rsidRDefault="00F05E06" w:rsidP="00B51672">
      <w:pPr>
        <w:pStyle w:val="Heading3"/>
        <w:spacing w:line="360" w:lineRule="auto"/>
        <w:rPr>
          <w:rFonts w:ascii="Times New Roman" w:hAnsi="Times New Roman" w:cs="Times New Roman"/>
          <w:b/>
          <w:color w:val="auto"/>
        </w:rPr>
      </w:pPr>
      <w:bookmarkStart w:id="62" w:name="_Toc204150120"/>
      <w:r>
        <w:rPr>
          <w:rFonts w:ascii="Times New Roman" w:hAnsi="Times New Roman" w:cs="Times New Roman"/>
          <w:b/>
          <w:color w:val="auto"/>
        </w:rPr>
        <w:t>3</w:t>
      </w:r>
      <w:r w:rsidR="00CF6641">
        <w:rPr>
          <w:rFonts w:ascii="Times New Roman" w:hAnsi="Times New Roman" w:cs="Times New Roman"/>
          <w:b/>
          <w:color w:val="auto"/>
        </w:rPr>
        <w:t>.</w:t>
      </w:r>
      <w:r>
        <w:rPr>
          <w:rFonts w:ascii="Times New Roman" w:hAnsi="Times New Roman" w:cs="Times New Roman"/>
          <w:b/>
          <w:color w:val="auto"/>
        </w:rPr>
        <w:t>5</w:t>
      </w:r>
      <w:r w:rsidR="00311BD6" w:rsidRPr="00311BD6">
        <w:rPr>
          <w:rFonts w:ascii="Times New Roman" w:hAnsi="Times New Roman" w:cs="Times New Roman"/>
          <w:b/>
          <w:color w:val="auto"/>
        </w:rPr>
        <w:t>.3 Examination of Hypotheses.</w:t>
      </w:r>
      <w:bookmarkEnd w:id="62"/>
      <w:r w:rsidR="00311BD6" w:rsidRPr="00311BD6">
        <w:rPr>
          <w:rFonts w:ascii="Times New Roman" w:hAnsi="Times New Roman" w:cs="Times New Roman"/>
          <w:b/>
          <w:color w:val="auto"/>
        </w:rPr>
        <w:t xml:space="preserve"> </w:t>
      </w:r>
    </w:p>
    <w:p w14:paraId="09A66108" w14:textId="77777777" w:rsidR="00311BD6" w:rsidRDefault="00311BD6" w:rsidP="00B51672">
      <w:pPr>
        <w:spacing w:line="360" w:lineRule="auto"/>
        <w:rPr>
          <w:rFonts w:asciiTheme="majorBidi" w:hAnsiTheme="majorBidi" w:cstheme="majorBidi"/>
          <w:szCs w:val="24"/>
        </w:rPr>
      </w:pPr>
      <w:r>
        <w:rPr>
          <w:rFonts w:asciiTheme="majorBidi" w:hAnsiTheme="majorBidi" w:cstheme="majorBidi"/>
          <w:szCs w:val="24"/>
        </w:rPr>
        <w:t>H1: A country’s ability to effectively and efficiently invest into its most valuable resources will have a significant contribution to its overall development.</w:t>
      </w:r>
    </w:p>
    <w:p w14:paraId="4EE527CD" w14:textId="77777777" w:rsidR="00311BD6" w:rsidRDefault="00311BD6" w:rsidP="00311BD6">
      <w:pPr>
        <w:spacing w:line="360" w:lineRule="auto"/>
        <w:rPr>
          <w:rFonts w:asciiTheme="majorBidi" w:hAnsiTheme="majorBidi" w:cstheme="majorBidi"/>
          <w:szCs w:val="24"/>
        </w:rPr>
      </w:pPr>
      <w:r>
        <w:rPr>
          <w:rFonts w:asciiTheme="majorBidi" w:hAnsiTheme="majorBidi" w:cstheme="majorBidi"/>
          <w:szCs w:val="24"/>
        </w:rPr>
        <w:t>The indicated significance of firstly the HDI proves that investment into the human being as the foundational resource eventually yields good long-term results and secondly examining the positive impact of GCF and oil production in USA and Kenya further solidifies the hypothesis.</w:t>
      </w:r>
    </w:p>
    <w:p w14:paraId="4834D0A5" w14:textId="744F6A5C" w:rsidR="00311BD6" w:rsidRDefault="00311BD6" w:rsidP="00311BD6">
      <w:pPr>
        <w:spacing w:line="360" w:lineRule="auto"/>
        <w:rPr>
          <w:rFonts w:asciiTheme="majorBidi" w:hAnsiTheme="majorBidi" w:cstheme="majorBidi"/>
          <w:szCs w:val="24"/>
        </w:rPr>
      </w:pPr>
      <w:r>
        <w:rPr>
          <w:rFonts w:asciiTheme="majorBidi" w:hAnsiTheme="majorBidi" w:cstheme="majorBidi"/>
          <w:szCs w:val="24"/>
        </w:rPr>
        <w:t>H2: Behind every fined tuned state, is an efficient policy making system that responds to its evolving needs.</w:t>
      </w:r>
    </w:p>
    <w:p w14:paraId="2D35165F" w14:textId="77777777" w:rsidR="00311BD6" w:rsidRDefault="00311BD6" w:rsidP="00311BD6">
      <w:pPr>
        <w:spacing w:line="360" w:lineRule="auto"/>
        <w:rPr>
          <w:rFonts w:asciiTheme="majorBidi" w:hAnsiTheme="majorBidi" w:cstheme="majorBidi"/>
          <w:szCs w:val="24"/>
        </w:rPr>
      </w:pPr>
      <w:r>
        <w:rPr>
          <w:rFonts w:asciiTheme="majorBidi" w:hAnsiTheme="majorBidi" w:cstheme="majorBidi"/>
          <w:szCs w:val="24"/>
        </w:rPr>
        <w:t>Some of the policies cited earlier employed in these countries especially USA and UAE prove that putting quality policies in place really meets the needs of the nation.</w:t>
      </w:r>
    </w:p>
    <w:p w14:paraId="68A7F87A" w14:textId="77777777" w:rsidR="00311BD6" w:rsidRDefault="00311BD6" w:rsidP="00311BD6">
      <w:pPr>
        <w:spacing w:line="360" w:lineRule="auto"/>
        <w:rPr>
          <w:rFonts w:asciiTheme="majorBidi" w:hAnsiTheme="majorBidi" w:cstheme="majorBidi"/>
          <w:szCs w:val="24"/>
        </w:rPr>
      </w:pPr>
      <w:r>
        <w:rPr>
          <w:rFonts w:asciiTheme="majorBidi" w:hAnsiTheme="majorBidi" w:cstheme="majorBidi"/>
          <w:szCs w:val="24"/>
        </w:rPr>
        <w:t xml:space="preserve">H3: In the long run, there is a positive relationship between the presence of skilled human capital and a country’s overall economic development.  </w:t>
      </w:r>
    </w:p>
    <w:p w14:paraId="0EF4427B" w14:textId="77777777" w:rsidR="00311BD6" w:rsidRDefault="00311BD6" w:rsidP="00311BD6">
      <w:pPr>
        <w:spacing w:line="360" w:lineRule="auto"/>
        <w:rPr>
          <w:rFonts w:asciiTheme="majorBidi" w:hAnsiTheme="majorBidi" w:cstheme="majorBidi"/>
          <w:szCs w:val="24"/>
        </w:rPr>
      </w:pPr>
      <w:r>
        <w:rPr>
          <w:rFonts w:asciiTheme="majorBidi" w:hAnsiTheme="majorBidi" w:cstheme="majorBidi"/>
          <w:szCs w:val="24"/>
        </w:rPr>
        <w:t xml:space="preserve">This has been undeniably indicated in the coefficients of the HDI of all countries except Kenya, demonstrating the key roles played by having a higher developed population which provides a high-quality working population leading to innovation and inventions. </w:t>
      </w:r>
    </w:p>
    <w:p w14:paraId="7DF7E087" w14:textId="77777777" w:rsidR="00F2764B" w:rsidRDefault="00F2764B" w:rsidP="00311BD6">
      <w:pPr>
        <w:spacing w:line="360" w:lineRule="auto"/>
        <w:rPr>
          <w:rFonts w:asciiTheme="majorBidi" w:hAnsiTheme="majorBidi" w:cstheme="majorBidi"/>
          <w:szCs w:val="24"/>
        </w:rPr>
      </w:pPr>
    </w:p>
    <w:p w14:paraId="6A433027" w14:textId="77777777" w:rsidR="00F2764B" w:rsidRDefault="00F2764B" w:rsidP="00311BD6">
      <w:pPr>
        <w:spacing w:line="360" w:lineRule="auto"/>
        <w:rPr>
          <w:rFonts w:asciiTheme="majorBidi" w:hAnsiTheme="majorBidi" w:cstheme="majorBidi"/>
          <w:szCs w:val="24"/>
        </w:rPr>
      </w:pPr>
    </w:p>
    <w:p w14:paraId="4BA71A36" w14:textId="24B664E3" w:rsidR="00311BD6" w:rsidRPr="00311BD6" w:rsidRDefault="00F05E06" w:rsidP="00B51672">
      <w:pPr>
        <w:pStyle w:val="Heading3"/>
        <w:spacing w:line="360" w:lineRule="auto"/>
        <w:rPr>
          <w:rFonts w:ascii="Times New Roman" w:hAnsi="Times New Roman" w:cs="Times New Roman"/>
          <w:b/>
          <w:color w:val="auto"/>
        </w:rPr>
      </w:pPr>
      <w:bookmarkStart w:id="63" w:name="_Toc204150121"/>
      <w:r>
        <w:rPr>
          <w:rFonts w:ascii="Times New Roman" w:hAnsi="Times New Roman" w:cs="Times New Roman"/>
          <w:b/>
          <w:color w:val="auto"/>
        </w:rPr>
        <w:lastRenderedPageBreak/>
        <w:t>3</w:t>
      </w:r>
      <w:r w:rsidR="00CF6641">
        <w:rPr>
          <w:rFonts w:ascii="Times New Roman" w:hAnsi="Times New Roman" w:cs="Times New Roman"/>
          <w:b/>
          <w:color w:val="auto"/>
        </w:rPr>
        <w:t>.</w:t>
      </w:r>
      <w:r>
        <w:rPr>
          <w:rFonts w:ascii="Times New Roman" w:hAnsi="Times New Roman" w:cs="Times New Roman"/>
          <w:b/>
          <w:color w:val="auto"/>
        </w:rPr>
        <w:t>5</w:t>
      </w:r>
      <w:r w:rsidR="00311BD6" w:rsidRPr="00311BD6">
        <w:rPr>
          <w:rFonts w:ascii="Times New Roman" w:hAnsi="Times New Roman" w:cs="Times New Roman"/>
          <w:b/>
          <w:color w:val="auto"/>
        </w:rPr>
        <w:t>.4 Evaluation of research objectives.</w:t>
      </w:r>
      <w:bookmarkEnd w:id="63"/>
      <w:r w:rsidR="00311BD6" w:rsidRPr="00311BD6">
        <w:rPr>
          <w:rFonts w:ascii="Times New Roman" w:hAnsi="Times New Roman" w:cs="Times New Roman"/>
          <w:b/>
          <w:color w:val="auto"/>
        </w:rPr>
        <w:t xml:space="preserve"> </w:t>
      </w:r>
    </w:p>
    <w:p w14:paraId="64A565ED" w14:textId="77777777" w:rsidR="00311BD6" w:rsidRDefault="00311BD6" w:rsidP="00B51672">
      <w:pPr>
        <w:pStyle w:val="ListParagraph"/>
        <w:numPr>
          <w:ilvl w:val="0"/>
          <w:numId w:val="13"/>
        </w:numPr>
        <w:spacing w:after="160" w:line="360" w:lineRule="auto"/>
        <w:ind w:right="0"/>
        <w:rPr>
          <w:rFonts w:asciiTheme="majorBidi" w:hAnsiTheme="majorBidi" w:cstheme="majorBidi"/>
          <w:szCs w:val="24"/>
        </w:rPr>
      </w:pPr>
      <w:r w:rsidRPr="00F81EF9">
        <w:rPr>
          <w:rFonts w:asciiTheme="majorBidi" w:hAnsiTheme="majorBidi" w:cstheme="majorBidi"/>
          <w:szCs w:val="24"/>
        </w:rPr>
        <w:t xml:space="preserve">Through this study, we intend on magnifying the variables that can play very important roles in the resurgent growth of Uganda and Kenya respectively. </w:t>
      </w:r>
    </w:p>
    <w:p w14:paraId="38442CE9" w14:textId="77777777" w:rsidR="00311BD6" w:rsidRDefault="00311BD6" w:rsidP="00B51672">
      <w:pPr>
        <w:spacing w:after="160" w:line="360" w:lineRule="auto"/>
        <w:ind w:right="0"/>
        <w:rPr>
          <w:rFonts w:asciiTheme="majorBidi" w:hAnsiTheme="majorBidi" w:cstheme="majorBidi"/>
          <w:szCs w:val="24"/>
        </w:rPr>
      </w:pPr>
      <w:r>
        <w:rPr>
          <w:rFonts w:asciiTheme="majorBidi" w:hAnsiTheme="majorBidi" w:cstheme="majorBidi"/>
          <w:szCs w:val="24"/>
        </w:rPr>
        <w:t xml:space="preserve">This paper through an intense approach has been able to identify the need for Uganda and Kenya to invest in not only skilling up its population but also ensure other aspects like good health services to ensure long working and active life spans. </w:t>
      </w:r>
    </w:p>
    <w:p w14:paraId="2A7BAB21" w14:textId="77777777" w:rsidR="00311BD6" w:rsidRPr="00FE596F" w:rsidRDefault="00311BD6" w:rsidP="00311BD6">
      <w:pPr>
        <w:spacing w:after="160" w:line="360" w:lineRule="auto"/>
        <w:ind w:right="0"/>
        <w:rPr>
          <w:rFonts w:asciiTheme="majorBidi" w:hAnsiTheme="majorBidi" w:cstheme="majorBidi"/>
          <w:szCs w:val="24"/>
        </w:rPr>
      </w:pPr>
      <w:r>
        <w:rPr>
          <w:rFonts w:asciiTheme="majorBidi" w:hAnsiTheme="majorBidi" w:cstheme="majorBidi"/>
          <w:szCs w:val="24"/>
        </w:rPr>
        <w:t xml:space="preserve">This Paper has also identified areas like Commercial agriculture in both countries and maximization of nonrenewable resources like oil for the case of Uganda can play very significant roles in their growth and development. </w:t>
      </w:r>
    </w:p>
    <w:p w14:paraId="6560EB93" w14:textId="77777777" w:rsidR="00311BD6" w:rsidRDefault="00311BD6" w:rsidP="00311BD6">
      <w:pPr>
        <w:pStyle w:val="ListParagraph"/>
        <w:numPr>
          <w:ilvl w:val="0"/>
          <w:numId w:val="13"/>
        </w:numPr>
        <w:spacing w:after="160" w:line="360" w:lineRule="auto"/>
        <w:ind w:right="0"/>
        <w:rPr>
          <w:rFonts w:asciiTheme="majorBidi" w:hAnsiTheme="majorBidi" w:cstheme="majorBidi"/>
          <w:szCs w:val="24"/>
        </w:rPr>
      </w:pPr>
      <w:r w:rsidRPr="00F81EF9">
        <w:rPr>
          <w:rFonts w:asciiTheme="majorBidi" w:hAnsiTheme="majorBidi" w:cstheme="majorBidi"/>
          <w:szCs w:val="24"/>
        </w:rPr>
        <w:t xml:space="preserve">We also intend on providing insightful knowledge into which policies might be best applicable in nations like Uganda and Kenya. </w:t>
      </w:r>
    </w:p>
    <w:p w14:paraId="523A5765" w14:textId="77777777" w:rsidR="00311BD6" w:rsidRDefault="00311BD6" w:rsidP="00311BD6">
      <w:pPr>
        <w:tabs>
          <w:tab w:val="left" w:pos="720"/>
        </w:tabs>
        <w:spacing w:line="360" w:lineRule="auto"/>
        <w:rPr>
          <w:szCs w:val="24"/>
        </w:rPr>
      </w:pPr>
      <w:r>
        <w:rPr>
          <w:szCs w:val="24"/>
        </w:rPr>
        <w:t xml:space="preserve">Uganda and Kenya need to implement policies that protect and support local farmers and investors to encourage an increase in local productivity, maximization of local resources and minimize importation even increase exportation which eventually leads to a better performing economy. </w:t>
      </w:r>
    </w:p>
    <w:p w14:paraId="2337943C" w14:textId="77777777" w:rsidR="00311BD6" w:rsidRDefault="00311BD6" w:rsidP="00311BD6">
      <w:pPr>
        <w:tabs>
          <w:tab w:val="left" w:pos="720"/>
        </w:tabs>
        <w:spacing w:line="360" w:lineRule="auto"/>
        <w:rPr>
          <w:szCs w:val="24"/>
        </w:rPr>
      </w:pPr>
      <w:r>
        <w:rPr>
          <w:szCs w:val="24"/>
        </w:rPr>
        <w:t xml:space="preserve">Uganda and Kenya should implement policies that hold foreign investors strictly to minimize over exploitation of resources and excessive profit repatriation which robs a country of the opportunity to benefit from its resources hence stagnant growth and development. </w:t>
      </w:r>
    </w:p>
    <w:p w14:paraId="37358CBB" w14:textId="77777777" w:rsidR="00F36A86" w:rsidRDefault="00F36A86" w:rsidP="00695B72">
      <w:pPr>
        <w:spacing w:line="360" w:lineRule="auto"/>
        <w:rPr>
          <w:szCs w:val="24"/>
        </w:rPr>
      </w:pPr>
    </w:p>
    <w:p w14:paraId="482FB61C" w14:textId="02041BC8" w:rsidR="00697C1C" w:rsidRDefault="00697C1C">
      <w:pPr>
        <w:spacing w:after="160" w:line="259" w:lineRule="auto"/>
        <w:ind w:left="0" w:right="0" w:firstLine="0"/>
        <w:rPr>
          <w:szCs w:val="24"/>
        </w:rPr>
      </w:pPr>
      <w:r>
        <w:rPr>
          <w:szCs w:val="24"/>
        </w:rPr>
        <w:br w:type="page"/>
      </w:r>
    </w:p>
    <w:p w14:paraId="4EA9BA03" w14:textId="1650FE48" w:rsidR="0067141E" w:rsidRDefault="0067141E" w:rsidP="0067141E">
      <w:pPr>
        <w:pStyle w:val="Heading1"/>
        <w:spacing w:after="240"/>
        <w:jc w:val="center"/>
        <w:rPr>
          <w:rFonts w:ascii="Times New Roman" w:hAnsi="Times New Roman" w:cs="Times New Roman"/>
          <w:b/>
          <w:color w:val="auto"/>
        </w:rPr>
      </w:pPr>
      <w:bookmarkStart w:id="64" w:name="_Toc204150122"/>
      <w:r w:rsidRPr="00CF6641">
        <w:rPr>
          <w:rFonts w:ascii="Times New Roman" w:hAnsi="Times New Roman" w:cs="Times New Roman"/>
          <w:b/>
          <w:color w:val="auto"/>
        </w:rPr>
        <w:lastRenderedPageBreak/>
        <w:t>General Conclusion</w:t>
      </w:r>
      <w:bookmarkEnd w:id="64"/>
    </w:p>
    <w:p w14:paraId="7EB23651" w14:textId="21E22A78" w:rsidR="00F05E06" w:rsidRDefault="00F05E06" w:rsidP="0048399B">
      <w:pPr>
        <w:pStyle w:val="Heading2"/>
        <w:spacing w:line="360" w:lineRule="auto"/>
        <w:ind w:left="0" w:firstLine="0"/>
        <w:rPr>
          <w:rFonts w:ascii="Times New Roman" w:hAnsi="Times New Roman" w:cs="Times New Roman"/>
          <w:b/>
          <w:color w:val="auto"/>
        </w:rPr>
      </w:pPr>
      <w:bookmarkStart w:id="65" w:name="_Toc204150123"/>
      <w:r w:rsidRPr="00BB05F8">
        <w:rPr>
          <w:rFonts w:ascii="Times New Roman" w:hAnsi="Times New Roman" w:cs="Times New Roman"/>
          <w:b/>
          <w:color w:val="auto"/>
        </w:rPr>
        <w:t>4.</w:t>
      </w:r>
      <w:r>
        <w:rPr>
          <w:rFonts w:ascii="Times New Roman" w:hAnsi="Times New Roman" w:cs="Times New Roman"/>
          <w:b/>
          <w:color w:val="auto"/>
        </w:rPr>
        <w:t>1 Summary of study</w:t>
      </w:r>
      <w:bookmarkEnd w:id="65"/>
      <w:r>
        <w:rPr>
          <w:rFonts w:ascii="Times New Roman" w:hAnsi="Times New Roman" w:cs="Times New Roman"/>
          <w:b/>
          <w:color w:val="auto"/>
        </w:rPr>
        <w:t xml:space="preserve"> </w:t>
      </w:r>
    </w:p>
    <w:p w14:paraId="66C10B22" w14:textId="6105C879" w:rsidR="002645C6" w:rsidRPr="002645C6" w:rsidRDefault="002645C6" w:rsidP="002645C6">
      <w:pPr>
        <w:spacing w:after="160" w:line="360" w:lineRule="auto"/>
        <w:ind w:left="0" w:right="0" w:firstLine="0"/>
        <w:rPr>
          <w:szCs w:val="24"/>
        </w:rPr>
      </w:pPr>
      <w:r w:rsidRPr="001A2C12">
        <w:rPr>
          <w:szCs w:val="24"/>
        </w:rPr>
        <w:t>This research aims at developing an idea around the key economic drivers for UAE and USA from 1992 to 2022, the methods used to leverage their renewable and non-renewable resources and compare their path to economic sustainability to that of Kenya and Uganda as they aim for the same. The Auto-Regressive Distributed Lag econometric model is employed in the time series data sourced from reputable and reliable sources to analyze the long-run relationship between macroeconomic growth, development with government investment, government expenditure and human development on the individual countries. The results demonstrate an average overall positive relationship between the selected variables and the economic growth and development in the selected countries. The study highlights the importance of a sound policy making system and effective investment in principal resources in stabilizing a nation’s economy and its overall development. Adopting the idea to such a system could help Kenya and Uganda break free from the reliance on a system ill-suited to their current needs, one that appears to undermine the implementation of policies that enhance industrialization and living standards. This study provides policymakers with ideas and valuable insights with empirical support for drawing a blueprint for East Africa’s economic transformation. The findings in fact, offer an idea for a strategic model that could benefit the entire Sub-Saharan African region, in the ongoing conversation of an envisioned Economic Resurgence.</w:t>
      </w:r>
    </w:p>
    <w:p w14:paraId="23E1077A" w14:textId="0A73272A" w:rsidR="00F81A20" w:rsidRDefault="00BB05F8" w:rsidP="0048399B">
      <w:pPr>
        <w:pStyle w:val="Heading2"/>
        <w:spacing w:line="360" w:lineRule="auto"/>
        <w:ind w:left="0" w:firstLine="0"/>
        <w:rPr>
          <w:rFonts w:ascii="Times New Roman" w:hAnsi="Times New Roman" w:cs="Times New Roman"/>
          <w:b/>
          <w:color w:val="auto"/>
        </w:rPr>
      </w:pPr>
      <w:bookmarkStart w:id="66" w:name="_Toc204150124"/>
      <w:r w:rsidRPr="00BB05F8">
        <w:rPr>
          <w:rFonts w:ascii="Times New Roman" w:hAnsi="Times New Roman" w:cs="Times New Roman"/>
          <w:b/>
          <w:color w:val="auto"/>
        </w:rPr>
        <w:t xml:space="preserve">4.2 </w:t>
      </w:r>
      <w:r w:rsidR="009E316D">
        <w:rPr>
          <w:rFonts w:ascii="Times New Roman" w:hAnsi="Times New Roman" w:cs="Times New Roman"/>
          <w:b/>
          <w:color w:val="auto"/>
        </w:rPr>
        <w:t>Limitations</w:t>
      </w:r>
      <w:bookmarkEnd w:id="66"/>
    </w:p>
    <w:p w14:paraId="10721185" w14:textId="2B4AE789" w:rsidR="00AD4AEA" w:rsidRDefault="00E7734D" w:rsidP="0048399B">
      <w:pPr>
        <w:spacing w:line="360" w:lineRule="auto"/>
      </w:pPr>
      <w:r>
        <w:t>The analysis conducted in this</w:t>
      </w:r>
      <w:r w:rsidR="00AD4AEA">
        <w:t xml:space="preserve"> study acknowledges the historical differences </w:t>
      </w:r>
      <w:r>
        <w:t>among the four countries, their distinct</w:t>
      </w:r>
      <w:r w:rsidR="00AD4AEA">
        <w:t xml:space="preserve"> political systems and their </w:t>
      </w:r>
      <w:r>
        <w:t>varying positions within the global economy. These contextual disparities</w:t>
      </w:r>
      <w:r w:rsidR="00AD4AEA">
        <w:t xml:space="preserve"> might limit the </w:t>
      </w:r>
      <w:r>
        <w:t xml:space="preserve">applicability of </w:t>
      </w:r>
      <w:r w:rsidR="00AD4AEA">
        <w:t>direct policy transfer since</w:t>
      </w:r>
      <w:r>
        <w:t xml:space="preserve"> the effectiveness of</w:t>
      </w:r>
      <w:r w:rsidR="00AD4AEA">
        <w:t xml:space="preserve"> policies </w:t>
      </w:r>
      <w:r>
        <w:t xml:space="preserve">demands them to </w:t>
      </w:r>
      <w:r w:rsidR="00AD4AEA">
        <w:t xml:space="preserve">be tailored </w:t>
      </w:r>
      <w:r>
        <w:t>to</w:t>
      </w:r>
      <w:r w:rsidR="00AD4AEA">
        <w:t xml:space="preserve"> </w:t>
      </w:r>
      <w:r>
        <w:t>the unique</w:t>
      </w:r>
      <w:r w:rsidR="00AD4AEA">
        <w:t xml:space="preserve"> needs </w:t>
      </w:r>
      <w:r>
        <w:t xml:space="preserve">and institutional capacities of </w:t>
      </w:r>
      <w:r w:rsidR="00AD4AEA">
        <w:t>individual nations. K</w:t>
      </w:r>
      <w:r>
        <w:t xml:space="preserve">enya and </w:t>
      </w:r>
      <w:r w:rsidR="00AD4AEA">
        <w:t>Uganda also had some data gaps and inconsistent historical records</w:t>
      </w:r>
      <w:r>
        <w:t xml:space="preserve"> (data limitations common for developing nations)</w:t>
      </w:r>
      <w:r w:rsidR="00AD4AEA">
        <w:t xml:space="preserve"> that m</w:t>
      </w:r>
      <w:r>
        <w:t>ay</w:t>
      </w:r>
      <w:r w:rsidR="00AD4AEA">
        <w:t xml:space="preserve"> have influenced the analysis</w:t>
      </w:r>
      <w:r>
        <w:t>, especially given</w:t>
      </w:r>
      <w:r w:rsidR="00935D11">
        <w:t xml:space="preserve"> </w:t>
      </w:r>
      <w:r>
        <w:t>the reliance</w:t>
      </w:r>
      <w:r w:rsidR="00935D11">
        <w:t xml:space="preserve"> on secondary data</w:t>
      </w:r>
      <w:r>
        <w:t xml:space="preserve"> sources</w:t>
      </w:r>
      <w:r w:rsidR="00935D11">
        <w:t xml:space="preserve">. </w:t>
      </w:r>
      <w:r>
        <w:t>Nevertheless, d</w:t>
      </w:r>
      <w:r w:rsidR="00935D11">
        <w:t xml:space="preserve">espite </w:t>
      </w:r>
      <w:r>
        <w:t xml:space="preserve">these </w:t>
      </w:r>
      <w:r w:rsidR="00935D11">
        <w:t>limitat</w:t>
      </w:r>
      <w:r>
        <w:t>ions, the</w:t>
      </w:r>
      <w:r w:rsidR="00935D11">
        <w:t xml:space="preserve"> comparative analysis, </w:t>
      </w:r>
      <w:r>
        <w:t>employed</w:t>
      </w:r>
      <w:r w:rsidR="00935D11">
        <w:t xml:space="preserve"> meticulous econometric techniques </w:t>
      </w:r>
      <w:r>
        <w:t xml:space="preserve">that </w:t>
      </w:r>
      <w:r w:rsidR="00935D11">
        <w:t xml:space="preserve">warranted the reliability </w:t>
      </w:r>
      <w:r>
        <w:t xml:space="preserve">and credibility </w:t>
      </w:r>
      <w:r w:rsidR="00935D11">
        <w:t xml:space="preserve">of the </w:t>
      </w:r>
      <w:r>
        <w:t>findings within the acknowledged constraints.</w:t>
      </w:r>
    </w:p>
    <w:p w14:paraId="3C274E76" w14:textId="06AF282D" w:rsidR="00756245" w:rsidRDefault="0048399B" w:rsidP="00756245">
      <w:pPr>
        <w:pStyle w:val="Heading2"/>
        <w:spacing w:line="360" w:lineRule="auto"/>
        <w:rPr>
          <w:rFonts w:ascii="Times New Roman" w:hAnsi="Times New Roman" w:cs="Times New Roman"/>
          <w:b/>
          <w:color w:val="auto"/>
        </w:rPr>
      </w:pPr>
      <w:bookmarkStart w:id="67" w:name="_Toc204150125"/>
      <w:r w:rsidRPr="0048399B">
        <w:rPr>
          <w:rFonts w:ascii="Times New Roman" w:hAnsi="Times New Roman" w:cs="Times New Roman"/>
          <w:b/>
          <w:color w:val="auto"/>
        </w:rPr>
        <w:lastRenderedPageBreak/>
        <w:t>4.3 Areas of future study</w:t>
      </w:r>
      <w:bookmarkEnd w:id="67"/>
    </w:p>
    <w:p w14:paraId="2E9E01E7" w14:textId="1A76A98B" w:rsidR="00573B4A" w:rsidRDefault="00DF2C2C" w:rsidP="00DF2C2C">
      <w:pPr>
        <w:spacing w:after="0" w:line="360" w:lineRule="auto"/>
      </w:pPr>
      <w:r>
        <w:t>A significant portion</w:t>
      </w:r>
      <w:r w:rsidR="006978C2">
        <w:t xml:space="preserve"> of our</w:t>
      </w:r>
      <w:r>
        <w:t xml:space="preserve"> proposed</w:t>
      </w:r>
      <w:r w:rsidR="006978C2">
        <w:t xml:space="preserve"> blueprint</w:t>
      </w:r>
      <w:r>
        <w:t xml:space="preserve"> has been covered in this study. However, </w:t>
      </w:r>
      <w:r w:rsidR="006978C2">
        <w:t>the full potential of the vision will be achievable if several avenues are explored deeper.</w:t>
      </w:r>
      <w:r>
        <w:t xml:space="preserve"> F</w:t>
      </w:r>
      <w:r w:rsidR="00573B4A">
        <w:t>or instance:</w:t>
      </w:r>
    </w:p>
    <w:p w14:paraId="43A0FB41" w14:textId="58196C86" w:rsidR="006978C2" w:rsidRDefault="00573B4A" w:rsidP="00DF2C2C">
      <w:pPr>
        <w:pStyle w:val="ListParagraph"/>
        <w:numPr>
          <w:ilvl w:val="0"/>
          <w:numId w:val="19"/>
        </w:numPr>
        <w:spacing w:after="0" w:line="360" w:lineRule="auto"/>
      </w:pPr>
      <w:r>
        <w:t>T</w:t>
      </w:r>
      <w:r w:rsidR="006978C2">
        <w:t xml:space="preserve">he role </w:t>
      </w:r>
      <w:r>
        <w:t>and importance of institutional quality and rule of law in upholding p</w:t>
      </w:r>
      <w:r w:rsidR="00D652A8">
        <w:t>olicies as well as corruption</w:t>
      </w:r>
      <w:r>
        <w:t xml:space="preserve"> and the downsides of institutional inequality as internal barriers to sustainable growth. </w:t>
      </w:r>
    </w:p>
    <w:p w14:paraId="41620BF5" w14:textId="2EA501A0" w:rsidR="00CB4A33" w:rsidRDefault="00573B4A" w:rsidP="00DF2C2C">
      <w:pPr>
        <w:pStyle w:val="ListParagraph"/>
        <w:numPr>
          <w:ilvl w:val="0"/>
          <w:numId w:val="19"/>
        </w:numPr>
        <w:spacing w:line="360" w:lineRule="auto"/>
      </w:pPr>
      <w:r>
        <w:t xml:space="preserve">A comparative case study with successful African economies for a regional relevance. </w:t>
      </w:r>
      <w:r w:rsidR="003A0D62">
        <w:t>Example:</w:t>
      </w:r>
      <w:r>
        <w:t xml:space="preserve"> Botswana</w:t>
      </w:r>
      <w:r w:rsidR="00D652A8">
        <w:t xml:space="preserve"> exemplifies e</w:t>
      </w:r>
      <w:r w:rsidR="00CB4A33">
        <w:t>ffective m</w:t>
      </w:r>
      <w:r>
        <w:t>anage</w:t>
      </w:r>
      <w:r w:rsidR="00CB4A33">
        <w:t>ment of</w:t>
      </w:r>
      <w:r>
        <w:t xml:space="preserve"> </w:t>
      </w:r>
      <w:r w:rsidR="00D652A8">
        <w:t>Diamond revenues</w:t>
      </w:r>
      <w:sdt>
        <w:sdtPr>
          <w:id w:val="-1072660109"/>
          <w:citation/>
        </w:sdtPr>
        <w:sdtContent>
          <w:r w:rsidR="004A709F">
            <w:fldChar w:fldCharType="begin"/>
          </w:r>
          <w:r w:rsidR="004A709F">
            <w:instrText xml:space="preserve"> CITATION Reu25 \l 1033 </w:instrText>
          </w:r>
          <w:r w:rsidR="004A709F">
            <w:fldChar w:fldCharType="separate"/>
          </w:r>
          <w:r w:rsidR="007D6D36">
            <w:rPr>
              <w:noProof/>
            </w:rPr>
            <w:t xml:space="preserve"> (Reuters, 2025)</w:t>
          </w:r>
          <w:r w:rsidR="004A709F">
            <w:fldChar w:fldCharType="end"/>
          </w:r>
        </w:sdtContent>
      </w:sdt>
      <w:r>
        <w:t xml:space="preserve">, Morocco </w:t>
      </w:r>
      <w:r w:rsidR="00D652A8">
        <w:t>showcases d</w:t>
      </w:r>
      <w:r w:rsidR="00CB4A33">
        <w:t xml:space="preserve">iversified </w:t>
      </w:r>
      <w:r w:rsidR="00D652A8">
        <w:t>export-driven and i</w:t>
      </w:r>
      <w:r w:rsidR="00CB4A33">
        <w:t>ndustrialized economy</w:t>
      </w:r>
      <w:sdt>
        <w:sdtPr>
          <w:id w:val="-516536366"/>
          <w:citation/>
        </w:sdtPr>
        <w:sdtContent>
          <w:r w:rsidR="004A709F">
            <w:fldChar w:fldCharType="begin"/>
          </w:r>
          <w:r w:rsidR="004A709F">
            <w:instrText xml:space="preserve">CITATION Insth \l 1033 </w:instrText>
          </w:r>
          <w:r w:rsidR="004A709F">
            <w:fldChar w:fldCharType="separate"/>
          </w:r>
          <w:r w:rsidR="007D6D36">
            <w:rPr>
              <w:noProof/>
            </w:rPr>
            <w:t xml:space="preserve"> (Institute, 2024)</w:t>
          </w:r>
          <w:r w:rsidR="004A709F">
            <w:fldChar w:fldCharType="end"/>
          </w:r>
        </w:sdtContent>
      </w:sdt>
      <w:r w:rsidR="00CB4A33">
        <w:t>.</w:t>
      </w:r>
      <w:r>
        <w:t xml:space="preserve"> </w:t>
      </w:r>
    </w:p>
    <w:p w14:paraId="16001363" w14:textId="266B5AC5" w:rsidR="00573B4A" w:rsidRDefault="00573B4A" w:rsidP="00DF2C2C">
      <w:pPr>
        <w:pStyle w:val="ListParagraph"/>
        <w:numPr>
          <w:ilvl w:val="0"/>
          <w:numId w:val="19"/>
        </w:numPr>
        <w:spacing w:after="0" w:line="360" w:lineRule="auto"/>
      </w:pPr>
      <w:r>
        <w:t xml:space="preserve"> </w:t>
      </w:r>
      <w:r w:rsidR="00CB4A33">
        <w:t xml:space="preserve">Use of econometric models </w:t>
      </w:r>
      <w:r w:rsidR="00D652A8">
        <w:t>like Dynamic Stochastic General Equilibrium (</w:t>
      </w:r>
      <w:r w:rsidR="00CB4A33">
        <w:t>DSGE</w:t>
      </w:r>
      <w:r w:rsidR="00D652A8">
        <w:t>)</w:t>
      </w:r>
      <w:r w:rsidR="00CB4A33">
        <w:t xml:space="preserve"> or</w:t>
      </w:r>
      <w:r w:rsidR="00D652A8" w:rsidRPr="00D652A8">
        <w:t xml:space="preserve"> </w:t>
      </w:r>
      <w:r w:rsidR="00D652A8">
        <w:t>Computable General Equilibrium</w:t>
      </w:r>
      <w:r w:rsidR="00CB4A33">
        <w:t xml:space="preserve"> </w:t>
      </w:r>
      <w:r w:rsidR="00D652A8">
        <w:t>(</w:t>
      </w:r>
      <w:r w:rsidR="00CB4A33">
        <w:t>CGE</w:t>
      </w:r>
      <w:r w:rsidR="00D652A8">
        <w:t>)</w:t>
      </w:r>
      <w:r w:rsidR="00CB4A33">
        <w:t xml:space="preserve"> models</w:t>
      </w:r>
      <w:r w:rsidR="00D652A8">
        <w:t>,</w:t>
      </w:r>
      <w:r w:rsidR="00CB4A33">
        <w:t xml:space="preserve"> that could help project the </w:t>
      </w:r>
      <w:r w:rsidR="003A0D62">
        <w:t>long-term</w:t>
      </w:r>
      <w:r w:rsidR="00CB4A33">
        <w:t xml:space="preserve"> re</w:t>
      </w:r>
      <w:r w:rsidR="00D652A8">
        <w:t>sults of adopting policy frameworks</w:t>
      </w:r>
      <w:r w:rsidR="00CB4A33">
        <w:t xml:space="preserve"> from UAE and USA in </w:t>
      </w:r>
      <w:r w:rsidR="00D652A8">
        <w:t xml:space="preserve">the contexts of </w:t>
      </w:r>
      <w:r w:rsidR="00CB4A33">
        <w:t>Kenya and Uganda.</w:t>
      </w:r>
    </w:p>
    <w:p w14:paraId="3C80974B" w14:textId="7D892B2D" w:rsidR="002A1963" w:rsidRDefault="00DF2C2C" w:rsidP="00ED1DBB">
      <w:pPr>
        <w:spacing w:after="0" w:line="360" w:lineRule="auto"/>
        <w:rPr>
          <w:szCs w:val="24"/>
        </w:rPr>
      </w:pPr>
      <w:r>
        <w:rPr>
          <w:szCs w:val="24"/>
        </w:rPr>
        <w:t xml:space="preserve">This study in conclusion, </w:t>
      </w:r>
      <w:r w:rsidR="006978C2" w:rsidRPr="006978C2">
        <w:rPr>
          <w:szCs w:val="24"/>
        </w:rPr>
        <w:t>acknowledges the ongoing efforts towards regional trade integration</w:t>
      </w:r>
      <w:r>
        <w:rPr>
          <w:szCs w:val="24"/>
        </w:rPr>
        <w:t xml:space="preserve"> such as the expansion of the </w:t>
      </w:r>
      <w:r w:rsidR="00833B6B">
        <w:rPr>
          <w:szCs w:val="24"/>
        </w:rPr>
        <w:t xml:space="preserve">(EAU) </w:t>
      </w:r>
      <w:r>
        <w:rPr>
          <w:szCs w:val="24"/>
        </w:rPr>
        <w:t>East African Union</w:t>
      </w:r>
      <w:sdt>
        <w:sdtPr>
          <w:rPr>
            <w:szCs w:val="24"/>
          </w:rPr>
          <w:id w:val="-587922212"/>
          <w:citation/>
        </w:sdtPr>
        <w:sdtContent>
          <w:r w:rsidR="00833B6B">
            <w:rPr>
              <w:szCs w:val="24"/>
            </w:rPr>
            <w:fldChar w:fldCharType="begin"/>
          </w:r>
          <w:r w:rsidR="00833B6B">
            <w:rPr>
              <w:szCs w:val="24"/>
            </w:rPr>
            <w:instrText xml:space="preserve"> CITATION Eas22 \l 1033 </w:instrText>
          </w:r>
          <w:r w:rsidR="00833B6B">
            <w:rPr>
              <w:szCs w:val="24"/>
            </w:rPr>
            <w:fldChar w:fldCharType="separate"/>
          </w:r>
          <w:r w:rsidR="007D6D36">
            <w:rPr>
              <w:noProof/>
              <w:szCs w:val="24"/>
            </w:rPr>
            <w:t xml:space="preserve"> </w:t>
          </w:r>
          <w:r w:rsidR="007D6D36" w:rsidRPr="007D6D36">
            <w:rPr>
              <w:noProof/>
              <w:szCs w:val="24"/>
            </w:rPr>
            <w:t>(Community, 2022)</w:t>
          </w:r>
          <w:r w:rsidR="00833B6B">
            <w:rPr>
              <w:szCs w:val="24"/>
            </w:rPr>
            <w:fldChar w:fldCharType="end"/>
          </w:r>
        </w:sdtContent>
      </w:sdt>
      <w:r w:rsidR="00833B6B">
        <w:rPr>
          <w:szCs w:val="24"/>
        </w:rPr>
        <w:t xml:space="preserve"> </w:t>
      </w:r>
      <w:r>
        <w:rPr>
          <w:szCs w:val="24"/>
        </w:rPr>
        <w:t>and the ongoing extension of the Standard Ga</w:t>
      </w:r>
      <w:r w:rsidR="00833B6B">
        <w:rPr>
          <w:szCs w:val="24"/>
        </w:rPr>
        <w:t>u</w:t>
      </w:r>
      <w:r>
        <w:rPr>
          <w:szCs w:val="24"/>
        </w:rPr>
        <w:t>ge Railway(SGR) to connect the Kenya’s Mombasa port with Uganda’s industrial zones in Kampala</w:t>
      </w:r>
      <w:sdt>
        <w:sdtPr>
          <w:rPr>
            <w:szCs w:val="24"/>
          </w:rPr>
          <w:id w:val="-736711752"/>
          <w:citation/>
        </w:sdtPr>
        <w:sdtContent>
          <w:r w:rsidR="00833B6B">
            <w:rPr>
              <w:szCs w:val="24"/>
            </w:rPr>
            <w:fldChar w:fldCharType="begin"/>
          </w:r>
          <w:r w:rsidR="00833B6B">
            <w:rPr>
              <w:szCs w:val="24"/>
            </w:rPr>
            <w:instrText xml:space="preserve"> CITATION Ken21 \l 1033 </w:instrText>
          </w:r>
          <w:r w:rsidR="00833B6B">
            <w:rPr>
              <w:szCs w:val="24"/>
            </w:rPr>
            <w:fldChar w:fldCharType="separate"/>
          </w:r>
          <w:r w:rsidR="007D6D36">
            <w:rPr>
              <w:noProof/>
              <w:szCs w:val="24"/>
            </w:rPr>
            <w:t xml:space="preserve"> </w:t>
          </w:r>
          <w:r w:rsidR="007D6D36" w:rsidRPr="007D6D36">
            <w:rPr>
              <w:noProof/>
              <w:szCs w:val="24"/>
            </w:rPr>
            <w:t>(Railways, 2021)</w:t>
          </w:r>
          <w:r w:rsidR="00833B6B">
            <w:rPr>
              <w:szCs w:val="24"/>
            </w:rPr>
            <w:fldChar w:fldCharType="end"/>
          </w:r>
        </w:sdtContent>
      </w:sdt>
      <w:r w:rsidR="006978C2" w:rsidRPr="006978C2">
        <w:rPr>
          <w:szCs w:val="24"/>
        </w:rPr>
        <w:t>. It commends</w:t>
      </w:r>
      <w:r>
        <w:rPr>
          <w:szCs w:val="24"/>
        </w:rPr>
        <w:t xml:space="preserve"> national</w:t>
      </w:r>
      <w:r w:rsidR="006978C2" w:rsidRPr="006978C2">
        <w:rPr>
          <w:szCs w:val="24"/>
        </w:rPr>
        <w:t xml:space="preserve"> initiatives aimed at leveraging valuable resources like the Silicon Savannah project</w:t>
      </w:r>
      <w:r w:rsidR="00833B6B">
        <w:rPr>
          <w:szCs w:val="24"/>
        </w:rPr>
        <w:t xml:space="preserve"> -a growing hub for digital innovation</w:t>
      </w:r>
      <w:r w:rsidR="006978C2" w:rsidRPr="006978C2">
        <w:rPr>
          <w:szCs w:val="24"/>
        </w:rPr>
        <w:t xml:space="preserve"> in Kenya</w:t>
      </w:r>
      <w:sdt>
        <w:sdtPr>
          <w:rPr>
            <w:szCs w:val="24"/>
          </w:rPr>
          <w:id w:val="1290626243"/>
          <w:citation/>
        </w:sdtPr>
        <w:sdtContent>
          <w:r w:rsidR="00833B6B">
            <w:rPr>
              <w:szCs w:val="24"/>
            </w:rPr>
            <w:fldChar w:fldCharType="begin"/>
          </w:r>
          <w:r w:rsidR="00833B6B">
            <w:rPr>
              <w:szCs w:val="24"/>
            </w:rPr>
            <w:instrText xml:space="preserve"> CITATION Min20 \l 1033 </w:instrText>
          </w:r>
          <w:r w:rsidR="00833B6B">
            <w:rPr>
              <w:szCs w:val="24"/>
            </w:rPr>
            <w:fldChar w:fldCharType="separate"/>
          </w:r>
          <w:r w:rsidR="007D6D36">
            <w:rPr>
              <w:noProof/>
              <w:szCs w:val="24"/>
            </w:rPr>
            <w:t xml:space="preserve"> </w:t>
          </w:r>
          <w:r w:rsidR="007D6D36" w:rsidRPr="007D6D36">
            <w:rPr>
              <w:noProof/>
              <w:szCs w:val="24"/>
            </w:rPr>
            <w:t>(Ministry of ICT, 2020)</w:t>
          </w:r>
          <w:r w:rsidR="00833B6B">
            <w:rPr>
              <w:szCs w:val="24"/>
            </w:rPr>
            <w:fldChar w:fldCharType="end"/>
          </w:r>
        </w:sdtContent>
      </w:sdt>
      <w:r w:rsidR="006978C2" w:rsidRPr="006978C2">
        <w:rPr>
          <w:szCs w:val="24"/>
        </w:rPr>
        <w:t xml:space="preserve"> and the Albertine</w:t>
      </w:r>
      <w:r w:rsidR="00833B6B">
        <w:rPr>
          <w:szCs w:val="24"/>
        </w:rPr>
        <w:t xml:space="preserve"> Graben</w:t>
      </w:r>
      <w:r w:rsidR="006978C2" w:rsidRPr="006978C2">
        <w:rPr>
          <w:szCs w:val="24"/>
        </w:rPr>
        <w:t xml:space="preserve"> oil project in Uganda</w:t>
      </w:r>
      <w:sdt>
        <w:sdtPr>
          <w:rPr>
            <w:szCs w:val="24"/>
          </w:rPr>
          <w:id w:val="-2041116753"/>
          <w:citation/>
        </w:sdtPr>
        <w:sdtContent>
          <w:r w:rsidR="00833B6B">
            <w:rPr>
              <w:szCs w:val="24"/>
            </w:rPr>
            <w:fldChar w:fldCharType="begin"/>
          </w:r>
          <w:r w:rsidR="00833B6B">
            <w:rPr>
              <w:szCs w:val="24"/>
            </w:rPr>
            <w:instrText xml:space="preserve"> CITATION Aut23 \l 1033 </w:instrText>
          </w:r>
          <w:r w:rsidR="00833B6B">
            <w:rPr>
              <w:szCs w:val="24"/>
            </w:rPr>
            <w:fldChar w:fldCharType="separate"/>
          </w:r>
          <w:r w:rsidR="007D6D36">
            <w:rPr>
              <w:noProof/>
              <w:szCs w:val="24"/>
            </w:rPr>
            <w:t xml:space="preserve"> </w:t>
          </w:r>
          <w:r w:rsidR="007D6D36" w:rsidRPr="007D6D36">
            <w:rPr>
              <w:noProof/>
              <w:szCs w:val="24"/>
            </w:rPr>
            <w:t>(Authority, 2023)</w:t>
          </w:r>
          <w:r w:rsidR="00833B6B">
            <w:rPr>
              <w:szCs w:val="24"/>
            </w:rPr>
            <w:fldChar w:fldCharType="end"/>
          </w:r>
        </w:sdtContent>
      </w:sdt>
      <w:r>
        <w:rPr>
          <w:szCs w:val="24"/>
        </w:rPr>
        <w:t xml:space="preserve">. </w:t>
      </w:r>
    </w:p>
    <w:p w14:paraId="72E93B07" w14:textId="77777777" w:rsidR="00AE75E2" w:rsidRDefault="00AE75E2" w:rsidP="00ED1DBB">
      <w:pPr>
        <w:spacing w:after="0" w:line="360" w:lineRule="auto"/>
        <w:rPr>
          <w:szCs w:val="24"/>
        </w:rPr>
      </w:pPr>
    </w:p>
    <w:p w14:paraId="74583918" w14:textId="77777777" w:rsidR="00AE75E2" w:rsidRDefault="00AE75E2" w:rsidP="00ED1DBB">
      <w:pPr>
        <w:spacing w:after="0" w:line="360" w:lineRule="auto"/>
        <w:rPr>
          <w:szCs w:val="24"/>
        </w:rPr>
      </w:pPr>
    </w:p>
    <w:p w14:paraId="6E94ADAA" w14:textId="77777777" w:rsidR="00AE75E2" w:rsidRDefault="00AE75E2" w:rsidP="00ED1DBB">
      <w:pPr>
        <w:spacing w:after="0" w:line="360" w:lineRule="auto"/>
        <w:rPr>
          <w:szCs w:val="24"/>
        </w:rPr>
      </w:pPr>
    </w:p>
    <w:p w14:paraId="79093C9D" w14:textId="77777777" w:rsidR="00AE75E2" w:rsidRDefault="00AE75E2" w:rsidP="00ED1DBB">
      <w:pPr>
        <w:spacing w:after="0" w:line="360" w:lineRule="auto"/>
        <w:rPr>
          <w:szCs w:val="24"/>
        </w:rPr>
      </w:pPr>
    </w:p>
    <w:p w14:paraId="463DA40D" w14:textId="77777777" w:rsidR="00AE75E2" w:rsidRDefault="00AE75E2" w:rsidP="00ED1DBB">
      <w:pPr>
        <w:spacing w:after="0" w:line="360" w:lineRule="auto"/>
        <w:rPr>
          <w:szCs w:val="24"/>
        </w:rPr>
      </w:pPr>
    </w:p>
    <w:p w14:paraId="1A148EE5" w14:textId="77777777" w:rsidR="00AE75E2" w:rsidRDefault="00AE75E2" w:rsidP="00ED1DBB">
      <w:pPr>
        <w:spacing w:after="0" w:line="360" w:lineRule="auto"/>
        <w:rPr>
          <w:szCs w:val="24"/>
        </w:rPr>
      </w:pPr>
    </w:p>
    <w:p w14:paraId="33A48B6A" w14:textId="77777777" w:rsidR="00AE75E2" w:rsidRDefault="00AE75E2" w:rsidP="00ED1DBB">
      <w:pPr>
        <w:spacing w:after="0" w:line="360" w:lineRule="auto"/>
        <w:rPr>
          <w:szCs w:val="24"/>
        </w:rPr>
      </w:pPr>
    </w:p>
    <w:p w14:paraId="795D6158" w14:textId="77777777" w:rsidR="00AE75E2" w:rsidRDefault="00AE75E2" w:rsidP="00ED1DBB">
      <w:pPr>
        <w:spacing w:after="0" w:line="360" w:lineRule="auto"/>
        <w:rPr>
          <w:szCs w:val="24"/>
        </w:rPr>
      </w:pPr>
    </w:p>
    <w:p w14:paraId="1FE37531" w14:textId="77777777" w:rsidR="00AE75E2" w:rsidRDefault="00AE75E2" w:rsidP="002645C6">
      <w:pPr>
        <w:spacing w:after="0" w:line="360" w:lineRule="auto"/>
        <w:ind w:left="0" w:firstLine="0"/>
        <w:rPr>
          <w:szCs w:val="24"/>
        </w:rPr>
      </w:pPr>
    </w:p>
    <w:p w14:paraId="3A398B43" w14:textId="77777777" w:rsidR="002645C6" w:rsidRDefault="002645C6" w:rsidP="002645C6">
      <w:pPr>
        <w:spacing w:after="0" w:line="360" w:lineRule="auto"/>
        <w:ind w:left="0" w:firstLine="0"/>
        <w:rPr>
          <w:szCs w:val="24"/>
        </w:rPr>
      </w:pPr>
    </w:p>
    <w:p w14:paraId="2B465723" w14:textId="11C687A5" w:rsidR="00AA454A" w:rsidRDefault="002A1963" w:rsidP="00A84690">
      <w:pPr>
        <w:pStyle w:val="Heading1"/>
        <w:spacing w:before="0"/>
        <w:rPr>
          <w:rFonts w:ascii="Times New Roman" w:hAnsi="Times New Roman" w:cs="Times New Roman"/>
          <w:b/>
          <w:color w:val="auto"/>
        </w:rPr>
      </w:pPr>
      <w:bookmarkStart w:id="68" w:name="_Toc204150126"/>
      <w:r w:rsidRPr="002A1963">
        <w:rPr>
          <w:rFonts w:ascii="Times New Roman" w:hAnsi="Times New Roman" w:cs="Times New Roman"/>
          <w:b/>
          <w:color w:val="auto"/>
        </w:rPr>
        <w:lastRenderedPageBreak/>
        <w:t>Appendice</w:t>
      </w:r>
      <w:r w:rsidR="002B5762">
        <w:rPr>
          <w:rFonts w:ascii="Times New Roman" w:hAnsi="Times New Roman" w:cs="Times New Roman"/>
          <w:b/>
          <w:color w:val="auto"/>
        </w:rPr>
        <w:t>s</w:t>
      </w:r>
      <w:bookmarkEnd w:id="68"/>
    </w:p>
    <w:p w14:paraId="7E3DC0BF" w14:textId="621D870A" w:rsidR="00A84690" w:rsidRPr="00A84690" w:rsidRDefault="00A84690" w:rsidP="00DE0E05">
      <w:pPr>
        <w:pStyle w:val="NoSpacing"/>
        <w:numPr>
          <w:ilvl w:val="0"/>
          <w:numId w:val="16"/>
        </w:numPr>
        <w:spacing w:line="360" w:lineRule="auto"/>
        <w:rPr>
          <w:rFonts w:ascii="Times New Roman" w:hAnsi="Times New Roman" w:cs="Times New Roman"/>
          <w:b/>
          <w:i/>
          <w:sz w:val="24"/>
          <w:szCs w:val="24"/>
        </w:rPr>
      </w:pPr>
      <w:r w:rsidRPr="00A84690">
        <w:rPr>
          <w:rFonts w:ascii="Times New Roman" w:hAnsi="Times New Roman" w:cs="Times New Roman"/>
          <w:b/>
          <w:i/>
          <w:sz w:val="24"/>
          <w:szCs w:val="24"/>
        </w:rPr>
        <w:t>Appendix 1: Unit Root Table</w:t>
      </w:r>
      <w:r w:rsidR="006F37E9">
        <w:rPr>
          <w:rFonts w:ascii="Times New Roman" w:hAnsi="Times New Roman" w:cs="Times New Roman"/>
          <w:b/>
          <w:i/>
          <w:sz w:val="24"/>
          <w:szCs w:val="24"/>
        </w:rPr>
        <w:t>s</w:t>
      </w:r>
    </w:p>
    <w:p w14:paraId="2601C633" w14:textId="15390FF0" w:rsidR="00E47E0F" w:rsidRPr="006F37E9" w:rsidRDefault="006F37E9" w:rsidP="00DE0E05">
      <w:pPr>
        <w:pStyle w:val="NoSpacing"/>
        <w:spacing w:line="360" w:lineRule="auto"/>
        <w:rPr>
          <w:rFonts w:ascii="Times New Roman" w:hAnsi="Times New Roman" w:cs="Times New Roman"/>
          <w:b/>
          <w:i/>
          <w:sz w:val="24"/>
          <w:szCs w:val="24"/>
        </w:rPr>
      </w:pPr>
      <w:r>
        <w:rPr>
          <w:rFonts w:ascii="Times New Roman" w:hAnsi="Times New Roman" w:cs="Times New Roman"/>
          <w:b/>
          <w:i/>
        </w:rPr>
        <w:t>a)</w:t>
      </w:r>
      <w:r w:rsidR="00E47E0F" w:rsidRPr="006F37E9">
        <w:rPr>
          <w:rFonts w:ascii="Times New Roman" w:hAnsi="Times New Roman" w:cs="Times New Roman"/>
          <w:b/>
          <w:i/>
        </w:rPr>
        <w:t>Uganda</w:t>
      </w:r>
    </w:p>
    <w:p w14:paraId="2D1D482D" w14:textId="28B00D87" w:rsidR="00E47E0F" w:rsidRDefault="00DE0E05" w:rsidP="00DE0E05">
      <w:pPr>
        <w:spacing w:after="0"/>
        <w:ind w:left="0" w:firstLine="0"/>
      </w:pPr>
      <w:r>
        <w:rPr>
          <w:noProof/>
        </w:rPr>
        <w:drawing>
          <wp:anchor distT="0" distB="0" distL="114300" distR="114300" simplePos="0" relativeHeight="251714560" behindDoc="0" locked="0" layoutInCell="1" allowOverlap="1" wp14:anchorId="4FFA9971" wp14:editId="6EADE344">
            <wp:simplePos x="0" y="0"/>
            <wp:positionH relativeFrom="column">
              <wp:posOffset>4445</wp:posOffset>
            </wp:positionH>
            <wp:positionV relativeFrom="paragraph">
              <wp:posOffset>187325</wp:posOffset>
            </wp:positionV>
            <wp:extent cx="2126615" cy="2131695"/>
            <wp:effectExtent l="0" t="0" r="6985" b="1905"/>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extLst>
                        <a:ext uri="{28A0092B-C50C-407E-A947-70E740481C1C}">
                          <a14:useLocalDpi xmlns:a14="http://schemas.microsoft.com/office/drawing/2010/main" val="0"/>
                        </a:ext>
                      </a:extLst>
                    </a:blip>
                    <a:srcRect l="30441" t="26756" r="45341" b="20680"/>
                    <a:stretch/>
                  </pic:blipFill>
                  <pic:spPr bwMode="auto">
                    <a:xfrm>
                      <a:off x="0" y="0"/>
                      <a:ext cx="2126615" cy="213169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6F37E9">
        <w:t>~ln(GDPc</w:t>
      </w:r>
      <w:r w:rsidR="00E47E0F">
        <w:t>)                                                            ~ln(GCF)</w:t>
      </w:r>
    </w:p>
    <w:p w14:paraId="786E72D2" w14:textId="5B58F8A3" w:rsidR="00E47E0F" w:rsidRDefault="00E47E0F" w:rsidP="00E47E0F">
      <w:pPr>
        <w:rPr>
          <w:noProof/>
        </w:rPr>
      </w:pPr>
      <w:r>
        <w:rPr>
          <w:noProof/>
        </w:rPr>
        <w:t xml:space="preserve">                 </w:t>
      </w:r>
      <w:r>
        <w:rPr>
          <w:noProof/>
        </w:rPr>
        <w:drawing>
          <wp:inline distT="0" distB="0" distL="0" distR="0" wp14:anchorId="414D6920" wp14:editId="0971B65C">
            <wp:extent cx="2127564" cy="2068195"/>
            <wp:effectExtent l="0" t="0" r="635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4533" t="25210" r="41509" b="20555"/>
                    <a:stretch/>
                  </pic:blipFill>
                  <pic:spPr bwMode="auto">
                    <a:xfrm>
                      <a:off x="0" y="0"/>
                      <a:ext cx="2168015" cy="2107517"/>
                    </a:xfrm>
                    <a:prstGeom prst="rect">
                      <a:avLst/>
                    </a:prstGeom>
                    <a:ln>
                      <a:noFill/>
                    </a:ln>
                    <a:extLst>
                      <a:ext uri="{53640926-AAD7-44D8-BBD7-CCE9431645EC}">
                        <a14:shadowObscured xmlns:a14="http://schemas.microsoft.com/office/drawing/2010/main"/>
                      </a:ext>
                    </a:extLst>
                  </pic:spPr>
                </pic:pic>
              </a:graphicData>
            </a:graphic>
          </wp:inline>
        </w:drawing>
      </w:r>
    </w:p>
    <w:p w14:paraId="4037D142" w14:textId="6BD7F925" w:rsidR="00E47E0F" w:rsidRDefault="00E47E0F" w:rsidP="00DE0E05">
      <w:pPr>
        <w:spacing w:after="0"/>
        <w:rPr>
          <w:noProof/>
        </w:rPr>
      </w:pPr>
      <w:r>
        <w:rPr>
          <w:noProof/>
        </w:rPr>
        <w:t>~ln(GGFC)                                                        ~ln(HDI)</w:t>
      </w:r>
    </w:p>
    <w:p w14:paraId="24120F7D" w14:textId="29B17770" w:rsidR="00A84690" w:rsidRDefault="00E47E0F" w:rsidP="00E47E0F">
      <w:pPr>
        <w:ind w:left="0" w:firstLine="0"/>
        <w:rPr>
          <w:noProof/>
        </w:rPr>
      </w:pPr>
      <w:r>
        <w:rPr>
          <w:noProof/>
        </w:rPr>
        <w:t xml:space="preserve"> </w:t>
      </w:r>
      <w:r>
        <w:rPr>
          <w:noProof/>
        </w:rPr>
        <w:drawing>
          <wp:inline distT="0" distB="0" distL="0" distR="0" wp14:anchorId="27446A48" wp14:editId="0CED6B96">
            <wp:extent cx="2095473" cy="2353901"/>
            <wp:effectExtent l="0" t="0" r="635"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31441" t="30086" r="44280" b="12003"/>
                    <a:stretch/>
                  </pic:blipFill>
                  <pic:spPr bwMode="auto">
                    <a:xfrm>
                      <a:off x="0" y="0"/>
                      <a:ext cx="2131157" cy="2393986"/>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1EBDAB5F" wp14:editId="77917783">
            <wp:extent cx="2240280" cy="2367481"/>
            <wp:effectExtent l="0" t="0" r="762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33001" t="29330" r="43034" b="20770"/>
                    <a:stretch/>
                  </pic:blipFill>
                  <pic:spPr bwMode="auto">
                    <a:xfrm>
                      <a:off x="0" y="0"/>
                      <a:ext cx="2294697" cy="2424988"/>
                    </a:xfrm>
                    <a:prstGeom prst="rect">
                      <a:avLst/>
                    </a:prstGeom>
                    <a:ln>
                      <a:noFill/>
                    </a:ln>
                    <a:extLst>
                      <a:ext uri="{53640926-AAD7-44D8-BBD7-CCE9431645EC}">
                        <a14:shadowObscured xmlns:a14="http://schemas.microsoft.com/office/drawing/2010/main"/>
                      </a:ext>
                    </a:extLst>
                  </pic:spPr>
                </pic:pic>
              </a:graphicData>
            </a:graphic>
          </wp:inline>
        </w:drawing>
      </w:r>
    </w:p>
    <w:p w14:paraId="779FBAE5" w14:textId="794E18FC" w:rsidR="00E47E0F" w:rsidRPr="006F37E9" w:rsidRDefault="00E47E0F" w:rsidP="00DE0E05">
      <w:pPr>
        <w:spacing w:after="0"/>
        <w:rPr>
          <w:b/>
          <w:i/>
          <w:noProof/>
          <w:sz w:val="22"/>
        </w:rPr>
      </w:pPr>
      <w:r w:rsidRPr="006F37E9">
        <w:rPr>
          <w:b/>
          <w:i/>
          <w:noProof/>
          <w:sz w:val="22"/>
        </w:rPr>
        <w:t>b)Kenya</w:t>
      </w:r>
    </w:p>
    <w:p w14:paraId="6C60CE94" w14:textId="77777777" w:rsidR="00DE0E05" w:rsidRDefault="00E47E0F" w:rsidP="00DE0E05">
      <w:pPr>
        <w:spacing w:after="0"/>
        <w:rPr>
          <w:noProof/>
        </w:rPr>
      </w:pPr>
      <w:r>
        <w:rPr>
          <w:noProof/>
        </w:rPr>
        <w:t>~ln(GDPc)</w:t>
      </w:r>
      <w:r w:rsidR="00A845C7">
        <w:rPr>
          <w:noProof/>
        </w:rPr>
        <w:t xml:space="preserve">                                                          ~ln(GCF)</w:t>
      </w:r>
      <w:r>
        <w:rPr>
          <w:noProof/>
        </w:rPr>
        <w:drawing>
          <wp:inline distT="0" distB="0" distL="0" distR="0" wp14:anchorId="4683A978" wp14:editId="7FAAD8D2">
            <wp:extent cx="2247265" cy="2299008"/>
            <wp:effectExtent l="0" t="0" r="635"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7606" t="15697" r="37840" b="29358"/>
                    <a:stretch/>
                  </pic:blipFill>
                  <pic:spPr bwMode="auto">
                    <a:xfrm>
                      <a:off x="0" y="0"/>
                      <a:ext cx="2296587" cy="2349466"/>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DE0E05">
        <w:rPr>
          <w:noProof/>
        </w:rPr>
        <w:t xml:space="preserve">  </w:t>
      </w:r>
      <w:r w:rsidR="00A845C7">
        <w:rPr>
          <w:noProof/>
        </w:rPr>
        <w:t xml:space="preserve"> </w:t>
      </w:r>
      <w:r w:rsidR="00A845C7">
        <w:rPr>
          <w:noProof/>
        </w:rPr>
        <w:drawing>
          <wp:inline distT="0" distB="0" distL="0" distR="0" wp14:anchorId="0FEDBE42" wp14:editId="168D7506">
            <wp:extent cx="2166719" cy="2316807"/>
            <wp:effectExtent l="0" t="0" r="508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40478" t="15459" r="35444" b="29245"/>
                    <a:stretch/>
                  </pic:blipFill>
                  <pic:spPr bwMode="auto">
                    <a:xfrm>
                      <a:off x="0" y="0"/>
                      <a:ext cx="2222201" cy="2376132"/>
                    </a:xfrm>
                    <a:prstGeom prst="rect">
                      <a:avLst/>
                    </a:prstGeom>
                    <a:ln>
                      <a:noFill/>
                    </a:ln>
                    <a:extLst>
                      <a:ext uri="{53640926-AAD7-44D8-BBD7-CCE9431645EC}">
                        <a14:shadowObscured xmlns:a14="http://schemas.microsoft.com/office/drawing/2010/main"/>
                      </a:ext>
                    </a:extLst>
                  </pic:spPr>
                </pic:pic>
              </a:graphicData>
            </a:graphic>
          </wp:inline>
        </w:drawing>
      </w:r>
      <w:r>
        <w:rPr>
          <w:noProof/>
        </w:rPr>
        <w:br w:type="textWrapping" w:clear="all"/>
      </w:r>
    </w:p>
    <w:p w14:paraId="5A8BAAF5" w14:textId="77777777" w:rsidR="00DE0E05" w:rsidRDefault="00E47E0F" w:rsidP="00DE0E05">
      <w:pPr>
        <w:spacing w:after="0"/>
        <w:rPr>
          <w:i/>
        </w:rPr>
      </w:pPr>
      <w:r>
        <w:lastRenderedPageBreak/>
        <w:t>~ln(GGFC)</w:t>
      </w:r>
      <w:r w:rsidR="00A845C7">
        <w:t xml:space="preserve">                                                           ~ln(HDI)</w:t>
      </w:r>
      <w:r>
        <w:t xml:space="preserve">  </w:t>
      </w:r>
      <w:r>
        <w:rPr>
          <w:noProof/>
        </w:rPr>
        <w:drawing>
          <wp:inline distT="0" distB="0" distL="0" distR="0" wp14:anchorId="48475F0A" wp14:editId="05B6A615">
            <wp:extent cx="2140187" cy="2566658"/>
            <wp:effectExtent l="0" t="0" r="0"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61358" t="18670" r="14683" b="27580"/>
                    <a:stretch/>
                  </pic:blipFill>
                  <pic:spPr bwMode="auto">
                    <a:xfrm>
                      <a:off x="0" y="0"/>
                      <a:ext cx="2207469" cy="2647347"/>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A845C7">
        <w:rPr>
          <w:noProof/>
        </w:rPr>
        <w:drawing>
          <wp:inline distT="0" distB="0" distL="0" distR="0" wp14:anchorId="0C553924" wp14:editId="5A40F0F0">
            <wp:extent cx="2190520" cy="2544024"/>
            <wp:effectExtent l="0" t="0" r="635"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20338" t="28065" r="55109" b="10101"/>
                    <a:stretch/>
                  </pic:blipFill>
                  <pic:spPr bwMode="auto">
                    <a:xfrm>
                      <a:off x="0" y="0"/>
                      <a:ext cx="2230018" cy="2589897"/>
                    </a:xfrm>
                    <a:prstGeom prst="rect">
                      <a:avLst/>
                    </a:prstGeom>
                    <a:ln>
                      <a:noFill/>
                    </a:ln>
                    <a:extLst>
                      <a:ext uri="{53640926-AAD7-44D8-BBD7-CCE9431645EC}">
                        <a14:shadowObscured xmlns:a14="http://schemas.microsoft.com/office/drawing/2010/main"/>
                      </a:ext>
                    </a:extLst>
                  </pic:spPr>
                </pic:pic>
              </a:graphicData>
            </a:graphic>
          </wp:inline>
        </w:drawing>
      </w:r>
      <w:r>
        <w:br w:type="textWrapping" w:clear="all"/>
      </w:r>
    </w:p>
    <w:p w14:paraId="03D2D501" w14:textId="4C7C606A" w:rsidR="00E47E0F" w:rsidRPr="006F37E9" w:rsidRDefault="00A845C7" w:rsidP="00DE0E05">
      <w:pPr>
        <w:spacing w:after="0"/>
        <w:rPr>
          <w:b/>
          <w:noProof/>
          <w:sz w:val="22"/>
        </w:rPr>
      </w:pPr>
      <w:r w:rsidRPr="006F37E9">
        <w:rPr>
          <w:b/>
          <w:i/>
          <w:sz w:val="22"/>
        </w:rPr>
        <w:t>c)</w:t>
      </w:r>
      <w:r w:rsidR="00E47E0F" w:rsidRPr="006F37E9">
        <w:rPr>
          <w:b/>
          <w:i/>
          <w:sz w:val="22"/>
        </w:rPr>
        <w:t>UAE</w:t>
      </w:r>
    </w:p>
    <w:p w14:paraId="4A422748" w14:textId="406CE6DB" w:rsidR="00E47E0F" w:rsidRDefault="00E47E0F" w:rsidP="00DE0E05">
      <w:pPr>
        <w:spacing w:after="0"/>
      </w:pPr>
      <w:r>
        <w:t>~ln(GDPc)</w:t>
      </w:r>
      <w:r w:rsidR="00A845C7">
        <w:t xml:space="preserve">                                                           ~ln(GCF)</w:t>
      </w:r>
    </w:p>
    <w:p w14:paraId="39845ABF" w14:textId="4B426BE5" w:rsidR="00A845C7" w:rsidRDefault="00E47E0F" w:rsidP="00DE0E05">
      <w:pPr>
        <w:spacing w:after="0"/>
        <w:rPr>
          <w:noProof/>
        </w:rPr>
      </w:pPr>
      <w:r>
        <w:rPr>
          <w:noProof/>
        </w:rPr>
        <w:t xml:space="preserve"> </w:t>
      </w:r>
      <w:r>
        <w:rPr>
          <w:noProof/>
        </w:rPr>
        <w:drawing>
          <wp:inline distT="0" distB="0" distL="0" distR="0" wp14:anchorId="52F36736" wp14:editId="350A265D">
            <wp:extent cx="2204085" cy="2408221"/>
            <wp:effectExtent l="0" t="0" r="571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38745" t="28064" r="36964" b="15921"/>
                    <a:stretch/>
                  </pic:blipFill>
                  <pic:spPr bwMode="auto">
                    <a:xfrm>
                      <a:off x="0" y="0"/>
                      <a:ext cx="2220606" cy="2426272"/>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A845C7">
        <w:rPr>
          <w:noProof/>
        </w:rPr>
        <w:drawing>
          <wp:inline distT="0" distB="0" distL="0" distR="0" wp14:anchorId="0021D0C8" wp14:editId="666075FB">
            <wp:extent cx="2226310" cy="2403695"/>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40611" t="30799" r="34293" b="17229"/>
                    <a:stretch/>
                  </pic:blipFill>
                  <pic:spPr bwMode="auto">
                    <a:xfrm>
                      <a:off x="0" y="0"/>
                      <a:ext cx="2267491" cy="2448157"/>
                    </a:xfrm>
                    <a:prstGeom prst="rect">
                      <a:avLst/>
                    </a:prstGeom>
                    <a:ln>
                      <a:noFill/>
                    </a:ln>
                    <a:extLst>
                      <a:ext uri="{53640926-AAD7-44D8-BBD7-CCE9431645EC}">
                        <a14:shadowObscured xmlns:a14="http://schemas.microsoft.com/office/drawing/2010/main"/>
                      </a:ext>
                    </a:extLst>
                  </pic:spPr>
                </pic:pic>
              </a:graphicData>
            </a:graphic>
          </wp:inline>
        </w:drawing>
      </w:r>
    </w:p>
    <w:p w14:paraId="199F5F7D" w14:textId="77777777" w:rsidR="00DE0E05" w:rsidRDefault="00DE0E05" w:rsidP="00DE0E05">
      <w:pPr>
        <w:spacing w:after="0"/>
        <w:ind w:left="0" w:firstLine="0"/>
      </w:pPr>
    </w:p>
    <w:p w14:paraId="320E5359" w14:textId="4412A060" w:rsidR="00E47E0F" w:rsidRPr="00A84690" w:rsidRDefault="00E47E0F" w:rsidP="00DE0E05">
      <w:pPr>
        <w:spacing w:after="0"/>
        <w:ind w:left="0" w:firstLine="0"/>
      </w:pPr>
      <w:r>
        <w:t>~ln(GGFC)</w:t>
      </w:r>
      <w:r w:rsidR="00A845C7">
        <w:t xml:space="preserve">                               </w:t>
      </w:r>
      <w:r w:rsidR="00A84690">
        <w:t xml:space="preserve">                    </w:t>
      </w:r>
      <w:r w:rsidR="00A845C7">
        <w:t xml:space="preserve">             ~ln(HDI)</w:t>
      </w:r>
    </w:p>
    <w:p w14:paraId="58F5C36A" w14:textId="493298AC" w:rsidR="00E47E0F" w:rsidRDefault="00E47E0F" w:rsidP="00DE0E05">
      <w:pPr>
        <w:tabs>
          <w:tab w:val="left" w:pos="634"/>
        </w:tabs>
        <w:spacing w:after="0"/>
        <w:ind w:left="0" w:firstLine="0"/>
        <w:rPr>
          <w:noProof/>
        </w:rPr>
      </w:pPr>
      <w:r>
        <w:rPr>
          <w:noProof/>
        </w:rPr>
        <w:drawing>
          <wp:inline distT="0" distB="0" distL="0" distR="0" wp14:anchorId="405896B2" wp14:editId="7B392C84">
            <wp:extent cx="2249786" cy="238506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42233" t="33772" r="33080" b="10799"/>
                    <a:stretch/>
                  </pic:blipFill>
                  <pic:spPr bwMode="auto">
                    <a:xfrm>
                      <a:off x="0" y="0"/>
                      <a:ext cx="2280609" cy="2417737"/>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A845C7">
        <w:rPr>
          <w:noProof/>
        </w:rPr>
        <w:drawing>
          <wp:inline distT="0" distB="0" distL="0" distR="0" wp14:anchorId="6220DE6D" wp14:editId="572731AC">
            <wp:extent cx="2257734" cy="2421802"/>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33862" t="18789" r="42120" b="20316"/>
                    <a:stretch/>
                  </pic:blipFill>
                  <pic:spPr bwMode="auto">
                    <a:xfrm>
                      <a:off x="0" y="0"/>
                      <a:ext cx="2306036" cy="2473614"/>
                    </a:xfrm>
                    <a:prstGeom prst="rect">
                      <a:avLst/>
                    </a:prstGeom>
                    <a:ln>
                      <a:noFill/>
                    </a:ln>
                    <a:extLst>
                      <a:ext uri="{53640926-AAD7-44D8-BBD7-CCE9431645EC}">
                        <a14:shadowObscured xmlns:a14="http://schemas.microsoft.com/office/drawing/2010/main"/>
                      </a:ext>
                    </a:extLst>
                  </pic:spPr>
                </pic:pic>
              </a:graphicData>
            </a:graphic>
          </wp:inline>
        </w:drawing>
      </w:r>
      <w:r>
        <w:rPr>
          <w:noProof/>
        </w:rPr>
        <w:tab/>
        <w:t xml:space="preserve">                  </w:t>
      </w:r>
    </w:p>
    <w:p w14:paraId="60B15D3E" w14:textId="77777777" w:rsidR="00DE0E05" w:rsidRDefault="00DE0E05" w:rsidP="00A84690">
      <w:pPr>
        <w:tabs>
          <w:tab w:val="left" w:pos="848"/>
        </w:tabs>
        <w:spacing w:after="0"/>
        <w:rPr>
          <w:i/>
          <w:noProof/>
        </w:rPr>
      </w:pPr>
    </w:p>
    <w:p w14:paraId="611564B8" w14:textId="6DC604C1" w:rsidR="00A84690" w:rsidRDefault="00A84690" w:rsidP="00A84690">
      <w:pPr>
        <w:tabs>
          <w:tab w:val="left" w:pos="848"/>
        </w:tabs>
        <w:spacing w:after="0"/>
        <w:rPr>
          <w:noProof/>
        </w:rPr>
      </w:pPr>
      <w:r w:rsidRPr="002D72FB">
        <w:rPr>
          <w:i/>
          <w:noProof/>
        </w:rPr>
        <w:lastRenderedPageBreak/>
        <w:t>~ln(GDP)</w:t>
      </w:r>
      <w:r>
        <w:rPr>
          <w:noProof/>
        </w:rPr>
        <w:t xml:space="preserve">                                                           </w:t>
      </w:r>
      <w:r w:rsidRPr="002D72FB">
        <w:rPr>
          <w:i/>
          <w:noProof/>
        </w:rPr>
        <w:t>~ln(OPB)</w:t>
      </w:r>
    </w:p>
    <w:p w14:paraId="2B40C475" w14:textId="46C711D1" w:rsidR="00A84690" w:rsidRPr="00A84690" w:rsidRDefault="00A84690" w:rsidP="00A84690">
      <w:pPr>
        <w:tabs>
          <w:tab w:val="left" w:pos="848"/>
        </w:tabs>
        <w:rPr>
          <w:noProof/>
        </w:rPr>
      </w:pPr>
      <w:r>
        <w:rPr>
          <w:noProof/>
        </w:rPr>
        <w:drawing>
          <wp:inline distT="0" distB="0" distL="0" distR="0" wp14:anchorId="1D4D493D" wp14:editId="05CFB3BC">
            <wp:extent cx="2292071" cy="2331267"/>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36800" t="17362" r="37369" b="22336"/>
                    <a:stretch/>
                  </pic:blipFill>
                  <pic:spPr bwMode="auto">
                    <a:xfrm>
                      <a:off x="0" y="0"/>
                      <a:ext cx="2293418" cy="2332637"/>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3957D674" wp14:editId="2381B5A7">
            <wp:extent cx="2150745" cy="2308633"/>
            <wp:effectExtent l="0" t="0" r="190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8553" t="11847" r="46514" b="36081"/>
                    <a:stretch/>
                  </pic:blipFill>
                  <pic:spPr bwMode="auto">
                    <a:xfrm>
                      <a:off x="0" y="0"/>
                      <a:ext cx="2189025" cy="2349723"/>
                    </a:xfrm>
                    <a:prstGeom prst="rect">
                      <a:avLst/>
                    </a:prstGeom>
                    <a:ln>
                      <a:noFill/>
                    </a:ln>
                    <a:extLst>
                      <a:ext uri="{53640926-AAD7-44D8-BBD7-CCE9431645EC}">
                        <a14:shadowObscured xmlns:a14="http://schemas.microsoft.com/office/drawing/2010/main"/>
                      </a:ext>
                    </a:extLst>
                  </pic:spPr>
                </pic:pic>
              </a:graphicData>
            </a:graphic>
          </wp:inline>
        </w:drawing>
      </w:r>
    </w:p>
    <w:p w14:paraId="6756B19E" w14:textId="75146A59" w:rsidR="00E47E0F" w:rsidRPr="006F37E9" w:rsidRDefault="00A845C7" w:rsidP="00DE0E05">
      <w:pPr>
        <w:spacing w:after="0" w:line="360" w:lineRule="auto"/>
        <w:rPr>
          <w:b/>
          <w:i/>
          <w:sz w:val="22"/>
        </w:rPr>
      </w:pPr>
      <w:r w:rsidRPr="006F37E9">
        <w:rPr>
          <w:b/>
          <w:i/>
          <w:sz w:val="22"/>
        </w:rPr>
        <w:t>c)USA</w:t>
      </w:r>
    </w:p>
    <w:p w14:paraId="03E8DAC3" w14:textId="2FAF3B15" w:rsidR="00E47E0F" w:rsidRDefault="00E47E0F" w:rsidP="00DE0E05">
      <w:pPr>
        <w:spacing w:after="0" w:line="360" w:lineRule="auto"/>
      </w:pPr>
      <w:r>
        <w:t>~ln(GDPc)</w:t>
      </w:r>
      <w:r w:rsidR="00A845C7">
        <w:t xml:space="preserve">                                                                 ~ln(GCF)</w:t>
      </w:r>
    </w:p>
    <w:p w14:paraId="46FA41E3" w14:textId="77777777" w:rsidR="00A84690" w:rsidRDefault="00E47E0F" w:rsidP="00A84690">
      <w:r>
        <w:t xml:space="preserve"> </w:t>
      </w:r>
      <w:r>
        <w:rPr>
          <w:noProof/>
        </w:rPr>
        <w:drawing>
          <wp:inline distT="0" distB="0" distL="0" distR="0" wp14:anchorId="44959B9A" wp14:editId="512F0A30">
            <wp:extent cx="2226310" cy="2416577"/>
            <wp:effectExtent l="0" t="0" r="2540" b="317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9702" t="25210" r="65540" b="17582"/>
                    <a:stretch/>
                  </pic:blipFill>
                  <pic:spPr bwMode="auto">
                    <a:xfrm>
                      <a:off x="0" y="0"/>
                      <a:ext cx="2267679" cy="2461481"/>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A845C7">
        <w:rPr>
          <w:noProof/>
        </w:rPr>
        <w:drawing>
          <wp:inline distT="0" distB="0" distL="0" distR="0" wp14:anchorId="5ECA3CB3" wp14:editId="16D7F128">
            <wp:extent cx="2280920" cy="2426329"/>
            <wp:effectExtent l="0" t="0" r="508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11443" t="28064" r="63796" b="17704"/>
                    <a:stretch/>
                  </pic:blipFill>
                  <pic:spPr bwMode="auto">
                    <a:xfrm>
                      <a:off x="0" y="0"/>
                      <a:ext cx="2327941" cy="2476348"/>
                    </a:xfrm>
                    <a:prstGeom prst="rect">
                      <a:avLst/>
                    </a:prstGeom>
                    <a:ln>
                      <a:noFill/>
                    </a:ln>
                    <a:extLst>
                      <a:ext uri="{53640926-AAD7-44D8-BBD7-CCE9431645EC}">
                        <a14:shadowObscured xmlns:a14="http://schemas.microsoft.com/office/drawing/2010/main"/>
                      </a:ext>
                    </a:extLst>
                  </pic:spPr>
                </pic:pic>
              </a:graphicData>
            </a:graphic>
          </wp:inline>
        </w:drawing>
      </w:r>
    </w:p>
    <w:p w14:paraId="50FBFA56" w14:textId="2D1D2359" w:rsidR="00E47E0F" w:rsidRDefault="00E47E0F" w:rsidP="00DE0E05">
      <w:pPr>
        <w:spacing w:after="0"/>
        <w:ind w:left="0" w:firstLine="0"/>
      </w:pPr>
      <w:r>
        <w:t xml:space="preserve">~ln(GGFC) </w:t>
      </w:r>
      <w:r w:rsidR="00A845C7">
        <w:t xml:space="preserve">                                                            </w:t>
      </w:r>
      <w:r>
        <w:t xml:space="preserve"> </w:t>
      </w:r>
      <w:r w:rsidR="00A845C7">
        <w:t>~ln(HDI)</w:t>
      </w:r>
    </w:p>
    <w:p w14:paraId="24160CE8" w14:textId="77777777" w:rsidR="00DE0E05" w:rsidRDefault="00E47E0F" w:rsidP="00DE0E05">
      <w:pPr>
        <w:tabs>
          <w:tab w:val="left" w:pos="848"/>
        </w:tabs>
        <w:spacing w:after="0" w:line="360" w:lineRule="auto"/>
        <w:rPr>
          <w:b/>
          <w:i/>
          <w:noProof/>
        </w:rPr>
      </w:pPr>
      <w:r>
        <w:t xml:space="preserve">   </w:t>
      </w:r>
      <w:r>
        <w:rPr>
          <w:noProof/>
        </w:rPr>
        <w:drawing>
          <wp:inline distT="0" distB="0" distL="0" distR="0" wp14:anchorId="361FB1A9" wp14:editId="6389303D">
            <wp:extent cx="2171700" cy="2525917"/>
            <wp:effectExtent l="0" t="0" r="0" b="825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3181" t="31037" r="62455" b="18768"/>
                    <a:stretch/>
                  </pic:blipFill>
                  <pic:spPr bwMode="auto">
                    <a:xfrm>
                      <a:off x="0" y="0"/>
                      <a:ext cx="2230765" cy="2594616"/>
                    </a:xfrm>
                    <a:prstGeom prst="rect">
                      <a:avLst/>
                    </a:prstGeom>
                    <a:ln>
                      <a:noFill/>
                    </a:ln>
                    <a:extLst>
                      <a:ext uri="{53640926-AAD7-44D8-BBD7-CCE9431645EC}">
                        <a14:shadowObscured xmlns:a14="http://schemas.microsoft.com/office/drawing/2010/main"/>
                      </a:ext>
                    </a:extLst>
                  </pic:spPr>
                </pic:pic>
              </a:graphicData>
            </a:graphic>
          </wp:inline>
        </w:drawing>
      </w:r>
      <w:r w:rsidR="00A845C7">
        <w:rPr>
          <w:noProof/>
        </w:rPr>
        <w:t xml:space="preserve">                    </w:t>
      </w:r>
      <w:r w:rsidR="00A845C7">
        <w:rPr>
          <w:noProof/>
        </w:rPr>
        <w:drawing>
          <wp:inline distT="0" distB="0" distL="0" distR="0" wp14:anchorId="7DC011BA" wp14:editId="216AF081">
            <wp:extent cx="2253615" cy="24982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16461" t="38890" r="58445" b="9506"/>
                    <a:stretch/>
                  </pic:blipFill>
                  <pic:spPr bwMode="auto">
                    <a:xfrm>
                      <a:off x="0" y="0"/>
                      <a:ext cx="2342494" cy="2596751"/>
                    </a:xfrm>
                    <a:prstGeom prst="rect">
                      <a:avLst/>
                    </a:prstGeom>
                    <a:ln>
                      <a:noFill/>
                    </a:ln>
                    <a:extLst>
                      <a:ext uri="{53640926-AAD7-44D8-BBD7-CCE9431645EC}">
                        <a14:shadowObscured xmlns:a14="http://schemas.microsoft.com/office/drawing/2010/main"/>
                      </a:ext>
                    </a:extLst>
                  </pic:spPr>
                </pic:pic>
              </a:graphicData>
            </a:graphic>
          </wp:inline>
        </w:drawing>
      </w:r>
      <w:r>
        <w:br w:type="textWrapping" w:clear="all"/>
      </w:r>
    </w:p>
    <w:p w14:paraId="54EF65A0" w14:textId="04FCFFC3" w:rsidR="00A84690" w:rsidRPr="006F37E9" w:rsidRDefault="00A84690" w:rsidP="006F37E9">
      <w:pPr>
        <w:pStyle w:val="ListParagraph"/>
        <w:numPr>
          <w:ilvl w:val="0"/>
          <w:numId w:val="16"/>
        </w:numPr>
        <w:tabs>
          <w:tab w:val="left" w:pos="848"/>
        </w:tabs>
        <w:spacing w:after="0" w:line="360" w:lineRule="auto"/>
        <w:rPr>
          <w:b/>
          <w:i/>
          <w:noProof/>
        </w:rPr>
      </w:pPr>
      <w:r w:rsidRPr="006F37E9">
        <w:rPr>
          <w:b/>
          <w:i/>
          <w:noProof/>
        </w:rPr>
        <w:lastRenderedPageBreak/>
        <w:t>Appendix 2 : Model 2 of UAE[ln(GDP) dependent on ln(OPB)and ln(GGFC)]</w:t>
      </w:r>
      <w:r w:rsidRPr="006F37E9">
        <w:rPr>
          <w:b/>
          <w:noProof/>
        </w:rPr>
        <w:t xml:space="preserve">   </w:t>
      </w:r>
    </w:p>
    <w:p w14:paraId="5572FF4A" w14:textId="77777777" w:rsidR="00DE0E05" w:rsidRDefault="00DE0E05" w:rsidP="00DE0E05">
      <w:pPr>
        <w:tabs>
          <w:tab w:val="left" w:pos="848"/>
        </w:tabs>
        <w:spacing w:after="0"/>
        <w:rPr>
          <w:noProof/>
        </w:rPr>
      </w:pPr>
      <w:r>
        <w:rPr>
          <w:noProof/>
        </w:rPr>
        <w:t>~MODELS</w:t>
      </w:r>
    </w:p>
    <w:p w14:paraId="370FCD8B" w14:textId="2FA96B28" w:rsidR="00A84690" w:rsidRPr="00DE0E05" w:rsidRDefault="00A84690" w:rsidP="00DE0E05">
      <w:pPr>
        <w:tabs>
          <w:tab w:val="left" w:pos="848"/>
        </w:tabs>
        <w:spacing w:after="0"/>
        <w:rPr>
          <w:noProof/>
        </w:rPr>
      </w:pPr>
      <w:r w:rsidRPr="002D72FB">
        <w:rPr>
          <w:i/>
          <w:noProof/>
        </w:rPr>
        <w:t>~ARDL Long Run Form and Bounds Test</w:t>
      </w:r>
      <w:r w:rsidR="005107A2">
        <w:rPr>
          <w:noProof/>
        </w:rPr>
        <w:t xml:space="preserve">             </w:t>
      </w:r>
      <w:r>
        <w:rPr>
          <w:noProof/>
        </w:rPr>
        <w:t xml:space="preserve"> </w:t>
      </w:r>
      <w:r w:rsidRPr="002D72FB">
        <w:rPr>
          <w:i/>
          <w:noProof/>
        </w:rPr>
        <w:t>~ECM</w:t>
      </w:r>
    </w:p>
    <w:p w14:paraId="744D1174" w14:textId="541C3097" w:rsidR="00A84690" w:rsidRPr="005107A2" w:rsidRDefault="00A84690" w:rsidP="005107A2">
      <w:pPr>
        <w:tabs>
          <w:tab w:val="left" w:pos="848"/>
        </w:tabs>
        <w:ind w:left="0" w:firstLine="0"/>
        <w:rPr>
          <w:b/>
          <w:noProof/>
        </w:rPr>
      </w:pPr>
      <w:r>
        <w:rPr>
          <w:noProof/>
        </w:rPr>
        <w:drawing>
          <wp:anchor distT="0" distB="0" distL="114300" distR="114300" simplePos="0" relativeHeight="251716608" behindDoc="0" locked="0" layoutInCell="1" allowOverlap="1" wp14:anchorId="76EC75A2" wp14:editId="6A12CF76">
            <wp:simplePos x="0" y="0"/>
            <wp:positionH relativeFrom="column">
              <wp:posOffset>-53340</wp:posOffset>
            </wp:positionH>
            <wp:positionV relativeFrom="paragraph">
              <wp:posOffset>221615</wp:posOffset>
            </wp:positionV>
            <wp:extent cx="2302510" cy="2513330"/>
            <wp:effectExtent l="0" t="0" r="2540" b="1270"/>
            <wp:wrapSquare wrapText="bothSides"/>
            <wp:docPr id="1281099918" name="Picture 1281099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cstate="print">
                      <a:extLst>
                        <a:ext uri="{28A0092B-C50C-407E-A947-70E740481C1C}">
                          <a14:useLocalDpi xmlns:a14="http://schemas.microsoft.com/office/drawing/2010/main" val="0"/>
                        </a:ext>
                      </a:extLst>
                    </a:blip>
                    <a:srcRect l="8547" t="54777" r="65447" b="3034"/>
                    <a:stretch/>
                  </pic:blipFill>
                  <pic:spPr bwMode="auto">
                    <a:xfrm>
                      <a:off x="0" y="0"/>
                      <a:ext cx="2302510" cy="25133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07A2" w:rsidRPr="005107A2">
        <w:rPr>
          <w:b/>
          <w:noProof/>
        </w:rPr>
        <w:t xml:space="preserve">                 </w:t>
      </w:r>
      <w:r w:rsidR="005107A2">
        <w:rPr>
          <w:b/>
          <w:noProof/>
        </w:rPr>
        <w:t xml:space="preserve"> </w:t>
      </w:r>
      <w:r w:rsidR="005107A2">
        <w:rPr>
          <w:noProof/>
        </w:rPr>
        <w:drawing>
          <wp:inline distT="0" distB="0" distL="0" distR="0" wp14:anchorId="1C1F6D7A" wp14:editId="0A3A1E5A">
            <wp:extent cx="2444821" cy="2544240"/>
            <wp:effectExtent l="0" t="0" r="0" b="8890"/>
            <wp:docPr id="1281099919" name="Picture 1281099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8641" t="10744" r="66138" b="41768"/>
                    <a:stretch/>
                  </pic:blipFill>
                  <pic:spPr bwMode="auto">
                    <a:xfrm>
                      <a:off x="0" y="0"/>
                      <a:ext cx="2512068" cy="2614222"/>
                    </a:xfrm>
                    <a:prstGeom prst="rect">
                      <a:avLst/>
                    </a:prstGeom>
                    <a:ln>
                      <a:noFill/>
                    </a:ln>
                    <a:extLst>
                      <a:ext uri="{53640926-AAD7-44D8-BBD7-CCE9431645EC}">
                        <a14:shadowObscured xmlns:a14="http://schemas.microsoft.com/office/drawing/2010/main"/>
                      </a:ext>
                    </a:extLst>
                  </pic:spPr>
                </pic:pic>
              </a:graphicData>
            </a:graphic>
          </wp:inline>
        </w:drawing>
      </w:r>
    </w:p>
    <w:p w14:paraId="4BA385AD" w14:textId="77777777" w:rsidR="00A84690" w:rsidRDefault="00A84690" w:rsidP="00A84690">
      <w:pPr>
        <w:pStyle w:val="ListParagraph"/>
        <w:tabs>
          <w:tab w:val="left" w:pos="848"/>
        </w:tabs>
        <w:ind w:firstLine="0"/>
        <w:rPr>
          <w:b/>
          <w:i/>
          <w:noProof/>
        </w:rPr>
      </w:pPr>
    </w:p>
    <w:p w14:paraId="7E0C087D" w14:textId="58BFEB8B" w:rsidR="00A84690" w:rsidRPr="00A84690" w:rsidRDefault="00A84690" w:rsidP="00A84690">
      <w:pPr>
        <w:spacing w:after="160" w:line="259" w:lineRule="auto"/>
        <w:ind w:left="0" w:right="0" w:firstLine="0"/>
        <w:rPr>
          <w:b/>
          <w:i/>
          <w:noProof/>
        </w:rPr>
      </w:pPr>
    </w:p>
    <w:p w14:paraId="5B4C2579" w14:textId="70F7C9C2" w:rsidR="00A84690" w:rsidRPr="006E7DAD" w:rsidRDefault="00A84690" w:rsidP="00A84690">
      <w:pPr>
        <w:pStyle w:val="ListParagraph"/>
        <w:numPr>
          <w:ilvl w:val="0"/>
          <w:numId w:val="16"/>
        </w:numPr>
        <w:tabs>
          <w:tab w:val="left" w:pos="848"/>
        </w:tabs>
        <w:rPr>
          <w:b/>
          <w:i/>
          <w:noProof/>
        </w:rPr>
      </w:pPr>
      <w:r w:rsidRPr="006E7DAD">
        <w:rPr>
          <w:b/>
          <w:i/>
          <w:noProof/>
        </w:rPr>
        <w:t>Appendix 3: Diagnostics of UAE’s model 2</w:t>
      </w:r>
    </w:p>
    <w:p w14:paraId="134674D1" w14:textId="77777777" w:rsidR="00A84690" w:rsidRDefault="00A84690" w:rsidP="00A84690">
      <w:pPr>
        <w:tabs>
          <w:tab w:val="left" w:pos="848"/>
        </w:tabs>
        <w:rPr>
          <w:noProof/>
        </w:rPr>
      </w:pPr>
      <w:r>
        <w:rPr>
          <w:noProof/>
        </w:rPr>
        <w:t>~Model selection Summary                                   ~JB test of Normality</w:t>
      </w:r>
    </w:p>
    <w:p w14:paraId="10FC31F2" w14:textId="77777777" w:rsidR="00A84690" w:rsidRPr="002D72FB" w:rsidRDefault="00A84690" w:rsidP="00A84690">
      <w:pPr>
        <w:tabs>
          <w:tab w:val="left" w:pos="848"/>
        </w:tabs>
        <w:rPr>
          <w:noProof/>
        </w:rPr>
      </w:pPr>
      <w:r>
        <w:rPr>
          <w:noProof/>
        </w:rPr>
        <w:t xml:space="preserve"> </w:t>
      </w:r>
      <w:r>
        <w:rPr>
          <w:noProof/>
        </w:rPr>
        <w:drawing>
          <wp:inline distT="0" distB="0" distL="0" distR="0" wp14:anchorId="3374F256" wp14:editId="28819F11">
            <wp:extent cx="2249295" cy="2117090"/>
            <wp:effectExtent l="0" t="0" r="0" b="0"/>
            <wp:docPr id="1281099920" name="Picture 1281099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9054" t="26327" r="59172" b="25105"/>
                    <a:stretch/>
                  </pic:blipFill>
                  <pic:spPr bwMode="auto">
                    <a:xfrm>
                      <a:off x="0" y="0"/>
                      <a:ext cx="2269249" cy="2135871"/>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0FC01024" wp14:editId="5637FB0F">
            <wp:extent cx="2332402" cy="2116713"/>
            <wp:effectExtent l="0" t="0" r="0" b="0"/>
            <wp:docPr id="1281099921" name="Picture 1281099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8312" t="39927" r="58996" b="29350"/>
                    <a:stretch/>
                  </pic:blipFill>
                  <pic:spPr bwMode="auto">
                    <a:xfrm>
                      <a:off x="0" y="0"/>
                      <a:ext cx="2389368" cy="2168411"/>
                    </a:xfrm>
                    <a:prstGeom prst="rect">
                      <a:avLst/>
                    </a:prstGeom>
                    <a:ln>
                      <a:noFill/>
                    </a:ln>
                    <a:extLst>
                      <a:ext uri="{53640926-AAD7-44D8-BBD7-CCE9431645EC}">
                        <a14:shadowObscured xmlns:a14="http://schemas.microsoft.com/office/drawing/2010/main"/>
                      </a:ext>
                    </a:extLst>
                  </pic:spPr>
                </pic:pic>
              </a:graphicData>
            </a:graphic>
          </wp:inline>
        </w:drawing>
      </w:r>
    </w:p>
    <w:p w14:paraId="3614D759" w14:textId="77777777" w:rsidR="00A84690" w:rsidRDefault="00A84690" w:rsidP="00A84690">
      <w:pPr>
        <w:tabs>
          <w:tab w:val="left" w:pos="1427"/>
        </w:tabs>
        <w:ind w:left="0" w:firstLine="0"/>
        <w:rPr>
          <w:noProof/>
        </w:rPr>
      </w:pPr>
      <w:r>
        <w:rPr>
          <w:noProof/>
        </w:rPr>
        <w:drawing>
          <wp:anchor distT="0" distB="0" distL="114300" distR="114300" simplePos="0" relativeHeight="251717632" behindDoc="0" locked="0" layoutInCell="1" allowOverlap="1" wp14:anchorId="3CA76151" wp14:editId="72E36F3F">
            <wp:simplePos x="0" y="0"/>
            <wp:positionH relativeFrom="column">
              <wp:posOffset>0</wp:posOffset>
            </wp:positionH>
            <wp:positionV relativeFrom="paragraph">
              <wp:posOffset>340995</wp:posOffset>
            </wp:positionV>
            <wp:extent cx="2571750" cy="904875"/>
            <wp:effectExtent l="0" t="0" r="0" b="9525"/>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extLst>
                        <a:ext uri="{28A0092B-C50C-407E-A947-70E740481C1C}">
                          <a14:useLocalDpi xmlns:a14="http://schemas.microsoft.com/office/drawing/2010/main" val="0"/>
                        </a:ext>
                      </a:extLst>
                    </a:blip>
                    <a:srcRect l="8491" t="10677" r="66861" b="79522"/>
                    <a:stretch/>
                  </pic:blipFill>
                  <pic:spPr bwMode="auto">
                    <a:xfrm>
                      <a:off x="0" y="0"/>
                      <a:ext cx="2571750" cy="9048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w:t xml:space="preserve">   ~Serial Correlation Test                                 ~ Heteroskedasticity test</w:t>
      </w:r>
    </w:p>
    <w:p w14:paraId="43CE9DB8" w14:textId="77777777" w:rsidR="002B4988" w:rsidRDefault="00A84690" w:rsidP="002B4988">
      <w:pPr>
        <w:tabs>
          <w:tab w:val="left" w:pos="1427"/>
        </w:tabs>
        <w:spacing w:after="0"/>
        <w:rPr>
          <w:noProof/>
        </w:rPr>
      </w:pPr>
      <w:r>
        <w:rPr>
          <w:noProof/>
        </w:rPr>
        <w:t xml:space="preserve">    </w:t>
      </w:r>
      <w:r>
        <w:rPr>
          <w:noProof/>
        </w:rPr>
        <w:drawing>
          <wp:inline distT="0" distB="0" distL="0" distR="0" wp14:anchorId="369F1875" wp14:editId="5B7E1E94">
            <wp:extent cx="2653339" cy="927980"/>
            <wp:effectExtent l="0" t="0" r="0" b="571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8621" t="10693" r="66824" b="78354"/>
                    <a:stretch/>
                  </pic:blipFill>
                  <pic:spPr bwMode="auto">
                    <a:xfrm>
                      <a:off x="0" y="0"/>
                      <a:ext cx="2736431" cy="957041"/>
                    </a:xfrm>
                    <a:prstGeom prst="rect">
                      <a:avLst/>
                    </a:prstGeom>
                    <a:ln>
                      <a:noFill/>
                    </a:ln>
                    <a:extLst>
                      <a:ext uri="{53640926-AAD7-44D8-BBD7-CCE9431645EC}">
                        <a14:shadowObscured xmlns:a14="http://schemas.microsoft.com/office/drawing/2010/main"/>
                      </a:ext>
                    </a:extLst>
                  </pic:spPr>
                </pic:pic>
              </a:graphicData>
            </a:graphic>
          </wp:inline>
        </w:drawing>
      </w:r>
      <w:r>
        <w:rPr>
          <w:noProof/>
        </w:rPr>
        <w:br w:type="textWrapping" w:clear="all"/>
      </w:r>
    </w:p>
    <w:p w14:paraId="6A04FB9B" w14:textId="77777777" w:rsidR="002B4988" w:rsidRDefault="002B4988" w:rsidP="002B4988">
      <w:pPr>
        <w:tabs>
          <w:tab w:val="left" w:pos="1427"/>
        </w:tabs>
        <w:spacing w:after="0"/>
        <w:rPr>
          <w:noProof/>
        </w:rPr>
      </w:pPr>
    </w:p>
    <w:p w14:paraId="33A246F4" w14:textId="77777777" w:rsidR="002B4988" w:rsidRDefault="002B4988" w:rsidP="002B4988">
      <w:pPr>
        <w:tabs>
          <w:tab w:val="left" w:pos="1427"/>
        </w:tabs>
        <w:spacing w:after="0"/>
        <w:rPr>
          <w:noProof/>
        </w:rPr>
      </w:pPr>
    </w:p>
    <w:p w14:paraId="72C248F6" w14:textId="77777777" w:rsidR="002B4988" w:rsidRDefault="002B4988" w:rsidP="002B4988">
      <w:pPr>
        <w:tabs>
          <w:tab w:val="left" w:pos="1427"/>
        </w:tabs>
        <w:spacing w:after="0"/>
        <w:rPr>
          <w:noProof/>
        </w:rPr>
      </w:pPr>
    </w:p>
    <w:p w14:paraId="4DC1B8B2" w14:textId="2DB0CD57" w:rsidR="00A84690" w:rsidRDefault="00A84690" w:rsidP="002B4988">
      <w:pPr>
        <w:tabs>
          <w:tab w:val="left" w:pos="1427"/>
        </w:tabs>
        <w:spacing w:after="0"/>
        <w:rPr>
          <w:noProof/>
        </w:rPr>
      </w:pPr>
      <w:r>
        <w:rPr>
          <w:noProof/>
        </w:rPr>
        <w:t>~Stability Tests</w:t>
      </w:r>
    </w:p>
    <w:p w14:paraId="1BD754EA" w14:textId="77777777" w:rsidR="00A84690" w:rsidRPr="001F3C11" w:rsidRDefault="00A84690" w:rsidP="002B4988">
      <w:pPr>
        <w:tabs>
          <w:tab w:val="left" w:pos="1427"/>
        </w:tabs>
        <w:spacing w:after="0"/>
        <w:rPr>
          <w:i/>
          <w:noProof/>
        </w:rPr>
      </w:pPr>
      <w:r w:rsidRPr="001F3C11">
        <w:rPr>
          <w:i/>
          <w:noProof/>
        </w:rPr>
        <w:t>~CUSUM and CUSUMSQ</w:t>
      </w:r>
    </w:p>
    <w:p w14:paraId="6DBF9FA3" w14:textId="1345F2AE" w:rsidR="00E47E0F" w:rsidRDefault="00A84690" w:rsidP="00DE0E05">
      <w:pPr>
        <w:tabs>
          <w:tab w:val="left" w:pos="1427"/>
        </w:tabs>
        <w:rPr>
          <w:noProof/>
        </w:rPr>
      </w:pPr>
      <w:r>
        <w:rPr>
          <w:noProof/>
        </w:rPr>
        <w:drawing>
          <wp:inline distT="0" distB="0" distL="0" distR="0" wp14:anchorId="3717F63A" wp14:editId="2D4DEE28">
            <wp:extent cx="2214880" cy="1848359"/>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9135" t="31153" r="59344" b="25984"/>
                    <a:stretch/>
                  </pic:blipFill>
                  <pic:spPr bwMode="auto">
                    <a:xfrm>
                      <a:off x="0" y="0"/>
                      <a:ext cx="2245223" cy="1873681"/>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21B63B44" wp14:editId="670C6529">
            <wp:extent cx="2395220" cy="1799461"/>
            <wp:effectExtent l="0" t="0" r="508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9301" t="34079" r="59009" b="24667"/>
                    <a:stretch/>
                  </pic:blipFill>
                  <pic:spPr bwMode="auto">
                    <a:xfrm>
                      <a:off x="0" y="0"/>
                      <a:ext cx="2420013" cy="1818087"/>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br w:type="textWrapping" w:clear="all"/>
      </w:r>
    </w:p>
    <w:p w14:paraId="5A3DF22E" w14:textId="751DBD18" w:rsidR="00A84690" w:rsidRPr="00852DCE" w:rsidRDefault="006F37E9" w:rsidP="00A84690">
      <w:pPr>
        <w:pStyle w:val="ListParagraph"/>
        <w:numPr>
          <w:ilvl w:val="0"/>
          <w:numId w:val="16"/>
        </w:numPr>
        <w:rPr>
          <w:b/>
          <w:i/>
        </w:rPr>
      </w:pPr>
      <w:r>
        <w:rPr>
          <w:b/>
          <w:i/>
        </w:rPr>
        <w:t>Appendix 4</w:t>
      </w:r>
      <w:r w:rsidR="00A84690" w:rsidRPr="00852DCE">
        <w:rPr>
          <w:b/>
          <w:i/>
        </w:rPr>
        <w:t xml:space="preserve">: Ramsey RESET Tables </w:t>
      </w:r>
    </w:p>
    <w:p w14:paraId="1580BE5B" w14:textId="77777777" w:rsidR="00A84690" w:rsidRPr="002B5762" w:rsidRDefault="00A84690" w:rsidP="00A84690">
      <w:pPr>
        <w:rPr>
          <w:i/>
        </w:rPr>
      </w:pPr>
      <w:r>
        <w:rPr>
          <w:i/>
        </w:rPr>
        <w:t>a)Uganda                                                                   b)Kenya</w:t>
      </w:r>
    </w:p>
    <w:p w14:paraId="07137544" w14:textId="77777777" w:rsidR="00A84690" w:rsidRDefault="00A84690" w:rsidP="00A84690">
      <w:pPr>
        <w:tabs>
          <w:tab w:val="left" w:pos="855"/>
        </w:tabs>
        <w:rPr>
          <w:noProof/>
        </w:rPr>
      </w:pPr>
      <w:r>
        <w:rPr>
          <w:noProof/>
        </w:rPr>
        <w:drawing>
          <wp:inline distT="0" distB="0" distL="0" distR="0" wp14:anchorId="0B237531" wp14:editId="6A539950">
            <wp:extent cx="2292640" cy="1950092"/>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9615" t="25929" r="66414" b="47321"/>
                    <a:stretch/>
                  </pic:blipFill>
                  <pic:spPr bwMode="auto">
                    <a:xfrm>
                      <a:off x="0" y="0"/>
                      <a:ext cx="2334728" cy="1985892"/>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242D7AF7" wp14:editId="7FD31497">
            <wp:extent cx="2371572" cy="1950720"/>
            <wp:effectExtent l="0" t="0" r="0" b="0"/>
            <wp:docPr id="1281099905" name="Picture 1281099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6429" t="19628" r="70269" b="52196"/>
                    <a:stretch/>
                  </pic:blipFill>
                  <pic:spPr bwMode="auto">
                    <a:xfrm>
                      <a:off x="0" y="0"/>
                      <a:ext cx="2407214" cy="1980037"/>
                    </a:xfrm>
                    <a:prstGeom prst="rect">
                      <a:avLst/>
                    </a:prstGeom>
                    <a:ln>
                      <a:noFill/>
                    </a:ln>
                    <a:extLst>
                      <a:ext uri="{53640926-AAD7-44D8-BBD7-CCE9431645EC}">
                        <a14:shadowObscured xmlns:a14="http://schemas.microsoft.com/office/drawing/2010/main"/>
                      </a:ext>
                    </a:extLst>
                  </pic:spPr>
                </pic:pic>
              </a:graphicData>
            </a:graphic>
          </wp:inline>
        </w:drawing>
      </w:r>
    </w:p>
    <w:p w14:paraId="14B82DBD" w14:textId="77777777" w:rsidR="00A84690" w:rsidRDefault="00A84690" w:rsidP="00A84690">
      <w:pPr>
        <w:rPr>
          <w:i/>
          <w:noProof/>
        </w:rPr>
      </w:pPr>
      <w:r w:rsidRPr="002B5762">
        <w:rPr>
          <w:i/>
          <w:noProof/>
        </w:rPr>
        <w:t>c)</w:t>
      </w:r>
      <w:r>
        <w:rPr>
          <w:i/>
          <w:noProof/>
        </w:rPr>
        <w:t>UAE</w:t>
      </w:r>
      <w:r w:rsidRPr="002B5762">
        <w:rPr>
          <w:i/>
          <w:noProof/>
        </w:rPr>
        <w:t xml:space="preserve">  </w:t>
      </w:r>
    </w:p>
    <w:p w14:paraId="10865AC4" w14:textId="5241B12C" w:rsidR="00A84690" w:rsidRDefault="006F37E9" w:rsidP="00A84690">
      <w:pPr>
        <w:rPr>
          <w:noProof/>
        </w:rPr>
      </w:pPr>
      <w:r>
        <w:rPr>
          <w:i/>
          <w:noProof/>
        </w:rPr>
        <w:t>~Model1</w:t>
      </w:r>
      <w:r w:rsidR="00A84690">
        <w:rPr>
          <w:i/>
          <w:noProof/>
        </w:rPr>
        <w:t xml:space="preserve">                                         </w:t>
      </w:r>
      <w:r>
        <w:rPr>
          <w:i/>
          <w:noProof/>
        </w:rPr>
        <w:t xml:space="preserve">                      ~Model 2</w:t>
      </w:r>
      <w:r w:rsidR="00A84690" w:rsidRPr="002B5762">
        <w:rPr>
          <w:noProof/>
        </w:rPr>
        <w:t xml:space="preserve">                         </w:t>
      </w:r>
    </w:p>
    <w:p w14:paraId="01BDDBE1" w14:textId="125708A4" w:rsidR="002D72FB" w:rsidRPr="00AA454A" w:rsidRDefault="00A84690" w:rsidP="00DE0E05">
      <w:pPr>
        <w:tabs>
          <w:tab w:val="left" w:pos="848"/>
        </w:tabs>
        <w:spacing w:after="0" w:line="360" w:lineRule="auto"/>
        <w:rPr>
          <w:noProof/>
        </w:rPr>
      </w:pPr>
      <w:r>
        <w:rPr>
          <w:noProof/>
        </w:rPr>
        <w:drawing>
          <wp:inline distT="0" distB="0" distL="0" distR="0" wp14:anchorId="5FC9F444" wp14:editId="61ACC804">
            <wp:extent cx="2395855" cy="1951046"/>
            <wp:effectExtent l="0" t="0" r="4445" b="0"/>
            <wp:docPr id="1281099915" name="Picture 1281099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16593" t="38291" r="59920" b="35548"/>
                    <a:stretch/>
                  </pic:blipFill>
                  <pic:spPr bwMode="auto">
                    <a:xfrm>
                      <a:off x="0" y="0"/>
                      <a:ext cx="2452692" cy="1997331"/>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r>
        <w:rPr>
          <w:noProof/>
        </w:rPr>
        <w:drawing>
          <wp:inline distT="0" distB="0" distL="0" distR="0" wp14:anchorId="08E6A760" wp14:editId="7BCC49B9">
            <wp:extent cx="2625090" cy="1913133"/>
            <wp:effectExtent l="0" t="0" r="381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8477" t="10677" r="66746" b="60212"/>
                    <a:stretch/>
                  </pic:blipFill>
                  <pic:spPr bwMode="auto">
                    <a:xfrm>
                      <a:off x="0" y="0"/>
                      <a:ext cx="2683434" cy="1955653"/>
                    </a:xfrm>
                    <a:prstGeom prst="rect">
                      <a:avLst/>
                    </a:prstGeom>
                    <a:ln>
                      <a:noFill/>
                    </a:ln>
                    <a:extLst>
                      <a:ext uri="{53640926-AAD7-44D8-BBD7-CCE9431645EC}">
                        <a14:shadowObscured xmlns:a14="http://schemas.microsoft.com/office/drawing/2010/main"/>
                      </a:ext>
                    </a:extLst>
                  </pic:spPr>
                </pic:pic>
              </a:graphicData>
            </a:graphic>
          </wp:inline>
        </w:drawing>
      </w:r>
      <w:r w:rsidR="002D72FB">
        <w:rPr>
          <w:noProof/>
        </w:rPr>
        <w:br w:type="page"/>
      </w:r>
    </w:p>
    <w:bookmarkStart w:id="69" w:name="_Toc204150127" w:displacedByCustomXml="next"/>
    <w:sdt>
      <w:sdtPr>
        <w:rPr>
          <w:rFonts w:ascii="Times New Roman" w:eastAsia="Times New Roman" w:hAnsi="Times New Roman" w:cs="Times New Roman"/>
          <w:color w:val="000000"/>
          <w:sz w:val="24"/>
          <w:szCs w:val="22"/>
        </w:rPr>
        <w:id w:val="1336260352"/>
        <w:docPartObj>
          <w:docPartGallery w:val="Bibliographies"/>
          <w:docPartUnique/>
        </w:docPartObj>
      </w:sdtPr>
      <w:sdtContent>
        <w:sdt>
          <w:sdtPr>
            <w:rPr>
              <w:rFonts w:ascii="Times New Roman" w:eastAsia="Times New Roman" w:hAnsi="Times New Roman" w:cs="Times New Roman"/>
              <w:color w:val="000000"/>
              <w:sz w:val="24"/>
              <w:szCs w:val="22"/>
            </w:rPr>
            <w:id w:val="111145805"/>
            <w:bibliography/>
          </w:sdtPr>
          <w:sdtContent>
            <w:sdt>
              <w:sdtPr>
                <w:rPr>
                  <w:rFonts w:ascii="Times New Roman" w:eastAsia="Times New Roman" w:hAnsi="Times New Roman" w:cs="Times New Roman"/>
                  <w:color w:val="000000"/>
                  <w:sz w:val="24"/>
                  <w:szCs w:val="22"/>
                </w:rPr>
                <w:id w:val="-1501267892"/>
                <w:docPartObj>
                  <w:docPartGallery w:val="Bibliographies"/>
                  <w:docPartUnique/>
                </w:docPartObj>
              </w:sdtPr>
              <w:sdtContent>
                <w:p w14:paraId="21C436D1" w14:textId="7F77B156" w:rsidR="00E948E7" w:rsidRPr="00E948E7" w:rsidRDefault="00E948E7" w:rsidP="00F2764B">
                  <w:pPr>
                    <w:pStyle w:val="Heading1"/>
                    <w:spacing w:after="240"/>
                    <w:rPr>
                      <w:rFonts w:ascii="Times New Roman" w:hAnsi="Times New Roman" w:cs="Times New Roman"/>
                      <w:b/>
                      <w:color w:val="auto"/>
                    </w:rPr>
                  </w:pPr>
                  <w:r w:rsidRPr="00852898">
                    <w:rPr>
                      <w:rFonts w:ascii="Times New Roman" w:hAnsi="Times New Roman" w:cs="Times New Roman"/>
                      <w:b/>
                      <w:color w:val="auto"/>
                    </w:rPr>
                    <w:t>Bibliography</w:t>
                  </w:r>
                  <w:bookmarkEnd w:id="69"/>
                </w:p>
                <w:p w14:paraId="46EA33B7" w14:textId="77777777" w:rsidR="00E948E7" w:rsidRPr="00BE3877" w:rsidRDefault="00E948E7" w:rsidP="00E948E7">
                  <w:pPr>
                    <w:spacing w:after="0" w:line="360" w:lineRule="auto"/>
                    <w:rPr>
                      <w:szCs w:val="24"/>
                    </w:rPr>
                  </w:pPr>
                  <w:r w:rsidRPr="00BE3877">
                    <w:rPr>
                      <w:b/>
                      <w:bCs/>
                      <w:szCs w:val="24"/>
                    </w:rPr>
                    <w:t>Books</w:t>
                  </w:r>
                </w:p>
                <w:p w14:paraId="21CEDB8F" w14:textId="77777777" w:rsidR="00E948E7" w:rsidRPr="00E948E7" w:rsidRDefault="00E948E7" w:rsidP="007D6D36">
                  <w:pPr>
                    <w:spacing w:after="0" w:line="360" w:lineRule="auto"/>
                    <w:ind w:right="0"/>
                    <w:rPr>
                      <w:szCs w:val="24"/>
                    </w:rPr>
                  </w:pPr>
                  <w:r w:rsidRPr="00E948E7">
                    <w:rPr>
                      <w:szCs w:val="24"/>
                    </w:rPr>
                    <w:t xml:space="preserve">Acemoglu, D. (2008). </w:t>
                  </w:r>
                  <w:r w:rsidRPr="00E948E7">
                    <w:rPr>
                      <w:i/>
                      <w:iCs/>
                      <w:szCs w:val="24"/>
                    </w:rPr>
                    <w:t>Introduction to Modern Economic Growth</w:t>
                  </w:r>
                  <w:r w:rsidRPr="00E948E7">
                    <w:rPr>
                      <w:szCs w:val="24"/>
                    </w:rPr>
                    <w:t>. Princeton University.</w:t>
                  </w:r>
                </w:p>
                <w:p w14:paraId="17C9BBE4" w14:textId="77777777" w:rsidR="00E948E7" w:rsidRPr="00E948E7" w:rsidRDefault="00E948E7" w:rsidP="007D6D36">
                  <w:pPr>
                    <w:spacing w:after="0" w:line="360" w:lineRule="auto"/>
                    <w:ind w:right="0"/>
                    <w:rPr>
                      <w:szCs w:val="24"/>
                    </w:rPr>
                  </w:pPr>
                  <w:r w:rsidRPr="00E948E7">
                    <w:rPr>
                      <w:szCs w:val="24"/>
                      <w:lang w:val="fr-FR"/>
                    </w:rPr>
                    <w:t xml:space="preserve">Acemoglu, D., &amp; Robinson, J. A. (2012). </w:t>
                  </w:r>
                  <w:r w:rsidRPr="00E948E7">
                    <w:rPr>
                      <w:i/>
                      <w:iCs/>
                      <w:szCs w:val="24"/>
                    </w:rPr>
                    <w:t>Why Nations Fail: The Origins of Power, Prosperity, and Poverty</w:t>
                  </w:r>
                  <w:r w:rsidRPr="00E948E7">
                    <w:rPr>
                      <w:szCs w:val="24"/>
                    </w:rPr>
                    <w:t>. Crown Publishing Group.</w:t>
                  </w:r>
                </w:p>
                <w:p w14:paraId="3139E37C" w14:textId="77777777" w:rsidR="00E948E7" w:rsidRPr="00E948E7" w:rsidRDefault="00E948E7" w:rsidP="007D6D36">
                  <w:pPr>
                    <w:spacing w:after="0" w:line="360" w:lineRule="auto"/>
                    <w:ind w:right="0"/>
                    <w:rPr>
                      <w:szCs w:val="24"/>
                    </w:rPr>
                  </w:pPr>
                  <w:r w:rsidRPr="00E948E7">
                    <w:rPr>
                      <w:szCs w:val="24"/>
                    </w:rPr>
                    <w:t xml:space="preserve">Allen, R. (2009). </w:t>
                  </w:r>
                  <w:r w:rsidRPr="00E948E7">
                    <w:rPr>
                      <w:i/>
                      <w:iCs/>
                      <w:szCs w:val="24"/>
                    </w:rPr>
                    <w:t>The British Industrial Revolution in Global Perspective</w:t>
                  </w:r>
                  <w:r w:rsidRPr="00E948E7">
                    <w:rPr>
                      <w:szCs w:val="24"/>
                    </w:rPr>
                    <w:t>. Cambridge University Press.</w:t>
                  </w:r>
                </w:p>
                <w:p w14:paraId="14D8D4BB" w14:textId="77777777" w:rsidR="00E948E7" w:rsidRPr="00E948E7" w:rsidRDefault="00E948E7" w:rsidP="007D6D36">
                  <w:pPr>
                    <w:spacing w:after="0" w:line="360" w:lineRule="auto"/>
                    <w:ind w:right="0"/>
                    <w:rPr>
                      <w:szCs w:val="24"/>
                    </w:rPr>
                  </w:pPr>
                  <w:r w:rsidRPr="00E948E7">
                    <w:rPr>
                      <w:szCs w:val="24"/>
                    </w:rPr>
                    <w:t xml:space="preserve">Borjas, G. (2013). </w:t>
                  </w:r>
                  <w:r w:rsidRPr="00E948E7">
                    <w:rPr>
                      <w:i/>
                      <w:iCs/>
                      <w:szCs w:val="24"/>
                    </w:rPr>
                    <w:t>Labour Economics</w:t>
                  </w:r>
                  <w:r w:rsidRPr="00E948E7">
                    <w:rPr>
                      <w:szCs w:val="24"/>
                    </w:rPr>
                    <w:t xml:space="preserve"> (6th ed.). McGraw-Hill Education.</w:t>
                  </w:r>
                </w:p>
                <w:p w14:paraId="5D65C4C0" w14:textId="77777777" w:rsidR="00E948E7" w:rsidRPr="00E948E7" w:rsidRDefault="00E948E7" w:rsidP="007D6D36">
                  <w:pPr>
                    <w:spacing w:after="0" w:line="360" w:lineRule="auto"/>
                    <w:ind w:right="0"/>
                    <w:rPr>
                      <w:szCs w:val="24"/>
                    </w:rPr>
                  </w:pPr>
                  <w:r w:rsidRPr="00E948E7">
                    <w:rPr>
                      <w:szCs w:val="24"/>
                    </w:rPr>
                    <w:t xml:space="preserve">Davidson, C. (2005). </w:t>
                  </w:r>
                  <w:r w:rsidRPr="00E948E7">
                    <w:rPr>
                      <w:i/>
                      <w:iCs/>
                      <w:szCs w:val="24"/>
                    </w:rPr>
                    <w:t>The United Arab Emirates: A Study in Survival</w:t>
                  </w:r>
                  <w:r w:rsidRPr="00E948E7">
                    <w:rPr>
                      <w:szCs w:val="24"/>
                    </w:rPr>
                    <w:t>. Lynne Rienner.</w:t>
                  </w:r>
                </w:p>
                <w:p w14:paraId="2439EA25" w14:textId="77777777" w:rsidR="00E948E7" w:rsidRPr="00E948E7" w:rsidRDefault="00E948E7" w:rsidP="007D6D36">
                  <w:pPr>
                    <w:spacing w:after="0" w:line="360" w:lineRule="auto"/>
                    <w:ind w:right="0"/>
                    <w:rPr>
                      <w:szCs w:val="24"/>
                    </w:rPr>
                  </w:pPr>
                  <w:r w:rsidRPr="00E948E7">
                    <w:rPr>
                      <w:szCs w:val="24"/>
                    </w:rPr>
                    <w:t xml:space="preserve">Gates, P. (1968). </w:t>
                  </w:r>
                  <w:r w:rsidRPr="00E948E7">
                    <w:rPr>
                      <w:i/>
                      <w:iCs/>
                      <w:szCs w:val="24"/>
                    </w:rPr>
                    <w:t>History of Public Land Law Development</w:t>
                  </w:r>
                  <w:r w:rsidRPr="00E948E7">
                    <w:rPr>
                      <w:szCs w:val="24"/>
                    </w:rPr>
                    <w:t>. Washington, D.C.: U.S. Government Printing Office.</w:t>
                  </w:r>
                </w:p>
                <w:p w14:paraId="703B5EE2" w14:textId="5CD85299" w:rsidR="00FC3E85" w:rsidRPr="00E948E7" w:rsidRDefault="00E948E7" w:rsidP="007D6D36">
                  <w:pPr>
                    <w:spacing w:after="0" w:line="360" w:lineRule="auto"/>
                    <w:ind w:right="0"/>
                    <w:rPr>
                      <w:szCs w:val="24"/>
                    </w:rPr>
                  </w:pPr>
                  <w:r w:rsidRPr="00E948E7">
                    <w:rPr>
                      <w:szCs w:val="24"/>
                    </w:rPr>
                    <w:t xml:space="preserve">Heard-Bey, F. (1982). </w:t>
                  </w:r>
                  <w:r w:rsidRPr="00E948E7">
                    <w:rPr>
                      <w:i/>
                      <w:iCs/>
                      <w:szCs w:val="24"/>
                    </w:rPr>
                    <w:t xml:space="preserve">From Trucial States </w:t>
                  </w:r>
                  <w:r w:rsidR="00FC3E85" w:rsidRPr="00E948E7">
                    <w:rPr>
                      <w:i/>
                      <w:iCs/>
                      <w:szCs w:val="24"/>
                    </w:rPr>
                    <w:t>United Arab Emirates: A Society in Transition</w:t>
                  </w:r>
                  <w:r w:rsidR="00FC3E85" w:rsidRPr="00E948E7">
                    <w:rPr>
                      <w:szCs w:val="24"/>
                    </w:rPr>
                    <w:t>. Longman.</w:t>
                  </w:r>
                </w:p>
                <w:p w14:paraId="30B3F4A5" w14:textId="77777777" w:rsidR="00FC3E85" w:rsidRPr="007D6D36" w:rsidRDefault="00FC3E85" w:rsidP="007D6D36">
                  <w:pPr>
                    <w:spacing w:after="0" w:line="360" w:lineRule="auto"/>
                    <w:ind w:right="0"/>
                    <w:rPr>
                      <w:szCs w:val="24"/>
                    </w:rPr>
                  </w:pPr>
                  <w:r w:rsidRPr="007D6D36">
                    <w:rPr>
                      <w:szCs w:val="24"/>
                    </w:rPr>
                    <w:t xml:space="preserve">Helpman, E. (2004). </w:t>
                  </w:r>
                  <w:r w:rsidRPr="007D6D36">
                    <w:rPr>
                      <w:i/>
                      <w:iCs/>
                      <w:szCs w:val="24"/>
                    </w:rPr>
                    <w:t>The Mystery of Economic Growth</w:t>
                  </w:r>
                  <w:r w:rsidRPr="007D6D36">
                    <w:rPr>
                      <w:szCs w:val="24"/>
                    </w:rPr>
                    <w:t>. Harvard University Press.</w:t>
                  </w:r>
                </w:p>
                <w:p w14:paraId="02BD3131" w14:textId="77777777" w:rsidR="00FC3E85" w:rsidRPr="007D6D36" w:rsidRDefault="00FC3E85" w:rsidP="007D6D36">
                  <w:pPr>
                    <w:spacing w:after="0" w:line="360" w:lineRule="auto"/>
                    <w:ind w:right="0"/>
                    <w:rPr>
                      <w:szCs w:val="24"/>
                    </w:rPr>
                  </w:pPr>
                  <w:r w:rsidRPr="007D6D36">
                    <w:rPr>
                      <w:szCs w:val="24"/>
                    </w:rPr>
                    <w:t xml:space="preserve">Lewis, W. (1955). </w:t>
                  </w:r>
                  <w:r w:rsidRPr="007D6D36">
                    <w:rPr>
                      <w:i/>
                      <w:iCs/>
                      <w:szCs w:val="24"/>
                    </w:rPr>
                    <w:t>The Theory of Economic Growth</w:t>
                  </w:r>
                  <w:r w:rsidRPr="007D6D36">
                    <w:rPr>
                      <w:szCs w:val="24"/>
                    </w:rPr>
                    <w:t>. Allen &amp; Unwin.</w:t>
                  </w:r>
                </w:p>
                <w:p w14:paraId="2F14D0B6" w14:textId="77777777" w:rsidR="00FC3E85" w:rsidRPr="007D6D36" w:rsidRDefault="00FC3E85" w:rsidP="007D6D36">
                  <w:pPr>
                    <w:spacing w:after="0" w:line="360" w:lineRule="auto"/>
                    <w:ind w:right="0"/>
                    <w:rPr>
                      <w:szCs w:val="24"/>
                    </w:rPr>
                  </w:pPr>
                  <w:r w:rsidRPr="007D6D36">
                    <w:rPr>
                      <w:szCs w:val="24"/>
                    </w:rPr>
                    <w:t xml:space="preserve">Maddison, A. (2007). </w:t>
                  </w:r>
                  <w:r w:rsidRPr="007D6D36">
                    <w:rPr>
                      <w:i/>
                      <w:iCs/>
                      <w:szCs w:val="24"/>
                    </w:rPr>
                    <w:t>Contours of the World Economy 1-2030 AD: Essays in Macro-Economic History</w:t>
                  </w:r>
                  <w:r w:rsidRPr="007D6D36">
                    <w:rPr>
                      <w:szCs w:val="24"/>
                    </w:rPr>
                    <w:t>. Oxford University Press.</w:t>
                  </w:r>
                </w:p>
                <w:p w14:paraId="4C979A87" w14:textId="77777777" w:rsidR="00FC3E85" w:rsidRPr="007D6D36" w:rsidRDefault="00FC3E85" w:rsidP="007D6D36">
                  <w:pPr>
                    <w:spacing w:after="0" w:line="360" w:lineRule="auto"/>
                    <w:ind w:right="0"/>
                    <w:rPr>
                      <w:szCs w:val="24"/>
                    </w:rPr>
                  </w:pPr>
                  <w:r w:rsidRPr="007D6D36">
                    <w:rPr>
                      <w:szCs w:val="24"/>
                    </w:rPr>
                    <w:t xml:space="preserve">Mamdani, M. (1973). </w:t>
                  </w:r>
                  <w:r w:rsidRPr="007D6D36">
                    <w:rPr>
                      <w:i/>
                      <w:iCs/>
                      <w:szCs w:val="24"/>
                    </w:rPr>
                    <w:t>From Citizen to Refugee: Uganda Asians Come to Britain</w:t>
                  </w:r>
                  <w:r w:rsidRPr="007D6D36">
                    <w:rPr>
                      <w:szCs w:val="24"/>
                    </w:rPr>
                    <w:t>. Pambazuka Press.</w:t>
                  </w:r>
                </w:p>
                <w:p w14:paraId="6F1017AA" w14:textId="77777777" w:rsidR="00FC3E85" w:rsidRPr="007D6D36" w:rsidRDefault="00FC3E85" w:rsidP="007D6D36">
                  <w:pPr>
                    <w:spacing w:after="0" w:line="360" w:lineRule="auto"/>
                    <w:ind w:right="0"/>
                    <w:rPr>
                      <w:szCs w:val="24"/>
                    </w:rPr>
                  </w:pPr>
                  <w:r w:rsidRPr="007D6D36">
                    <w:rPr>
                      <w:szCs w:val="24"/>
                    </w:rPr>
                    <w:t xml:space="preserve">Mkandawire, T., &amp; Soludo, C. C. (1999). </w:t>
                  </w:r>
                  <w:r w:rsidRPr="007D6D36">
                    <w:rPr>
                      <w:i/>
                      <w:iCs/>
                      <w:szCs w:val="24"/>
                    </w:rPr>
                    <w:t>Our Continent, Our Future: African Perspectives on Structural Adjustment</w:t>
                  </w:r>
                  <w:r w:rsidRPr="007D6D36">
                    <w:rPr>
                      <w:szCs w:val="24"/>
                    </w:rPr>
                    <w:t>. CODESRIA.</w:t>
                  </w:r>
                </w:p>
                <w:p w14:paraId="5768C0CE" w14:textId="77777777" w:rsidR="00FC3E85" w:rsidRPr="007D6D36" w:rsidRDefault="00FC3E85" w:rsidP="007D6D36">
                  <w:pPr>
                    <w:spacing w:after="0" w:line="360" w:lineRule="auto"/>
                    <w:ind w:right="0"/>
                    <w:rPr>
                      <w:szCs w:val="24"/>
                    </w:rPr>
                  </w:pPr>
                  <w:r w:rsidRPr="007D6D36">
                    <w:rPr>
                      <w:szCs w:val="24"/>
                    </w:rPr>
                    <w:t xml:space="preserve">Mokyr, J. (1990). </w:t>
                  </w:r>
                  <w:r w:rsidRPr="007D6D36">
                    <w:rPr>
                      <w:i/>
                      <w:iCs/>
                      <w:szCs w:val="24"/>
                    </w:rPr>
                    <w:t>The Lever of Riches: Technological Creativity and Economic Progress</w:t>
                  </w:r>
                  <w:r w:rsidRPr="007D6D36">
                    <w:rPr>
                      <w:szCs w:val="24"/>
                    </w:rPr>
                    <w:t>. Oxford University Press.</w:t>
                  </w:r>
                </w:p>
                <w:p w14:paraId="68B975FA" w14:textId="77777777" w:rsidR="00FC3E85" w:rsidRPr="007D6D36" w:rsidRDefault="00FC3E85" w:rsidP="007D6D36">
                  <w:pPr>
                    <w:spacing w:after="0" w:line="360" w:lineRule="auto"/>
                    <w:ind w:right="0"/>
                    <w:rPr>
                      <w:szCs w:val="24"/>
                    </w:rPr>
                  </w:pPr>
                  <w:r w:rsidRPr="007D6D36">
                    <w:rPr>
                      <w:szCs w:val="24"/>
                    </w:rPr>
                    <w:t xml:space="preserve">Mutibiwa, P. (1992). </w:t>
                  </w:r>
                  <w:r w:rsidRPr="007D6D36">
                    <w:rPr>
                      <w:i/>
                      <w:iCs/>
                      <w:szCs w:val="24"/>
                    </w:rPr>
                    <w:t>Uganda Since Independence: A Story of Unfulfilled Hopes</w:t>
                  </w:r>
                  <w:r w:rsidRPr="007D6D36">
                    <w:rPr>
                      <w:szCs w:val="24"/>
                    </w:rPr>
                    <w:t>. Africa World Press.</w:t>
                  </w:r>
                </w:p>
                <w:p w14:paraId="2DEFDB2D" w14:textId="77777777" w:rsidR="00FC3E85" w:rsidRPr="007D6D36" w:rsidRDefault="00FC3E85" w:rsidP="007D6D36">
                  <w:pPr>
                    <w:spacing w:after="0" w:line="360" w:lineRule="auto"/>
                    <w:ind w:right="0"/>
                    <w:rPr>
                      <w:szCs w:val="24"/>
                    </w:rPr>
                  </w:pPr>
                  <w:r w:rsidRPr="007D6D36">
                    <w:rPr>
                      <w:szCs w:val="24"/>
                    </w:rPr>
                    <w:t xml:space="preserve">Rodney, W. (1972). </w:t>
                  </w:r>
                  <w:r w:rsidRPr="007D6D36">
                    <w:rPr>
                      <w:i/>
                      <w:iCs/>
                      <w:szCs w:val="24"/>
                    </w:rPr>
                    <w:t>How Europe Underdeveloped Africa</w:t>
                  </w:r>
                  <w:r w:rsidRPr="007D6D36">
                    <w:rPr>
                      <w:szCs w:val="24"/>
                    </w:rPr>
                    <w:t>. Bogle-L'Ouverture Publications.</w:t>
                  </w:r>
                </w:p>
                <w:p w14:paraId="65B821A4" w14:textId="77777777" w:rsidR="00FC3E85" w:rsidRPr="007D6D36" w:rsidRDefault="00FC3E85" w:rsidP="007D6D36">
                  <w:pPr>
                    <w:spacing w:after="0" w:line="360" w:lineRule="auto"/>
                    <w:ind w:right="0"/>
                    <w:rPr>
                      <w:szCs w:val="24"/>
                    </w:rPr>
                  </w:pPr>
                  <w:r w:rsidRPr="007D6D36">
                    <w:rPr>
                      <w:szCs w:val="24"/>
                    </w:rPr>
                    <w:t xml:space="preserve">Rodrik, D. (2003). </w:t>
                  </w:r>
                  <w:r w:rsidRPr="007D6D36">
                    <w:rPr>
                      <w:i/>
                      <w:iCs/>
                      <w:szCs w:val="24"/>
                    </w:rPr>
                    <w:t>In Search of Prosperity: Analytic Narratives on Economic Growth</w:t>
                  </w:r>
                  <w:r w:rsidRPr="007D6D36">
                    <w:rPr>
                      <w:szCs w:val="24"/>
                    </w:rPr>
                    <w:t>. Princeton University Press.</w:t>
                  </w:r>
                </w:p>
                <w:p w14:paraId="63EF77AD" w14:textId="77777777" w:rsidR="00FC3E85" w:rsidRPr="007D6D36" w:rsidRDefault="00FC3E85" w:rsidP="007D6D36">
                  <w:pPr>
                    <w:spacing w:after="0" w:line="360" w:lineRule="auto"/>
                    <w:ind w:right="0"/>
                    <w:rPr>
                      <w:szCs w:val="24"/>
                    </w:rPr>
                  </w:pPr>
                  <w:r w:rsidRPr="007D6D36">
                    <w:rPr>
                      <w:szCs w:val="24"/>
                    </w:rPr>
                    <w:t xml:space="preserve">Rostow, W. (1960). </w:t>
                  </w:r>
                  <w:r w:rsidRPr="007D6D36">
                    <w:rPr>
                      <w:i/>
                      <w:iCs/>
                      <w:szCs w:val="24"/>
                    </w:rPr>
                    <w:t>The Stages of Economic Growth: A Non-Communist Manifesto</w:t>
                  </w:r>
                  <w:r w:rsidRPr="007D6D36">
                    <w:rPr>
                      <w:szCs w:val="24"/>
                    </w:rPr>
                    <w:t>. Cambridge University Press.</w:t>
                  </w:r>
                </w:p>
                <w:p w14:paraId="49E45088" w14:textId="2F623782" w:rsidR="00FC3E85" w:rsidRPr="007D6D36" w:rsidRDefault="00FC3E85" w:rsidP="007D6D36">
                  <w:pPr>
                    <w:spacing w:after="0" w:line="360" w:lineRule="auto"/>
                    <w:ind w:right="0"/>
                    <w:rPr>
                      <w:szCs w:val="24"/>
                    </w:rPr>
                  </w:pPr>
                  <w:r w:rsidRPr="007D6D36">
                    <w:rPr>
                      <w:szCs w:val="24"/>
                    </w:rPr>
                    <w:t xml:space="preserve">Todaro, M. P., &amp; Smith, S. C. (2020). </w:t>
                  </w:r>
                  <w:r w:rsidRPr="007D6D36">
                    <w:rPr>
                      <w:i/>
                      <w:iCs/>
                      <w:szCs w:val="24"/>
                    </w:rPr>
                    <w:t>Economic Development</w:t>
                  </w:r>
                  <w:r w:rsidRPr="007D6D36">
                    <w:rPr>
                      <w:szCs w:val="24"/>
                    </w:rPr>
                    <w:t xml:space="preserve"> (13th ed.).</w:t>
                  </w:r>
                </w:p>
                <w:p w14:paraId="11475789" w14:textId="77777777" w:rsidR="007D6D36" w:rsidRDefault="007D6D36" w:rsidP="00783499">
                  <w:pPr>
                    <w:spacing w:after="0" w:line="360" w:lineRule="auto"/>
                    <w:ind w:left="0" w:firstLine="0"/>
                    <w:rPr>
                      <w:b/>
                      <w:bCs/>
                      <w:szCs w:val="24"/>
                    </w:rPr>
                  </w:pPr>
                </w:p>
                <w:p w14:paraId="0BA46F7E" w14:textId="77777777" w:rsidR="007D6D36" w:rsidRDefault="007D6D36" w:rsidP="00783499">
                  <w:pPr>
                    <w:spacing w:after="0" w:line="360" w:lineRule="auto"/>
                    <w:ind w:left="0" w:firstLine="0"/>
                    <w:rPr>
                      <w:b/>
                      <w:bCs/>
                      <w:szCs w:val="24"/>
                    </w:rPr>
                  </w:pPr>
                </w:p>
                <w:p w14:paraId="56F25BBA" w14:textId="78F5E022" w:rsidR="00FC3E85" w:rsidRPr="00BE3877" w:rsidRDefault="00FC3E85" w:rsidP="00783499">
                  <w:pPr>
                    <w:spacing w:after="0" w:line="360" w:lineRule="auto"/>
                    <w:ind w:left="0" w:firstLine="0"/>
                    <w:rPr>
                      <w:szCs w:val="24"/>
                    </w:rPr>
                  </w:pPr>
                  <w:r w:rsidRPr="00BE3877">
                    <w:rPr>
                      <w:b/>
                      <w:bCs/>
                      <w:szCs w:val="24"/>
                    </w:rPr>
                    <w:lastRenderedPageBreak/>
                    <w:t>Journal Articles</w:t>
                  </w:r>
                </w:p>
                <w:p w14:paraId="2AB5E51C" w14:textId="77777777" w:rsidR="00FC3E85" w:rsidRPr="007D6D36" w:rsidRDefault="00FC3E85" w:rsidP="007D6D36">
                  <w:pPr>
                    <w:spacing w:after="0" w:line="360" w:lineRule="auto"/>
                    <w:ind w:right="0"/>
                    <w:rPr>
                      <w:szCs w:val="24"/>
                    </w:rPr>
                  </w:pPr>
                  <w:r w:rsidRPr="007D6D36">
                    <w:rPr>
                      <w:szCs w:val="24"/>
                    </w:rPr>
                    <w:t xml:space="preserve">Adam, C. S., &amp; Gunning, J. W. (2002). Residing the Aid Contract: Donors' Use of Performance Indicators in Uganda. </w:t>
                  </w:r>
                  <w:r w:rsidRPr="007D6D36">
                    <w:rPr>
                      <w:i/>
                      <w:iCs/>
                      <w:szCs w:val="24"/>
                    </w:rPr>
                    <w:t>World Development</w:t>
                  </w:r>
                  <w:r w:rsidRPr="007D6D36">
                    <w:rPr>
                      <w:szCs w:val="24"/>
                    </w:rPr>
                    <w:t>.</w:t>
                  </w:r>
                </w:p>
                <w:p w14:paraId="1F232449" w14:textId="77777777" w:rsidR="00FC3E85" w:rsidRPr="007D6D36" w:rsidRDefault="00FC3E85" w:rsidP="007D6D36">
                  <w:pPr>
                    <w:spacing w:after="0" w:line="360" w:lineRule="auto"/>
                    <w:ind w:right="0"/>
                    <w:rPr>
                      <w:szCs w:val="24"/>
                    </w:rPr>
                  </w:pPr>
                  <w:r w:rsidRPr="007D6D36">
                    <w:rPr>
                      <w:szCs w:val="24"/>
                    </w:rPr>
                    <w:t xml:space="preserve">Ceesay, E. (2022). The Impact of Government Consumption on GDP in The Gambia. </w:t>
                  </w:r>
                  <w:r w:rsidRPr="007D6D36">
                    <w:rPr>
                      <w:i/>
                      <w:iCs/>
                      <w:szCs w:val="24"/>
                    </w:rPr>
                    <w:t>African Economic Review</w:t>
                  </w:r>
                  <w:r w:rsidRPr="007D6D36">
                    <w:rPr>
                      <w:szCs w:val="24"/>
                    </w:rPr>
                    <w:t>, 58–70.</w:t>
                  </w:r>
                </w:p>
                <w:p w14:paraId="2233D871" w14:textId="77777777" w:rsidR="00FC3E85" w:rsidRPr="007D6D36" w:rsidRDefault="00FC3E85" w:rsidP="007D6D36">
                  <w:pPr>
                    <w:spacing w:after="0" w:line="360" w:lineRule="auto"/>
                    <w:ind w:right="0"/>
                    <w:rPr>
                      <w:szCs w:val="24"/>
                    </w:rPr>
                  </w:pPr>
                  <w:r w:rsidRPr="007D6D36">
                    <w:rPr>
                      <w:szCs w:val="24"/>
                    </w:rPr>
                    <w:t>Hoa, P. T. (2016). Human Development Index in Economic Growth: A Two-Way Relationship.</w:t>
                  </w:r>
                </w:p>
                <w:p w14:paraId="3A032B50" w14:textId="77777777" w:rsidR="00FC3E85" w:rsidRPr="007D6D36" w:rsidRDefault="00FC3E85" w:rsidP="007D6D36">
                  <w:pPr>
                    <w:spacing w:after="0" w:line="360" w:lineRule="auto"/>
                    <w:ind w:right="0"/>
                    <w:rPr>
                      <w:szCs w:val="24"/>
                    </w:rPr>
                  </w:pPr>
                  <w:r w:rsidRPr="007D6D36">
                    <w:rPr>
                      <w:szCs w:val="24"/>
                    </w:rPr>
                    <w:t xml:space="preserve">Hosni, R. (2021, October 11). Decomposition of the Sources of Real Exchange Rate Misalignment in Egypt: Evidence from the ARDL Model. </w:t>
                  </w:r>
                  <w:r w:rsidRPr="007D6D36">
                    <w:rPr>
                      <w:i/>
                      <w:iCs/>
                      <w:szCs w:val="24"/>
                    </w:rPr>
                    <w:t>Organizations and Markets in Emerging Economies</w:t>
                  </w:r>
                  <w:r w:rsidRPr="007D6D36">
                    <w:rPr>
                      <w:szCs w:val="24"/>
                    </w:rPr>
                    <w:t>, 11–19.</w:t>
                  </w:r>
                </w:p>
                <w:p w14:paraId="26A161BF" w14:textId="77777777" w:rsidR="00FC3E85" w:rsidRPr="007D6D36" w:rsidRDefault="00FC3E85" w:rsidP="007D6D36">
                  <w:pPr>
                    <w:spacing w:after="0" w:line="360" w:lineRule="auto"/>
                    <w:ind w:right="0"/>
                    <w:rPr>
                      <w:szCs w:val="24"/>
                    </w:rPr>
                  </w:pPr>
                  <w:r w:rsidRPr="007D6D36">
                    <w:rPr>
                      <w:szCs w:val="24"/>
                      <w:lang w:val="fr-FR"/>
                    </w:rPr>
                    <w:t xml:space="preserve">Humssi, A. A., Petrovskaya, M., &amp; Abueva, M. (2022). </w:t>
                  </w:r>
                  <w:r w:rsidRPr="007D6D36">
                    <w:rPr>
                      <w:szCs w:val="24"/>
                    </w:rPr>
                    <w:t xml:space="preserve">Modelling the Impact of World Oil Prices and the Mining and Quarrying Sector on the United Arab Emirates’ GDP. </w:t>
                  </w:r>
                  <w:r w:rsidRPr="007D6D36">
                    <w:rPr>
                      <w:i/>
                      <w:iCs/>
                      <w:szCs w:val="24"/>
                    </w:rPr>
                    <w:t>Mathematics</w:t>
                  </w:r>
                  <w:r w:rsidRPr="007D6D36">
                    <w:rPr>
                      <w:szCs w:val="24"/>
                    </w:rPr>
                    <w:t>, 1–10.</w:t>
                  </w:r>
                </w:p>
                <w:p w14:paraId="182FB362" w14:textId="77777777" w:rsidR="00FC3E85" w:rsidRPr="007D6D36" w:rsidRDefault="00FC3E85" w:rsidP="007D6D36">
                  <w:pPr>
                    <w:spacing w:after="0" w:line="360" w:lineRule="auto"/>
                    <w:ind w:right="0"/>
                    <w:rPr>
                      <w:szCs w:val="24"/>
                    </w:rPr>
                  </w:pPr>
                  <w:r w:rsidRPr="007D6D36">
                    <w:rPr>
                      <w:szCs w:val="24"/>
                    </w:rPr>
                    <w:t xml:space="preserve">Jack, W., &amp; Suri, T. (2014). Risk Sharing and Transaction Costs: Evidence of Kenya's Mobile Money Revolution. </w:t>
                  </w:r>
                  <w:r w:rsidRPr="007D6D36">
                    <w:rPr>
                      <w:i/>
                      <w:iCs/>
                      <w:szCs w:val="24"/>
                    </w:rPr>
                    <w:t>American Economic Review</w:t>
                  </w:r>
                  <w:r w:rsidRPr="007D6D36">
                    <w:rPr>
                      <w:szCs w:val="24"/>
                    </w:rPr>
                    <w:t>.</w:t>
                  </w:r>
                </w:p>
                <w:p w14:paraId="790165A7" w14:textId="77777777" w:rsidR="00FC3E85" w:rsidRPr="007D6D36" w:rsidRDefault="00FC3E85" w:rsidP="007D6D36">
                  <w:pPr>
                    <w:spacing w:after="0" w:line="360" w:lineRule="auto"/>
                    <w:ind w:right="0"/>
                    <w:rPr>
                      <w:szCs w:val="24"/>
                    </w:rPr>
                  </w:pPr>
                  <w:r w:rsidRPr="007D6D36">
                    <w:rPr>
                      <w:szCs w:val="24"/>
                    </w:rPr>
                    <w:t xml:space="preserve">Jahan, S. (2014). Keynesian Economics and Its Modern Relevance. </w:t>
                  </w:r>
                  <w:r w:rsidRPr="007D6D36">
                    <w:rPr>
                      <w:i/>
                      <w:iCs/>
                      <w:szCs w:val="24"/>
                    </w:rPr>
                    <w:t>IMF Finance and Development</w:t>
                  </w:r>
                  <w:r w:rsidRPr="007D6D36">
                    <w:rPr>
                      <w:szCs w:val="24"/>
                    </w:rPr>
                    <w:t>.</w:t>
                  </w:r>
                </w:p>
                <w:p w14:paraId="45A5BA91" w14:textId="77777777" w:rsidR="00FC3E85" w:rsidRPr="007D6D36" w:rsidRDefault="00FC3E85" w:rsidP="007D6D36">
                  <w:pPr>
                    <w:spacing w:after="0" w:line="360" w:lineRule="auto"/>
                    <w:ind w:right="0"/>
                    <w:rPr>
                      <w:szCs w:val="24"/>
                    </w:rPr>
                  </w:pPr>
                  <w:r w:rsidRPr="007D6D36">
                    <w:rPr>
                      <w:szCs w:val="24"/>
                    </w:rPr>
                    <w:t xml:space="preserve">Nkoro, E., &amp; Uko, A. K. (2016, December 1). Autoregressive Distributed Lag (ARDL) Cointegration Technique: Application and Interpretation. </w:t>
                  </w:r>
                  <w:r w:rsidRPr="007D6D36">
                    <w:rPr>
                      <w:i/>
                      <w:iCs/>
                      <w:szCs w:val="24"/>
                    </w:rPr>
                    <w:t>Journal of Statistical and Econometric Methods</w:t>
                  </w:r>
                  <w:r w:rsidRPr="007D6D36">
                    <w:rPr>
                      <w:szCs w:val="24"/>
                    </w:rPr>
                    <w:t>, 76–85.</w:t>
                  </w:r>
                </w:p>
                <w:p w14:paraId="01F3331B" w14:textId="77777777" w:rsidR="00FC3E85" w:rsidRPr="007D6D36" w:rsidRDefault="00FC3E85" w:rsidP="007D6D36">
                  <w:pPr>
                    <w:spacing w:after="0" w:line="360" w:lineRule="auto"/>
                    <w:ind w:right="0"/>
                    <w:rPr>
                      <w:szCs w:val="24"/>
                    </w:rPr>
                  </w:pPr>
                  <w:r w:rsidRPr="007D6D36">
                    <w:rPr>
                      <w:szCs w:val="24"/>
                    </w:rPr>
                    <w:t xml:space="preserve">Ntamwiza, A. (2022). Gross Capital Formation and Economic Growth: Evidence from Rwanda. </w:t>
                  </w:r>
                  <w:r w:rsidRPr="007D6D36">
                    <w:rPr>
                      <w:i/>
                      <w:iCs/>
                      <w:szCs w:val="24"/>
                    </w:rPr>
                    <w:t>Rwanda Economic Journal</w:t>
                  </w:r>
                  <w:r w:rsidRPr="007D6D36">
                    <w:rPr>
                      <w:szCs w:val="24"/>
                    </w:rPr>
                    <w:t>, 45–59.</w:t>
                  </w:r>
                </w:p>
                <w:p w14:paraId="69FC51E5" w14:textId="77777777" w:rsidR="00FC3E85" w:rsidRPr="007D6D36" w:rsidRDefault="00FC3E85" w:rsidP="007D6D36">
                  <w:pPr>
                    <w:spacing w:after="0" w:line="360" w:lineRule="auto"/>
                    <w:ind w:right="0"/>
                    <w:rPr>
                      <w:szCs w:val="24"/>
                    </w:rPr>
                  </w:pPr>
                  <w:r w:rsidRPr="007D6D36">
                    <w:rPr>
                      <w:szCs w:val="24"/>
                    </w:rPr>
                    <w:t xml:space="preserve">Singh, S. (2023). Natural Resources and Economic Growth: A P5+1 Analysis. </w:t>
                  </w:r>
                  <w:r w:rsidRPr="007D6D36">
                    <w:rPr>
                      <w:i/>
                      <w:iCs/>
                      <w:szCs w:val="24"/>
                    </w:rPr>
                    <w:t>Journal placeholder</w:t>
                  </w:r>
                  <w:r w:rsidRPr="007D6D36">
                    <w:rPr>
                      <w:szCs w:val="24"/>
                    </w:rPr>
                    <w:t>.</w:t>
                  </w:r>
                </w:p>
                <w:p w14:paraId="0FDEBC27" w14:textId="77777777" w:rsidR="00FC3E85" w:rsidRPr="007D6D36" w:rsidRDefault="00FC3E85" w:rsidP="007D6D36">
                  <w:pPr>
                    <w:spacing w:line="360" w:lineRule="auto"/>
                    <w:ind w:right="0"/>
                    <w:rPr>
                      <w:szCs w:val="24"/>
                    </w:rPr>
                  </w:pPr>
                  <w:r w:rsidRPr="007D6D36">
                    <w:rPr>
                      <w:szCs w:val="24"/>
                    </w:rPr>
                    <w:t xml:space="preserve">Smith, R. (2020). HDI Rankings and Their Economic Implications. </w:t>
                  </w:r>
                  <w:r w:rsidRPr="007D6D36">
                    <w:rPr>
                      <w:i/>
                      <w:iCs/>
                      <w:szCs w:val="24"/>
                    </w:rPr>
                    <w:t>Global Development Insights</w:t>
                  </w:r>
                  <w:r w:rsidRPr="007D6D36">
                    <w:rPr>
                      <w:szCs w:val="24"/>
                    </w:rPr>
                    <w:t>, 77–99.</w:t>
                  </w:r>
                </w:p>
                <w:p w14:paraId="5BD5AAC0" w14:textId="77777777" w:rsidR="00FC3E85" w:rsidRPr="00BE3877" w:rsidRDefault="00FC3E85" w:rsidP="007D6D36">
                  <w:pPr>
                    <w:spacing w:after="0" w:line="360" w:lineRule="auto"/>
                    <w:ind w:left="0" w:firstLine="0"/>
                    <w:rPr>
                      <w:szCs w:val="24"/>
                    </w:rPr>
                  </w:pPr>
                  <w:r w:rsidRPr="00BE3877">
                    <w:rPr>
                      <w:b/>
                      <w:bCs/>
                      <w:szCs w:val="24"/>
                    </w:rPr>
                    <w:t>Reports / Government Publications</w:t>
                  </w:r>
                </w:p>
                <w:p w14:paraId="2F047213" w14:textId="77777777" w:rsidR="00FC3E85" w:rsidRPr="00E948E7" w:rsidRDefault="00FC3E85" w:rsidP="007D6D36">
                  <w:pPr>
                    <w:spacing w:after="0" w:line="360" w:lineRule="auto"/>
                    <w:ind w:right="0"/>
                    <w:rPr>
                      <w:szCs w:val="24"/>
                    </w:rPr>
                  </w:pPr>
                  <w:r w:rsidRPr="00E948E7">
                    <w:rPr>
                      <w:szCs w:val="24"/>
                    </w:rPr>
                    <w:t xml:space="preserve">Authority, U. P. (2023). </w:t>
                  </w:r>
                  <w:r w:rsidRPr="00E948E7">
                    <w:rPr>
                      <w:i/>
                      <w:iCs/>
                      <w:szCs w:val="24"/>
                    </w:rPr>
                    <w:t>Albertine Graben Oil and Gas Development: Overview and Progress Report</w:t>
                  </w:r>
                  <w:r w:rsidRPr="00E948E7">
                    <w:rPr>
                      <w:szCs w:val="24"/>
                    </w:rPr>
                    <w:t>.</w:t>
                  </w:r>
                </w:p>
                <w:p w14:paraId="58991313" w14:textId="77777777" w:rsidR="00FC3E85" w:rsidRPr="00E948E7" w:rsidRDefault="00FC3E85" w:rsidP="007D6D36">
                  <w:pPr>
                    <w:spacing w:after="0" w:line="360" w:lineRule="auto"/>
                    <w:ind w:right="0"/>
                    <w:rPr>
                      <w:szCs w:val="24"/>
                    </w:rPr>
                  </w:pPr>
                  <w:r w:rsidRPr="00E948E7">
                    <w:rPr>
                      <w:szCs w:val="24"/>
                    </w:rPr>
                    <w:t xml:space="preserve">Community, E. A. (2022). </w:t>
                  </w:r>
                  <w:r w:rsidRPr="00E948E7">
                    <w:rPr>
                      <w:i/>
                      <w:iCs/>
                      <w:szCs w:val="24"/>
                    </w:rPr>
                    <w:t>EAC Regional Integration Agenda</w:t>
                  </w:r>
                  <w:r w:rsidRPr="00E948E7">
                    <w:rPr>
                      <w:szCs w:val="24"/>
                    </w:rPr>
                    <w:t>.</w:t>
                  </w:r>
                </w:p>
                <w:p w14:paraId="037DA762" w14:textId="77777777" w:rsidR="00FC3E85" w:rsidRPr="00E948E7" w:rsidRDefault="00FC3E85" w:rsidP="007D6D36">
                  <w:pPr>
                    <w:spacing w:after="0" w:line="360" w:lineRule="auto"/>
                    <w:ind w:right="0"/>
                    <w:rPr>
                      <w:szCs w:val="24"/>
                    </w:rPr>
                  </w:pPr>
                  <w:r w:rsidRPr="00E948E7">
                    <w:rPr>
                      <w:szCs w:val="24"/>
                    </w:rPr>
                    <w:t xml:space="preserve">Congress, U. (1996). </w:t>
                  </w:r>
                  <w:r w:rsidRPr="00E948E7">
                    <w:rPr>
                      <w:i/>
                      <w:iCs/>
                      <w:szCs w:val="24"/>
                    </w:rPr>
                    <w:t>Telecommunications Act of 1996</w:t>
                  </w:r>
                  <w:r w:rsidRPr="00E948E7">
                    <w:rPr>
                      <w:szCs w:val="24"/>
                    </w:rPr>
                    <w:t>.</w:t>
                  </w:r>
                </w:p>
                <w:p w14:paraId="068B0829" w14:textId="77777777" w:rsidR="00FC3E85" w:rsidRPr="00E948E7" w:rsidRDefault="00FC3E85" w:rsidP="007D6D36">
                  <w:pPr>
                    <w:spacing w:after="0" w:line="360" w:lineRule="auto"/>
                    <w:ind w:right="0"/>
                    <w:rPr>
                      <w:szCs w:val="24"/>
                    </w:rPr>
                  </w:pPr>
                  <w:r w:rsidRPr="00E948E7">
                    <w:rPr>
                      <w:szCs w:val="24"/>
                    </w:rPr>
                    <w:t xml:space="preserve">IMF. (2019). </w:t>
                  </w:r>
                  <w:r w:rsidRPr="00E948E7">
                    <w:rPr>
                      <w:i/>
                      <w:iCs/>
                      <w:szCs w:val="24"/>
                    </w:rPr>
                    <w:t>United Arab Emirates: Selected Issues</w:t>
                  </w:r>
                  <w:r w:rsidRPr="00E948E7">
                    <w:rPr>
                      <w:szCs w:val="24"/>
                    </w:rPr>
                    <w:t xml:space="preserve">. </w:t>
                  </w:r>
                  <w:r w:rsidRPr="00E948E7">
                    <w:rPr>
                      <w:i/>
                      <w:iCs/>
                      <w:szCs w:val="24"/>
                    </w:rPr>
                    <w:t>IMF Country Report</w:t>
                  </w:r>
                  <w:r w:rsidRPr="00E948E7">
                    <w:rPr>
                      <w:szCs w:val="24"/>
                    </w:rPr>
                    <w:t>.</w:t>
                  </w:r>
                </w:p>
                <w:p w14:paraId="1EC4D128" w14:textId="77777777" w:rsidR="00FC3E85" w:rsidRPr="00E948E7" w:rsidRDefault="00FC3E85" w:rsidP="007D6D36">
                  <w:pPr>
                    <w:spacing w:after="0" w:line="360" w:lineRule="auto"/>
                    <w:ind w:right="0"/>
                    <w:rPr>
                      <w:szCs w:val="24"/>
                    </w:rPr>
                  </w:pPr>
                  <w:r w:rsidRPr="00E948E7">
                    <w:rPr>
                      <w:szCs w:val="24"/>
                    </w:rPr>
                    <w:lastRenderedPageBreak/>
                    <w:t xml:space="preserve">JICA. (2008). </w:t>
                  </w:r>
                  <w:r w:rsidRPr="00E948E7">
                    <w:rPr>
                      <w:i/>
                      <w:iCs/>
                      <w:szCs w:val="24"/>
                    </w:rPr>
                    <w:t>Revisiting Kenya's Industrialisation Strategy</w:t>
                  </w:r>
                  <w:r w:rsidRPr="00E948E7">
                    <w:rPr>
                      <w:szCs w:val="24"/>
                    </w:rPr>
                    <w:t>. Japan International Cooperation Agency.</w:t>
                  </w:r>
                </w:p>
                <w:p w14:paraId="7F98B136" w14:textId="77777777" w:rsidR="00FC3E85" w:rsidRPr="00E948E7" w:rsidRDefault="00FC3E85" w:rsidP="007D6D36">
                  <w:pPr>
                    <w:spacing w:after="0" w:line="360" w:lineRule="auto"/>
                    <w:ind w:right="0"/>
                    <w:rPr>
                      <w:szCs w:val="24"/>
                    </w:rPr>
                  </w:pPr>
                  <w:r w:rsidRPr="00E948E7">
                    <w:rPr>
                      <w:szCs w:val="24"/>
                    </w:rPr>
                    <w:t xml:space="preserve">Ministry of Economy, U. (2020). </w:t>
                  </w:r>
                  <w:r w:rsidRPr="00E948E7">
                    <w:rPr>
                      <w:i/>
                      <w:iCs/>
                      <w:szCs w:val="24"/>
                    </w:rPr>
                    <w:t>Economic Vision 2030</w:t>
                  </w:r>
                  <w:r w:rsidRPr="00E948E7">
                    <w:rPr>
                      <w:szCs w:val="24"/>
                    </w:rPr>
                    <w:t>.</w:t>
                  </w:r>
                </w:p>
                <w:p w14:paraId="1FD361F9" w14:textId="77777777" w:rsidR="00FC3E85" w:rsidRPr="00E948E7" w:rsidRDefault="00FC3E85" w:rsidP="007D6D36">
                  <w:pPr>
                    <w:spacing w:after="0" w:line="360" w:lineRule="auto"/>
                    <w:ind w:right="0"/>
                    <w:rPr>
                      <w:szCs w:val="24"/>
                    </w:rPr>
                  </w:pPr>
                  <w:r w:rsidRPr="00E948E7">
                    <w:rPr>
                      <w:szCs w:val="24"/>
                    </w:rPr>
                    <w:t xml:space="preserve">Ministry of ICT, I. a. (2020). </w:t>
                  </w:r>
                  <w:r w:rsidRPr="00E948E7">
                    <w:rPr>
                      <w:i/>
                      <w:iCs/>
                      <w:szCs w:val="24"/>
                    </w:rPr>
                    <w:t>Digital Economy Blueprint: Powering Kenya's Transformation</w:t>
                  </w:r>
                  <w:r w:rsidRPr="00E948E7">
                    <w:rPr>
                      <w:szCs w:val="24"/>
                    </w:rPr>
                    <w:t>.</w:t>
                  </w:r>
                </w:p>
                <w:p w14:paraId="0B6262F4" w14:textId="77777777" w:rsidR="00FC3E85" w:rsidRPr="00E948E7" w:rsidRDefault="00FC3E85" w:rsidP="007D6D36">
                  <w:pPr>
                    <w:spacing w:after="0" w:line="360" w:lineRule="auto"/>
                    <w:ind w:right="0"/>
                    <w:rPr>
                      <w:szCs w:val="24"/>
                    </w:rPr>
                  </w:pPr>
                  <w:r w:rsidRPr="00E948E7">
                    <w:rPr>
                      <w:szCs w:val="24"/>
                    </w:rPr>
                    <w:t xml:space="preserve">UNECA. (2021). </w:t>
                  </w:r>
                  <w:r w:rsidRPr="00E948E7">
                    <w:rPr>
                      <w:i/>
                      <w:iCs/>
                      <w:szCs w:val="24"/>
                    </w:rPr>
                    <w:t>Regional Integration and Trade in East Africa</w:t>
                  </w:r>
                  <w:r w:rsidRPr="00E948E7">
                    <w:rPr>
                      <w:szCs w:val="24"/>
                    </w:rPr>
                    <w:t>. United Nations Economic Commission for Africa.</w:t>
                  </w:r>
                </w:p>
                <w:p w14:paraId="587AE7C8" w14:textId="77777777" w:rsidR="00FC3E85" w:rsidRPr="00E948E7" w:rsidRDefault="00FC3E85" w:rsidP="007D6D36">
                  <w:pPr>
                    <w:spacing w:after="0" w:line="360" w:lineRule="auto"/>
                    <w:ind w:right="0"/>
                    <w:rPr>
                      <w:szCs w:val="24"/>
                    </w:rPr>
                  </w:pPr>
                  <w:r w:rsidRPr="00E948E7">
                    <w:rPr>
                      <w:szCs w:val="24"/>
                    </w:rPr>
                    <w:t xml:space="preserve">(2007). </w:t>
                  </w:r>
                  <w:r w:rsidRPr="00E948E7">
                    <w:rPr>
                      <w:i/>
                      <w:iCs/>
                      <w:szCs w:val="24"/>
                    </w:rPr>
                    <w:t>Kenya Vision 2030: The Popular Version</w:t>
                  </w:r>
                  <w:r w:rsidRPr="00E948E7">
                    <w:rPr>
                      <w:szCs w:val="24"/>
                    </w:rPr>
                    <w:t>. Government of Kenya.</w:t>
                  </w:r>
                </w:p>
                <w:p w14:paraId="64267452" w14:textId="1808F748" w:rsidR="00FC3E85" w:rsidRPr="00E948E7" w:rsidRDefault="00FC3E85" w:rsidP="007D6D36">
                  <w:pPr>
                    <w:spacing w:line="360" w:lineRule="auto"/>
                    <w:ind w:right="0"/>
                    <w:rPr>
                      <w:szCs w:val="24"/>
                    </w:rPr>
                  </w:pPr>
                  <w:r w:rsidRPr="00E948E7">
                    <w:rPr>
                      <w:szCs w:val="24"/>
                    </w:rPr>
                    <w:t xml:space="preserve">Summary of the Affordable Care Act. (2010). </w:t>
                  </w:r>
                  <w:r w:rsidRPr="00E948E7">
                    <w:rPr>
                      <w:i/>
                      <w:iCs/>
                      <w:szCs w:val="24"/>
                    </w:rPr>
                    <w:t>Kaiser Family Foundation</w:t>
                  </w:r>
                  <w:r w:rsidRPr="00E948E7">
                    <w:rPr>
                      <w:szCs w:val="24"/>
                    </w:rPr>
                    <w:t>.</w:t>
                  </w:r>
                </w:p>
                <w:p w14:paraId="32496C7E" w14:textId="77777777" w:rsidR="00FC3E85" w:rsidRPr="00BE3877" w:rsidRDefault="00FC3E85" w:rsidP="00E948E7">
                  <w:pPr>
                    <w:spacing w:after="0" w:line="360" w:lineRule="auto"/>
                    <w:rPr>
                      <w:szCs w:val="24"/>
                    </w:rPr>
                  </w:pPr>
                  <w:r w:rsidRPr="00BE3877">
                    <w:rPr>
                      <w:b/>
                      <w:bCs/>
                      <w:szCs w:val="24"/>
                    </w:rPr>
                    <w:t>Web Sources &amp; Online Articles</w:t>
                  </w:r>
                </w:p>
                <w:p w14:paraId="45D3FD88" w14:textId="669BAE05" w:rsidR="00FC3E85" w:rsidRPr="00E948E7" w:rsidRDefault="00FC3E85" w:rsidP="00E948E7">
                  <w:pPr>
                    <w:spacing w:after="0" w:line="360" w:lineRule="auto"/>
                    <w:ind w:right="0"/>
                    <w:rPr>
                      <w:szCs w:val="24"/>
                    </w:rPr>
                  </w:pPr>
                  <w:r w:rsidRPr="00E948E7">
                    <w:rPr>
                      <w:szCs w:val="24"/>
                    </w:rPr>
                    <w:t xml:space="preserve">(2020). </w:t>
                  </w:r>
                  <w:r w:rsidRPr="00E948E7">
                    <w:rPr>
                      <w:i/>
                      <w:iCs/>
                      <w:szCs w:val="24"/>
                    </w:rPr>
                    <w:t>World Bank – Kenya Economic Update</w:t>
                  </w:r>
                  <w:r w:rsidRPr="00E948E7">
                    <w:rPr>
                      <w:szCs w:val="24"/>
                    </w:rPr>
                    <w:t xml:space="preserve">. </w:t>
                  </w:r>
                  <w:hyperlink r:id="rId63" w:history="1">
                    <w:r w:rsidRPr="00E948E7">
                      <w:rPr>
                        <w:rStyle w:val="Hyperlink"/>
                        <w:szCs w:val="24"/>
                      </w:rPr>
                      <w:t>https://www.worldbank.org/en/country/kenya/publication/kenya-economic-update-navigating-the-pandemic</w:t>
                    </w:r>
                  </w:hyperlink>
                </w:p>
                <w:p w14:paraId="70B2297D" w14:textId="77777777" w:rsidR="00FC3E85" w:rsidRPr="00E948E7" w:rsidRDefault="00FC3E85" w:rsidP="00E948E7">
                  <w:pPr>
                    <w:spacing w:after="160" w:line="360" w:lineRule="auto"/>
                    <w:ind w:right="0"/>
                    <w:rPr>
                      <w:szCs w:val="24"/>
                    </w:rPr>
                  </w:pPr>
                  <w:r w:rsidRPr="00E948E7">
                    <w:rPr>
                      <w:szCs w:val="24"/>
                    </w:rPr>
                    <w:t xml:space="preserve">(2021). </w:t>
                  </w:r>
                  <w:r w:rsidRPr="00E948E7">
                    <w:rPr>
                      <w:i/>
                      <w:iCs/>
                      <w:szCs w:val="24"/>
                    </w:rPr>
                    <w:t>World Bank – Uganda Economic Update</w:t>
                  </w:r>
                  <w:r w:rsidRPr="00E948E7">
                    <w:rPr>
                      <w:szCs w:val="24"/>
                    </w:rPr>
                    <w:t xml:space="preserve">. </w:t>
                  </w:r>
                  <w:hyperlink r:id="rId64" w:history="1">
                    <w:r w:rsidRPr="00E948E7">
                      <w:rPr>
                        <w:rStyle w:val="Hyperlink"/>
                        <w:szCs w:val="24"/>
                      </w:rPr>
                      <w:t>https://www.worldbank.org/en/country/uganda/publication/covid-19-economic-update-uganda</w:t>
                    </w:r>
                  </w:hyperlink>
                </w:p>
                <w:p w14:paraId="7DEE8D81" w14:textId="4A5DB993" w:rsidR="00FC3E85" w:rsidRPr="00E948E7" w:rsidRDefault="00FC3E85" w:rsidP="00E948E7">
                  <w:pPr>
                    <w:spacing w:after="160" w:line="360" w:lineRule="auto"/>
                    <w:ind w:right="0"/>
                    <w:rPr>
                      <w:szCs w:val="24"/>
                    </w:rPr>
                  </w:pPr>
                  <w:r w:rsidRPr="00E948E7">
                    <w:rPr>
                      <w:szCs w:val="24"/>
                    </w:rPr>
                    <w:t xml:space="preserve">(2021). </w:t>
                  </w:r>
                  <w:r w:rsidRPr="00E948E7">
                    <w:rPr>
                      <w:i/>
                      <w:iCs/>
                      <w:szCs w:val="24"/>
                    </w:rPr>
                    <w:t>Australian Bureau of Statistics</w:t>
                  </w:r>
                  <w:r w:rsidRPr="00E948E7">
                    <w:rPr>
                      <w:szCs w:val="24"/>
                    </w:rPr>
                    <w:t xml:space="preserve">. </w:t>
                  </w:r>
                  <w:hyperlink r:id="rId65" w:history="1">
                    <w:r w:rsidRPr="00E948E7">
                      <w:rPr>
                        <w:rStyle w:val="Hyperlink"/>
                        <w:szCs w:val="24"/>
                      </w:rPr>
                      <w:t>https://www.abs.gov.au/statistics</w:t>
                    </w:r>
                  </w:hyperlink>
                </w:p>
                <w:p w14:paraId="43B779AF" w14:textId="77777777" w:rsidR="00FC3E85" w:rsidRPr="00E948E7" w:rsidRDefault="00FC3E85" w:rsidP="00E948E7">
                  <w:pPr>
                    <w:spacing w:after="160" w:line="360" w:lineRule="auto"/>
                    <w:ind w:right="0"/>
                    <w:rPr>
                      <w:szCs w:val="24"/>
                    </w:rPr>
                  </w:pPr>
                  <w:r w:rsidRPr="00E948E7">
                    <w:rPr>
                      <w:szCs w:val="24"/>
                    </w:rPr>
                    <w:t xml:space="preserve">(2023). </w:t>
                  </w:r>
                  <w:r w:rsidRPr="00E948E7">
                    <w:rPr>
                      <w:i/>
                      <w:iCs/>
                      <w:szCs w:val="24"/>
                    </w:rPr>
                    <w:t>World Bank Data</w:t>
                  </w:r>
                  <w:r w:rsidRPr="00E948E7">
                    <w:rPr>
                      <w:szCs w:val="24"/>
                    </w:rPr>
                    <w:t xml:space="preserve">. </w:t>
                  </w:r>
                  <w:hyperlink r:id="rId66" w:history="1">
                    <w:r w:rsidRPr="00E948E7">
                      <w:rPr>
                        <w:rStyle w:val="Hyperlink"/>
                        <w:szCs w:val="24"/>
                      </w:rPr>
                      <w:t>https://data.worldbank.org</w:t>
                    </w:r>
                  </w:hyperlink>
                </w:p>
                <w:p w14:paraId="70C41719" w14:textId="426F81E2" w:rsidR="00FC3E85" w:rsidRPr="00E948E7" w:rsidRDefault="00FC3E85" w:rsidP="00E948E7">
                  <w:pPr>
                    <w:spacing w:after="160" w:line="360" w:lineRule="auto"/>
                    <w:ind w:right="0"/>
                    <w:rPr>
                      <w:szCs w:val="24"/>
                    </w:rPr>
                  </w:pPr>
                  <w:r w:rsidRPr="00E948E7">
                    <w:rPr>
                      <w:szCs w:val="24"/>
                    </w:rPr>
                    <w:t xml:space="preserve">(2024). </w:t>
                  </w:r>
                  <w:r w:rsidRPr="00E948E7">
                    <w:rPr>
                      <w:i/>
                      <w:iCs/>
                      <w:szCs w:val="24"/>
                    </w:rPr>
                    <w:t>OECD Data</w:t>
                  </w:r>
                  <w:r w:rsidRPr="00E948E7">
                    <w:rPr>
                      <w:szCs w:val="24"/>
                    </w:rPr>
                    <w:t xml:space="preserve">. </w:t>
                  </w:r>
                  <w:hyperlink r:id="rId67" w:history="1">
                    <w:r w:rsidRPr="00E948E7">
                      <w:rPr>
                        <w:rStyle w:val="Hyperlink"/>
                        <w:szCs w:val="24"/>
                      </w:rPr>
                      <w:t>https://data.oecd.org</w:t>
                    </w:r>
                  </w:hyperlink>
                </w:p>
                <w:p w14:paraId="2DB702D5" w14:textId="77777777" w:rsidR="00FC3E85" w:rsidRPr="00E948E7" w:rsidRDefault="00FC3E85" w:rsidP="007D6D36">
                  <w:pPr>
                    <w:spacing w:after="0" w:line="360" w:lineRule="auto"/>
                    <w:ind w:right="0"/>
                    <w:rPr>
                      <w:szCs w:val="24"/>
                    </w:rPr>
                  </w:pPr>
                  <w:r w:rsidRPr="00E948E7">
                    <w:rPr>
                      <w:szCs w:val="24"/>
                    </w:rPr>
                    <w:t xml:space="preserve">Baumohl, E., &amp; Lycosa, S. (2009). </w:t>
                  </w:r>
                  <w:r w:rsidRPr="00E948E7">
                    <w:rPr>
                      <w:i/>
                      <w:iCs/>
                      <w:szCs w:val="24"/>
                    </w:rPr>
                    <w:t>Stationarity of Time Series and the Problem of Spurious Regression</w:t>
                  </w:r>
                  <w:r w:rsidRPr="00E948E7">
                    <w:rPr>
                      <w:szCs w:val="24"/>
                    </w:rPr>
                    <w:t xml:space="preserve">. </w:t>
                  </w:r>
                  <w:hyperlink r:id="rId68" w:history="1">
                    <w:r w:rsidRPr="00E948E7">
                      <w:rPr>
                        <w:rStyle w:val="Hyperlink"/>
                        <w:szCs w:val="24"/>
                      </w:rPr>
                      <w:t>https://papers.ssrn.com/sol3/papers.cfm?abstract_id=1480682</w:t>
                    </w:r>
                  </w:hyperlink>
                </w:p>
                <w:p w14:paraId="60F47CD2" w14:textId="77777777" w:rsidR="00FC3E85" w:rsidRPr="00E948E7" w:rsidRDefault="00FC3E85" w:rsidP="007D6D36">
                  <w:pPr>
                    <w:spacing w:after="0" w:line="360" w:lineRule="auto"/>
                    <w:ind w:right="0"/>
                    <w:rPr>
                      <w:szCs w:val="24"/>
                    </w:rPr>
                  </w:pPr>
                  <w:r w:rsidRPr="00E948E7">
                    <w:rPr>
                      <w:szCs w:val="24"/>
                    </w:rPr>
                    <w:t xml:space="preserve">Bureau of Labor and Statistics. (2025, May 2). </w:t>
                  </w:r>
                  <w:hyperlink r:id="rId69" w:history="1">
                    <w:r w:rsidRPr="00E948E7">
                      <w:rPr>
                        <w:rStyle w:val="Hyperlink"/>
                        <w:szCs w:val="24"/>
                      </w:rPr>
                      <w:t>https://www.google.com/search?q=what+is+the+unemployment+rate+in+USA</w:t>
                    </w:r>
                  </w:hyperlink>
                </w:p>
                <w:p w14:paraId="1E655D28" w14:textId="77777777" w:rsidR="00FC3E85" w:rsidRPr="00E948E7" w:rsidRDefault="00FC3E85" w:rsidP="007D6D36">
                  <w:pPr>
                    <w:spacing w:after="0" w:line="360" w:lineRule="auto"/>
                    <w:ind w:right="0"/>
                    <w:rPr>
                      <w:szCs w:val="24"/>
                    </w:rPr>
                  </w:pPr>
                  <w:r w:rsidRPr="00E948E7">
                    <w:rPr>
                      <w:szCs w:val="24"/>
                    </w:rPr>
                    <w:t xml:space="preserve">Callen, T. (2025). </w:t>
                  </w:r>
                  <w:r w:rsidRPr="00E948E7">
                    <w:rPr>
                      <w:i/>
                      <w:iCs/>
                      <w:szCs w:val="24"/>
                    </w:rPr>
                    <w:t>Gross Domestic Product: An Economy's All</w:t>
                  </w:r>
                  <w:r w:rsidRPr="00E948E7">
                    <w:rPr>
                      <w:szCs w:val="24"/>
                    </w:rPr>
                    <w:t>.</w:t>
                  </w:r>
                </w:p>
                <w:p w14:paraId="31B38B58" w14:textId="77777777" w:rsidR="00FC3E85" w:rsidRPr="00E948E7" w:rsidRDefault="00FC3E85" w:rsidP="007D6D36">
                  <w:pPr>
                    <w:spacing w:after="0" w:line="360" w:lineRule="auto"/>
                    <w:ind w:right="0"/>
                    <w:rPr>
                      <w:szCs w:val="24"/>
                    </w:rPr>
                  </w:pPr>
                  <w:r w:rsidRPr="00E948E7">
                    <w:rPr>
                      <w:szCs w:val="24"/>
                    </w:rPr>
                    <w:t xml:space="preserve">Chen, J. (2022, June 22). </w:t>
                  </w:r>
                  <w:r w:rsidRPr="00E948E7">
                    <w:rPr>
                      <w:i/>
                      <w:iCs/>
                      <w:szCs w:val="24"/>
                    </w:rPr>
                    <w:t xml:space="preserve">Emirates Investment Authority (EIA): What It is, </w:t>
                  </w:r>
                  <w:proofErr w:type="gramStart"/>
                  <w:r w:rsidRPr="00E948E7">
                    <w:rPr>
                      <w:i/>
                      <w:iCs/>
                      <w:szCs w:val="24"/>
                    </w:rPr>
                    <w:t>How</w:t>
                  </w:r>
                  <w:proofErr w:type="gramEnd"/>
                  <w:r w:rsidRPr="00E948E7">
                    <w:rPr>
                      <w:i/>
                      <w:iCs/>
                      <w:szCs w:val="24"/>
                    </w:rPr>
                    <w:t xml:space="preserve"> it Works</w:t>
                  </w:r>
                  <w:r w:rsidRPr="00E948E7">
                    <w:rPr>
                      <w:szCs w:val="24"/>
                    </w:rPr>
                    <w:t xml:space="preserve">. </w:t>
                  </w:r>
                  <w:hyperlink r:id="rId70" w:history="1">
                    <w:r w:rsidRPr="00E948E7">
                      <w:rPr>
                        <w:rStyle w:val="Hyperlink"/>
                        <w:szCs w:val="24"/>
                      </w:rPr>
                      <w:t>https://www.investopedia.com/terms/e/emirates-investment-authority.asp</w:t>
                    </w:r>
                  </w:hyperlink>
                </w:p>
                <w:p w14:paraId="4FF57134" w14:textId="77777777" w:rsidR="00FC3E85" w:rsidRPr="00E948E7" w:rsidRDefault="00FC3E85" w:rsidP="00E948E7">
                  <w:pPr>
                    <w:spacing w:after="160" w:line="360" w:lineRule="auto"/>
                    <w:ind w:right="0"/>
                    <w:rPr>
                      <w:szCs w:val="24"/>
                    </w:rPr>
                  </w:pPr>
                  <w:r w:rsidRPr="00E948E7">
                    <w:rPr>
                      <w:szCs w:val="24"/>
                    </w:rPr>
                    <w:t xml:space="preserve">Chernicof, D. (2025, March 13). </w:t>
                  </w:r>
                  <w:r w:rsidRPr="00E948E7">
                    <w:rPr>
                      <w:i/>
                      <w:iCs/>
                      <w:szCs w:val="24"/>
                    </w:rPr>
                    <w:t>From Billions to Trillions: Data Centers' New Scale of Investment</w:t>
                  </w:r>
                  <w:r w:rsidRPr="00E948E7">
                    <w:rPr>
                      <w:szCs w:val="24"/>
                    </w:rPr>
                    <w:t xml:space="preserve">. </w:t>
                  </w:r>
                  <w:hyperlink r:id="rId71" w:history="1">
                    <w:r w:rsidRPr="00E948E7">
                      <w:rPr>
                        <w:rStyle w:val="Hyperlink"/>
                        <w:szCs w:val="24"/>
                      </w:rPr>
                      <w:t>https://www.datacenterfrontier.com/machine-learning/article/55272808/from-billions-to-trillions-data-centers-new-scale-of-investment</w:t>
                    </w:r>
                  </w:hyperlink>
                </w:p>
                <w:p w14:paraId="1604C79D" w14:textId="77777777" w:rsidR="00FC3E85" w:rsidRPr="00E948E7" w:rsidRDefault="00FC3E85" w:rsidP="007D6D36">
                  <w:pPr>
                    <w:spacing w:after="0" w:line="360" w:lineRule="auto"/>
                    <w:ind w:right="0"/>
                    <w:rPr>
                      <w:szCs w:val="24"/>
                    </w:rPr>
                  </w:pPr>
                  <w:r w:rsidRPr="00E948E7">
                    <w:rPr>
                      <w:szCs w:val="24"/>
                    </w:rPr>
                    <w:lastRenderedPageBreak/>
                    <w:t xml:space="preserve">Drozdowski, M. J. (2024, September 6). </w:t>
                  </w:r>
                  <w:r w:rsidRPr="00E948E7">
                    <w:rPr>
                      <w:i/>
                      <w:iCs/>
                      <w:szCs w:val="24"/>
                    </w:rPr>
                    <w:t>Is U.S. Higher Education Still the Best in the World?</w:t>
                  </w:r>
                  <w:r w:rsidRPr="00E948E7">
                    <w:rPr>
                      <w:szCs w:val="24"/>
                    </w:rPr>
                    <w:t xml:space="preserve"> </w:t>
                  </w:r>
                  <w:hyperlink r:id="rId72" w:history="1">
                    <w:r w:rsidRPr="00E948E7">
                      <w:rPr>
                        <w:rStyle w:val="Hyperlink"/>
                        <w:szCs w:val="24"/>
                      </w:rPr>
                      <w:t>https://www.bestcolleges.com/news/analysis/2021/10/27/is-us-higher-education-still-the-best-in-the-world</w:t>
                    </w:r>
                  </w:hyperlink>
                </w:p>
                <w:p w14:paraId="506A7ED7" w14:textId="77777777" w:rsidR="00FC3E85" w:rsidRPr="00E948E7" w:rsidRDefault="00FC3E85" w:rsidP="007D6D36">
                  <w:pPr>
                    <w:spacing w:after="0" w:line="360" w:lineRule="auto"/>
                    <w:ind w:right="0"/>
                    <w:rPr>
                      <w:szCs w:val="24"/>
                    </w:rPr>
                  </w:pPr>
                  <w:r w:rsidRPr="00E948E7">
                    <w:rPr>
                      <w:szCs w:val="24"/>
                    </w:rPr>
                    <w:t xml:space="preserve">IEA. (2024, June). </w:t>
                  </w:r>
                  <w:r w:rsidRPr="00E948E7">
                    <w:rPr>
                      <w:i/>
                      <w:iCs/>
                      <w:szCs w:val="24"/>
                    </w:rPr>
                    <w:t>World Energy Investment 2024</w:t>
                  </w:r>
                  <w:r w:rsidRPr="00E948E7">
                    <w:rPr>
                      <w:szCs w:val="24"/>
                    </w:rPr>
                    <w:t xml:space="preserve">. </w:t>
                  </w:r>
                  <w:hyperlink r:id="rId73" w:history="1">
                    <w:r w:rsidRPr="00E948E7">
                      <w:rPr>
                        <w:rStyle w:val="Hyperlink"/>
                        <w:szCs w:val="24"/>
                      </w:rPr>
                      <w:t>https://www.iea.org/reports/world-energy-investment-2024/united-states</w:t>
                    </w:r>
                  </w:hyperlink>
                </w:p>
                <w:p w14:paraId="2090EFC6" w14:textId="77777777" w:rsidR="00FC3E85" w:rsidRPr="00E948E7" w:rsidRDefault="00FC3E85" w:rsidP="007D6D36">
                  <w:pPr>
                    <w:spacing w:after="0" w:line="360" w:lineRule="auto"/>
                    <w:ind w:right="0"/>
                    <w:rPr>
                      <w:szCs w:val="24"/>
                    </w:rPr>
                  </w:pPr>
                  <w:r w:rsidRPr="00E948E7">
                    <w:rPr>
                      <w:szCs w:val="24"/>
                    </w:rPr>
                    <w:t xml:space="preserve">Institute, M. E. (2024, April 4). </w:t>
                  </w:r>
                  <w:r w:rsidRPr="00E948E7">
                    <w:rPr>
                      <w:i/>
                      <w:iCs/>
                      <w:szCs w:val="24"/>
                    </w:rPr>
                    <w:t>Renewable Energy and Morocco's New Green Industries</w:t>
                  </w:r>
                  <w:r w:rsidRPr="00E948E7">
                    <w:rPr>
                      <w:szCs w:val="24"/>
                    </w:rPr>
                    <w:t>.</w:t>
                  </w:r>
                </w:p>
                <w:p w14:paraId="734B4775" w14:textId="77777777" w:rsidR="00FC3E85" w:rsidRPr="00E948E7" w:rsidRDefault="00FC3E85" w:rsidP="007D6D36">
                  <w:pPr>
                    <w:spacing w:after="0" w:line="360" w:lineRule="auto"/>
                    <w:ind w:right="0"/>
                    <w:rPr>
                      <w:szCs w:val="24"/>
                    </w:rPr>
                  </w:pPr>
                  <w:r w:rsidRPr="00E948E7">
                    <w:rPr>
                      <w:szCs w:val="24"/>
                    </w:rPr>
                    <w:t xml:space="preserve">Oil and Gas Sector. (2023). </w:t>
                  </w:r>
                  <w:r w:rsidRPr="00E948E7">
                    <w:rPr>
                      <w:i/>
                      <w:iCs/>
                      <w:szCs w:val="24"/>
                    </w:rPr>
                    <w:t>Petroleum Authority of Uganda</w:t>
                  </w:r>
                  <w:r w:rsidRPr="00E948E7">
                    <w:rPr>
                      <w:szCs w:val="24"/>
                    </w:rPr>
                    <w:t xml:space="preserve">. </w:t>
                  </w:r>
                  <w:hyperlink r:id="rId74" w:history="1">
                    <w:r w:rsidRPr="00E948E7">
                      <w:rPr>
                        <w:rStyle w:val="Hyperlink"/>
                        <w:szCs w:val="24"/>
                      </w:rPr>
                      <w:t>https://www.pau.go.ug</w:t>
                    </w:r>
                  </w:hyperlink>
                </w:p>
                <w:p w14:paraId="2A014D1D" w14:textId="77777777" w:rsidR="00FC3E85" w:rsidRPr="00E948E7" w:rsidRDefault="00FC3E85" w:rsidP="007D6D36">
                  <w:pPr>
                    <w:spacing w:after="0" w:line="360" w:lineRule="auto"/>
                    <w:ind w:right="0"/>
                    <w:rPr>
                      <w:szCs w:val="24"/>
                    </w:rPr>
                  </w:pPr>
                  <w:r w:rsidRPr="00E948E7">
                    <w:rPr>
                      <w:szCs w:val="24"/>
                    </w:rPr>
                    <w:t xml:space="preserve">Railways, K. (2021). </w:t>
                  </w:r>
                  <w:r w:rsidRPr="00E948E7">
                    <w:rPr>
                      <w:i/>
                      <w:iCs/>
                      <w:szCs w:val="24"/>
                    </w:rPr>
                    <w:t>Standard Gauge Railway Project Overview</w:t>
                  </w:r>
                  <w:r w:rsidRPr="00E948E7">
                    <w:rPr>
                      <w:szCs w:val="24"/>
                    </w:rPr>
                    <w:t>.</w:t>
                  </w:r>
                </w:p>
                <w:p w14:paraId="0EF823E2" w14:textId="77777777" w:rsidR="00FC3E85" w:rsidRPr="00E948E7" w:rsidRDefault="00FC3E85" w:rsidP="007D6D36">
                  <w:pPr>
                    <w:spacing w:after="0" w:line="360" w:lineRule="auto"/>
                    <w:ind w:right="0"/>
                    <w:rPr>
                      <w:szCs w:val="24"/>
                    </w:rPr>
                  </w:pPr>
                  <w:r w:rsidRPr="00E948E7">
                    <w:rPr>
                      <w:szCs w:val="24"/>
                    </w:rPr>
                    <w:t xml:space="preserve">Reuters. (2025, June 6). </w:t>
                  </w:r>
                  <w:r w:rsidRPr="00E948E7">
                    <w:rPr>
                      <w:i/>
                      <w:iCs/>
                      <w:szCs w:val="24"/>
                    </w:rPr>
                    <w:t>Botswana’s Debswana Curbs Diamond Production as Weak Demand Persists</w:t>
                  </w:r>
                  <w:r w:rsidRPr="00E948E7">
                    <w:rPr>
                      <w:szCs w:val="24"/>
                    </w:rPr>
                    <w:t>.</w:t>
                  </w:r>
                </w:p>
                <w:p w14:paraId="6085607A" w14:textId="77777777" w:rsidR="00FC3E85" w:rsidRPr="00E948E7" w:rsidRDefault="00FC3E85" w:rsidP="007D6D36">
                  <w:pPr>
                    <w:spacing w:after="0" w:line="360" w:lineRule="auto"/>
                    <w:ind w:right="0"/>
                    <w:rPr>
                      <w:szCs w:val="24"/>
                    </w:rPr>
                  </w:pPr>
                  <w:r w:rsidRPr="00E948E7">
                    <w:rPr>
                      <w:szCs w:val="24"/>
                    </w:rPr>
                    <w:t xml:space="preserve">Silver, C. (2025, January 29). </w:t>
                  </w:r>
                  <w:r w:rsidRPr="00E948E7">
                    <w:rPr>
                      <w:i/>
                      <w:iCs/>
                      <w:szCs w:val="24"/>
                    </w:rPr>
                    <w:t>The Top 25 Economies in the World</w:t>
                  </w:r>
                  <w:r w:rsidRPr="00E948E7">
                    <w:rPr>
                      <w:szCs w:val="24"/>
                    </w:rPr>
                    <w:t xml:space="preserve">. </w:t>
                  </w:r>
                  <w:hyperlink r:id="rId75" w:history="1">
                    <w:r w:rsidRPr="00E948E7">
                      <w:rPr>
                        <w:rStyle w:val="Hyperlink"/>
                        <w:szCs w:val="24"/>
                      </w:rPr>
                      <w:t>https://www.investopedia.com/insights/worlds-top-economies</w:t>
                    </w:r>
                  </w:hyperlink>
                </w:p>
                <w:p w14:paraId="77D31E2E" w14:textId="77777777" w:rsidR="00FC3E85" w:rsidRPr="00E948E7" w:rsidRDefault="00FC3E85" w:rsidP="007D6D36">
                  <w:pPr>
                    <w:spacing w:after="0" w:line="360" w:lineRule="auto"/>
                    <w:ind w:right="0"/>
                    <w:rPr>
                      <w:szCs w:val="24"/>
                    </w:rPr>
                  </w:pPr>
                  <w:r w:rsidRPr="00E948E7">
                    <w:rPr>
                      <w:szCs w:val="24"/>
                    </w:rPr>
                    <w:t xml:space="preserve">Snr, C. (2025, February 19). </w:t>
                  </w:r>
                  <w:r w:rsidRPr="00E948E7">
                    <w:rPr>
                      <w:i/>
                      <w:iCs/>
                      <w:szCs w:val="24"/>
                    </w:rPr>
                    <w:t xml:space="preserve">The Essential Natural Resources of Kenya: A Call </w:t>
                  </w:r>
                  <w:proofErr w:type="gramStart"/>
                  <w:r w:rsidRPr="00E948E7">
                    <w:rPr>
                      <w:i/>
                      <w:iCs/>
                      <w:szCs w:val="24"/>
                    </w:rPr>
                    <w:t>For</w:t>
                  </w:r>
                  <w:proofErr w:type="gramEnd"/>
                  <w:r w:rsidRPr="00E948E7">
                    <w:rPr>
                      <w:i/>
                      <w:iCs/>
                      <w:szCs w:val="24"/>
                    </w:rPr>
                    <w:t xml:space="preserve"> Sustainable Management</w:t>
                  </w:r>
                  <w:r w:rsidRPr="00E948E7">
                    <w:rPr>
                      <w:szCs w:val="24"/>
                    </w:rPr>
                    <w:t xml:space="preserve">. </w:t>
                  </w:r>
                  <w:hyperlink r:id="rId76" w:history="1">
                    <w:r w:rsidRPr="00E948E7">
                      <w:rPr>
                        <w:rStyle w:val="Hyperlink"/>
                        <w:szCs w:val="24"/>
                      </w:rPr>
                      <w:t>https://medium.com/@otollocolly/the-essential-natural-resources-of-kenya-a-call-for-sustainable-management-13e945a7ad30</w:t>
                    </w:r>
                  </w:hyperlink>
                </w:p>
                <w:p w14:paraId="7939C032" w14:textId="77777777" w:rsidR="00FC3E85" w:rsidRPr="00E948E7" w:rsidRDefault="00FC3E85" w:rsidP="007D6D36">
                  <w:pPr>
                    <w:spacing w:after="0" w:line="360" w:lineRule="auto"/>
                    <w:ind w:right="0"/>
                    <w:rPr>
                      <w:szCs w:val="24"/>
                      <w:lang w:val="fr-FR"/>
                    </w:rPr>
                  </w:pPr>
                  <w:r w:rsidRPr="00E948E7">
                    <w:rPr>
                      <w:szCs w:val="24"/>
                      <w:lang w:val="fr-FR"/>
                    </w:rPr>
                    <w:t xml:space="preserve">Transparency International. (2024). </w:t>
                  </w:r>
                  <w:r w:rsidRPr="00E948E7">
                    <w:rPr>
                      <w:i/>
                      <w:iCs/>
                      <w:szCs w:val="24"/>
                      <w:lang w:val="fr-FR"/>
                    </w:rPr>
                    <w:t>Corruption Perceptions Index</w:t>
                  </w:r>
                  <w:r w:rsidRPr="00E948E7">
                    <w:rPr>
                      <w:szCs w:val="24"/>
                      <w:lang w:val="fr-FR"/>
                    </w:rPr>
                    <w:t xml:space="preserve">. </w:t>
                  </w:r>
                  <w:hyperlink r:id="rId77" w:history="1">
                    <w:r w:rsidRPr="00E948E7">
                      <w:rPr>
                        <w:rStyle w:val="Hyperlink"/>
                        <w:szCs w:val="24"/>
                        <w:lang w:val="fr-FR"/>
                      </w:rPr>
                      <w:t>https://www.transparency.org/en/cpi/2024/index/aze</w:t>
                    </w:r>
                  </w:hyperlink>
                </w:p>
                <w:p w14:paraId="378F372D" w14:textId="77777777" w:rsidR="00FC3E85" w:rsidRPr="00E948E7" w:rsidRDefault="00FC3E85" w:rsidP="007D6D36">
                  <w:pPr>
                    <w:spacing w:after="0" w:line="360" w:lineRule="auto"/>
                    <w:ind w:right="0"/>
                    <w:rPr>
                      <w:szCs w:val="24"/>
                    </w:rPr>
                  </w:pPr>
                  <w:r w:rsidRPr="00E948E7">
                    <w:rPr>
                      <w:szCs w:val="24"/>
                    </w:rPr>
                    <w:t xml:space="preserve">UN Environment Programme. (2024, February 12). </w:t>
                  </w:r>
                  <w:r w:rsidRPr="00E948E7">
                    <w:rPr>
                      <w:i/>
                      <w:iCs/>
                      <w:szCs w:val="24"/>
                    </w:rPr>
                    <w:t>Our Work in Africa</w:t>
                  </w:r>
                  <w:r w:rsidRPr="00E948E7">
                    <w:rPr>
                      <w:szCs w:val="24"/>
                    </w:rPr>
                    <w:t xml:space="preserve">. </w:t>
                  </w:r>
                  <w:hyperlink r:id="rId78" w:history="1">
                    <w:r w:rsidRPr="00E948E7">
                      <w:rPr>
                        <w:rStyle w:val="Hyperlink"/>
                        <w:szCs w:val="24"/>
                      </w:rPr>
                      <w:t>https://www.unep.org/regions/africa/our-work-africa</w:t>
                    </w:r>
                  </w:hyperlink>
                </w:p>
                <w:p w14:paraId="45FFBFCF" w14:textId="3AB8EDEE" w:rsidR="00C83F02" w:rsidRPr="00E948E7" w:rsidRDefault="00FC3E85" w:rsidP="007D6D36">
                  <w:pPr>
                    <w:spacing w:after="0" w:line="360" w:lineRule="auto"/>
                    <w:ind w:right="0"/>
                    <w:rPr>
                      <w:szCs w:val="24"/>
                    </w:rPr>
                  </w:pPr>
                  <w:r w:rsidRPr="00E948E7">
                    <w:rPr>
                      <w:szCs w:val="24"/>
                    </w:rPr>
                    <w:t xml:space="preserve">US Department of Commerce. (2024, August 9). </w:t>
                  </w:r>
                  <w:r w:rsidRPr="00E948E7">
                    <w:rPr>
                      <w:i/>
                      <w:iCs/>
                      <w:szCs w:val="24"/>
                    </w:rPr>
                    <w:t>CHIPS and Science Act Update</w:t>
                  </w:r>
                  <w:r w:rsidRPr="00E948E7">
                    <w:rPr>
                      <w:szCs w:val="24"/>
                    </w:rPr>
                    <w:t xml:space="preserve">. </w:t>
                  </w:r>
                  <w:hyperlink r:id="rId79" w:history="1">
                    <w:r w:rsidRPr="00E948E7">
                      <w:rPr>
                        <w:rStyle w:val="Hyperlink"/>
                        <w:szCs w:val="24"/>
                      </w:rPr>
                      <w:t>https://www.commerce.gov/news/blog/2024/08/two-years-later-funding-chips-and-science-act-creating-quality-jobs-growing-local</w:t>
                    </w:r>
                  </w:hyperlink>
                </w:p>
              </w:sdtContent>
            </w:sdt>
          </w:sdtContent>
        </w:sdt>
      </w:sdtContent>
    </w:sdt>
    <w:p w14:paraId="7214D68F" w14:textId="77777777" w:rsidR="00A141C8" w:rsidRDefault="00A141C8" w:rsidP="00C83F02">
      <w:pPr>
        <w:pStyle w:val="Heading1"/>
        <w:tabs>
          <w:tab w:val="right" w:pos="9040"/>
        </w:tabs>
        <w:spacing w:line="360" w:lineRule="auto"/>
        <w:rPr>
          <w:rFonts w:ascii="Times New Roman" w:hAnsi="Times New Roman" w:cs="Times New Roman"/>
          <w:b/>
          <w:color w:val="auto"/>
        </w:rPr>
      </w:pPr>
    </w:p>
    <w:p w14:paraId="2E37A8E3" w14:textId="77777777" w:rsidR="00A141C8" w:rsidRDefault="00A141C8" w:rsidP="00C83F02">
      <w:pPr>
        <w:pStyle w:val="Heading1"/>
        <w:tabs>
          <w:tab w:val="right" w:pos="9040"/>
        </w:tabs>
        <w:spacing w:line="360" w:lineRule="auto"/>
        <w:rPr>
          <w:rFonts w:ascii="Times New Roman" w:hAnsi="Times New Roman" w:cs="Times New Roman"/>
          <w:b/>
          <w:color w:val="auto"/>
        </w:rPr>
      </w:pPr>
    </w:p>
    <w:p w14:paraId="2960A96A" w14:textId="77777777" w:rsidR="00A141C8" w:rsidRDefault="00A141C8" w:rsidP="00C83F02">
      <w:pPr>
        <w:pStyle w:val="Heading1"/>
        <w:tabs>
          <w:tab w:val="right" w:pos="9040"/>
        </w:tabs>
        <w:spacing w:line="360" w:lineRule="auto"/>
        <w:rPr>
          <w:rFonts w:ascii="Times New Roman" w:hAnsi="Times New Roman" w:cs="Times New Roman"/>
          <w:b/>
          <w:color w:val="auto"/>
        </w:rPr>
      </w:pPr>
    </w:p>
    <w:p w14:paraId="4A56A750" w14:textId="77777777" w:rsidR="00A141C8" w:rsidRDefault="00A141C8" w:rsidP="00C83F02">
      <w:pPr>
        <w:pStyle w:val="Heading1"/>
        <w:tabs>
          <w:tab w:val="right" w:pos="9040"/>
        </w:tabs>
        <w:spacing w:line="360" w:lineRule="auto"/>
        <w:rPr>
          <w:rFonts w:ascii="Times New Roman" w:hAnsi="Times New Roman" w:cs="Times New Roman"/>
          <w:b/>
          <w:color w:val="auto"/>
        </w:rPr>
      </w:pPr>
    </w:p>
    <w:p w14:paraId="40D484B7" w14:textId="77777777" w:rsidR="00A141C8" w:rsidRPr="00A141C8" w:rsidRDefault="00A141C8" w:rsidP="00A141C8"/>
    <w:p w14:paraId="2884A86B" w14:textId="18BA9E46" w:rsidR="00420902" w:rsidRPr="00C1574E" w:rsidRDefault="00420902" w:rsidP="00C83F02">
      <w:pPr>
        <w:pStyle w:val="Heading1"/>
        <w:tabs>
          <w:tab w:val="right" w:pos="9040"/>
        </w:tabs>
        <w:spacing w:line="360" w:lineRule="auto"/>
        <w:rPr>
          <w:rFonts w:ascii="Times New Roman" w:hAnsi="Times New Roman" w:cs="Times New Roman"/>
          <w:b/>
          <w:color w:val="auto"/>
        </w:rPr>
      </w:pPr>
      <w:bookmarkStart w:id="70" w:name="_Toc204150128"/>
      <w:r>
        <w:rPr>
          <w:rFonts w:ascii="Times New Roman" w:hAnsi="Times New Roman" w:cs="Times New Roman"/>
          <w:b/>
          <w:color w:val="auto"/>
        </w:rPr>
        <w:lastRenderedPageBreak/>
        <w:t>Abstract</w:t>
      </w:r>
      <w:bookmarkEnd w:id="70"/>
      <w:r w:rsidR="00C83F02">
        <w:rPr>
          <w:rFonts w:ascii="Times New Roman" w:hAnsi="Times New Roman" w:cs="Times New Roman"/>
          <w:b/>
          <w:color w:val="auto"/>
        </w:rPr>
        <w:tab/>
      </w:r>
    </w:p>
    <w:p w14:paraId="043DE159" w14:textId="70BAEFB4" w:rsidR="00420902" w:rsidRDefault="00420902" w:rsidP="00420902">
      <w:pPr>
        <w:spacing w:after="160" w:line="360" w:lineRule="auto"/>
        <w:ind w:left="0" w:right="0" w:firstLine="0"/>
        <w:rPr>
          <w:szCs w:val="24"/>
        </w:rPr>
      </w:pPr>
      <w:bookmarkStart w:id="71" w:name="_Hlk203377778"/>
      <w:r>
        <w:rPr>
          <w:szCs w:val="24"/>
        </w:rPr>
        <w:t xml:space="preserve">This dissertation investigates the key economic drivers for UAE and USA from 1992 to 2022, the methods used to leverage their renewable and non-renewable </w:t>
      </w:r>
      <w:r w:rsidR="00263BE4">
        <w:rPr>
          <w:szCs w:val="24"/>
        </w:rPr>
        <w:t>resources and</w:t>
      </w:r>
      <w:r>
        <w:rPr>
          <w:szCs w:val="24"/>
        </w:rPr>
        <w:t xml:space="preserve"> compare their path to economic sustainability to that of Kenya and Uganda as they aim for the same. The Auto-Regressive Distributed Lag econometric model was employed in the time series data</w:t>
      </w:r>
      <w:r w:rsidRPr="00C442FA">
        <w:rPr>
          <w:szCs w:val="24"/>
        </w:rPr>
        <w:t xml:space="preserve"> </w:t>
      </w:r>
      <w:r>
        <w:rPr>
          <w:szCs w:val="24"/>
        </w:rPr>
        <w:t xml:space="preserve">sourced from reputable and reliable sources: The World Bank, UN and IMF, to analyze the long-run relationship between macroeconomic growth, government investment, government expenditure and human development on the individual countries. The results proved a positive relationship in USA suggesting an economic performance closely tied to the government investments, its spending patterns and the general wellbeing of its citizens. In contrast, there was no observable direct relationship between UAE’s capital wealth and the </w:t>
      </w:r>
      <w:r w:rsidR="009825C0">
        <w:rPr>
          <w:szCs w:val="24"/>
        </w:rPr>
        <w:t>investment into certain capital stock</w:t>
      </w:r>
      <w:r>
        <w:rPr>
          <w:szCs w:val="24"/>
        </w:rPr>
        <w:t>. The largest drivers of its GDP were instead, the government’s spending on consumption and the revenue from oil, its principal resource. Kenya on the other hand appears to be experiencing growth without a corresponding development, all the variables except the HDI support growth, with a 1.61% augmentation of Kenya’s GDPc statistically associated with a 1% inverse relationship with its HDI. This is not quite the case for Uganda where the government’s spending on consumption is negatively reflected on its GDPc, its 0.2% increase coincides with a 1% decline on the GDPc.</w:t>
      </w:r>
      <w:r w:rsidRPr="00CA3D2B">
        <w:rPr>
          <w:szCs w:val="24"/>
        </w:rPr>
        <w:t xml:space="preserve"> Diagnostic tests confirm </w:t>
      </w:r>
      <w:r>
        <w:rPr>
          <w:szCs w:val="24"/>
        </w:rPr>
        <w:t xml:space="preserve">the validity and reliability of </w:t>
      </w:r>
      <w:r w:rsidRPr="00CA3D2B">
        <w:rPr>
          <w:szCs w:val="24"/>
        </w:rPr>
        <w:t>the ARDL model</w:t>
      </w:r>
      <w:r>
        <w:rPr>
          <w:szCs w:val="24"/>
        </w:rPr>
        <w:t>s</w:t>
      </w:r>
      <w:r w:rsidRPr="00CA3D2B">
        <w:rPr>
          <w:szCs w:val="24"/>
        </w:rPr>
        <w:t>, stre</w:t>
      </w:r>
      <w:r>
        <w:rPr>
          <w:szCs w:val="24"/>
        </w:rPr>
        <w:t xml:space="preserve">ngthening the robustness of these </w:t>
      </w:r>
      <w:r w:rsidRPr="00CA3D2B">
        <w:rPr>
          <w:szCs w:val="24"/>
        </w:rPr>
        <w:t>findings.</w:t>
      </w:r>
      <w:r>
        <w:rPr>
          <w:szCs w:val="24"/>
        </w:rPr>
        <w:t xml:space="preserve"> The study highlights the importance of a sound policy making system and effective investment in principal resources in stabilizing a nation’s economy and its human development. Adopting such a system could help Kenya and Uganda break free from the reliance on a system ill-suited to their current needs, one that appears to undermine the implementation of policies that enhance industrialization and living standards. This study provides policymakers with valuable insights and an empirical support for drawing a blueprint for East Africa’s economic transformation. The findings in fact, offer a strategic model that could benefit the entire Sub-Saharan African region, in the ongoing conversation of an envisioned Economic Resurgence.</w:t>
      </w:r>
    </w:p>
    <w:bookmarkEnd w:id="71"/>
    <w:p w14:paraId="0CEE0EC0" w14:textId="77777777" w:rsidR="00420902" w:rsidRDefault="00420902">
      <w:pPr>
        <w:spacing w:after="160" w:line="259" w:lineRule="auto"/>
        <w:ind w:left="0" w:right="0" w:firstLine="0"/>
        <w:rPr>
          <w:szCs w:val="24"/>
        </w:rPr>
      </w:pPr>
      <w:r>
        <w:rPr>
          <w:szCs w:val="24"/>
        </w:rPr>
        <w:br w:type="page"/>
      </w:r>
    </w:p>
    <w:p w14:paraId="0006CB33" w14:textId="77777777" w:rsidR="00420902" w:rsidRPr="00496BF0" w:rsidRDefault="00420902" w:rsidP="00420902">
      <w:pPr>
        <w:spacing w:after="0" w:line="360" w:lineRule="auto"/>
        <w:ind w:left="0" w:right="0" w:firstLine="0"/>
        <w:rPr>
          <w:b/>
          <w:bCs/>
          <w:color w:val="auto"/>
          <w:szCs w:val="24"/>
        </w:rPr>
      </w:pPr>
      <w:r w:rsidRPr="003E13F7">
        <w:rPr>
          <w:b/>
          <w:bCs/>
          <w:color w:val="auto"/>
          <w:szCs w:val="24"/>
        </w:rPr>
        <w:lastRenderedPageBreak/>
        <w:t>Résumé</w:t>
      </w:r>
      <w:r>
        <w:rPr>
          <w:b/>
          <w:bCs/>
          <w:color w:val="auto"/>
          <w:szCs w:val="24"/>
        </w:rPr>
        <w:t xml:space="preserve"> (French version of the Abstract)</w:t>
      </w:r>
    </w:p>
    <w:p w14:paraId="2FE1F7C3" w14:textId="4EEAA2D7" w:rsidR="006862DD" w:rsidRDefault="00420902" w:rsidP="006862DD">
      <w:pPr>
        <w:spacing w:before="100" w:beforeAutospacing="1" w:after="100" w:afterAutospacing="1" w:line="360" w:lineRule="auto"/>
        <w:ind w:left="0" w:right="0" w:firstLine="0"/>
        <w:rPr>
          <w:color w:val="auto"/>
          <w:szCs w:val="24"/>
          <w:lang w:val="fr-FR"/>
        </w:rPr>
      </w:pPr>
      <w:r w:rsidRPr="00496BF0">
        <w:rPr>
          <w:color w:val="auto"/>
          <w:szCs w:val="24"/>
          <w:lang w:val="fr-FR"/>
        </w:rPr>
        <w:t>Cette dissertation examine les principaux moteurs économiques des Émirats arabes unis et des États-Unis entre 1992 et 2022, les méthodes utilisées pour exploiter leurs ressources renouvelables et non renouvelables, et compare leur trajectoire vers la durabilité économique à celle du Kenya et de l’Ouganda, qui aspirent à suivre une voie similaire. Le modèle économétrique ARDL (Auto-Regressive Distributed Lag) a été appliqué à des données de séries chronologiques provenant de sources réputées et fiables telles que la Banque mondiale, les Nations Unies et le FMI, afin d’analyser la relation à long terme entre la croissance macroéconomique, l’investissement public, les dépenses gouvernementales et le développement humain dans chaque pays.</w:t>
      </w:r>
      <w:r>
        <w:rPr>
          <w:color w:val="auto"/>
          <w:szCs w:val="24"/>
          <w:lang w:val="fr-FR"/>
        </w:rPr>
        <w:t xml:space="preserve"> </w:t>
      </w:r>
      <w:r w:rsidRPr="00496BF0">
        <w:rPr>
          <w:color w:val="auto"/>
          <w:szCs w:val="24"/>
          <w:lang w:val="fr-FR"/>
        </w:rPr>
        <w:t>Les résultats ont montré une relation positive aux États-Unis, suggérant que la performance économique est étroitement liée aux investissements publics, aux modes de dépenses du gouvernement et au bien-être général de la population. En revanche, aucune relation directe observable n’a été trouvée entre la richesse en capital des Émirats arabes unis et la croissance économique individuelle de ses citoyens. Les principaux moteurs de son PIB sont plutôt les dépenses de consommation publique et les revenus issus du pétrole, sa ressource principale.</w:t>
      </w:r>
      <w:r>
        <w:rPr>
          <w:color w:val="auto"/>
          <w:szCs w:val="24"/>
          <w:lang w:val="fr-FR"/>
        </w:rPr>
        <w:t xml:space="preserve"> </w:t>
      </w:r>
      <w:r w:rsidRPr="00496BF0">
        <w:rPr>
          <w:color w:val="auto"/>
          <w:szCs w:val="24"/>
          <w:lang w:val="fr-FR"/>
        </w:rPr>
        <w:t>Le Kenya, quant à lui, semble connaître une croissance sans développement correspondant : toutes les variables, à l’exception de l’IDH, soutiennent la croissance, avec une augmentation de 1,61 % du PIB par habitant statistiquement associée à une baisse de 1 % de l’IDH. Ce n’est pas tout à fait le cas de l’Ouganda, où les dépenses publiques de consommation se traduisent négativement sur le PIB par habitant, une augmentation de 0,2 % coïncidant avec une diminution de 1 % du PIB par habitant.</w:t>
      </w:r>
      <w:r>
        <w:rPr>
          <w:color w:val="auto"/>
          <w:szCs w:val="24"/>
          <w:lang w:val="fr-FR"/>
        </w:rPr>
        <w:t xml:space="preserve"> </w:t>
      </w:r>
      <w:r w:rsidRPr="00496BF0">
        <w:rPr>
          <w:color w:val="auto"/>
          <w:szCs w:val="24"/>
          <w:lang w:val="fr-FR"/>
        </w:rPr>
        <w:t>Des tests de diagnostic ont confirmé la validité et la fiabilité des modèles ARDL, renforçant ainsi la solidité des résultats. L’étude souligne l’importance d’un système de prise de décision solide et d’un investissement efficace dans les ressources principales pour stabiliser l’économie d’un pays et son développement humain. L’adoption d’un tel système pourrait permettre au Kenya et à l’Ouganda de se libérer d’un modèle inadapté à leurs besoins actuels, un modèle qui semble freiner la mise en œuvre de politiques favorisant l’industrialisation et l’amélioration des conditions de vie.</w:t>
      </w:r>
      <w:r>
        <w:rPr>
          <w:color w:val="auto"/>
          <w:szCs w:val="24"/>
          <w:lang w:val="fr-FR"/>
        </w:rPr>
        <w:t xml:space="preserve"> </w:t>
      </w:r>
      <w:r w:rsidRPr="00496BF0">
        <w:rPr>
          <w:color w:val="auto"/>
          <w:szCs w:val="24"/>
          <w:lang w:val="fr-FR"/>
        </w:rPr>
        <w:t>Cette étude offre aux décideurs des perspectives précieuses ainsi qu’un appui empirique pour élaborer une feuille de route pour la transformation économique de l’Afrique de l’Est. Les résultats fournissent en effet un modèle stratégique susceptible de bénéficier à l’ensemble de la région d’Afrique subsaharienne, dans le cadre du débat en cours sur une résurgence économique attendue.</w:t>
      </w:r>
    </w:p>
    <w:p w14:paraId="2E3E241F" w14:textId="77777777" w:rsidR="006862DD" w:rsidRPr="006862DD" w:rsidRDefault="006862DD" w:rsidP="006862DD">
      <w:pPr>
        <w:bidi/>
        <w:spacing w:after="0" w:line="240" w:lineRule="auto"/>
        <w:ind w:left="0" w:right="0" w:firstLine="0"/>
        <w:rPr>
          <w:color w:val="auto"/>
          <w:szCs w:val="24"/>
          <w:lang w:bidi="ar"/>
        </w:rPr>
      </w:pPr>
      <w:r w:rsidRPr="006862DD">
        <w:rPr>
          <w:rFonts w:hint="cs"/>
          <w:color w:val="auto"/>
          <w:szCs w:val="24"/>
          <w:rtl/>
        </w:rPr>
        <w:lastRenderedPageBreak/>
        <w:t>ملخص الرسالة</w:t>
      </w:r>
    </w:p>
    <w:p w14:paraId="2DA372FE" w14:textId="2F5D77D1" w:rsidR="006862DD" w:rsidRPr="006862DD" w:rsidRDefault="006862DD" w:rsidP="006862DD">
      <w:pPr>
        <w:spacing w:before="100" w:beforeAutospacing="1" w:after="100" w:afterAutospacing="1" w:line="360" w:lineRule="auto"/>
        <w:ind w:left="0" w:right="0" w:firstLine="0"/>
        <w:rPr>
          <w:color w:val="auto"/>
          <w:szCs w:val="24"/>
        </w:rPr>
      </w:pPr>
      <w:r>
        <w:rPr>
          <w:b/>
          <w:szCs w:val="24"/>
        </w:rPr>
        <w:t>(</w:t>
      </w:r>
      <w:r w:rsidRPr="00420902">
        <w:rPr>
          <w:b/>
          <w:szCs w:val="24"/>
        </w:rPr>
        <w:t>Arabic</w:t>
      </w:r>
      <w:r w:rsidRPr="006862DD">
        <w:rPr>
          <w:b/>
          <w:szCs w:val="24"/>
        </w:rPr>
        <w:t xml:space="preserve"> version of the abstract</w:t>
      </w:r>
      <w:r>
        <w:rPr>
          <w:b/>
          <w:szCs w:val="24"/>
        </w:rPr>
        <w:t>)</w:t>
      </w:r>
    </w:p>
    <w:p w14:paraId="2FC8BD01" w14:textId="4307A7B4" w:rsidR="006862DD" w:rsidRPr="00E47E0F" w:rsidRDefault="006862DD" w:rsidP="006862DD">
      <w:pPr>
        <w:bidi/>
        <w:spacing w:after="0" w:line="240" w:lineRule="auto"/>
        <w:ind w:left="0" w:right="0" w:firstLine="0"/>
        <w:rPr>
          <w:color w:val="auto"/>
          <w:szCs w:val="24"/>
          <w:lang w:bidi="ar"/>
        </w:rPr>
      </w:pPr>
      <w:r w:rsidRPr="006862DD">
        <w:rPr>
          <w:rFonts w:hint="cs"/>
          <w:color w:val="auto"/>
          <w:szCs w:val="24"/>
          <w:rtl/>
        </w:rPr>
        <w:t>تستقصي هذه الرسالة السائقين الاقتصاديين الرئيسيين للإمارات العربية المتحدة والولايات المتحدة الأمريكية من 1992 إلى 2022، والطرق المستخدمة للاستفادة من مواردها المتجددة وغير المتجددة، وتقارن مسارها نحو الاستدامة الاقتصادية بما يحدث في كينيا وأوغندا حيث يهدفون إلى نفس الشيء. تم استخدام نموذج الانحدار الذاتي المتوزع لفحص بيانات السلسلة الزمنية المستمدة من مصادر موثوقة ومعروفة: البنك الدولي، والأمم المتحدة، وصندوق النقد الدولي، لتحليل العلاقة الطويلة الأمد بين النمو الاقتصادي الكلي، واستثمار الحكومة، وإنفاق الحكومة، والتنمية البشرية في الدول الفردية. أثبتت النتائج وجود علاقة إيجابية في الولايات المتحدة تشير إلى أداء اقتصادي مرتبط ارتباطًا وثيقًا باستثمارات الحكومة، وأنماط إنفاقها، والرفاهية العامة لمواطنيها. في المقابل، لم يكن هناك علاقة مباشرة ملحوظة بين ثروة الإمارات الرأسمالية والنمو الاقتصادي الفردي لشعبها.</w:t>
      </w:r>
      <w:r w:rsidRPr="006862DD">
        <w:rPr>
          <w:rFonts w:hint="cs"/>
          <w:rtl/>
        </w:rPr>
        <w:t xml:space="preserve"> </w:t>
      </w:r>
      <w:r w:rsidRPr="006862DD">
        <w:rPr>
          <w:rFonts w:hint="cs"/>
          <w:color w:val="auto"/>
          <w:szCs w:val="24"/>
          <w:rtl/>
        </w:rPr>
        <w:t>كانت أكبر عوامل الناتج المحلي الإجمالي بدلاً من ذلك، إنفاق الحكومة على الاستهلاك وإيرادات النفط، وهو المورد الرئيسي لها. من ناحية أخرى، يبدو أن كينيا تشهد نمواً دون تنمية متوازية، حيث تدعم جميع المتغيرات باستثناء مؤشر التنمية البشرية (</w:t>
      </w:r>
      <w:r w:rsidRPr="00E47E0F">
        <w:rPr>
          <w:rFonts w:hint="cs"/>
          <w:color w:val="auto"/>
          <w:szCs w:val="24"/>
          <w:lang w:bidi="ar"/>
        </w:rPr>
        <w:t xml:space="preserve">HDI) </w:t>
      </w:r>
      <w:r w:rsidRPr="006862DD">
        <w:rPr>
          <w:rFonts w:hint="cs"/>
          <w:color w:val="auto"/>
          <w:szCs w:val="24"/>
          <w:rtl/>
        </w:rPr>
        <w:t>النمو، مع زيادة بنسبة 1.61% في الناتج المحلي الإجمالي للفرد في كينيا مرتبطة إحصائياً بعلاقة عكسية بنسبة 1% مع مؤشر التنمية البشرية (</w:t>
      </w:r>
      <w:r w:rsidRPr="00E47E0F">
        <w:rPr>
          <w:rFonts w:hint="cs"/>
          <w:color w:val="auto"/>
          <w:szCs w:val="24"/>
          <w:lang w:bidi="ar"/>
        </w:rPr>
        <w:t xml:space="preserve">HDI) </w:t>
      </w:r>
      <w:r w:rsidRPr="006862DD">
        <w:rPr>
          <w:rFonts w:hint="cs"/>
          <w:color w:val="auto"/>
          <w:szCs w:val="24"/>
          <w:rtl/>
        </w:rPr>
        <w:t xml:space="preserve">الخاص بها. هذه ليست الحال بالنسبة لأوغندا حيث يُعكس إنفاق الحكومة على الاستهلاك سلباً على الناتج المحلي الإجمالي للفرد، إذ تتزامن الزيادة بنسبة 0.2% مع انخفاض بنسبة 1% في الناتج المحلي الإجمالي للفرد. تؤكد اختبارات التشخيص صحة وموثوقية نماذج </w:t>
      </w:r>
      <w:r w:rsidRPr="00E47E0F">
        <w:rPr>
          <w:rFonts w:hint="cs"/>
          <w:color w:val="auto"/>
          <w:szCs w:val="24"/>
          <w:lang w:bidi="ar"/>
        </w:rPr>
        <w:t>ARDL</w:t>
      </w:r>
      <w:r w:rsidRPr="006862DD">
        <w:rPr>
          <w:rFonts w:hint="cs"/>
          <w:color w:val="auto"/>
          <w:szCs w:val="24"/>
          <w:rtl/>
        </w:rPr>
        <w:t>، مما يعزز قوة هذه النتائج. تسلط الدراسة الضوء على أهمية نظام صنع السياسات السليم والاستثمار الفعال في الموارد الرئيسية في استقرار اقتصاد الأمة وتنميتها البشرية.</w:t>
      </w:r>
      <w:r w:rsidRPr="006862DD">
        <w:rPr>
          <w:rFonts w:hint="cs"/>
          <w:rtl/>
        </w:rPr>
        <w:t xml:space="preserve"> </w:t>
      </w:r>
      <w:r w:rsidRPr="006862DD">
        <w:rPr>
          <w:rFonts w:hint="cs"/>
          <w:color w:val="auto"/>
          <w:szCs w:val="24"/>
          <w:rtl/>
        </w:rPr>
        <w:t>يمكن أن يساعد اعتماد مثل هذا النظام كينيا وأوغندا على التحرر من الاعتماد على نظام غير ملائم لاحتياجاتهم الحالية، وهو نظام يبدو أنه يقوض تنفيذ السياسات التي تعزز التصنيع ومستويات المعيشة. تقدم هذه الدراسة لصانعي السياسات رؤى قيمة ودعماً تجريبياً لرسم خطة لتحويل اقتصاد شرق إفريقيا. وفي الواقع، تقدم النتائج نموذجاً استراتيجياً يمكن أن يفيد منطقة جنوب الصحراء الكبرى بأكملها، في الحوار المستمر حول تصور انتعاش اقتصادي.</w:t>
      </w:r>
    </w:p>
    <w:p w14:paraId="77D707B4" w14:textId="0F4F7037" w:rsidR="006862DD" w:rsidRPr="00E47E0F" w:rsidRDefault="006862DD" w:rsidP="006862DD">
      <w:pPr>
        <w:bidi/>
        <w:spacing w:after="0" w:line="240" w:lineRule="auto"/>
        <w:ind w:left="0" w:right="0" w:firstLine="0"/>
        <w:rPr>
          <w:color w:val="auto"/>
          <w:szCs w:val="24"/>
          <w:lang w:bidi="ar"/>
        </w:rPr>
      </w:pPr>
    </w:p>
    <w:p w14:paraId="6D0596CF" w14:textId="77777777" w:rsidR="006862DD" w:rsidRPr="00E47E0F" w:rsidRDefault="006862DD" w:rsidP="006862DD">
      <w:pPr>
        <w:bidi/>
        <w:spacing w:after="0" w:line="240" w:lineRule="auto"/>
        <w:ind w:left="0" w:right="0" w:firstLine="0"/>
        <w:rPr>
          <w:color w:val="auto"/>
          <w:szCs w:val="24"/>
          <w:lang w:bidi="ar"/>
        </w:rPr>
      </w:pPr>
    </w:p>
    <w:p w14:paraId="67D471DB" w14:textId="77777777" w:rsidR="006862DD" w:rsidRPr="00E47E0F" w:rsidRDefault="006862DD" w:rsidP="00420902">
      <w:pPr>
        <w:spacing w:after="160" w:line="360" w:lineRule="auto"/>
        <w:ind w:left="0" w:right="0" w:firstLine="0"/>
        <w:rPr>
          <w:b/>
          <w:szCs w:val="24"/>
        </w:rPr>
      </w:pPr>
    </w:p>
    <w:p w14:paraId="7FC9B80D" w14:textId="23CEF86A" w:rsidR="00420902" w:rsidRPr="00E47E0F" w:rsidRDefault="00420902" w:rsidP="00BF2211">
      <w:pPr>
        <w:spacing w:after="160" w:line="259" w:lineRule="auto"/>
        <w:ind w:left="0" w:right="0" w:firstLine="0"/>
      </w:pPr>
    </w:p>
    <w:p w14:paraId="561CB447" w14:textId="1D1B0D76" w:rsidR="00420902" w:rsidRPr="00E47E0F" w:rsidRDefault="00420902" w:rsidP="00BF2211">
      <w:pPr>
        <w:spacing w:after="160" w:line="259" w:lineRule="auto"/>
        <w:ind w:left="0" w:right="0" w:firstLine="0"/>
      </w:pPr>
    </w:p>
    <w:p w14:paraId="31E022C3" w14:textId="2CD487F8" w:rsidR="00420902" w:rsidRPr="00E47E0F" w:rsidRDefault="00420902" w:rsidP="00BF2211">
      <w:pPr>
        <w:spacing w:after="160" w:line="259" w:lineRule="auto"/>
        <w:ind w:left="0" w:right="0" w:firstLine="0"/>
      </w:pPr>
    </w:p>
    <w:p w14:paraId="7070FBF9" w14:textId="7A838554" w:rsidR="00420902" w:rsidRPr="00E47E0F" w:rsidRDefault="00420902" w:rsidP="00BF2211">
      <w:pPr>
        <w:spacing w:after="160" w:line="259" w:lineRule="auto"/>
        <w:ind w:left="0" w:right="0" w:firstLine="0"/>
      </w:pPr>
    </w:p>
    <w:p w14:paraId="229ED0A4" w14:textId="50C2F7AE" w:rsidR="00420902" w:rsidRPr="00E47E0F" w:rsidRDefault="00420902" w:rsidP="00BF2211">
      <w:pPr>
        <w:spacing w:after="160" w:line="259" w:lineRule="auto"/>
        <w:ind w:left="0" w:right="0" w:firstLine="0"/>
      </w:pPr>
    </w:p>
    <w:p w14:paraId="62A4B071" w14:textId="77777777" w:rsidR="00420902" w:rsidRPr="00E47E0F" w:rsidRDefault="00420902" w:rsidP="00BF2211">
      <w:pPr>
        <w:spacing w:after="160" w:line="259" w:lineRule="auto"/>
        <w:ind w:left="0" w:right="0" w:firstLine="0"/>
      </w:pPr>
    </w:p>
    <w:sectPr w:rsidR="00420902" w:rsidRPr="00E47E0F" w:rsidSect="00263BE4">
      <w:footerReference w:type="default" r:id="rId80"/>
      <w:pgSz w:w="11920" w:h="16840"/>
      <w:pgMar w:top="1440" w:right="1440" w:bottom="1440" w:left="1440" w:header="720" w:footer="142" w:gutter="284"/>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77B042" w14:textId="77777777" w:rsidR="00621C66" w:rsidRDefault="00621C66" w:rsidP="00B112FE">
      <w:pPr>
        <w:spacing w:after="0" w:line="240" w:lineRule="auto"/>
      </w:pPr>
      <w:r>
        <w:separator/>
      </w:r>
    </w:p>
  </w:endnote>
  <w:endnote w:type="continuationSeparator" w:id="0">
    <w:p w14:paraId="32C5B1E2" w14:textId="77777777" w:rsidR="00621C66" w:rsidRDefault="00621C66" w:rsidP="00B11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6252334"/>
      <w:docPartObj>
        <w:docPartGallery w:val="Page Numbers (Bottom of Page)"/>
        <w:docPartUnique/>
      </w:docPartObj>
    </w:sdtPr>
    <w:sdtEndPr>
      <w:rPr>
        <w:noProof/>
      </w:rPr>
    </w:sdtEndPr>
    <w:sdtContent>
      <w:p w14:paraId="768013B8" w14:textId="2CEC29CB" w:rsidR="00256367" w:rsidRDefault="00256367">
        <w:pPr>
          <w:pStyle w:val="Footer"/>
          <w:jc w:val="center"/>
        </w:pPr>
        <w:r>
          <w:rPr>
            <w:noProof/>
          </w:rPr>
          <mc:AlternateContent>
            <mc:Choice Requires="wps">
              <w:drawing>
                <wp:inline distT="0" distB="0" distL="0" distR="0" wp14:anchorId="7B51CBC6" wp14:editId="0136CAE0">
                  <wp:extent cx="5467350" cy="45085"/>
                  <wp:effectExtent l="9525" t="9525" r="0" b="2540"/>
                  <wp:docPr id="15" name="Flowchart: Decision 15"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4B4A68CB" id="_x0000_t110" coordsize="21600,21600" o:spt="110" path="m10800,l,10800,10800,21600,21600,10800xe">
                  <v:stroke joinstyle="miter"/>
                  <v:path gradientshapeok="t" o:connecttype="rect" textboxrect="5400,5400,16200,16200"/>
                </v:shapetype>
                <v:shape id="Flowchart: Decision 15"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" fillcolor="black" stroked="f">
                  <v:fill r:id="rId1" o:title="" type="pattern"/>
                  <w10:anchorlock/>
                </v:shape>
              </w:pict>
            </mc:Fallback>
          </mc:AlternateContent>
        </w:r>
      </w:p>
      <w:p w14:paraId="2A816E49" w14:textId="1F1B114E" w:rsidR="00256367" w:rsidRDefault="00256367">
        <w:pPr>
          <w:pStyle w:val="Footer"/>
          <w:jc w:val="center"/>
        </w:pPr>
        <w:r>
          <w:fldChar w:fldCharType="begin"/>
        </w:r>
        <w:r>
          <w:instrText xml:space="preserve"> PAGE    \* MERGEFORMAT </w:instrText>
        </w:r>
        <w:r>
          <w:fldChar w:fldCharType="separate"/>
        </w:r>
        <w:r w:rsidR="00AC59AB">
          <w:rPr>
            <w:noProof/>
          </w:rPr>
          <w:t>vi</w:t>
        </w:r>
        <w:r>
          <w:rPr>
            <w:noProof/>
          </w:rPr>
          <w:fldChar w:fldCharType="end"/>
        </w:r>
      </w:p>
    </w:sdtContent>
  </w:sdt>
  <w:p w14:paraId="2B3788B7" w14:textId="77777777" w:rsidR="00256367" w:rsidRDefault="002563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737407"/>
      <w:docPartObj>
        <w:docPartGallery w:val="Page Numbers (Bottom of Page)"/>
        <w:docPartUnique/>
      </w:docPartObj>
    </w:sdtPr>
    <w:sdtEndPr>
      <w:rPr>
        <w:noProof/>
      </w:rPr>
    </w:sdtEndPr>
    <w:sdtContent>
      <w:p w14:paraId="53E52394" w14:textId="77777777" w:rsidR="00256367" w:rsidRDefault="00256367">
        <w:pPr>
          <w:pStyle w:val="Footer"/>
          <w:jc w:val="center"/>
        </w:pPr>
        <w:r>
          <w:rPr>
            <w:noProof/>
          </w:rPr>
          <mc:AlternateContent>
            <mc:Choice Requires="wps">
              <w:drawing>
                <wp:inline distT="0" distB="0" distL="0" distR="0" wp14:anchorId="71AE6A95" wp14:editId="4B3BC47F">
                  <wp:extent cx="5467350" cy="45085"/>
                  <wp:effectExtent l="9525" t="9525" r="0" b="2540"/>
                  <wp:docPr id="16" name="Flowchart: Decision 16"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12C1D48D" id="_x0000_t110" coordsize="21600,21600" o:spt="110" path="m10800,l,10800,10800,21600,21600,10800xe">
                  <v:stroke joinstyle="miter"/>
                  <v:path gradientshapeok="t" o:connecttype="rect" textboxrect="5400,5400,16200,16200"/>
                </v:shapetype>
                <v:shape id="Flowchart: Decision 16"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" fillcolor="black" stroked="f">
                  <v:fill r:id="rId1" o:title="" type="pattern"/>
                  <w10:anchorlock/>
                </v:shape>
              </w:pict>
            </mc:Fallback>
          </mc:AlternateContent>
        </w:r>
      </w:p>
      <w:p w14:paraId="1892B5B1" w14:textId="22FCF9C5" w:rsidR="00256367" w:rsidRDefault="00256367">
        <w:pPr>
          <w:pStyle w:val="Footer"/>
          <w:jc w:val="center"/>
        </w:pPr>
        <w:r>
          <w:fldChar w:fldCharType="begin"/>
        </w:r>
        <w:r>
          <w:instrText xml:space="preserve"> PAGE    \* MERGEFORMAT </w:instrText>
        </w:r>
        <w:r>
          <w:fldChar w:fldCharType="separate"/>
        </w:r>
        <w:r w:rsidR="00AC59AB">
          <w:rPr>
            <w:noProof/>
          </w:rPr>
          <w:t>14</w:t>
        </w:r>
        <w:r>
          <w:rPr>
            <w:noProof/>
          </w:rPr>
          <w:fldChar w:fldCharType="end"/>
        </w:r>
      </w:p>
    </w:sdtContent>
  </w:sdt>
  <w:p w14:paraId="4F51015F" w14:textId="77777777" w:rsidR="00256367" w:rsidRDefault="00256367">
    <w:pPr>
      <w:pStyle w:val="Footer"/>
    </w:pPr>
  </w:p>
  <w:p w14:paraId="037F69EE" w14:textId="77777777" w:rsidR="00256367" w:rsidRDefault="0025636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89EAF" w14:textId="77777777" w:rsidR="00621C66" w:rsidRDefault="00621C66" w:rsidP="00B112FE">
      <w:pPr>
        <w:spacing w:after="0" w:line="240" w:lineRule="auto"/>
      </w:pPr>
      <w:r>
        <w:separator/>
      </w:r>
    </w:p>
  </w:footnote>
  <w:footnote w:type="continuationSeparator" w:id="0">
    <w:p w14:paraId="0FBD0DA0" w14:textId="77777777" w:rsidR="00621C66" w:rsidRDefault="00621C66" w:rsidP="00B112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DFFAE" w14:textId="77777777" w:rsidR="00256367" w:rsidRDefault="0025636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A4B53"/>
    <w:multiLevelType w:val="hybridMultilevel"/>
    <w:tmpl w:val="35EE5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B358B6"/>
    <w:multiLevelType w:val="hybridMultilevel"/>
    <w:tmpl w:val="5AA85FA8"/>
    <w:lvl w:ilvl="0" w:tplc="4B3251D2">
      <w:start w:val="1"/>
      <w:numFmt w:val="bullet"/>
      <w:lvlText w:val="•"/>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341435"/>
    <w:multiLevelType w:val="multilevel"/>
    <w:tmpl w:val="D71CEE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6FD7E6D"/>
    <w:multiLevelType w:val="hybridMultilevel"/>
    <w:tmpl w:val="D86C2E2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77B5CC4"/>
    <w:multiLevelType w:val="multilevel"/>
    <w:tmpl w:val="2DD6E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9D57F02"/>
    <w:multiLevelType w:val="hybridMultilevel"/>
    <w:tmpl w:val="88D242DA"/>
    <w:lvl w:ilvl="0" w:tplc="6C28AA22">
      <w:numFmt w:val="bullet"/>
      <w:lvlText w:val="·"/>
      <w:lvlJc w:val="left"/>
      <w:pPr>
        <w:ind w:left="375" w:hanging="390"/>
      </w:pPr>
      <w:rPr>
        <w:rFonts w:ascii="Times New Roman" w:eastAsia="Times New Roman" w:hAnsi="Times New Roman" w:cs="Times New Roman" w:hint="default"/>
      </w:rPr>
    </w:lvl>
    <w:lvl w:ilvl="1" w:tplc="04090003" w:tentative="1">
      <w:start w:val="1"/>
      <w:numFmt w:val="bullet"/>
      <w:lvlText w:val="o"/>
      <w:lvlJc w:val="left"/>
      <w:pPr>
        <w:ind w:left="1065" w:hanging="360"/>
      </w:pPr>
      <w:rPr>
        <w:rFonts w:ascii="Courier New" w:hAnsi="Courier New" w:cs="Courier New" w:hint="default"/>
      </w:rPr>
    </w:lvl>
    <w:lvl w:ilvl="2" w:tplc="04090005" w:tentative="1">
      <w:start w:val="1"/>
      <w:numFmt w:val="bullet"/>
      <w:lvlText w:val=""/>
      <w:lvlJc w:val="left"/>
      <w:pPr>
        <w:ind w:left="1785" w:hanging="360"/>
      </w:pPr>
      <w:rPr>
        <w:rFonts w:ascii="Wingdings" w:hAnsi="Wingdings" w:hint="default"/>
      </w:rPr>
    </w:lvl>
    <w:lvl w:ilvl="3" w:tplc="04090001" w:tentative="1">
      <w:start w:val="1"/>
      <w:numFmt w:val="bullet"/>
      <w:lvlText w:val=""/>
      <w:lvlJc w:val="left"/>
      <w:pPr>
        <w:ind w:left="2505" w:hanging="360"/>
      </w:pPr>
      <w:rPr>
        <w:rFonts w:ascii="Symbol" w:hAnsi="Symbol" w:hint="default"/>
      </w:rPr>
    </w:lvl>
    <w:lvl w:ilvl="4" w:tplc="04090003" w:tentative="1">
      <w:start w:val="1"/>
      <w:numFmt w:val="bullet"/>
      <w:lvlText w:val="o"/>
      <w:lvlJc w:val="left"/>
      <w:pPr>
        <w:ind w:left="3225" w:hanging="360"/>
      </w:pPr>
      <w:rPr>
        <w:rFonts w:ascii="Courier New" w:hAnsi="Courier New" w:cs="Courier New" w:hint="default"/>
      </w:rPr>
    </w:lvl>
    <w:lvl w:ilvl="5" w:tplc="04090005" w:tentative="1">
      <w:start w:val="1"/>
      <w:numFmt w:val="bullet"/>
      <w:lvlText w:val=""/>
      <w:lvlJc w:val="left"/>
      <w:pPr>
        <w:ind w:left="3945" w:hanging="360"/>
      </w:pPr>
      <w:rPr>
        <w:rFonts w:ascii="Wingdings" w:hAnsi="Wingdings" w:hint="default"/>
      </w:rPr>
    </w:lvl>
    <w:lvl w:ilvl="6" w:tplc="04090001" w:tentative="1">
      <w:start w:val="1"/>
      <w:numFmt w:val="bullet"/>
      <w:lvlText w:val=""/>
      <w:lvlJc w:val="left"/>
      <w:pPr>
        <w:ind w:left="4665" w:hanging="360"/>
      </w:pPr>
      <w:rPr>
        <w:rFonts w:ascii="Symbol" w:hAnsi="Symbol" w:hint="default"/>
      </w:rPr>
    </w:lvl>
    <w:lvl w:ilvl="7" w:tplc="04090003" w:tentative="1">
      <w:start w:val="1"/>
      <w:numFmt w:val="bullet"/>
      <w:lvlText w:val="o"/>
      <w:lvlJc w:val="left"/>
      <w:pPr>
        <w:ind w:left="5385" w:hanging="360"/>
      </w:pPr>
      <w:rPr>
        <w:rFonts w:ascii="Courier New" w:hAnsi="Courier New" w:cs="Courier New" w:hint="default"/>
      </w:rPr>
    </w:lvl>
    <w:lvl w:ilvl="8" w:tplc="04090005" w:tentative="1">
      <w:start w:val="1"/>
      <w:numFmt w:val="bullet"/>
      <w:lvlText w:val=""/>
      <w:lvlJc w:val="left"/>
      <w:pPr>
        <w:ind w:left="6105" w:hanging="360"/>
      </w:pPr>
      <w:rPr>
        <w:rFonts w:ascii="Wingdings" w:hAnsi="Wingdings" w:hint="default"/>
      </w:rPr>
    </w:lvl>
  </w:abstractNum>
  <w:abstractNum w:abstractNumId="6" w15:restartNumberingAfterBreak="0">
    <w:nsid w:val="2CBC55C9"/>
    <w:multiLevelType w:val="hybridMultilevel"/>
    <w:tmpl w:val="70F00450"/>
    <w:lvl w:ilvl="0" w:tplc="20000001">
      <w:start w:val="1"/>
      <w:numFmt w:val="bullet"/>
      <w:lvlText w:val=""/>
      <w:lvlJc w:val="left"/>
      <w:pPr>
        <w:ind w:left="72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7D64C89"/>
    <w:multiLevelType w:val="hybridMultilevel"/>
    <w:tmpl w:val="D5B4EA3C"/>
    <w:lvl w:ilvl="0" w:tplc="2000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8" w15:restartNumberingAfterBreak="0">
    <w:nsid w:val="3EBF732A"/>
    <w:multiLevelType w:val="hybridMultilevel"/>
    <w:tmpl w:val="AA12219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2130892"/>
    <w:multiLevelType w:val="hybridMultilevel"/>
    <w:tmpl w:val="FD1CE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6D110A"/>
    <w:multiLevelType w:val="multilevel"/>
    <w:tmpl w:val="D55CA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FB21A27"/>
    <w:multiLevelType w:val="hybridMultilevel"/>
    <w:tmpl w:val="E93E712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1560C9F"/>
    <w:multiLevelType w:val="hybridMultilevel"/>
    <w:tmpl w:val="A5AADEFE"/>
    <w:lvl w:ilvl="0" w:tplc="2000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13" w15:restartNumberingAfterBreak="0">
    <w:nsid w:val="5571232B"/>
    <w:multiLevelType w:val="hybridMultilevel"/>
    <w:tmpl w:val="14E4DE3E"/>
    <w:lvl w:ilvl="0" w:tplc="FFFFFFFF">
      <w:start w:val="1"/>
      <w:numFmt w:val="bullet"/>
      <w:lvlText w:val=""/>
      <w:lvlJc w:val="left"/>
      <w:pPr>
        <w:ind w:left="705" w:hanging="360"/>
      </w:pPr>
      <w:rPr>
        <w:rFonts w:ascii="Symbol" w:hAnsi="Symbol" w:hint="default"/>
      </w:rPr>
    </w:lvl>
    <w:lvl w:ilvl="1" w:tplc="FFFFFFFF" w:tentative="1">
      <w:start w:val="1"/>
      <w:numFmt w:val="bullet"/>
      <w:lvlText w:val="o"/>
      <w:lvlJc w:val="left"/>
      <w:pPr>
        <w:ind w:left="1425" w:hanging="360"/>
      </w:pPr>
      <w:rPr>
        <w:rFonts w:ascii="Courier New" w:hAnsi="Courier New" w:cs="Courier New" w:hint="default"/>
      </w:rPr>
    </w:lvl>
    <w:lvl w:ilvl="2" w:tplc="FFFFFFFF" w:tentative="1">
      <w:start w:val="1"/>
      <w:numFmt w:val="bullet"/>
      <w:lvlText w:val=""/>
      <w:lvlJc w:val="left"/>
      <w:pPr>
        <w:ind w:left="2145" w:hanging="360"/>
      </w:pPr>
      <w:rPr>
        <w:rFonts w:ascii="Wingdings" w:hAnsi="Wingdings" w:hint="default"/>
      </w:rPr>
    </w:lvl>
    <w:lvl w:ilvl="3" w:tplc="20000001">
      <w:start w:val="1"/>
      <w:numFmt w:val="bullet"/>
      <w:lvlText w:val=""/>
      <w:lvlJc w:val="left"/>
      <w:pPr>
        <w:ind w:left="1080" w:hanging="360"/>
      </w:pPr>
      <w:rPr>
        <w:rFonts w:ascii="Symbol" w:hAnsi="Symbol" w:hint="default"/>
      </w:rPr>
    </w:lvl>
    <w:lvl w:ilvl="4" w:tplc="FFFFFFFF" w:tentative="1">
      <w:start w:val="1"/>
      <w:numFmt w:val="bullet"/>
      <w:lvlText w:val="o"/>
      <w:lvlJc w:val="left"/>
      <w:pPr>
        <w:ind w:left="3585" w:hanging="360"/>
      </w:pPr>
      <w:rPr>
        <w:rFonts w:ascii="Courier New" w:hAnsi="Courier New" w:cs="Courier New" w:hint="default"/>
      </w:rPr>
    </w:lvl>
    <w:lvl w:ilvl="5" w:tplc="FFFFFFFF" w:tentative="1">
      <w:start w:val="1"/>
      <w:numFmt w:val="bullet"/>
      <w:lvlText w:val=""/>
      <w:lvlJc w:val="left"/>
      <w:pPr>
        <w:ind w:left="4305" w:hanging="360"/>
      </w:pPr>
      <w:rPr>
        <w:rFonts w:ascii="Wingdings" w:hAnsi="Wingdings" w:hint="default"/>
      </w:rPr>
    </w:lvl>
    <w:lvl w:ilvl="6" w:tplc="FFFFFFFF" w:tentative="1">
      <w:start w:val="1"/>
      <w:numFmt w:val="bullet"/>
      <w:lvlText w:val=""/>
      <w:lvlJc w:val="left"/>
      <w:pPr>
        <w:ind w:left="5025" w:hanging="360"/>
      </w:pPr>
      <w:rPr>
        <w:rFonts w:ascii="Symbol" w:hAnsi="Symbol" w:hint="default"/>
      </w:rPr>
    </w:lvl>
    <w:lvl w:ilvl="7" w:tplc="FFFFFFFF" w:tentative="1">
      <w:start w:val="1"/>
      <w:numFmt w:val="bullet"/>
      <w:lvlText w:val="o"/>
      <w:lvlJc w:val="left"/>
      <w:pPr>
        <w:ind w:left="5745" w:hanging="360"/>
      </w:pPr>
      <w:rPr>
        <w:rFonts w:ascii="Courier New" w:hAnsi="Courier New" w:cs="Courier New" w:hint="default"/>
      </w:rPr>
    </w:lvl>
    <w:lvl w:ilvl="8" w:tplc="FFFFFFFF" w:tentative="1">
      <w:start w:val="1"/>
      <w:numFmt w:val="bullet"/>
      <w:lvlText w:val=""/>
      <w:lvlJc w:val="left"/>
      <w:pPr>
        <w:ind w:left="6465" w:hanging="360"/>
      </w:pPr>
      <w:rPr>
        <w:rFonts w:ascii="Wingdings" w:hAnsi="Wingdings" w:hint="default"/>
      </w:rPr>
    </w:lvl>
  </w:abstractNum>
  <w:abstractNum w:abstractNumId="14" w15:restartNumberingAfterBreak="0">
    <w:nsid w:val="55AC6270"/>
    <w:multiLevelType w:val="hybridMultilevel"/>
    <w:tmpl w:val="4FD6187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567A595C"/>
    <w:multiLevelType w:val="hybridMultilevel"/>
    <w:tmpl w:val="EECEF53C"/>
    <w:lvl w:ilvl="0" w:tplc="20000001">
      <w:start w:val="1"/>
      <w:numFmt w:val="bullet"/>
      <w:lvlText w:val=""/>
      <w:lvlJc w:val="left"/>
      <w:pPr>
        <w:ind w:left="705" w:hanging="360"/>
      </w:pPr>
      <w:rPr>
        <w:rFonts w:ascii="Symbol" w:hAnsi="Symbol" w:hint="default"/>
      </w:rPr>
    </w:lvl>
    <w:lvl w:ilvl="1" w:tplc="04090003" w:tentative="1">
      <w:start w:val="1"/>
      <w:numFmt w:val="bullet"/>
      <w:lvlText w:val="o"/>
      <w:lvlJc w:val="left"/>
      <w:pPr>
        <w:ind w:left="1425" w:hanging="360"/>
      </w:pPr>
      <w:rPr>
        <w:rFonts w:ascii="Courier New" w:hAnsi="Courier New" w:cs="Courier New" w:hint="default"/>
      </w:rPr>
    </w:lvl>
    <w:lvl w:ilvl="2" w:tplc="04090005" w:tentative="1">
      <w:start w:val="1"/>
      <w:numFmt w:val="bullet"/>
      <w:lvlText w:val=""/>
      <w:lvlJc w:val="left"/>
      <w:pPr>
        <w:ind w:left="2145" w:hanging="360"/>
      </w:pPr>
      <w:rPr>
        <w:rFonts w:ascii="Wingdings" w:hAnsi="Wingdings" w:hint="default"/>
      </w:rPr>
    </w:lvl>
    <w:lvl w:ilvl="3" w:tplc="0409000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16" w15:restartNumberingAfterBreak="0">
    <w:nsid w:val="5C7D754E"/>
    <w:multiLevelType w:val="hybridMultilevel"/>
    <w:tmpl w:val="81146C70"/>
    <w:lvl w:ilvl="0" w:tplc="20000001">
      <w:start w:val="1"/>
      <w:numFmt w:val="bullet"/>
      <w:lvlText w:val=""/>
      <w:lvlJc w:val="left"/>
      <w:pPr>
        <w:ind w:left="72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52803A7"/>
    <w:multiLevelType w:val="multilevel"/>
    <w:tmpl w:val="8FF080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65E7243E"/>
    <w:multiLevelType w:val="hybridMultilevel"/>
    <w:tmpl w:val="18141E00"/>
    <w:lvl w:ilvl="0" w:tplc="4B3251D2">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99AFE52">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BAC68E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7B4D3A2">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048A91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4584B8A">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79425A2">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688D292">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440E68">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8AB3236"/>
    <w:multiLevelType w:val="hybridMultilevel"/>
    <w:tmpl w:val="DD0A5E8E"/>
    <w:lvl w:ilvl="0" w:tplc="200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D50202"/>
    <w:multiLevelType w:val="hybridMultilevel"/>
    <w:tmpl w:val="52FE47DE"/>
    <w:lvl w:ilvl="0" w:tplc="FFFFFFFF">
      <w:start w:val="1"/>
      <w:numFmt w:val="bullet"/>
      <w:lvlText w:val="•"/>
      <w:lvlJc w:val="left"/>
      <w:pPr>
        <w:ind w:left="777"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21" w15:restartNumberingAfterBreak="0">
    <w:nsid w:val="74FB066D"/>
    <w:multiLevelType w:val="hybridMultilevel"/>
    <w:tmpl w:val="4522907E"/>
    <w:lvl w:ilvl="0" w:tplc="20000001">
      <w:start w:val="1"/>
      <w:numFmt w:val="bullet"/>
      <w:lvlText w:val=""/>
      <w:lvlJc w:val="left"/>
      <w:pPr>
        <w:ind w:left="720" w:hanging="36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660157D"/>
    <w:multiLevelType w:val="hybridMultilevel"/>
    <w:tmpl w:val="9A146368"/>
    <w:lvl w:ilvl="0" w:tplc="1B002A0C">
      <w:start w:val="1"/>
      <w:numFmt w:val="lowerLetter"/>
      <w:lvlText w:val="%1."/>
      <w:lvlJc w:val="left"/>
      <w:pPr>
        <w:ind w:left="360"/>
      </w:pPr>
      <w:rPr>
        <w:rFonts w:ascii="Times New Roman" w:eastAsia="Times New Roman" w:hAnsi="Times New Roman" w:cs="Times New Roman"/>
        <w:b/>
        <w:bCs w:val="0"/>
        <w:i w:val="0"/>
        <w:strike w:val="0"/>
        <w:dstrike w:val="0"/>
        <w:color w:val="000000"/>
        <w:sz w:val="24"/>
        <w:szCs w:val="24"/>
        <w:u w:val="none" w:color="000000"/>
        <w:bdr w:val="none" w:sz="0" w:space="0" w:color="auto"/>
        <w:shd w:val="clear" w:color="auto" w:fill="auto"/>
        <w:vertAlign w:val="baseline"/>
      </w:rPr>
    </w:lvl>
    <w:lvl w:ilvl="1" w:tplc="A7A4DD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B3CEE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A3E99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8457F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F0ACF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0DE58D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E2100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5CF7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8D44066"/>
    <w:multiLevelType w:val="hybridMultilevel"/>
    <w:tmpl w:val="BE2E6EA6"/>
    <w:lvl w:ilvl="0" w:tplc="A030B99A">
      <w:numFmt w:val="bullet"/>
      <w:lvlText w:val="·"/>
      <w:lvlJc w:val="left"/>
      <w:pPr>
        <w:ind w:left="375" w:hanging="390"/>
      </w:pPr>
      <w:rPr>
        <w:rFonts w:ascii="Times New Roman" w:eastAsia="Times New Roman" w:hAnsi="Times New Roman" w:cs="Times New Roman" w:hint="default"/>
      </w:rPr>
    </w:lvl>
    <w:lvl w:ilvl="1" w:tplc="04090003" w:tentative="1">
      <w:start w:val="1"/>
      <w:numFmt w:val="bullet"/>
      <w:lvlText w:val="o"/>
      <w:lvlJc w:val="left"/>
      <w:pPr>
        <w:ind w:left="1065" w:hanging="360"/>
      </w:pPr>
      <w:rPr>
        <w:rFonts w:ascii="Courier New" w:hAnsi="Courier New" w:cs="Courier New" w:hint="default"/>
      </w:rPr>
    </w:lvl>
    <w:lvl w:ilvl="2" w:tplc="04090005" w:tentative="1">
      <w:start w:val="1"/>
      <w:numFmt w:val="bullet"/>
      <w:lvlText w:val=""/>
      <w:lvlJc w:val="left"/>
      <w:pPr>
        <w:ind w:left="1785" w:hanging="360"/>
      </w:pPr>
      <w:rPr>
        <w:rFonts w:ascii="Wingdings" w:hAnsi="Wingdings" w:hint="default"/>
      </w:rPr>
    </w:lvl>
    <w:lvl w:ilvl="3" w:tplc="04090001" w:tentative="1">
      <w:start w:val="1"/>
      <w:numFmt w:val="bullet"/>
      <w:lvlText w:val=""/>
      <w:lvlJc w:val="left"/>
      <w:pPr>
        <w:ind w:left="2505" w:hanging="360"/>
      </w:pPr>
      <w:rPr>
        <w:rFonts w:ascii="Symbol" w:hAnsi="Symbol" w:hint="default"/>
      </w:rPr>
    </w:lvl>
    <w:lvl w:ilvl="4" w:tplc="04090003" w:tentative="1">
      <w:start w:val="1"/>
      <w:numFmt w:val="bullet"/>
      <w:lvlText w:val="o"/>
      <w:lvlJc w:val="left"/>
      <w:pPr>
        <w:ind w:left="3225" w:hanging="360"/>
      </w:pPr>
      <w:rPr>
        <w:rFonts w:ascii="Courier New" w:hAnsi="Courier New" w:cs="Courier New" w:hint="default"/>
      </w:rPr>
    </w:lvl>
    <w:lvl w:ilvl="5" w:tplc="04090005" w:tentative="1">
      <w:start w:val="1"/>
      <w:numFmt w:val="bullet"/>
      <w:lvlText w:val=""/>
      <w:lvlJc w:val="left"/>
      <w:pPr>
        <w:ind w:left="3945" w:hanging="360"/>
      </w:pPr>
      <w:rPr>
        <w:rFonts w:ascii="Wingdings" w:hAnsi="Wingdings" w:hint="default"/>
      </w:rPr>
    </w:lvl>
    <w:lvl w:ilvl="6" w:tplc="04090001" w:tentative="1">
      <w:start w:val="1"/>
      <w:numFmt w:val="bullet"/>
      <w:lvlText w:val=""/>
      <w:lvlJc w:val="left"/>
      <w:pPr>
        <w:ind w:left="4665" w:hanging="360"/>
      </w:pPr>
      <w:rPr>
        <w:rFonts w:ascii="Symbol" w:hAnsi="Symbol" w:hint="default"/>
      </w:rPr>
    </w:lvl>
    <w:lvl w:ilvl="7" w:tplc="04090003" w:tentative="1">
      <w:start w:val="1"/>
      <w:numFmt w:val="bullet"/>
      <w:lvlText w:val="o"/>
      <w:lvlJc w:val="left"/>
      <w:pPr>
        <w:ind w:left="5385" w:hanging="360"/>
      </w:pPr>
      <w:rPr>
        <w:rFonts w:ascii="Courier New" w:hAnsi="Courier New" w:cs="Courier New" w:hint="default"/>
      </w:rPr>
    </w:lvl>
    <w:lvl w:ilvl="8" w:tplc="04090005" w:tentative="1">
      <w:start w:val="1"/>
      <w:numFmt w:val="bullet"/>
      <w:lvlText w:val=""/>
      <w:lvlJc w:val="left"/>
      <w:pPr>
        <w:ind w:left="6105" w:hanging="360"/>
      </w:pPr>
      <w:rPr>
        <w:rFonts w:ascii="Wingdings" w:hAnsi="Wingdings" w:hint="default"/>
      </w:rPr>
    </w:lvl>
  </w:abstractNum>
  <w:num w:numId="1" w16cid:durableId="1896043955">
    <w:abstractNumId w:val="18"/>
  </w:num>
  <w:num w:numId="2" w16cid:durableId="647977690">
    <w:abstractNumId w:val="22"/>
  </w:num>
  <w:num w:numId="3" w16cid:durableId="2042048918">
    <w:abstractNumId w:val="12"/>
  </w:num>
  <w:num w:numId="4" w16cid:durableId="155732913">
    <w:abstractNumId w:val="5"/>
  </w:num>
  <w:num w:numId="5" w16cid:durableId="1266301230">
    <w:abstractNumId w:val="7"/>
  </w:num>
  <w:num w:numId="6" w16cid:durableId="1612470422">
    <w:abstractNumId w:val="23"/>
  </w:num>
  <w:num w:numId="7" w16cid:durableId="243950714">
    <w:abstractNumId w:val="16"/>
  </w:num>
  <w:num w:numId="8" w16cid:durableId="1374620073">
    <w:abstractNumId w:val="6"/>
  </w:num>
  <w:num w:numId="9" w16cid:durableId="487089212">
    <w:abstractNumId w:val="15"/>
  </w:num>
  <w:num w:numId="10" w16cid:durableId="1155679531">
    <w:abstractNumId w:val="13"/>
  </w:num>
  <w:num w:numId="11" w16cid:durableId="189145261">
    <w:abstractNumId w:val="1"/>
  </w:num>
  <w:num w:numId="12" w16cid:durableId="977028711">
    <w:abstractNumId w:val="21"/>
  </w:num>
  <w:num w:numId="13" w16cid:durableId="92481268">
    <w:abstractNumId w:val="19"/>
  </w:num>
  <w:num w:numId="14" w16cid:durableId="3312227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14318218">
    <w:abstractNumId w:val="10"/>
  </w:num>
  <w:num w:numId="16" w16cid:durableId="1438063933">
    <w:abstractNumId w:val="0"/>
  </w:num>
  <w:num w:numId="17" w16cid:durableId="270210843">
    <w:abstractNumId w:val="2"/>
  </w:num>
  <w:num w:numId="18" w16cid:durableId="1044476793">
    <w:abstractNumId w:val="4"/>
  </w:num>
  <w:num w:numId="19" w16cid:durableId="338436220">
    <w:abstractNumId w:val="20"/>
  </w:num>
  <w:num w:numId="20" w16cid:durableId="1004552866">
    <w:abstractNumId w:val="3"/>
  </w:num>
  <w:num w:numId="21" w16cid:durableId="1236939778">
    <w:abstractNumId w:val="11"/>
  </w:num>
  <w:num w:numId="22" w16cid:durableId="878199162">
    <w:abstractNumId w:val="14"/>
  </w:num>
  <w:num w:numId="23" w16cid:durableId="559638195">
    <w:abstractNumId w:val="8"/>
  </w:num>
  <w:num w:numId="24" w16cid:durableId="39219458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33A"/>
    <w:rsid w:val="000166BB"/>
    <w:rsid w:val="00025345"/>
    <w:rsid w:val="00026B71"/>
    <w:rsid w:val="00037F80"/>
    <w:rsid w:val="00040C1D"/>
    <w:rsid w:val="00046E26"/>
    <w:rsid w:val="00055D91"/>
    <w:rsid w:val="00073886"/>
    <w:rsid w:val="00076052"/>
    <w:rsid w:val="000878AD"/>
    <w:rsid w:val="000A440F"/>
    <w:rsid w:val="000D153C"/>
    <w:rsid w:val="000D667A"/>
    <w:rsid w:val="000E3A9E"/>
    <w:rsid w:val="000E6882"/>
    <w:rsid w:val="00104BCA"/>
    <w:rsid w:val="00104F51"/>
    <w:rsid w:val="001137FF"/>
    <w:rsid w:val="00140905"/>
    <w:rsid w:val="00146E53"/>
    <w:rsid w:val="00157A6F"/>
    <w:rsid w:val="001A2C22"/>
    <w:rsid w:val="001A6ADF"/>
    <w:rsid w:val="001B205C"/>
    <w:rsid w:val="001B3E1B"/>
    <w:rsid w:val="001C6831"/>
    <w:rsid w:val="001D77F0"/>
    <w:rsid w:val="001D7B01"/>
    <w:rsid w:val="001F3C11"/>
    <w:rsid w:val="001F6363"/>
    <w:rsid w:val="001F6989"/>
    <w:rsid w:val="001F6ED5"/>
    <w:rsid w:val="00207AE2"/>
    <w:rsid w:val="00220D7C"/>
    <w:rsid w:val="00221595"/>
    <w:rsid w:val="00247B4F"/>
    <w:rsid w:val="00251704"/>
    <w:rsid w:val="002555F6"/>
    <w:rsid w:val="00256367"/>
    <w:rsid w:val="00263BE4"/>
    <w:rsid w:val="002645C6"/>
    <w:rsid w:val="00266853"/>
    <w:rsid w:val="00266CEF"/>
    <w:rsid w:val="00293E13"/>
    <w:rsid w:val="002975C4"/>
    <w:rsid w:val="002A1963"/>
    <w:rsid w:val="002A1ACA"/>
    <w:rsid w:val="002A1C20"/>
    <w:rsid w:val="002A5735"/>
    <w:rsid w:val="002B4988"/>
    <w:rsid w:val="002B5762"/>
    <w:rsid w:val="002C1677"/>
    <w:rsid w:val="002D1D77"/>
    <w:rsid w:val="002D72FB"/>
    <w:rsid w:val="002E7582"/>
    <w:rsid w:val="002F0FDE"/>
    <w:rsid w:val="002F1C13"/>
    <w:rsid w:val="002F2EBC"/>
    <w:rsid w:val="003054DE"/>
    <w:rsid w:val="00307093"/>
    <w:rsid w:val="00311BD6"/>
    <w:rsid w:val="00336CA8"/>
    <w:rsid w:val="00336EF6"/>
    <w:rsid w:val="00342FC7"/>
    <w:rsid w:val="003432BA"/>
    <w:rsid w:val="00356F4A"/>
    <w:rsid w:val="00363B6E"/>
    <w:rsid w:val="00365289"/>
    <w:rsid w:val="00370813"/>
    <w:rsid w:val="00375620"/>
    <w:rsid w:val="003766EE"/>
    <w:rsid w:val="00381560"/>
    <w:rsid w:val="003A0D62"/>
    <w:rsid w:val="003A5537"/>
    <w:rsid w:val="003C42F1"/>
    <w:rsid w:val="003C4A56"/>
    <w:rsid w:val="003C5827"/>
    <w:rsid w:val="003C6A26"/>
    <w:rsid w:val="003D3E4B"/>
    <w:rsid w:val="003D4A51"/>
    <w:rsid w:val="003D680B"/>
    <w:rsid w:val="003E03D1"/>
    <w:rsid w:val="003E13F7"/>
    <w:rsid w:val="003E1E8B"/>
    <w:rsid w:val="003E7663"/>
    <w:rsid w:val="003F469D"/>
    <w:rsid w:val="0040552B"/>
    <w:rsid w:val="004076D0"/>
    <w:rsid w:val="00420902"/>
    <w:rsid w:val="00427D54"/>
    <w:rsid w:val="00453747"/>
    <w:rsid w:val="00456D47"/>
    <w:rsid w:val="0046003A"/>
    <w:rsid w:val="0048399B"/>
    <w:rsid w:val="00487F4D"/>
    <w:rsid w:val="00490BB4"/>
    <w:rsid w:val="004952C3"/>
    <w:rsid w:val="00496BF0"/>
    <w:rsid w:val="004A3813"/>
    <w:rsid w:val="004A709F"/>
    <w:rsid w:val="004B3018"/>
    <w:rsid w:val="004B7E23"/>
    <w:rsid w:val="004C099C"/>
    <w:rsid w:val="004C61AB"/>
    <w:rsid w:val="004E5405"/>
    <w:rsid w:val="004F1448"/>
    <w:rsid w:val="004F1698"/>
    <w:rsid w:val="00503382"/>
    <w:rsid w:val="005107A2"/>
    <w:rsid w:val="00513001"/>
    <w:rsid w:val="00515A12"/>
    <w:rsid w:val="00531115"/>
    <w:rsid w:val="005719B9"/>
    <w:rsid w:val="00573B4A"/>
    <w:rsid w:val="0057433A"/>
    <w:rsid w:val="00582A52"/>
    <w:rsid w:val="005868AA"/>
    <w:rsid w:val="00590871"/>
    <w:rsid w:val="005C0842"/>
    <w:rsid w:val="005C125F"/>
    <w:rsid w:val="005C2929"/>
    <w:rsid w:val="005D694D"/>
    <w:rsid w:val="005E64D3"/>
    <w:rsid w:val="00604037"/>
    <w:rsid w:val="00621C66"/>
    <w:rsid w:val="00621FCD"/>
    <w:rsid w:val="0062492F"/>
    <w:rsid w:val="006254B6"/>
    <w:rsid w:val="00625D9B"/>
    <w:rsid w:val="00633B78"/>
    <w:rsid w:val="00642921"/>
    <w:rsid w:val="00646EEC"/>
    <w:rsid w:val="006537BE"/>
    <w:rsid w:val="0065509F"/>
    <w:rsid w:val="0067141E"/>
    <w:rsid w:val="006862DD"/>
    <w:rsid w:val="0068656D"/>
    <w:rsid w:val="00695B72"/>
    <w:rsid w:val="006978C2"/>
    <w:rsid w:val="00697B64"/>
    <w:rsid w:val="00697C1C"/>
    <w:rsid w:val="006A5510"/>
    <w:rsid w:val="006A754C"/>
    <w:rsid w:val="006B761B"/>
    <w:rsid w:val="006C1803"/>
    <w:rsid w:val="006C22B8"/>
    <w:rsid w:val="006C6CDB"/>
    <w:rsid w:val="006C7BCE"/>
    <w:rsid w:val="006E7DAD"/>
    <w:rsid w:val="006F1C0F"/>
    <w:rsid w:val="006F37E9"/>
    <w:rsid w:val="00702B94"/>
    <w:rsid w:val="00720BB2"/>
    <w:rsid w:val="0073177B"/>
    <w:rsid w:val="007338F2"/>
    <w:rsid w:val="00735AD2"/>
    <w:rsid w:val="00740C5F"/>
    <w:rsid w:val="00746017"/>
    <w:rsid w:val="0075593B"/>
    <w:rsid w:val="00756245"/>
    <w:rsid w:val="00763BFA"/>
    <w:rsid w:val="00777C2A"/>
    <w:rsid w:val="00783499"/>
    <w:rsid w:val="007902C8"/>
    <w:rsid w:val="007924D1"/>
    <w:rsid w:val="00797B52"/>
    <w:rsid w:val="007B1525"/>
    <w:rsid w:val="007B6212"/>
    <w:rsid w:val="007C0B1D"/>
    <w:rsid w:val="007D2862"/>
    <w:rsid w:val="007D6D36"/>
    <w:rsid w:val="007F57F3"/>
    <w:rsid w:val="007F707E"/>
    <w:rsid w:val="008048A6"/>
    <w:rsid w:val="00806CA1"/>
    <w:rsid w:val="0081357D"/>
    <w:rsid w:val="008257C0"/>
    <w:rsid w:val="00833B6B"/>
    <w:rsid w:val="00834DC0"/>
    <w:rsid w:val="00835BFC"/>
    <w:rsid w:val="00852331"/>
    <w:rsid w:val="00852898"/>
    <w:rsid w:val="00852DCE"/>
    <w:rsid w:val="00852E85"/>
    <w:rsid w:val="00856F78"/>
    <w:rsid w:val="00867292"/>
    <w:rsid w:val="00892A03"/>
    <w:rsid w:val="008934F4"/>
    <w:rsid w:val="008B4F01"/>
    <w:rsid w:val="008C6B13"/>
    <w:rsid w:val="008D038B"/>
    <w:rsid w:val="008D1047"/>
    <w:rsid w:val="00935D11"/>
    <w:rsid w:val="00950227"/>
    <w:rsid w:val="0095087C"/>
    <w:rsid w:val="00962576"/>
    <w:rsid w:val="00962AD0"/>
    <w:rsid w:val="009657D9"/>
    <w:rsid w:val="009701FE"/>
    <w:rsid w:val="00975DAD"/>
    <w:rsid w:val="009775C6"/>
    <w:rsid w:val="009825C0"/>
    <w:rsid w:val="00985199"/>
    <w:rsid w:val="009B7A04"/>
    <w:rsid w:val="009D070A"/>
    <w:rsid w:val="009D3906"/>
    <w:rsid w:val="009D3C6E"/>
    <w:rsid w:val="009E316D"/>
    <w:rsid w:val="009E6142"/>
    <w:rsid w:val="009E7AA2"/>
    <w:rsid w:val="009F1CB7"/>
    <w:rsid w:val="00A141C8"/>
    <w:rsid w:val="00A16758"/>
    <w:rsid w:val="00A20909"/>
    <w:rsid w:val="00A23395"/>
    <w:rsid w:val="00A30CF2"/>
    <w:rsid w:val="00A40EC4"/>
    <w:rsid w:val="00A46A9E"/>
    <w:rsid w:val="00A5727C"/>
    <w:rsid w:val="00A603BC"/>
    <w:rsid w:val="00A60423"/>
    <w:rsid w:val="00A640BE"/>
    <w:rsid w:val="00A720C5"/>
    <w:rsid w:val="00A845C7"/>
    <w:rsid w:val="00A84690"/>
    <w:rsid w:val="00A84E71"/>
    <w:rsid w:val="00A91759"/>
    <w:rsid w:val="00AA4093"/>
    <w:rsid w:val="00AA454A"/>
    <w:rsid w:val="00AA5F9C"/>
    <w:rsid w:val="00AC59AB"/>
    <w:rsid w:val="00AC7FC7"/>
    <w:rsid w:val="00AD4AEA"/>
    <w:rsid w:val="00AE2482"/>
    <w:rsid w:val="00AE5540"/>
    <w:rsid w:val="00AE5F8F"/>
    <w:rsid w:val="00AE671D"/>
    <w:rsid w:val="00AE75E2"/>
    <w:rsid w:val="00AF02D6"/>
    <w:rsid w:val="00AF1D22"/>
    <w:rsid w:val="00B01701"/>
    <w:rsid w:val="00B03B16"/>
    <w:rsid w:val="00B112FE"/>
    <w:rsid w:val="00B12A04"/>
    <w:rsid w:val="00B165E3"/>
    <w:rsid w:val="00B21C3C"/>
    <w:rsid w:val="00B24BF1"/>
    <w:rsid w:val="00B468D1"/>
    <w:rsid w:val="00B51672"/>
    <w:rsid w:val="00B64AAB"/>
    <w:rsid w:val="00B64FB3"/>
    <w:rsid w:val="00B767A7"/>
    <w:rsid w:val="00B96770"/>
    <w:rsid w:val="00BA33C9"/>
    <w:rsid w:val="00BB05F8"/>
    <w:rsid w:val="00BB53F0"/>
    <w:rsid w:val="00BD4554"/>
    <w:rsid w:val="00BD62CA"/>
    <w:rsid w:val="00BE2329"/>
    <w:rsid w:val="00BF2211"/>
    <w:rsid w:val="00BF4440"/>
    <w:rsid w:val="00BF55AE"/>
    <w:rsid w:val="00C12410"/>
    <w:rsid w:val="00C1574E"/>
    <w:rsid w:val="00C27F46"/>
    <w:rsid w:val="00C30FC8"/>
    <w:rsid w:val="00C33A23"/>
    <w:rsid w:val="00C4046C"/>
    <w:rsid w:val="00C428A0"/>
    <w:rsid w:val="00C43858"/>
    <w:rsid w:val="00C442FA"/>
    <w:rsid w:val="00C53E50"/>
    <w:rsid w:val="00C54096"/>
    <w:rsid w:val="00C6112B"/>
    <w:rsid w:val="00C63F61"/>
    <w:rsid w:val="00C83F02"/>
    <w:rsid w:val="00C91277"/>
    <w:rsid w:val="00CA0ED5"/>
    <w:rsid w:val="00CA3D2B"/>
    <w:rsid w:val="00CB4A33"/>
    <w:rsid w:val="00CC015D"/>
    <w:rsid w:val="00CC7D84"/>
    <w:rsid w:val="00CE04A1"/>
    <w:rsid w:val="00CE3968"/>
    <w:rsid w:val="00CF4AC5"/>
    <w:rsid w:val="00CF6641"/>
    <w:rsid w:val="00D133E5"/>
    <w:rsid w:val="00D13D2A"/>
    <w:rsid w:val="00D1612A"/>
    <w:rsid w:val="00D45D34"/>
    <w:rsid w:val="00D54049"/>
    <w:rsid w:val="00D556FD"/>
    <w:rsid w:val="00D652A8"/>
    <w:rsid w:val="00D713F7"/>
    <w:rsid w:val="00D756E8"/>
    <w:rsid w:val="00D774AE"/>
    <w:rsid w:val="00D77ACF"/>
    <w:rsid w:val="00D84EEF"/>
    <w:rsid w:val="00D90F7B"/>
    <w:rsid w:val="00DC7DF5"/>
    <w:rsid w:val="00DE0E05"/>
    <w:rsid w:val="00DF2C2C"/>
    <w:rsid w:val="00DF2C9E"/>
    <w:rsid w:val="00DF5A8E"/>
    <w:rsid w:val="00E27B3E"/>
    <w:rsid w:val="00E32210"/>
    <w:rsid w:val="00E47399"/>
    <w:rsid w:val="00E47E0F"/>
    <w:rsid w:val="00E61A03"/>
    <w:rsid w:val="00E715B1"/>
    <w:rsid w:val="00E73F9F"/>
    <w:rsid w:val="00E7734D"/>
    <w:rsid w:val="00E84AD7"/>
    <w:rsid w:val="00E87D5F"/>
    <w:rsid w:val="00E91A88"/>
    <w:rsid w:val="00E948E7"/>
    <w:rsid w:val="00EA6F85"/>
    <w:rsid w:val="00EB1295"/>
    <w:rsid w:val="00EB51EA"/>
    <w:rsid w:val="00EC313E"/>
    <w:rsid w:val="00ED1DBB"/>
    <w:rsid w:val="00EE31D5"/>
    <w:rsid w:val="00EF0227"/>
    <w:rsid w:val="00F01C5A"/>
    <w:rsid w:val="00F034DA"/>
    <w:rsid w:val="00F05E06"/>
    <w:rsid w:val="00F1239D"/>
    <w:rsid w:val="00F15677"/>
    <w:rsid w:val="00F2185E"/>
    <w:rsid w:val="00F2187A"/>
    <w:rsid w:val="00F2764B"/>
    <w:rsid w:val="00F36A86"/>
    <w:rsid w:val="00F405FD"/>
    <w:rsid w:val="00F51A88"/>
    <w:rsid w:val="00F63A6C"/>
    <w:rsid w:val="00F670A8"/>
    <w:rsid w:val="00F740D1"/>
    <w:rsid w:val="00F81A20"/>
    <w:rsid w:val="00F92949"/>
    <w:rsid w:val="00F94C32"/>
    <w:rsid w:val="00F97AE0"/>
    <w:rsid w:val="00F97AE2"/>
    <w:rsid w:val="00FA104C"/>
    <w:rsid w:val="00FA16E5"/>
    <w:rsid w:val="00FB0BE3"/>
    <w:rsid w:val="00FB0FAF"/>
    <w:rsid w:val="00FB321F"/>
    <w:rsid w:val="00FC3E85"/>
    <w:rsid w:val="00FD5C10"/>
    <w:rsid w:val="00FE26C0"/>
    <w:rsid w:val="00FE59FE"/>
    <w:rsid w:val="00FE77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C62C3C"/>
  <w15:docId w15:val="{C44EE68F-B0A7-4F12-9B0A-994E494F8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39" w:line="260" w:lineRule="auto"/>
      <w:ind w:left="10" w:right="99" w:hanging="10"/>
    </w:pPr>
    <w:rPr>
      <w:rFonts w:ascii="Times New Roman" w:eastAsia="Times New Roman" w:hAnsi="Times New Roman" w:cs="Times New Roman"/>
      <w:color w:val="000000"/>
      <w:sz w:val="24"/>
    </w:rPr>
  </w:style>
  <w:style w:type="paragraph" w:styleId="Heading1">
    <w:name w:val="heading 1"/>
    <w:basedOn w:val="Normal"/>
    <w:next w:val="Normal"/>
    <w:link w:val="Heading1Char"/>
    <w:uiPriority w:val="9"/>
    <w:qFormat/>
    <w:rsid w:val="00531115"/>
    <w:pPr>
      <w:keepNext/>
      <w:keepLines/>
      <w:spacing w:before="240" w:after="0" w:line="259" w:lineRule="auto"/>
      <w:ind w:left="0" w:right="0" w:firstLine="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95B7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4952C3"/>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F81A2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111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95B7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4952C3"/>
    <w:rPr>
      <w:rFonts w:asciiTheme="majorHAnsi" w:eastAsiaTheme="majorEastAsia" w:hAnsiTheme="majorHAnsi" w:cstheme="majorBidi"/>
      <w:color w:val="1F4D78" w:themeColor="accent1" w:themeShade="7F"/>
      <w:sz w:val="24"/>
      <w:szCs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Strong">
    <w:name w:val="Strong"/>
    <w:basedOn w:val="DefaultParagraphFont"/>
    <w:uiPriority w:val="22"/>
    <w:qFormat/>
    <w:rsid w:val="00BF4440"/>
    <w:rPr>
      <w:b/>
      <w:bCs/>
    </w:rPr>
  </w:style>
  <w:style w:type="paragraph" w:styleId="Quote">
    <w:name w:val="Quote"/>
    <w:basedOn w:val="Normal"/>
    <w:next w:val="Normal"/>
    <w:link w:val="QuoteChar"/>
    <w:uiPriority w:val="29"/>
    <w:qFormat/>
    <w:rsid w:val="00BF4440"/>
    <w:pPr>
      <w:spacing w:before="200" w:after="160" w:line="259" w:lineRule="auto"/>
      <w:ind w:left="864" w:right="864" w:firstLine="0"/>
      <w:jc w:val="center"/>
    </w:pPr>
    <w:rPr>
      <w:rFonts w:ascii="Aptos" w:eastAsia="Aptos" w:hAnsi="Aptos" w:cs="Aptos"/>
      <w:i/>
      <w:iCs/>
      <w:color w:val="404040" w:themeColor="text1" w:themeTint="BF"/>
      <w:sz w:val="22"/>
    </w:rPr>
  </w:style>
  <w:style w:type="character" w:customStyle="1" w:styleId="QuoteChar">
    <w:name w:val="Quote Char"/>
    <w:basedOn w:val="DefaultParagraphFont"/>
    <w:link w:val="Quote"/>
    <w:uiPriority w:val="29"/>
    <w:rsid w:val="00BF4440"/>
    <w:rPr>
      <w:rFonts w:ascii="Aptos" w:eastAsia="Aptos" w:hAnsi="Aptos" w:cs="Aptos"/>
      <w:i/>
      <w:iCs/>
      <w:color w:val="404040" w:themeColor="text1" w:themeTint="BF"/>
    </w:rPr>
  </w:style>
  <w:style w:type="paragraph" w:styleId="ListParagraph">
    <w:name w:val="List Paragraph"/>
    <w:basedOn w:val="Normal"/>
    <w:uiPriority w:val="34"/>
    <w:qFormat/>
    <w:rsid w:val="00D556FD"/>
    <w:pPr>
      <w:ind w:left="720"/>
      <w:contextualSpacing/>
    </w:pPr>
  </w:style>
  <w:style w:type="paragraph" w:styleId="BodyText">
    <w:name w:val="Body Text"/>
    <w:basedOn w:val="Normal"/>
    <w:link w:val="BodyTextChar"/>
    <w:uiPriority w:val="1"/>
    <w:qFormat/>
    <w:rsid w:val="00C30FC8"/>
    <w:pPr>
      <w:widowControl w:val="0"/>
      <w:autoSpaceDE w:val="0"/>
      <w:autoSpaceDN w:val="0"/>
      <w:spacing w:after="0" w:line="240" w:lineRule="auto"/>
      <w:ind w:left="23" w:right="0" w:firstLine="0"/>
    </w:pPr>
    <w:rPr>
      <w:rFonts w:ascii="Calibri" w:eastAsia="Calibri" w:hAnsi="Calibri" w:cs="Calibri"/>
      <w:color w:val="auto"/>
      <w:sz w:val="22"/>
    </w:rPr>
  </w:style>
  <w:style w:type="character" w:customStyle="1" w:styleId="BodyTextChar">
    <w:name w:val="Body Text Char"/>
    <w:basedOn w:val="DefaultParagraphFont"/>
    <w:link w:val="BodyText"/>
    <w:uiPriority w:val="1"/>
    <w:rsid w:val="00C30FC8"/>
    <w:rPr>
      <w:rFonts w:ascii="Calibri" w:eastAsia="Calibri" w:hAnsi="Calibri" w:cs="Calibri"/>
    </w:rPr>
  </w:style>
  <w:style w:type="paragraph" w:styleId="Bibliography">
    <w:name w:val="Bibliography"/>
    <w:basedOn w:val="Normal"/>
    <w:next w:val="Normal"/>
    <w:uiPriority w:val="37"/>
    <w:unhideWhenUsed/>
    <w:rsid w:val="0068656D"/>
  </w:style>
  <w:style w:type="paragraph" w:styleId="NoSpacing">
    <w:name w:val="No Spacing"/>
    <w:link w:val="NoSpacingChar"/>
    <w:uiPriority w:val="1"/>
    <w:qFormat/>
    <w:rsid w:val="00F2185E"/>
    <w:pPr>
      <w:spacing w:after="0" w:line="240" w:lineRule="auto"/>
    </w:pPr>
  </w:style>
  <w:style w:type="character" w:customStyle="1" w:styleId="NoSpacingChar">
    <w:name w:val="No Spacing Char"/>
    <w:basedOn w:val="DefaultParagraphFont"/>
    <w:link w:val="NoSpacing"/>
    <w:uiPriority w:val="1"/>
    <w:rsid w:val="00F2185E"/>
  </w:style>
  <w:style w:type="paragraph" w:styleId="Header">
    <w:name w:val="header"/>
    <w:basedOn w:val="Normal"/>
    <w:link w:val="HeaderChar"/>
    <w:uiPriority w:val="99"/>
    <w:unhideWhenUsed/>
    <w:rsid w:val="00B112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12FE"/>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B112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12FE"/>
    <w:rPr>
      <w:rFonts w:ascii="Times New Roman" w:eastAsia="Times New Roman" w:hAnsi="Times New Roman" w:cs="Times New Roman"/>
      <w:color w:val="000000"/>
      <w:sz w:val="24"/>
    </w:rPr>
  </w:style>
  <w:style w:type="paragraph" w:styleId="TOCHeading">
    <w:name w:val="TOC Heading"/>
    <w:basedOn w:val="Heading1"/>
    <w:next w:val="Normal"/>
    <w:uiPriority w:val="39"/>
    <w:unhideWhenUsed/>
    <w:qFormat/>
    <w:rsid w:val="00D54049"/>
    <w:pPr>
      <w:outlineLvl w:val="9"/>
    </w:pPr>
  </w:style>
  <w:style w:type="paragraph" w:styleId="TOC1">
    <w:name w:val="toc 1"/>
    <w:basedOn w:val="Normal"/>
    <w:next w:val="Normal"/>
    <w:autoRedefine/>
    <w:uiPriority w:val="39"/>
    <w:unhideWhenUsed/>
    <w:rsid w:val="00D54049"/>
    <w:pPr>
      <w:spacing w:after="100"/>
      <w:ind w:left="0"/>
    </w:pPr>
  </w:style>
  <w:style w:type="character" w:styleId="Hyperlink">
    <w:name w:val="Hyperlink"/>
    <w:basedOn w:val="DefaultParagraphFont"/>
    <w:uiPriority w:val="99"/>
    <w:unhideWhenUsed/>
    <w:rsid w:val="00D54049"/>
    <w:rPr>
      <w:color w:val="0563C1" w:themeColor="hyperlink"/>
      <w:u w:val="single"/>
    </w:rPr>
  </w:style>
  <w:style w:type="paragraph" w:styleId="TOC2">
    <w:name w:val="toc 2"/>
    <w:basedOn w:val="Normal"/>
    <w:next w:val="Normal"/>
    <w:autoRedefine/>
    <w:uiPriority w:val="39"/>
    <w:unhideWhenUsed/>
    <w:rsid w:val="00D54049"/>
    <w:pPr>
      <w:spacing w:after="100" w:line="259" w:lineRule="auto"/>
      <w:ind w:left="220" w:right="0" w:firstLine="0"/>
    </w:pPr>
    <w:rPr>
      <w:rFonts w:asciiTheme="minorHAnsi" w:eastAsiaTheme="minorEastAsia" w:hAnsiTheme="minorHAnsi"/>
      <w:color w:val="auto"/>
      <w:sz w:val="22"/>
    </w:rPr>
  </w:style>
  <w:style w:type="paragraph" w:styleId="TOC3">
    <w:name w:val="toc 3"/>
    <w:basedOn w:val="Normal"/>
    <w:next w:val="Normal"/>
    <w:autoRedefine/>
    <w:uiPriority w:val="39"/>
    <w:unhideWhenUsed/>
    <w:rsid w:val="00D54049"/>
    <w:pPr>
      <w:spacing w:after="100" w:line="259" w:lineRule="auto"/>
      <w:ind w:left="440" w:right="0" w:firstLine="0"/>
    </w:pPr>
    <w:rPr>
      <w:rFonts w:asciiTheme="minorHAnsi" w:eastAsiaTheme="minorEastAsia" w:hAnsiTheme="minorHAnsi"/>
      <w:color w:val="auto"/>
      <w:sz w:val="22"/>
    </w:rPr>
  </w:style>
  <w:style w:type="paragraph" w:styleId="NormalWeb">
    <w:name w:val="Normal (Web)"/>
    <w:basedOn w:val="Normal"/>
    <w:uiPriority w:val="99"/>
    <w:unhideWhenUsed/>
    <w:rsid w:val="004952C3"/>
    <w:pPr>
      <w:spacing w:before="100" w:beforeAutospacing="1" w:after="100" w:afterAutospacing="1" w:line="240" w:lineRule="auto"/>
      <w:ind w:left="0" w:right="0" w:firstLine="0"/>
    </w:pPr>
    <w:rPr>
      <w:color w:val="auto"/>
      <w:szCs w:val="24"/>
    </w:rPr>
  </w:style>
  <w:style w:type="character" w:styleId="Emphasis">
    <w:name w:val="Emphasis"/>
    <w:basedOn w:val="DefaultParagraphFont"/>
    <w:uiPriority w:val="20"/>
    <w:qFormat/>
    <w:rsid w:val="004952C3"/>
    <w:rPr>
      <w:i/>
      <w:iCs/>
    </w:rPr>
  </w:style>
  <w:style w:type="table" w:styleId="TableGrid0">
    <w:name w:val="Table Grid"/>
    <w:basedOn w:val="TableNormal"/>
    <w:uiPriority w:val="39"/>
    <w:rsid w:val="00307093"/>
    <w:pPr>
      <w:spacing w:after="0" w:line="240" w:lineRule="auto"/>
    </w:pPr>
    <w:rPr>
      <w:rFonts w:eastAsiaTheme="minorHAnsi"/>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3">
    <w:name w:val="Grid Table 2 Accent 3"/>
    <w:basedOn w:val="TableNormal"/>
    <w:uiPriority w:val="47"/>
    <w:rsid w:val="00FA104C"/>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6Colorful-Accent3">
    <w:name w:val="Grid Table 6 Colorful Accent 3"/>
    <w:basedOn w:val="TableNormal"/>
    <w:uiPriority w:val="51"/>
    <w:rsid w:val="00FA104C"/>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4Char">
    <w:name w:val="Heading 4 Char"/>
    <w:basedOn w:val="DefaultParagraphFont"/>
    <w:link w:val="Heading4"/>
    <w:uiPriority w:val="9"/>
    <w:semiHidden/>
    <w:rsid w:val="00F81A20"/>
    <w:rPr>
      <w:rFonts w:asciiTheme="majorHAnsi" w:eastAsiaTheme="majorEastAsia" w:hAnsiTheme="majorHAnsi" w:cstheme="majorBidi"/>
      <w:i/>
      <w:iCs/>
      <w:color w:val="2E74B5" w:themeColor="accent1" w:themeShade="BF"/>
      <w:sz w:val="24"/>
    </w:rPr>
  </w:style>
  <w:style w:type="paragraph" w:customStyle="1" w:styleId="Default">
    <w:name w:val="Default"/>
    <w:rsid w:val="00F36A86"/>
    <w:pPr>
      <w:autoSpaceDE w:val="0"/>
      <w:autoSpaceDN w:val="0"/>
      <w:adjustRightInd w:val="0"/>
      <w:spacing w:after="0" w:line="240" w:lineRule="auto"/>
    </w:pPr>
    <w:rPr>
      <w:rFonts w:ascii="Times New Roman" w:eastAsiaTheme="minorHAnsi" w:hAnsi="Times New Roman" w:cs="Times New Roman"/>
      <w:color w:val="000000"/>
      <w:sz w:val="24"/>
      <w:szCs w:val="24"/>
      <w14:ligatures w14:val="standardContextual"/>
    </w:rPr>
  </w:style>
  <w:style w:type="paragraph" w:styleId="Title">
    <w:name w:val="Title"/>
    <w:basedOn w:val="Normal"/>
    <w:next w:val="Normal"/>
    <w:link w:val="TitleChar"/>
    <w:uiPriority w:val="10"/>
    <w:qFormat/>
    <w:rsid w:val="003766EE"/>
    <w:pPr>
      <w:spacing w:after="80" w:line="240" w:lineRule="auto"/>
      <w:ind w:left="0" w:right="0" w:firstLine="0"/>
      <w:contextualSpacing/>
    </w:pPr>
    <w:rPr>
      <w:rFonts w:asciiTheme="majorHAnsi" w:eastAsiaTheme="majorEastAsia" w:hAnsiTheme="majorHAnsi" w:cstheme="majorBidi"/>
      <w:color w:val="auto"/>
      <w:spacing w:val="-10"/>
      <w:kern w:val="28"/>
      <w:sz w:val="56"/>
      <w:szCs w:val="56"/>
      <w14:ligatures w14:val="standardContextual"/>
    </w:rPr>
  </w:style>
  <w:style w:type="character" w:customStyle="1" w:styleId="TitleChar">
    <w:name w:val="Title Char"/>
    <w:basedOn w:val="DefaultParagraphFont"/>
    <w:link w:val="Title"/>
    <w:uiPriority w:val="10"/>
    <w:rsid w:val="003766EE"/>
    <w:rPr>
      <w:rFonts w:asciiTheme="majorHAnsi" w:eastAsiaTheme="majorEastAsia" w:hAnsiTheme="majorHAnsi" w:cstheme="majorBidi"/>
      <w:spacing w:val="-10"/>
      <w:kern w:val="28"/>
      <w:sz w:val="56"/>
      <w:szCs w:val="56"/>
      <w14:ligatures w14:val="standardContextual"/>
    </w:rPr>
  </w:style>
  <w:style w:type="paragraph" w:styleId="Caption">
    <w:name w:val="caption"/>
    <w:basedOn w:val="Normal"/>
    <w:next w:val="Normal"/>
    <w:uiPriority w:val="35"/>
    <w:unhideWhenUsed/>
    <w:qFormat/>
    <w:rsid w:val="006A5510"/>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342FC7"/>
    <w:pPr>
      <w:spacing w:after="0"/>
      <w:ind w:left="480" w:hanging="480"/>
    </w:pPr>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759">
      <w:bodyDiv w:val="1"/>
      <w:marLeft w:val="0"/>
      <w:marRight w:val="0"/>
      <w:marTop w:val="0"/>
      <w:marBottom w:val="0"/>
      <w:divBdr>
        <w:top w:val="none" w:sz="0" w:space="0" w:color="auto"/>
        <w:left w:val="none" w:sz="0" w:space="0" w:color="auto"/>
        <w:bottom w:val="none" w:sz="0" w:space="0" w:color="auto"/>
        <w:right w:val="none" w:sz="0" w:space="0" w:color="auto"/>
      </w:divBdr>
    </w:div>
    <w:div w:id="1860512">
      <w:bodyDiv w:val="1"/>
      <w:marLeft w:val="0"/>
      <w:marRight w:val="0"/>
      <w:marTop w:val="0"/>
      <w:marBottom w:val="0"/>
      <w:divBdr>
        <w:top w:val="none" w:sz="0" w:space="0" w:color="auto"/>
        <w:left w:val="none" w:sz="0" w:space="0" w:color="auto"/>
        <w:bottom w:val="none" w:sz="0" w:space="0" w:color="auto"/>
        <w:right w:val="none" w:sz="0" w:space="0" w:color="auto"/>
      </w:divBdr>
    </w:div>
    <w:div w:id="2360995">
      <w:bodyDiv w:val="1"/>
      <w:marLeft w:val="0"/>
      <w:marRight w:val="0"/>
      <w:marTop w:val="0"/>
      <w:marBottom w:val="0"/>
      <w:divBdr>
        <w:top w:val="none" w:sz="0" w:space="0" w:color="auto"/>
        <w:left w:val="none" w:sz="0" w:space="0" w:color="auto"/>
        <w:bottom w:val="none" w:sz="0" w:space="0" w:color="auto"/>
        <w:right w:val="none" w:sz="0" w:space="0" w:color="auto"/>
      </w:divBdr>
    </w:div>
    <w:div w:id="7368524">
      <w:bodyDiv w:val="1"/>
      <w:marLeft w:val="0"/>
      <w:marRight w:val="0"/>
      <w:marTop w:val="0"/>
      <w:marBottom w:val="0"/>
      <w:divBdr>
        <w:top w:val="none" w:sz="0" w:space="0" w:color="auto"/>
        <w:left w:val="none" w:sz="0" w:space="0" w:color="auto"/>
        <w:bottom w:val="none" w:sz="0" w:space="0" w:color="auto"/>
        <w:right w:val="none" w:sz="0" w:space="0" w:color="auto"/>
      </w:divBdr>
    </w:div>
    <w:div w:id="7485639">
      <w:bodyDiv w:val="1"/>
      <w:marLeft w:val="0"/>
      <w:marRight w:val="0"/>
      <w:marTop w:val="0"/>
      <w:marBottom w:val="0"/>
      <w:divBdr>
        <w:top w:val="none" w:sz="0" w:space="0" w:color="auto"/>
        <w:left w:val="none" w:sz="0" w:space="0" w:color="auto"/>
        <w:bottom w:val="none" w:sz="0" w:space="0" w:color="auto"/>
        <w:right w:val="none" w:sz="0" w:space="0" w:color="auto"/>
      </w:divBdr>
    </w:div>
    <w:div w:id="8026875">
      <w:bodyDiv w:val="1"/>
      <w:marLeft w:val="0"/>
      <w:marRight w:val="0"/>
      <w:marTop w:val="0"/>
      <w:marBottom w:val="0"/>
      <w:divBdr>
        <w:top w:val="none" w:sz="0" w:space="0" w:color="auto"/>
        <w:left w:val="none" w:sz="0" w:space="0" w:color="auto"/>
        <w:bottom w:val="none" w:sz="0" w:space="0" w:color="auto"/>
        <w:right w:val="none" w:sz="0" w:space="0" w:color="auto"/>
      </w:divBdr>
    </w:div>
    <w:div w:id="8144953">
      <w:bodyDiv w:val="1"/>
      <w:marLeft w:val="0"/>
      <w:marRight w:val="0"/>
      <w:marTop w:val="0"/>
      <w:marBottom w:val="0"/>
      <w:divBdr>
        <w:top w:val="none" w:sz="0" w:space="0" w:color="auto"/>
        <w:left w:val="none" w:sz="0" w:space="0" w:color="auto"/>
        <w:bottom w:val="none" w:sz="0" w:space="0" w:color="auto"/>
        <w:right w:val="none" w:sz="0" w:space="0" w:color="auto"/>
      </w:divBdr>
    </w:div>
    <w:div w:id="10957998">
      <w:bodyDiv w:val="1"/>
      <w:marLeft w:val="0"/>
      <w:marRight w:val="0"/>
      <w:marTop w:val="0"/>
      <w:marBottom w:val="0"/>
      <w:divBdr>
        <w:top w:val="none" w:sz="0" w:space="0" w:color="auto"/>
        <w:left w:val="none" w:sz="0" w:space="0" w:color="auto"/>
        <w:bottom w:val="none" w:sz="0" w:space="0" w:color="auto"/>
        <w:right w:val="none" w:sz="0" w:space="0" w:color="auto"/>
      </w:divBdr>
    </w:div>
    <w:div w:id="11029624">
      <w:bodyDiv w:val="1"/>
      <w:marLeft w:val="0"/>
      <w:marRight w:val="0"/>
      <w:marTop w:val="0"/>
      <w:marBottom w:val="0"/>
      <w:divBdr>
        <w:top w:val="none" w:sz="0" w:space="0" w:color="auto"/>
        <w:left w:val="none" w:sz="0" w:space="0" w:color="auto"/>
        <w:bottom w:val="none" w:sz="0" w:space="0" w:color="auto"/>
        <w:right w:val="none" w:sz="0" w:space="0" w:color="auto"/>
      </w:divBdr>
    </w:div>
    <w:div w:id="11422249">
      <w:bodyDiv w:val="1"/>
      <w:marLeft w:val="0"/>
      <w:marRight w:val="0"/>
      <w:marTop w:val="0"/>
      <w:marBottom w:val="0"/>
      <w:divBdr>
        <w:top w:val="none" w:sz="0" w:space="0" w:color="auto"/>
        <w:left w:val="none" w:sz="0" w:space="0" w:color="auto"/>
        <w:bottom w:val="none" w:sz="0" w:space="0" w:color="auto"/>
        <w:right w:val="none" w:sz="0" w:space="0" w:color="auto"/>
      </w:divBdr>
    </w:div>
    <w:div w:id="12920039">
      <w:bodyDiv w:val="1"/>
      <w:marLeft w:val="0"/>
      <w:marRight w:val="0"/>
      <w:marTop w:val="0"/>
      <w:marBottom w:val="0"/>
      <w:divBdr>
        <w:top w:val="none" w:sz="0" w:space="0" w:color="auto"/>
        <w:left w:val="none" w:sz="0" w:space="0" w:color="auto"/>
        <w:bottom w:val="none" w:sz="0" w:space="0" w:color="auto"/>
        <w:right w:val="none" w:sz="0" w:space="0" w:color="auto"/>
      </w:divBdr>
    </w:div>
    <w:div w:id="14581113">
      <w:bodyDiv w:val="1"/>
      <w:marLeft w:val="0"/>
      <w:marRight w:val="0"/>
      <w:marTop w:val="0"/>
      <w:marBottom w:val="0"/>
      <w:divBdr>
        <w:top w:val="none" w:sz="0" w:space="0" w:color="auto"/>
        <w:left w:val="none" w:sz="0" w:space="0" w:color="auto"/>
        <w:bottom w:val="none" w:sz="0" w:space="0" w:color="auto"/>
        <w:right w:val="none" w:sz="0" w:space="0" w:color="auto"/>
      </w:divBdr>
    </w:div>
    <w:div w:id="15153508">
      <w:bodyDiv w:val="1"/>
      <w:marLeft w:val="0"/>
      <w:marRight w:val="0"/>
      <w:marTop w:val="0"/>
      <w:marBottom w:val="0"/>
      <w:divBdr>
        <w:top w:val="none" w:sz="0" w:space="0" w:color="auto"/>
        <w:left w:val="none" w:sz="0" w:space="0" w:color="auto"/>
        <w:bottom w:val="none" w:sz="0" w:space="0" w:color="auto"/>
        <w:right w:val="none" w:sz="0" w:space="0" w:color="auto"/>
      </w:divBdr>
    </w:div>
    <w:div w:id="16734851">
      <w:bodyDiv w:val="1"/>
      <w:marLeft w:val="0"/>
      <w:marRight w:val="0"/>
      <w:marTop w:val="0"/>
      <w:marBottom w:val="0"/>
      <w:divBdr>
        <w:top w:val="none" w:sz="0" w:space="0" w:color="auto"/>
        <w:left w:val="none" w:sz="0" w:space="0" w:color="auto"/>
        <w:bottom w:val="none" w:sz="0" w:space="0" w:color="auto"/>
        <w:right w:val="none" w:sz="0" w:space="0" w:color="auto"/>
      </w:divBdr>
    </w:div>
    <w:div w:id="18244023">
      <w:bodyDiv w:val="1"/>
      <w:marLeft w:val="0"/>
      <w:marRight w:val="0"/>
      <w:marTop w:val="0"/>
      <w:marBottom w:val="0"/>
      <w:divBdr>
        <w:top w:val="none" w:sz="0" w:space="0" w:color="auto"/>
        <w:left w:val="none" w:sz="0" w:space="0" w:color="auto"/>
        <w:bottom w:val="none" w:sz="0" w:space="0" w:color="auto"/>
        <w:right w:val="none" w:sz="0" w:space="0" w:color="auto"/>
      </w:divBdr>
    </w:div>
    <w:div w:id="19204714">
      <w:bodyDiv w:val="1"/>
      <w:marLeft w:val="0"/>
      <w:marRight w:val="0"/>
      <w:marTop w:val="0"/>
      <w:marBottom w:val="0"/>
      <w:divBdr>
        <w:top w:val="none" w:sz="0" w:space="0" w:color="auto"/>
        <w:left w:val="none" w:sz="0" w:space="0" w:color="auto"/>
        <w:bottom w:val="none" w:sz="0" w:space="0" w:color="auto"/>
        <w:right w:val="none" w:sz="0" w:space="0" w:color="auto"/>
      </w:divBdr>
    </w:div>
    <w:div w:id="21245060">
      <w:bodyDiv w:val="1"/>
      <w:marLeft w:val="0"/>
      <w:marRight w:val="0"/>
      <w:marTop w:val="0"/>
      <w:marBottom w:val="0"/>
      <w:divBdr>
        <w:top w:val="none" w:sz="0" w:space="0" w:color="auto"/>
        <w:left w:val="none" w:sz="0" w:space="0" w:color="auto"/>
        <w:bottom w:val="none" w:sz="0" w:space="0" w:color="auto"/>
        <w:right w:val="none" w:sz="0" w:space="0" w:color="auto"/>
      </w:divBdr>
    </w:div>
    <w:div w:id="22636447">
      <w:bodyDiv w:val="1"/>
      <w:marLeft w:val="0"/>
      <w:marRight w:val="0"/>
      <w:marTop w:val="0"/>
      <w:marBottom w:val="0"/>
      <w:divBdr>
        <w:top w:val="none" w:sz="0" w:space="0" w:color="auto"/>
        <w:left w:val="none" w:sz="0" w:space="0" w:color="auto"/>
        <w:bottom w:val="none" w:sz="0" w:space="0" w:color="auto"/>
        <w:right w:val="none" w:sz="0" w:space="0" w:color="auto"/>
      </w:divBdr>
    </w:div>
    <w:div w:id="22756907">
      <w:bodyDiv w:val="1"/>
      <w:marLeft w:val="0"/>
      <w:marRight w:val="0"/>
      <w:marTop w:val="0"/>
      <w:marBottom w:val="0"/>
      <w:divBdr>
        <w:top w:val="none" w:sz="0" w:space="0" w:color="auto"/>
        <w:left w:val="none" w:sz="0" w:space="0" w:color="auto"/>
        <w:bottom w:val="none" w:sz="0" w:space="0" w:color="auto"/>
        <w:right w:val="none" w:sz="0" w:space="0" w:color="auto"/>
      </w:divBdr>
    </w:div>
    <w:div w:id="23291359">
      <w:bodyDiv w:val="1"/>
      <w:marLeft w:val="0"/>
      <w:marRight w:val="0"/>
      <w:marTop w:val="0"/>
      <w:marBottom w:val="0"/>
      <w:divBdr>
        <w:top w:val="none" w:sz="0" w:space="0" w:color="auto"/>
        <w:left w:val="none" w:sz="0" w:space="0" w:color="auto"/>
        <w:bottom w:val="none" w:sz="0" w:space="0" w:color="auto"/>
        <w:right w:val="none" w:sz="0" w:space="0" w:color="auto"/>
      </w:divBdr>
    </w:div>
    <w:div w:id="24403889">
      <w:bodyDiv w:val="1"/>
      <w:marLeft w:val="0"/>
      <w:marRight w:val="0"/>
      <w:marTop w:val="0"/>
      <w:marBottom w:val="0"/>
      <w:divBdr>
        <w:top w:val="none" w:sz="0" w:space="0" w:color="auto"/>
        <w:left w:val="none" w:sz="0" w:space="0" w:color="auto"/>
        <w:bottom w:val="none" w:sz="0" w:space="0" w:color="auto"/>
        <w:right w:val="none" w:sz="0" w:space="0" w:color="auto"/>
      </w:divBdr>
    </w:div>
    <w:div w:id="25251548">
      <w:bodyDiv w:val="1"/>
      <w:marLeft w:val="0"/>
      <w:marRight w:val="0"/>
      <w:marTop w:val="0"/>
      <w:marBottom w:val="0"/>
      <w:divBdr>
        <w:top w:val="none" w:sz="0" w:space="0" w:color="auto"/>
        <w:left w:val="none" w:sz="0" w:space="0" w:color="auto"/>
        <w:bottom w:val="none" w:sz="0" w:space="0" w:color="auto"/>
        <w:right w:val="none" w:sz="0" w:space="0" w:color="auto"/>
      </w:divBdr>
    </w:div>
    <w:div w:id="31155362">
      <w:bodyDiv w:val="1"/>
      <w:marLeft w:val="0"/>
      <w:marRight w:val="0"/>
      <w:marTop w:val="0"/>
      <w:marBottom w:val="0"/>
      <w:divBdr>
        <w:top w:val="none" w:sz="0" w:space="0" w:color="auto"/>
        <w:left w:val="none" w:sz="0" w:space="0" w:color="auto"/>
        <w:bottom w:val="none" w:sz="0" w:space="0" w:color="auto"/>
        <w:right w:val="none" w:sz="0" w:space="0" w:color="auto"/>
      </w:divBdr>
    </w:div>
    <w:div w:id="32385045">
      <w:bodyDiv w:val="1"/>
      <w:marLeft w:val="0"/>
      <w:marRight w:val="0"/>
      <w:marTop w:val="0"/>
      <w:marBottom w:val="0"/>
      <w:divBdr>
        <w:top w:val="none" w:sz="0" w:space="0" w:color="auto"/>
        <w:left w:val="none" w:sz="0" w:space="0" w:color="auto"/>
        <w:bottom w:val="none" w:sz="0" w:space="0" w:color="auto"/>
        <w:right w:val="none" w:sz="0" w:space="0" w:color="auto"/>
      </w:divBdr>
    </w:div>
    <w:div w:id="33314878">
      <w:bodyDiv w:val="1"/>
      <w:marLeft w:val="0"/>
      <w:marRight w:val="0"/>
      <w:marTop w:val="0"/>
      <w:marBottom w:val="0"/>
      <w:divBdr>
        <w:top w:val="none" w:sz="0" w:space="0" w:color="auto"/>
        <w:left w:val="none" w:sz="0" w:space="0" w:color="auto"/>
        <w:bottom w:val="none" w:sz="0" w:space="0" w:color="auto"/>
        <w:right w:val="none" w:sz="0" w:space="0" w:color="auto"/>
      </w:divBdr>
    </w:div>
    <w:div w:id="34476138">
      <w:bodyDiv w:val="1"/>
      <w:marLeft w:val="0"/>
      <w:marRight w:val="0"/>
      <w:marTop w:val="0"/>
      <w:marBottom w:val="0"/>
      <w:divBdr>
        <w:top w:val="none" w:sz="0" w:space="0" w:color="auto"/>
        <w:left w:val="none" w:sz="0" w:space="0" w:color="auto"/>
        <w:bottom w:val="none" w:sz="0" w:space="0" w:color="auto"/>
        <w:right w:val="none" w:sz="0" w:space="0" w:color="auto"/>
      </w:divBdr>
    </w:div>
    <w:div w:id="35010937">
      <w:bodyDiv w:val="1"/>
      <w:marLeft w:val="0"/>
      <w:marRight w:val="0"/>
      <w:marTop w:val="0"/>
      <w:marBottom w:val="0"/>
      <w:divBdr>
        <w:top w:val="none" w:sz="0" w:space="0" w:color="auto"/>
        <w:left w:val="none" w:sz="0" w:space="0" w:color="auto"/>
        <w:bottom w:val="none" w:sz="0" w:space="0" w:color="auto"/>
        <w:right w:val="none" w:sz="0" w:space="0" w:color="auto"/>
      </w:divBdr>
    </w:div>
    <w:div w:id="36055409">
      <w:bodyDiv w:val="1"/>
      <w:marLeft w:val="0"/>
      <w:marRight w:val="0"/>
      <w:marTop w:val="0"/>
      <w:marBottom w:val="0"/>
      <w:divBdr>
        <w:top w:val="none" w:sz="0" w:space="0" w:color="auto"/>
        <w:left w:val="none" w:sz="0" w:space="0" w:color="auto"/>
        <w:bottom w:val="none" w:sz="0" w:space="0" w:color="auto"/>
        <w:right w:val="none" w:sz="0" w:space="0" w:color="auto"/>
      </w:divBdr>
    </w:div>
    <w:div w:id="38363080">
      <w:bodyDiv w:val="1"/>
      <w:marLeft w:val="0"/>
      <w:marRight w:val="0"/>
      <w:marTop w:val="0"/>
      <w:marBottom w:val="0"/>
      <w:divBdr>
        <w:top w:val="none" w:sz="0" w:space="0" w:color="auto"/>
        <w:left w:val="none" w:sz="0" w:space="0" w:color="auto"/>
        <w:bottom w:val="none" w:sz="0" w:space="0" w:color="auto"/>
        <w:right w:val="none" w:sz="0" w:space="0" w:color="auto"/>
      </w:divBdr>
    </w:div>
    <w:div w:id="38436567">
      <w:bodyDiv w:val="1"/>
      <w:marLeft w:val="0"/>
      <w:marRight w:val="0"/>
      <w:marTop w:val="0"/>
      <w:marBottom w:val="0"/>
      <w:divBdr>
        <w:top w:val="none" w:sz="0" w:space="0" w:color="auto"/>
        <w:left w:val="none" w:sz="0" w:space="0" w:color="auto"/>
        <w:bottom w:val="none" w:sz="0" w:space="0" w:color="auto"/>
        <w:right w:val="none" w:sz="0" w:space="0" w:color="auto"/>
      </w:divBdr>
    </w:div>
    <w:div w:id="39480795">
      <w:bodyDiv w:val="1"/>
      <w:marLeft w:val="0"/>
      <w:marRight w:val="0"/>
      <w:marTop w:val="0"/>
      <w:marBottom w:val="0"/>
      <w:divBdr>
        <w:top w:val="none" w:sz="0" w:space="0" w:color="auto"/>
        <w:left w:val="none" w:sz="0" w:space="0" w:color="auto"/>
        <w:bottom w:val="none" w:sz="0" w:space="0" w:color="auto"/>
        <w:right w:val="none" w:sz="0" w:space="0" w:color="auto"/>
      </w:divBdr>
    </w:div>
    <w:div w:id="43605180">
      <w:bodyDiv w:val="1"/>
      <w:marLeft w:val="0"/>
      <w:marRight w:val="0"/>
      <w:marTop w:val="0"/>
      <w:marBottom w:val="0"/>
      <w:divBdr>
        <w:top w:val="none" w:sz="0" w:space="0" w:color="auto"/>
        <w:left w:val="none" w:sz="0" w:space="0" w:color="auto"/>
        <w:bottom w:val="none" w:sz="0" w:space="0" w:color="auto"/>
        <w:right w:val="none" w:sz="0" w:space="0" w:color="auto"/>
      </w:divBdr>
    </w:div>
    <w:div w:id="45766710">
      <w:bodyDiv w:val="1"/>
      <w:marLeft w:val="0"/>
      <w:marRight w:val="0"/>
      <w:marTop w:val="0"/>
      <w:marBottom w:val="0"/>
      <w:divBdr>
        <w:top w:val="none" w:sz="0" w:space="0" w:color="auto"/>
        <w:left w:val="none" w:sz="0" w:space="0" w:color="auto"/>
        <w:bottom w:val="none" w:sz="0" w:space="0" w:color="auto"/>
        <w:right w:val="none" w:sz="0" w:space="0" w:color="auto"/>
      </w:divBdr>
    </w:div>
    <w:div w:id="47536355">
      <w:bodyDiv w:val="1"/>
      <w:marLeft w:val="0"/>
      <w:marRight w:val="0"/>
      <w:marTop w:val="0"/>
      <w:marBottom w:val="0"/>
      <w:divBdr>
        <w:top w:val="none" w:sz="0" w:space="0" w:color="auto"/>
        <w:left w:val="none" w:sz="0" w:space="0" w:color="auto"/>
        <w:bottom w:val="none" w:sz="0" w:space="0" w:color="auto"/>
        <w:right w:val="none" w:sz="0" w:space="0" w:color="auto"/>
      </w:divBdr>
    </w:div>
    <w:div w:id="49884212">
      <w:bodyDiv w:val="1"/>
      <w:marLeft w:val="0"/>
      <w:marRight w:val="0"/>
      <w:marTop w:val="0"/>
      <w:marBottom w:val="0"/>
      <w:divBdr>
        <w:top w:val="none" w:sz="0" w:space="0" w:color="auto"/>
        <w:left w:val="none" w:sz="0" w:space="0" w:color="auto"/>
        <w:bottom w:val="none" w:sz="0" w:space="0" w:color="auto"/>
        <w:right w:val="none" w:sz="0" w:space="0" w:color="auto"/>
      </w:divBdr>
    </w:div>
    <w:div w:id="50423223">
      <w:bodyDiv w:val="1"/>
      <w:marLeft w:val="0"/>
      <w:marRight w:val="0"/>
      <w:marTop w:val="0"/>
      <w:marBottom w:val="0"/>
      <w:divBdr>
        <w:top w:val="none" w:sz="0" w:space="0" w:color="auto"/>
        <w:left w:val="none" w:sz="0" w:space="0" w:color="auto"/>
        <w:bottom w:val="none" w:sz="0" w:space="0" w:color="auto"/>
        <w:right w:val="none" w:sz="0" w:space="0" w:color="auto"/>
      </w:divBdr>
    </w:div>
    <w:div w:id="52974136">
      <w:bodyDiv w:val="1"/>
      <w:marLeft w:val="0"/>
      <w:marRight w:val="0"/>
      <w:marTop w:val="0"/>
      <w:marBottom w:val="0"/>
      <w:divBdr>
        <w:top w:val="none" w:sz="0" w:space="0" w:color="auto"/>
        <w:left w:val="none" w:sz="0" w:space="0" w:color="auto"/>
        <w:bottom w:val="none" w:sz="0" w:space="0" w:color="auto"/>
        <w:right w:val="none" w:sz="0" w:space="0" w:color="auto"/>
      </w:divBdr>
    </w:div>
    <w:div w:id="53629511">
      <w:bodyDiv w:val="1"/>
      <w:marLeft w:val="0"/>
      <w:marRight w:val="0"/>
      <w:marTop w:val="0"/>
      <w:marBottom w:val="0"/>
      <w:divBdr>
        <w:top w:val="none" w:sz="0" w:space="0" w:color="auto"/>
        <w:left w:val="none" w:sz="0" w:space="0" w:color="auto"/>
        <w:bottom w:val="none" w:sz="0" w:space="0" w:color="auto"/>
        <w:right w:val="none" w:sz="0" w:space="0" w:color="auto"/>
      </w:divBdr>
    </w:div>
    <w:div w:id="57175132">
      <w:bodyDiv w:val="1"/>
      <w:marLeft w:val="0"/>
      <w:marRight w:val="0"/>
      <w:marTop w:val="0"/>
      <w:marBottom w:val="0"/>
      <w:divBdr>
        <w:top w:val="none" w:sz="0" w:space="0" w:color="auto"/>
        <w:left w:val="none" w:sz="0" w:space="0" w:color="auto"/>
        <w:bottom w:val="none" w:sz="0" w:space="0" w:color="auto"/>
        <w:right w:val="none" w:sz="0" w:space="0" w:color="auto"/>
      </w:divBdr>
    </w:div>
    <w:div w:id="64110600">
      <w:bodyDiv w:val="1"/>
      <w:marLeft w:val="0"/>
      <w:marRight w:val="0"/>
      <w:marTop w:val="0"/>
      <w:marBottom w:val="0"/>
      <w:divBdr>
        <w:top w:val="none" w:sz="0" w:space="0" w:color="auto"/>
        <w:left w:val="none" w:sz="0" w:space="0" w:color="auto"/>
        <w:bottom w:val="none" w:sz="0" w:space="0" w:color="auto"/>
        <w:right w:val="none" w:sz="0" w:space="0" w:color="auto"/>
      </w:divBdr>
    </w:div>
    <w:div w:id="67265322">
      <w:bodyDiv w:val="1"/>
      <w:marLeft w:val="0"/>
      <w:marRight w:val="0"/>
      <w:marTop w:val="0"/>
      <w:marBottom w:val="0"/>
      <w:divBdr>
        <w:top w:val="none" w:sz="0" w:space="0" w:color="auto"/>
        <w:left w:val="none" w:sz="0" w:space="0" w:color="auto"/>
        <w:bottom w:val="none" w:sz="0" w:space="0" w:color="auto"/>
        <w:right w:val="none" w:sz="0" w:space="0" w:color="auto"/>
      </w:divBdr>
    </w:div>
    <w:div w:id="69086666">
      <w:bodyDiv w:val="1"/>
      <w:marLeft w:val="0"/>
      <w:marRight w:val="0"/>
      <w:marTop w:val="0"/>
      <w:marBottom w:val="0"/>
      <w:divBdr>
        <w:top w:val="none" w:sz="0" w:space="0" w:color="auto"/>
        <w:left w:val="none" w:sz="0" w:space="0" w:color="auto"/>
        <w:bottom w:val="none" w:sz="0" w:space="0" w:color="auto"/>
        <w:right w:val="none" w:sz="0" w:space="0" w:color="auto"/>
      </w:divBdr>
    </w:div>
    <w:div w:id="70542659">
      <w:bodyDiv w:val="1"/>
      <w:marLeft w:val="0"/>
      <w:marRight w:val="0"/>
      <w:marTop w:val="0"/>
      <w:marBottom w:val="0"/>
      <w:divBdr>
        <w:top w:val="none" w:sz="0" w:space="0" w:color="auto"/>
        <w:left w:val="none" w:sz="0" w:space="0" w:color="auto"/>
        <w:bottom w:val="none" w:sz="0" w:space="0" w:color="auto"/>
        <w:right w:val="none" w:sz="0" w:space="0" w:color="auto"/>
      </w:divBdr>
    </w:div>
    <w:div w:id="71197318">
      <w:bodyDiv w:val="1"/>
      <w:marLeft w:val="0"/>
      <w:marRight w:val="0"/>
      <w:marTop w:val="0"/>
      <w:marBottom w:val="0"/>
      <w:divBdr>
        <w:top w:val="none" w:sz="0" w:space="0" w:color="auto"/>
        <w:left w:val="none" w:sz="0" w:space="0" w:color="auto"/>
        <w:bottom w:val="none" w:sz="0" w:space="0" w:color="auto"/>
        <w:right w:val="none" w:sz="0" w:space="0" w:color="auto"/>
      </w:divBdr>
    </w:div>
    <w:div w:id="72898751">
      <w:bodyDiv w:val="1"/>
      <w:marLeft w:val="0"/>
      <w:marRight w:val="0"/>
      <w:marTop w:val="0"/>
      <w:marBottom w:val="0"/>
      <w:divBdr>
        <w:top w:val="none" w:sz="0" w:space="0" w:color="auto"/>
        <w:left w:val="none" w:sz="0" w:space="0" w:color="auto"/>
        <w:bottom w:val="none" w:sz="0" w:space="0" w:color="auto"/>
        <w:right w:val="none" w:sz="0" w:space="0" w:color="auto"/>
      </w:divBdr>
    </w:div>
    <w:div w:id="75515294">
      <w:bodyDiv w:val="1"/>
      <w:marLeft w:val="0"/>
      <w:marRight w:val="0"/>
      <w:marTop w:val="0"/>
      <w:marBottom w:val="0"/>
      <w:divBdr>
        <w:top w:val="none" w:sz="0" w:space="0" w:color="auto"/>
        <w:left w:val="none" w:sz="0" w:space="0" w:color="auto"/>
        <w:bottom w:val="none" w:sz="0" w:space="0" w:color="auto"/>
        <w:right w:val="none" w:sz="0" w:space="0" w:color="auto"/>
      </w:divBdr>
    </w:div>
    <w:div w:id="77219802">
      <w:bodyDiv w:val="1"/>
      <w:marLeft w:val="0"/>
      <w:marRight w:val="0"/>
      <w:marTop w:val="0"/>
      <w:marBottom w:val="0"/>
      <w:divBdr>
        <w:top w:val="none" w:sz="0" w:space="0" w:color="auto"/>
        <w:left w:val="none" w:sz="0" w:space="0" w:color="auto"/>
        <w:bottom w:val="none" w:sz="0" w:space="0" w:color="auto"/>
        <w:right w:val="none" w:sz="0" w:space="0" w:color="auto"/>
      </w:divBdr>
    </w:div>
    <w:div w:id="77796088">
      <w:bodyDiv w:val="1"/>
      <w:marLeft w:val="0"/>
      <w:marRight w:val="0"/>
      <w:marTop w:val="0"/>
      <w:marBottom w:val="0"/>
      <w:divBdr>
        <w:top w:val="none" w:sz="0" w:space="0" w:color="auto"/>
        <w:left w:val="none" w:sz="0" w:space="0" w:color="auto"/>
        <w:bottom w:val="none" w:sz="0" w:space="0" w:color="auto"/>
        <w:right w:val="none" w:sz="0" w:space="0" w:color="auto"/>
      </w:divBdr>
    </w:div>
    <w:div w:id="78410098">
      <w:bodyDiv w:val="1"/>
      <w:marLeft w:val="0"/>
      <w:marRight w:val="0"/>
      <w:marTop w:val="0"/>
      <w:marBottom w:val="0"/>
      <w:divBdr>
        <w:top w:val="none" w:sz="0" w:space="0" w:color="auto"/>
        <w:left w:val="none" w:sz="0" w:space="0" w:color="auto"/>
        <w:bottom w:val="none" w:sz="0" w:space="0" w:color="auto"/>
        <w:right w:val="none" w:sz="0" w:space="0" w:color="auto"/>
      </w:divBdr>
    </w:div>
    <w:div w:id="78451737">
      <w:bodyDiv w:val="1"/>
      <w:marLeft w:val="0"/>
      <w:marRight w:val="0"/>
      <w:marTop w:val="0"/>
      <w:marBottom w:val="0"/>
      <w:divBdr>
        <w:top w:val="none" w:sz="0" w:space="0" w:color="auto"/>
        <w:left w:val="none" w:sz="0" w:space="0" w:color="auto"/>
        <w:bottom w:val="none" w:sz="0" w:space="0" w:color="auto"/>
        <w:right w:val="none" w:sz="0" w:space="0" w:color="auto"/>
      </w:divBdr>
    </w:div>
    <w:div w:id="79762122">
      <w:bodyDiv w:val="1"/>
      <w:marLeft w:val="0"/>
      <w:marRight w:val="0"/>
      <w:marTop w:val="0"/>
      <w:marBottom w:val="0"/>
      <w:divBdr>
        <w:top w:val="none" w:sz="0" w:space="0" w:color="auto"/>
        <w:left w:val="none" w:sz="0" w:space="0" w:color="auto"/>
        <w:bottom w:val="none" w:sz="0" w:space="0" w:color="auto"/>
        <w:right w:val="none" w:sz="0" w:space="0" w:color="auto"/>
      </w:divBdr>
    </w:div>
    <w:div w:id="81486601">
      <w:bodyDiv w:val="1"/>
      <w:marLeft w:val="0"/>
      <w:marRight w:val="0"/>
      <w:marTop w:val="0"/>
      <w:marBottom w:val="0"/>
      <w:divBdr>
        <w:top w:val="none" w:sz="0" w:space="0" w:color="auto"/>
        <w:left w:val="none" w:sz="0" w:space="0" w:color="auto"/>
        <w:bottom w:val="none" w:sz="0" w:space="0" w:color="auto"/>
        <w:right w:val="none" w:sz="0" w:space="0" w:color="auto"/>
      </w:divBdr>
    </w:div>
    <w:div w:id="83231976">
      <w:bodyDiv w:val="1"/>
      <w:marLeft w:val="0"/>
      <w:marRight w:val="0"/>
      <w:marTop w:val="0"/>
      <w:marBottom w:val="0"/>
      <w:divBdr>
        <w:top w:val="none" w:sz="0" w:space="0" w:color="auto"/>
        <w:left w:val="none" w:sz="0" w:space="0" w:color="auto"/>
        <w:bottom w:val="none" w:sz="0" w:space="0" w:color="auto"/>
        <w:right w:val="none" w:sz="0" w:space="0" w:color="auto"/>
      </w:divBdr>
    </w:div>
    <w:div w:id="89738953">
      <w:bodyDiv w:val="1"/>
      <w:marLeft w:val="0"/>
      <w:marRight w:val="0"/>
      <w:marTop w:val="0"/>
      <w:marBottom w:val="0"/>
      <w:divBdr>
        <w:top w:val="none" w:sz="0" w:space="0" w:color="auto"/>
        <w:left w:val="none" w:sz="0" w:space="0" w:color="auto"/>
        <w:bottom w:val="none" w:sz="0" w:space="0" w:color="auto"/>
        <w:right w:val="none" w:sz="0" w:space="0" w:color="auto"/>
      </w:divBdr>
    </w:div>
    <w:div w:id="89745628">
      <w:bodyDiv w:val="1"/>
      <w:marLeft w:val="0"/>
      <w:marRight w:val="0"/>
      <w:marTop w:val="0"/>
      <w:marBottom w:val="0"/>
      <w:divBdr>
        <w:top w:val="none" w:sz="0" w:space="0" w:color="auto"/>
        <w:left w:val="none" w:sz="0" w:space="0" w:color="auto"/>
        <w:bottom w:val="none" w:sz="0" w:space="0" w:color="auto"/>
        <w:right w:val="none" w:sz="0" w:space="0" w:color="auto"/>
      </w:divBdr>
    </w:div>
    <w:div w:id="90275399">
      <w:bodyDiv w:val="1"/>
      <w:marLeft w:val="0"/>
      <w:marRight w:val="0"/>
      <w:marTop w:val="0"/>
      <w:marBottom w:val="0"/>
      <w:divBdr>
        <w:top w:val="none" w:sz="0" w:space="0" w:color="auto"/>
        <w:left w:val="none" w:sz="0" w:space="0" w:color="auto"/>
        <w:bottom w:val="none" w:sz="0" w:space="0" w:color="auto"/>
        <w:right w:val="none" w:sz="0" w:space="0" w:color="auto"/>
      </w:divBdr>
    </w:div>
    <w:div w:id="91900681">
      <w:bodyDiv w:val="1"/>
      <w:marLeft w:val="0"/>
      <w:marRight w:val="0"/>
      <w:marTop w:val="0"/>
      <w:marBottom w:val="0"/>
      <w:divBdr>
        <w:top w:val="none" w:sz="0" w:space="0" w:color="auto"/>
        <w:left w:val="none" w:sz="0" w:space="0" w:color="auto"/>
        <w:bottom w:val="none" w:sz="0" w:space="0" w:color="auto"/>
        <w:right w:val="none" w:sz="0" w:space="0" w:color="auto"/>
      </w:divBdr>
    </w:div>
    <w:div w:id="92869204">
      <w:bodyDiv w:val="1"/>
      <w:marLeft w:val="0"/>
      <w:marRight w:val="0"/>
      <w:marTop w:val="0"/>
      <w:marBottom w:val="0"/>
      <w:divBdr>
        <w:top w:val="none" w:sz="0" w:space="0" w:color="auto"/>
        <w:left w:val="none" w:sz="0" w:space="0" w:color="auto"/>
        <w:bottom w:val="none" w:sz="0" w:space="0" w:color="auto"/>
        <w:right w:val="none" w:sz="0" w:space="0" w:color="auto"/>
      </w:divBdr>
    </w:div>
    <w:div w:id="94402032">
      <w:bodyDiv w:val="1"/>
      <w:marLeft w:val="0"/>
      <w:marRight w:val="0"/>
      <w:marTop w:val="0"/>
      <w:marBottom w:val="0"/>
      <w:divBdr>
        <w:top w:val="none" w:sz="0" w:space="0" w:color="auto"/>
        <w:left w:val="none" w:sz="0" w:space="0" w:color="auto"/>
        <w:bottom w:val="none" w:sz="0" w:space="0" w:color="auto"/>
        <w:right w:val="none" w:sz="0" w:space="0" w:color="auto"/>
      </w:divBdr>
    </w:div>
    <w:div w:id="94444843">
      <w:bodyDiv w:val="1"/>
      <w:marLeft w:val="0"/>
      <w:marRight w:val="0"/>
      <w:marTop w:val="0"/>
      <w:marBottom w:val="0"/>
      <w:divBdr>
        <w:top w:val="none" w:sz="0" w:space="0" w:color="auto"/>
        <w:left w:val="none" w:sz="0" w:space="0" w:color="auto"/>
        <w:bottom w:val="none" w:sz="0" w:space="0" w:color="auto"/>
        <w:right w:val="none" w:sz="0" w:space="0" w:color="auto"/>
      </w:divBdr>
    </w:div>
    <w:div w:id="100687242">
      <w:bodyDiv w:val="1"/>
      <w:marLeft w:val="0"/>
      <w:marRight w:val="0"/>
      <w:marTop w:val="0"/>
      <w:marBottom w:val="0"/>
      <w:divBdr>
        <w:top w:val="none" w:sz="0" w:space="0" w:color="auto"/>
        <w:left w:val="none" w:sz="0" w:space="0" w:color="auto"/>
        <w:bottom w:val="none" w:sz="0" w:space="0" w:color="auto"/>
        <w:right w:val="none" w:sz="0" w:space="0" w:color="auto"/>
      </w:divBdr>
    </w:div>
    <w:div w:id="103573382">
      <w:bodyDiv w:val="1"/>
      <w:marLeft w:val="0"/>
      <w:marRight w:val="0"/>
      <w:marTop w:val="0"/>
      <w:marBottom w:val="0"/>
      <w:divBdr>
        <w:top w:val="none" w:sz="0" w:space="0" w:color="auto"/>
        <w:left w:val="none" w:sz="0" w:space="0" w:color="auto"/>
        <w:bottom w:val="none" w:sz="0" w:space="0" w:color="auto"/>
        <w:right w:val="none" w:sz="0" w:space="0" w:color="auto"/>
      </w:divBdr>
    </w:div>
    <w:div w:id="103693471">
      <w:bodyDiv w:val="1"/>
      <w:marLeft w:val="0"/>
      <w:marRight w:val="0"/>
      <w:marTop w:val="0"/>
      <w:marBottom w:val="0"/>
      <w:divBdr>
        <w:top w:val="none" w:sz="0" w:space="0" w:color="auto"/>
        <w:left w:val="none" w:sz="0" w:space="0" w:color="auto"/>
        <w:bottom w:val="none" w:sz="0" w:space="0" w:color="auto"/>
        <w:right w:val="none" w:sz="0" w:space="0" w:color="auto"/>
      </w:divBdr>
    </w:div>
    <w:div w:id="107287471">
      <w:bodyDiv w:val="1"/>
      <w:marLeft w:val="0"/>
      <w:marRight w:val="0"/>
      <w:marTop w:val="0"/>
      <w:marBottom w:val="0"/>
      <w:divBdr>
        <w:top w:val="none" w:sz="0" w:space="0" w:color="auto"/>
        <w:left w:val="none" w:sz="0" w:space="0" w:color="auto"/>
        <w:bottom w:val="none" w:sz="0" w:space="0" w:color="auto"/>
        <w:right w:val="none" w:sz="0" w:space="0" w:color="auto"/>
      </w:divBdr>
    </w:div>
    <w:div w:id="108740457">
      <w:bodyDiv w:val="1"/>
      <w:marLeft w:val="0"/>
      <w:marRight w:val="0"/>
      <w:marTop w:val="0"/>
      <w:marBottom w:val="0"/>
      <w:divBdr>
        <w:top w:val="none" w:sz="0" w:space="0" w:color="auto"/>
        <w:left w:val="none" w:sz="0" w:space="0" w:color="auto"/>
        <w:bottom w:val="none" w:sz="0" w:space="0" w:color="auto"/>
        <w:right w:val="none" w:sz="0" w:space="0" w:color="auto"/>
      </w:divBdr>
    </w:div>
    <w:div w:id="108860834">
      <w:bodyDiv w:val="1"/>
      <w:marLeft w:val="0"/>
      <w:marRight w:val="0"/>
      <w:marTop w:val="0"/>
      <w:marBottom w:val="0"/>
      <w:divBdr>
        <w:top w:val="none" w:sz="0" w:space="0" w:color="auto"/>
        <w:left w:val="none" w:sz="0" w:space="0" w:color="auto"/>
        <w:bottom w:val="none" w:sz="0" w:space="0" w:color="auto"/>
        <w:right w:val="none" w:sz="0" w:space="0" w:color="auto"/>
      </w:divBdr>
    </w:div>
    <w:div w:id="109203109">
      <w:bodyDiv w:val="1"/>
      <w:marLeft w:val="0"/>
      <w:marRight w:val="0"/>
      <w:marTop w:val="0"/>
      <w:marBottom w:val="0"/>
      <w:divBdr>
        <w:top w:val="none" w:sz="0" w:space="0" w:color="auto"/>
        <w:left w:val="none" w:sz="0" w:space="0" w:color="auto"/>
        <w:bottom w:val="none" w:sz="0" w:space="0" w:color="auto"/>
        <w:right w:val="none" w:sz="0" w:space="0" w:color="auto"/>
      </w:divBdr>
    </w:div>
    <w:div w:id="109320139">
      <w:bodyDiv w:val="1"/>
      <w:marLeft w:val="0"/>
      <w:marRight w:val="0"/>
      <w:marTop w:val="0"/>
      <w:marBottom w:val="0"/>
      <w:divBdr>
        <w:top w:val="none" w:sz="0" w:space="0" w:color="auto"/>
        <w:left w:val="none" w:sz="0" w:space="0" w:color="auto"/>
        <w:bottom w:val="none" w:sz="0" w:space="0" w:color="auto"/>
        <w:right w:val="none" w:sz="0" w:space="0" w:color="auto"/>
      </w:divBdr>
    </w:div>
    <w:div w:id="109513594">
      <w:bodyDiv w:val="1"/>
      <w:marLeft w:val="0"/>
      <w:marRight w:val="0"/>
      <w:marTop w:val="0"/>
      <w:marBottom w:val="0"/>
      <w:divBdr>
        <w:top w:val="none" w:sz="0" w:space="0" w:color="auto"/>
        <w:left w:val="none" w:sz="0" w:space="0" w:color="auto"/>
        <w:bottom w:val="none" w:sz="0" w:space="0" w:color="auto"/>
        <w:right w:val="none" w:sz="0" w:space="0" w:color="auto"/>
      </w:divBdr>
    </w:div>
    <w:div w:id="109664820">
      <w:bodyDiv w:val="1"/>
      <w:marLeft w:val="0"/>
      <w:marRight w:val="0"/>
      <w:marTop w:val="0"/>
      <w:marBottom w:val="0"/>
      <w:divBdr>
        <w:top w:val="none" w:sz="0" w:space="0" w:color="auto"/>
        <w:left w:val="none" w:sz="0" w:space="0" w:color="auto"/>
        <w:bottom w:val="none" w:sz="0" w:space="0" w:color="auto"/>
        <w:right w:val="none" w:sz="0" w:space="0" w:color="auto"/>
      </w:divBdr>
    </w:div>
    <w:div w:id="110705136">
      <w:bodyDiv w:val="1"/>
      <w:marLeft w:val="0"/>
      <w:marRight w:val="0"/>
      <w:marTop w:val="0"/>
      <w:marBottom w:val="0"/>
      <w:divBdr>
        <w:top w:val="none" w:sz="0" w:space="0" w:color="auto"/>
        <w:left w:val="none" w:sz="0" w:space="0" w:color="auto"/>
        <w:bottom w:val="none" w:sz="0" w:space="0" w:color="auto"/>
        <w:right w:val="none" w:sz="0" w:space="0" w:color="auto"/>
      </w:divBdr>
    </w:div>
    <w:div w:id="115759786">
      <w:bodyDiv w:val="1"/>
      <w:marLeft w:val="0"/>
      <w:marRight w:val="0"/>
      <w:marTop w:val="0"/>
      <w:marBottom w:val="0"/>
      <w:divBdr>
        <w:top w:val="none" w:sz="0" w:space="0" w:color="auto"/>
        <w:left w:val="none" w:sz="0" w:space="0" w:color="auto"/>
        <w:bottom w:val="none" w:sz="0" w:space="0" w:color="auto"/>
        <w:right w:val="none" w:sz="0" w:space="0" w:color="auto"/>
      </w:divBdr>
    </w:div>
    <w:div w:id="119038210">
      <w:bodyDiv w:val="1"/>
      <w:marLeft w:val="0"/>
      <w:marRight w:val="0"/>
      <w:marTop w:val="0"/>
      <w:marBottom w:val="0"/>
      <w:divBdr>
        <w:top w:val="none" w:sz="0" w:space="0" w:color="auto"/>
        <w:left w:val="none" w:sz="0" w:space="0" w:color="auto"/>
        <w:bottom w:val="none" w:sz="0" w:space="0" w:color="auto"/>
        <w:right w:val="none" w:sz="0" w:space="0" w:color="auto"/>
      </w:divBdr>
    </w:div>
    <w:div w:id="121773060">
      <w:bodyDiv w:val="1"/>
      <w:marLeft w:val="0"/>
      <w:marRight w:val="0"/>
      <w:marTop w:val="0"/>
      <w:marBottom w:val="0"/>
      <w:divBdr>
        <w:top w:val="none" w:sz="0" w:space="0" w:color="auto"/>
        <w:left w:val="none" w:sz="0" w:space="0" w:color="auto"/>
        <w:bottom w:val="none" w:sz="0" w:space="0" w:color="auto"/>
        <w:right w:val="none" w:sz="0" w:space="0" w:color="auto"/>
      </w:divBdr>
    </w:div>
    <w:div w:id="122383277">
      <w:bodyDiv w:val="1"/>
      <w:marLeft w:val="0"/>
      <w:marRight w:val="0"/>
      <w:marTop w:val="0"/>
      <w:marBottom w:val="0"/>
      <w:divBdr>
        <w:top w:val="none" w:sz="0" w:space="0" w:color="auto"/>
        <w:left w:val="none" w:sz="0" w:space="0" w:color="auto"/>
        <w:bottom w:val="none" w:sz="0" w:space="0" w:color="auto"/>
        <w:right w:val="none" w:sz="0" w:space="0" w:color="auto"/>
      </w:divBdr>
    </w:div>
    <w:div w:id="123011630">
      <w:bodyDiv w:val="1"/>
      <w:marLeft w:val="0"/>
      <w:marRight w:val="0"/>
      <w:marTop w:val="0"/>
      <w:marBottom w:val="0"/>
      <w:divBdr>
        <w:top w:val="none" w:sz="0" w:space="0" w:color="auto"/>
        <w:left w:val="none" w:sz="0" w:space="0" w:color="auto"/>
        <w:bottom w:val="none" w:sz="0" w:space="0" w:color="auto"/>
        <w:right w:val="none" w:sz="0" w:space="0" w:color="auto"/>
      </w:divBdr>
    </w:div>
    <w:div w:id="126045316">
      <w:bodyDiv w:val="1"/>
      <w:marLeft w:val="0"/>
      <w:marRight w:val="0"/>
      <w:marTop w:val="0"/>
      <w:marBottom w:val="0"/>
      <w:divBdr>
        <w:top w:val="none" w:sz="0" w:space="0" w:color="auto"/>
        <w:left w:val="none" w:sz="0" w:space="0" w:color="auto"/>
        <w:bottom w:val="none" w:sz="0" w:space="0" w:color="auto"/>
        <w:right w:val="none" w:sz="0" w:space="0" w:color="auto"/>
      </w:divBdr>
    </w:div>
    <w:div w:id="126973941">
      <w:bodyDiv w:val="1"/>
      <w:marLeft w:val="0"/>
      <w:marRight w:val="0"/>
      <w:marTop w:val="0"/>
      <w:marBottom w:val="0"/>
      <w:divBdr>
        <w:top w:val="none" w:sz="0" w:space="0" w:color="auto"/>
        <w:left w:val="none" w:sz="0" w:space="0" w:color="auto"/>
        <w:bottom w:val="none" w:sz="0" w:space="0" w:color="auto"/>
        <w:right w:val="none" w:sz="0" w:space="0" w:color="auto"/>
      </w:divBdr>
    </w:div>
    <w:div w:id="128204235">
      <w:bodyDiv w:val="1"/>
      <w:marLeft w:val="0"/>
      <w:marRight w:val="0"/>
      <w:marTop w:val="0"/>
      <w:marBottom w:val="0"/>
      <w:divBdr>
        <w:top w:val="none" w:sz="0" w:space="0" w:color="auto"/>
        <w:left w:val="none" w:sz="0" w:space="0" w:color="auto"/>
        <w:bottom w:val="none" w:sz="0" w:space="0" w:color="auto"/>
        <w:right w:val="none" w:sz="0" w:space="0" w:color="auto"/>
      </w:divBdr>
    </w:div>
    <w:div w:id="130364404">
      <w:bodyDiv w:val="1"/>
      <w:marLeft w:val="0"/>
      <w:marRight w:val="0"/>
      <w:marTop w:val="0"/>
      <w:marBottom w:val="0"/>
      <w:divBdr>
        <w:top w:val="none" w:sz="0" w:space="0" w:color="auto"/>
        <w:left w:val="none" w:sz="0" w:space="0" w:color="auto"/>
        <w:bottom w:val="none" w:sz="0" w:space="0" w:color="auto"/>
        <w:right w:val="none" w:sz="0" w:space="0" w:color="auto"/>
      </w:divBdr>
    </w:div>
    <w:div w:id="131216635">
      <w:bodyDiv w:val="1"/>
      <w:marLeft w:val="0"/>
      <w:marRight w:val="0"/>
      <w:marTop w:val="0"/>
      <w:marBottom w:val="0"/>
      <w:divBdr>
        <w:top w:val="none" w:sz="0" w:space="0" w:color="auto"/>
        <w:left w:val="none" w:sz="0" w:space="0" w:color="auto"/>
        <w:bottom w:val="none" w:sz="0" w:space="0" w:color="auto"/>
        <w:right w:val="none" w:sz="0" w:space="0" w:color="auto"/>
      </w:divBdr>
    </w:div>
    <w:div w:id="132410181">
      <w:bodyDiv w:val="1"/>
      <w:marLeft w:val="0"/>
      <w:marRight w:val="0"/>
      <w:marTop w:val="0"/>
      <w:marBottom w:val="0"/>
      <w:divBdr>
        <w:top w:val="none" w:sz="0" w:space="0" w:color="auto"/>
        <w:left w:val="none" w:sz="0" w:space="0" w:color="auto"/>
        <w:bottom w:val="none" w:sz="0" w:space="0" w:color="auto"/>
        <w:right w:val="none" w:sz="0" w:space="0" w:color="auto"/>
      </w:divBdr>
    </w:div>
    <w:div w:id="134958193">
      <w:bodyDiv w:val="1"/>
      <w:marLeft w:val="0"/>
      <w:marRight w:val="0"/>
      <w:marTop w:val="0"/>
      <w:marBottom w:val="0"/>
      <w:divBdr>
        <w:top w:val="none" w:sz="0" w:space="0" w:color="auto"/>
        <w:left w:val="none" w:sz="0" w:space="0" w:color="auto"/>
        <w:bottom w:val="none" w:sz="0" w:space="0" w:color="auto"/>
        <w:right w:val="none" w:sz="0" w:space="0" w:color="auto"/>
      </w:divBdr>
    </w:div>
    <w:div w:id="135338114">
      <w:bodyDiv w:val="1"/>
      <w:marLeft w:val="0"/>
      <w:marRight w:val="0"/>
      <w:marTop w:val="0"/>
      <w:marBottom w:val="0"/>
      <w:divBdr>
        <w:top w:val="none" w:sz="0" w:space="0" w:color="auto"/>
        <w:left w:val="none" w:sz="0" w:space="0" w:color="auto"/>
        <w:bottom w:val="none" w:sz="0" w:space="0" w:color="auto"/>
        <w:right w:val="none" w:sz="0" w:space="0" w:color="auto"/>
      </w:divBdr>
    </w:div>
    <w:div w:id="137847616">
      <w:bodyDiv w:val="1"/>
      <w:marLeft w:val="0"/>
      <w:marRight w:val="0"/>
      <w:marTop w:val="0"/>
      <w:marBottom w:val="0"/>
      <w:divBdr>
        <w:top w:val="none" w:sz="0" w:space="0" w:color="auto"/>
        <w:left w:val="none" w:sz="0" w:space="0" w:color="auto"/>
        <w:bottom w:val="none" w:sz="0" w:space="0" w:color="auto"/>
        <w:right w:val="none" w:sz="0" w:space="0" w:color="auto"/>
      </w:divBdr>
    </w:div>
    <w:div w:id="138235207">
      <w:bodyDiv w:val="1"/>
      <w:marLeft w:val="0"/>
      <w:marRight w:val="0"/>
      <w:marTop w:val="0"/>
      <w:marBottom w:val="0"/>
      <w:divBdr>
        <w:top w:val="none" w:sz="0" w:space="0" w:color="auto"/>
        <w:left w:val="none" w:sz="0" w:space="0" w:color="auto"/>
        <w:bottom w:val="none" w:sz="0" w:space="0" w:color="auto"/>
        <w:right w:val="none" w:sz="0" w:space="0" w:color="auto"/>
      </w:divBdr>
    </w:div>
    <w:div w:id="138424056">
      <w:bodyDiv w:val="1"/>
      <w:marLeft w:val="0"/>
      <w:marRight w:val="0"/>
      <w:marTop w:val="0"/>
      <w:marBottom w:val="0"/>
      <w:divBdr>
        <w:top w:val="none" w:sz="0" w:space="0" w:color="auto"/>
        <w:left w:val="none" w:sz="0" w:space="0" w:color="auto"/>
        <w:bottom w:val="none" w:sz="0" w:space="0" w:color="auto"/>
        <w:right w:val="none" w:sz="0" w:space="0" w:color="auto"/>
      </w:divBdr>
    </w:div>
    <w:div w:id="139539727">
      <w:bodyDiv w:val="1"/>
      <w:marLeft w:val="0"/>
      <w:marRight w:val="0"/>
      <w:marTop w:val="0"/>
      <w:marBottom w:val="0"/>
      <w:divBdr>
        <w:top w:val="none" w:sz="0" w:space="0" w:color="auto"/>
        <w:left w:val="none" w:sz="0" w:space="0" w:color="auto"/>
        <w:bottom w:val="none" w:sz="0" w:space="0" w:color="auto"/>
        <w:right w:val="none" w:sz="0" w:space="0" w:color="auto"/>
      </w:divBdr>
    </w:div>
    <w:div w:id="142896171">
      <w:bodyDiv w:val="1"/>
      <w:marLeft w:val="0"/>
      <w:marRight w:val="0"/>
      <w:marTop w:val="0"/>
      <w:marBottom w:val="0"/>
      <w:divBdr>
        <w:top w:val="none" w:sz="0" w:space="0" w:color="auto"/>
        <w:left w:val="none" w:sz="0" w:space="0" w:color="auto"/>
        <w:bottom w:val="none" w:sz="0" w:space="0" w:color="auto"/>
        <w:right w:val="none" w:sz="0" w:space="0" w:color="auto"/>
      </w:divBdr>
    </w:div>
    <w:div w:id="144667075">
      <w:bodyDiv w:val="1"/>
      <w:marLeft w:val="0"/>
      <w:marRight w:val="0"/>
      <w:marTop w:val="0"/>
      <w:marBottom w:val="0"/>
      <w:divBdr>
        <w:top w:val="none" w:sz="0" w:space="0" w:color="auto"/>
        <w:left w:val="none" w:sz="0" w:space="0" w:color="auto"/>
        <w:bottom w:val="none" w:sz="0" w:space="0" w:color="auto"/>
        <w:right w:val="none" w:sz="0" w:space="0" w:color="auto"/>
      </w:divBdr>
    </w:div>
    <w:div w:id="145053662">
      <w:bodyDiv w:val="1"/>
      <w:marLeft w:val="0"/>
      <w:marRight w:val="0"/>
      <w:marTop w:val="0"/>
      <w:marBottom w:val="0"/>
      <w:divBdr>
        <w:top w:val="none" w:sz="0" w:space="0" w:color="auto"/>
        <w:left w:val="none" w:sz="0" w:space="0" w:color="auto"/>
        <w:bottom w:val="none" w:sz="0" w:space="0" w:color="auto"/>
        <w:right w:val="none" w:sz="0" w:space="0" w:color="auto"/>
      </w:divBdr>
    </w:div>
    <w:div w:id="147746418">
      <w:bodyDiv w:val="1"/>
      <w:marLeft w:val="0"/>
      <w:marRight w:val="0"/>
      <w:marTop w:val="0"/>
      <w:marBottom w:val="0"/>
      <w:divBdr>
        <w:top w:val="none" w:sz="0" w:space="0" w:color="auto"/>
        <w:left w:val="none" w:sz="0" w:space="0" w:color="auto"/>
        <w:bottom w:val="none" w:sz="0" w:space="0" w:color="auto"/>
        <w:right w:val="none" w:sz="0" w:space="0" w:color="auto"/>
      </w:divBdr>
    </w:div>
    <w:div w:id="152068057">
      <w:bodyDiv w:val="1"/>
      <w:marLeft w:val="0"/>
      <w:marRight w:val="0"/>
      <w:marTop w:val="0"/>
      <w:marBottom w:val="0"/>
      <w:divBdr>
        <w:top w:val="none" w:sz="0" w:space="0" w:color="auto"/>
        <w:left w:val="none" w:sz="0" w:space="0" w:color="auto"/>
        <w:bottom w:val="none" w:sz="0" w:space="0" w:color="auto"/>
        <w:right w:val="none" w:sz="0" w:space="0" w:color="auto"/>
      </w:divBdr>
    </w:div>
    <w:div w:id="153109868">
      <w:bodyDiv w:val="1"/>
      <w:marLeft w:val="0"/>
      <w:marRight w:val="0"/>
      <w:marTop w:val="0"/>
      <w:marBottom w:val="0"/>
      <w:divBdr>
        <w:top w:val="none" w:sz="0" w:space="0" w:color="auto"/>
        <w:left w:val="none" w:sz="0" w:space="0" w:color="auto"/>
        <w:bottom w:val="none" w:sz="0" w:space="0" w:color="auto"/>
        <w:right w:val="none" w:sz="0" w:space="0" w:color="auto"/>
      </w:divBdr>
    </w:div>
    <w:div w:id="153645185">
      <w:bodyDiv w:val="1"/>
      <w:marLeft w:val="0"/>
      <w:marRight w:val="0"/>
      <w:marTop w:val="0"/>
      <w:marBottom w:val="0"/>
      <w:divBdr>
        <w:top w:val="none" w:sz="0" w:space="0" w:color="auto"/>
        <w:left w:val="none" w:sz="0" w:space="0" w:color="auto"/>
        <w:bottom w:val="none" w:sz="0" w:space="0" w:color="auto"/>
        <w:right w:val="none" w:sz="0" w:space="0" w:color="auto"/>
      </w:divBdr>
    </w:div>
    <w:div w:id="154344786">
      <w:bodyDiv w:val="1"/>
      <w:marLeft w:val="0"/>
      <w:marRight w:val="0"/>
      <w:marTop w:val="0"/>
      <w:marBottom w:val="0"/>
      <w:divBdr>
        <w:top w:val="none" w:sz="0" w:space="0" w:color="auto"/>
        <w:left w:val="none" w:sz="0" w:space="0" w:color="auto"/>
        <w:bottom w:val="none" w:sz="0" w:space="0" w:color="auto"/>
        <w:right w:val="none" w:sz="0" w:space="0" w:color="auto"/>
      </w:divBdr>
    </w:div>
    <w:div w:id="161967267">
      <w:bodyDiv w:val="1"/>
      <w:marLeft w:val="0"/>
      <w:marRight w:val="0"/>
      <w:marTop w:val="0"/>
      <w:marBottom w:val="0"/>
      <w:divBdr>
        <w:top w:val="none" w:sz="0" w:space="0" w:color="auto"/>
        <w:left w:val="none" w:sz="0" w:space="0" w:color="auto"/>
        <w:bottom w:val="none" w:sz="0" w:space="0" w:color="auto"/>
        <w:right w:val="none" w:sz="0" w:space="0" w:color="auto"/>
      </w:divBdr>
    </w:div>
    <w:div w:id="162479767">
      <w:bodyDiv w:val="1"/>
      <w:marLeft w:val="0"/>
      <w:marRight w:val="0"/>
      <w:marTop w:val="0"/>
      <w:marBottom w:val="0"/>
      <w:divBdr>
        <w:top w:val="none" w:sz="0" w:space="0" w:color="auto"/>
        <w:left w:val="none" w:sz="0" w:space="0" w:color="auto"/>
        <w:bottom w:val="none" w:sz="0" w:space="0" w:color="auto"/>
        <w:right w:val="none" w:sz="0" w:space="0" w:color="auto"/>
      </w:divBdr>
    </w:div>
    <w:div w:id="163016918">
      <w:bodyDiv w:val="1"/>
      <w:marLeft w:val="0"/>
      <w:marRight w:val="0"/>
      <w:marTop w:val="0"/>
      <w:marBottom w:val="0"/>
      <w:divBdr>
        <w:top w:val="none" w:sz="0" w:space="0" w:color="auto"/>
        <w:left w:val="none" w:sz="0" w:space="0" w:color="auto"/>
        <w:bottom w:val="none" w:sz="0" w:space="0" w:color="auto"/>
        <w:right w:val="none" w:sz="0" w:space="0" w:color="auto"/>
      </w:divBdr>
    </w:div>
    <w:div w:id="163907832">
      <w:bodyDiv w:val="1"/>
      <w:marLeft w:val="0"/>
      <w:marRight w:val="0"/>
      <w:marTop w:val="0"/>
      <w:marBottom w:val="0"/>
      <w:divBdr>
        <w:top w:val="none" w:sz="0" w:space="0" w:color="auto"/>
        <w:left w:val="none" w:sz="0" w:space="0" w:color="auto"/>
        <w:bottom w:val="none" w:sz="0" w:space="0" w:color="auto"/>
        <w:right w:val="none" w:sz="0" w:space="0" w:color="auto"/>
      </w:divBdr>
    </w:div>
    <w:div w:id="168909521">
      <w:bodyDiv w:val="1"/>
      <w:marLeft w:val="0"/>
      <w:marRight w:val="0"/>
      <w:marTop w:val="0"/>
      <w:marBottom w:val="0"/>
      <w:divBdr>
        <w:top w:val="none" w:sz="0" w:space="0" w:color="auto"/>
        <w:left w:val="none" w:sz="0" w:space="0" w:color="auto"/>
        <w:bottom w:val="none" w:sz="0" w:space="0" w:color="auto"/>
        <w:right w:val="none" w:sz="0" w:space="0" w:color="auto"/>
      </w:divBdr>
    </w:div>
    <w:div w:id="170537183">
      <w:bodyDiv w:val="1"/>
      <w:marLeft w:val="0"/>
      <w:marRight w:val="0"/>
      <w:marTop w:val="0"/>
      <w:marBottom w:val="0"/>
      <w:divBdr>
        <w:top w:val="none" w:sz="0" w:space="0" w:color="auto"/>
        <w:left w:val="none" w:sz="0" w:space="0" w:color="auto"/>
        <w:bottom w:val="none" w:sz="0" w:space="0" w:color="auto"/>
        <w:right w:val="none" w:sz="0" w:space="0" w:color="auto"/>
      </w:divBdr>
    </w:div>
    <w:div w:id="170727327">
      <w:bodyDiv w:val="1"/>
      <w:marLeft w:val="0"/>
      <w:marRight w:val="0"/>
      <w:marTop w:val="0"/>
      <w:marBottom w:val="0"/>
      <w:divBdr>
        <w:top w:val="none" w:sz="0" w:space="0" w:color="auto"/>
        <w:left w:val="none" w:sz="0" w:space="0" w:color="auto"/>
        <w:bottom w:val="none" w:sz="0" w:space="0" w:color="auto"/>
        <w:right w:val="none" w:sz="0" w:space="0" w:color="auto"/>
      </w:divBdr>
    </w:div>
    <w:div w:id="172884290">
      <w:bodyDiv w:val="1"/>
      <w:marLeft w:val="0"/>
      <w:marRight w:val="0"/>
      <w:marTop w:val="0"/>
      <w:marBottom w:val="0"/>
      <w:divBdr>
        <w:top w:val="none" w:sz="0" w:space="0" w:color="auto"/>
        <w:left w:val="none" w:sz="0" w:space="0" w:color="auto"/>
        <w:bottom w:val="none" w:sz="0" w:space="0" w:color="auto"/>
        <w:right w:val="none" w:sz="0" w:space="0" w:color="auto"/>
      </w:divBdr>
    </w:div>
    <w:div w:id="176115879">
      <w:bodyDiv w:val="1"/>
      <w:marLeft w:val="0"/>
      <w:marRight w:val="0"/>
      <w:marTop w:val="0"/>
      <w:marBottom w:val="0"/>
      <w:divBdr>
        <w:top w:val="none" w:sz="0" w:space="0" w:color="auto"/>
        <w:left w:val="none" w:sz="0" w:space="0" w:color="auto"/>
        <w:bottom w:val="none" w:sz="0" w:space="0" w:color="auto"/>
        <w:right w:val="none" w:sz="0" w:space="0" w:color="auto"/>
      </w:divBdr>
    </w:div>
    <w:div w:id="176776635">
      <w:bodyDiv w:val="1"/>
      <w:marLeft w:val="0"/>
      <w:marRight w:val="0"/>
      <w:marTop w:val="0"/>
      <w:marBottom w:val="0"/>
      <w:divBdr>
        <w:top w:val="none" w:sz="0" w:space="0" w:color="auto"/>
        <w:left w:val="none" w:sz="0" w:space="0" w:color="auto"/>
        <w:bottom w:val="none" w:sz="0" w:space="0" w:color="auto"/>
        <w:right w:val="none" w:sz="0" w:space="0" w:color="auto"/>
      </w:divBdr>
    </w:div>
    <w:div w:id="177818248">
      <w:bodyDiv w:val="1"/>
      <w:marLeft w:val="0"/>
      <w:marRight w:val="0"/>
      <w:marTop w:val="0"/>
      <w:marBottom w:val="0"/>
      <w:divBdr>
        <w:top w:val="none" w:sz="0" w:space="0" w:color="auto"/>
        <w:left w:val="none" w:sz="0" w:space="0" w:color="auto"/>
        <w:bottom w:val="none" w:sz="0" w:space="0" w:color="auto"/>
        <w:right w:val="none" w:sz="0" w:space="0" w:color="auto"/>
      </w:divBdr>
    </w:div>
    <w:div w:id="178811326">
      <w:bodyDiv w:val="1"/>
      <w:marLeft w:val="0"/>
      <w:marRight w:val="0"/>
      <w:marTop w:val="0"/>
      <w:marBottom w:val="0"/>
      <w:divBdr>
        <w:top w:val="none" w:sz="0" w:space="0" w:color="auto"/>
        <w:left w:val="none" w:sz="0" w:space="0" w:color="auto"/>
        <w:bottom w:val="none" w:sz="0" w:space="0" w:color="auto"/>
        <w:right w:val="none" w:sz="0" w:space="0" w:color="auto"/>
      </w:divBdr>
    </w:div>
    <w:div w:id="181556475">
      <w:bodyDiv w:val="1"/>
      <w:marLeft w:val="0"/>
      <w:marRight w:val="0"/>
      <w:marTop w:val="0"/>
      <w:marBottom w:val="0"/>
      <w:divBdr>
        <w:top w:val="none" w:sz="0" w:space="0" w:color="auto"/>
        <w:left w:val="none" w:sz="0" w:space="0" w:color="auto"/>
        <w:bottom w:val="none" w:sz="0" w:space="0" w:color="auto"/>
        <w:right w:val="none" w:sz="0" w:space="0" w:color="auto"/>
      </w:divBdr>
    </w:div>
    <w:div w:id="183441595">
      <w:bodyDiv w:val="1"/>
      <w:marLeft w:val="0"/>
      <w:marRight w:val="0"/>
      <w:marTop w:val="0"/>
      <w:marBottom w:val="0"/>
      <w:divBdr>
        <w:top w:val="none" w:sz="0" w:space="0" w:color="auto"/>
        <w:left w:val="none" w:sz="0" w:space="0" w:color="auto"/>
        <w:bottom w:val="none" w:sz="0" w:space="0" w:color="auto"/>
        <w:right w:val="none" w:sz="0" w:space="0" w:color="auto"/>
      </w:divBdr>
    </w:div>
    <w:div w:id="183983174">
      <w:bodyDiv w:val="1"/>
      <w:marLeft w:val="0"/>
      <w:marRight w:val="0"/>
      <w:marTop w:val="0"/>
      <w:marBottom w:val="0"/>
      <w:divBdr>
        <w:top w:val="none" w:sz="0" w:space="0" w:color="auto"/>
        <w:left w:val="none" w:sz="0" w:space="0" w:color="auto"/>
        <w:bottom w:val="none" w:sz="0" w:space="0" w:color="auto"/>
        <w:right w:val="none" w:sz="0" w:space="0" w:color="auto"/>
      </w:divBdr>
    </w:div>
    <w:div w:id="184560432">
      <w:bodyDiv w:val="1"/>
      <w:marLeft w:val="0"/>
      <w:marRight w:val="0"/>
      <w:marTop w:val="0"/>
      <w:marBottom w:val="0"/>
      <w:divBdr>
        <w:top w:val="none" w:sz="0" w:space="0" w:color="auto"/>
        <w:left w:val="none" w:sz="0" w:space="0" w:color="auto"/>
        <w:bottom w:val="none" w:sz="0" w:space="0" w:color="auto"/>
        <w:right w:val="none" w:sz="0" w:space="0" w:color="auto"/>
      </w:divBdr>
    </w:div>
    <w:div w:id="185336796">
      <w:bodyDiv w:val="1"/>
      <w:marLeft w:val="0"/>
      <w:marRight w:val="0"/>
      <w:marTop w:val="0"/>
      <w:marBottom w:val="0"/>
      <w:divBdr>
        <w:top w:val="none" w:sz="0" w:space="0" w:color="auto"/>
        <w:left w:val="none" w:sz="0" w:space="0" w:color="auto"/>
        <w:bottom w:val="none" w:sz="0" w:space="0" w:color="auto"/>
        <w:right w:val="none" w:sz="0" w:space="0" w:color="auto"/>
      </w:divBdr>
    </w:div>
    <w:div w:id="186528164">
      <w:bodyDiv w:val="1"/>
      <w:marLeft w:val="0"/>
      <w:marRight w:val="0"/>
      <w:marTop w:val="0"/>
      <w:marBottom w:val="0"/>
      <w:divBdr>
        <w:top w:val="none" w:sz="0" w:space="0" w:color="auto"/>
        <w:left w:val="none" w:sz="0" w:space="0" w:color="auto"/>
        <w:bottom w:val="none" w:sz="0" w:space="0" w:color="auto"/>
        <w:right w:val="none" w:sz="0" w:space="0" w:color="auto"/>
      </w:divBdr>
    </w:div>
    <w:div w:id="188299277">
      <w:bodyDiv w:val="1"/>
      <w:marLeft w:val="0"/>
      <w:marRight w:val="0"/>
      <w:marTop w:val="0"/>
      <w:marBottom w:val="0"/>
      <w:divBdr>
        <w:top w:val="none" w:sz="0" w:space="0" w:color="auto"/>
        <w:left w:val="none" w:sz="0" w:space="0" w:color="auto"/>
        <w:bottom w:val="none" w:sz="0" w:space="0" w:color="auto"/>
        <w:right w:val="none" w:sz="0" w:space="0" w:color="auto"/>
      </w:divBdr>
    </w:div>
    <w:div w:id="189151218">
      <w:bodyDiv w:val="1"/>
      <w:marLeft w:val="0"/>
      <w:marRight w:val="0"/>
      <w:marTop w:val="0"/>
      <w:marBottom w:val="0"/>
      <w:divBdr>
        <w:top w:val="none" w:sz="0" w:space="0" w:color="auto"/>
        <w:left w:val="none" w:sz="0" w:space="0" w:color="auto"/>
        <w:bottom w:val="none" w:sz="0" w:space="0" w:color="auto"/>
        <w:right w:val="none" w:sz="0" w:space="0" w:color="auto"/>
      </w:divBdr>
    </w:div>
    <w:div w:id="190000555">
      <w:bodyDiv w:val="1"/>
      <w:marLeft w:val="0"/>
      <w:marRight w:val="0"/>
      <w:marTop w:val="0"/>
      <w:marBottom w:val="0"/>
      <w:divBdr>
        <w:top w:val="none" w:sz="0" w:space="0" w:color="auto"/>
        <w:left w:val="none" w:sz="0" w:space="0" w:color="auto"/>
        <w:bottom w:val="none" w:sz="0" w:space="0" w:color="auto"/>
        <w:right w:val="none" w:sz="0" w:space="0" w:color="auto"/>
      </w:divBdr>
    </w:div>
    <w:div w:id="194118867">
      <w:bodyDiv w:val="1"/>
      <w:marLeft w:val="0"/>
      <w:marRight w:val="0"/>
      <w:marTop w:val="0"/>
      <w:marBottom w:val="0"/>
      <w:divBdr>
        <w:top w:val="none" w:sz="0" w:space="0" w:color="auto"/>
        <w:left w:val="none" w:sz="0" w:space="0" w:color="auto"/>
        <w:bottom w:val="none" w:sz="0" w:space="0" w:color="auto"/>
        <w:right w:val="none" w:sz="0" w:space="0" w:color="auto"/>
      </w:divBdr>
    </w:div>
    <w:div w:id="195197698">
      <w:bodyDiv w:val="1"/>
      <w:marLeft w:val="0"/>
      <w:marRight w:val="0"/>
      <w:marTop w:val="0"/>
      <w:marBottom w:val="0"/>
      <w:divBdr>
        <w:top w:val="none" w:sz="0" w:space="0" w:color="auto"/>
        <w:left w:val="none" w:sz="0" w:space="0" w:color="auto"/>
        <w:bottom w:val="none" w:sz="0" w:space="0" w:color="auto"/>
        <w:right w:val="none" w:sz="0" w:space="0" w:color="auto"/>
      </w:divBdr>
    </w:div>
    <w:div w:id="196822875">
      <w:bodyDiv w:val="1"/>
      <w:marLeft w:val="0"/>
      <w:marRight w:val="0"/>
      <w:marTop w:val="0"/>
      <w:marBottom w:val="0"/>
      <w:divBdr>
        <w:top w:val="none" w:sz="0" w:space="0" w:color="auto"/>
        <w:left w:val="none" w:sz="0" w:space="0" w:color="auto"/>
        <w:bottom w:val="none" w:sz="0" w:space="0" w:color="auto"/>
        <w:right w:val="none" w:sz="0" w:space="0" w:color="auto"/>
      </w:divBdr>
    </w:div>
    <w:div w:id="199322220">
      <w:bodyDiv w:val="1"/>
      <w:marLeft w:val="0"/>
      <w:marRight w:val="0"/>
      <w:marTop w:val="0"/>
      <w:marBottom w:val="0"/>
      <w:divBdr>
        <w:top w:val="none" w:sz="0" w:space="0" w:color="auto"/>
        <w:left w:val="none" w:sz="0" w:space="0" w:color="auto"/>
        <w:bottom w:val="none" w:sz="0" w:space="0" w:color="auto"/>
        <w:right w:val="none" w:sz="0" w:space="0" w:color="auto"/>
      </w:divBdr>
    </w:div>
    <w:div w:id="200749814">
      <w:bodyDiv w:val="1"/>
      <w:marLeft w:val="0"/>
      <w:marRight w:val="0"/>
      <w:marTop w:val="0"/>
      <w:marBottom w:val="0"/>
      <w:divBdr>
        <w:top w:val="none" w:sz="0" w:space="0" w:color="auto"/>
        <w:left w:val="none" w:sz="0" w:space="0" w:color="auto"/>
        <w:bottom w:val="none" w:sz="0" w:space="0" w:color="auto"/>
        <w:right w:val="none" w:sz="0" w:space="0" w:color="auto"/>
      </w:divBdr>
    </w:div>
    <w:div w:id="201671610">
      <w:bodyDiv w:val="1"/>
      <w:marLeft w:val="0"/>
      <w:marRight w:val="0"/>
      <w:marTop w:val="0"/>
      <w:marBottom w:val="0"/>
      <w:divBdr>
        <w:top w:val="none" w:sz="0" w:space="0" w:color="auto"/>
        <w:left w:val="none" w:sz="0" w:space="0" w:color="auto"/>
        <w:bottom w:val="none" w:sz="0" w:space="0" w:color="auto"/>
        <w:right w:val="none" w:sz="0" w:space="0" w:color="auto"/>
      </w:divBdr>
    </w:div>
    <w:div w:id="201864028">
      <w:bodyDiv w:val="1"/>
      <w:marLeft w:val="0"/>
      <w:marRight w:val="0"/>
      <w:marTop w:val="0"/>
      <w:marBottom w:val="0"/>
      <w:divBdr>
        <w:top w:val="none" w:sz="0" w:space="0" w:color="auto"/>
        <w:left w:val="none" w:sz="0" w:space="0" w:color="auto"/>
        <w:bottom w:val="none" w:sz="0" w:space="0" w:color="auto"/>
        <w:right w:val="none" w:sz="0" w:space="0" w:color="auto"/>
      </w:divBdr>
    </w:div>
    <w:div w:id="202522548">
      <w:bodyDiv w:val="1"/>
      <w:marLeft w:val="0"/>
      <w:marRight w:val="0"/>
      <w:marTop w:val="0"/>
      <w:marBottom w:val="0"/>
      <w:divBdr>
        <w:top w:val="none" w:sz="0" w:space="0" w:color="auto"/>
        <w:left w:val="none" w:sz="0" w:space="0" w:color="auto"/>
        <w:bottom w:val="none" w:sz="0" w:space="0" w:color="auto"/>
        <w:right w:val="none" w:sz="0" w:space="0" w:color="auto"/>
      </w:divBdr>
    </w:div>
    <w:div w:id="203372034">
      <w:bodyDiv w:val="1"/>
      <w:marLeft w:val="0"/>
      <w:marRight w:val="0"/>
      <w:marTop w:val="0"/>
      <w:marBottom w:val="0"/>
      <w:divBdr>
        <w:top w:val="none" w:sz="0" w:space="0" w:color="auto"/>
        <w:left w:val="none" w:sz="0" w:space="0" w:color="auto"/>
        <w:bottom w:val="none" w:sz="0" w:space="0" w:color="auto"/>
        <w:right w:val="none" w:sz="0" w:space="0" w:color="auto"/>
      </w:divBdr>
    </w:div>
    <w:div w:id="207033697">
      <w:bodyDiv w:val="1"/>
      <w:marLeft w:val="0"/>
      <w:marRight w:val="0"/>
      <w:marTop w:val="0"/>
      <w:marBottom w:val="0"/>
      <w:divBdr>
        <w:top w:val="none" w:sz="0" w:space="0" w:color="auto"/>
        <w:left w:val="none" w:sz="0" w:space="0" w:color="auto"/>
        <w:bottom w:val="none" w:sz="0" w:space="0" w:color="auto"/>
        <w:right w:val="none" w:sz="0" w:space="0" w:color="auto"/>
      </w:divBdr>
    </w:div>
    <w:div w:id="207183674">
      <w:bodyDiv w:val="1"/>
      <w:marLeft w:val="0"/>
      <w:marRight w:val="0"/>
      <w:marTop w:val="0"/>
      <w:marBottom w:val="0"/>
      <w:divBdr>
        <w:top w:val="none" w:sz="0" w:space="0" w:color="auto"/>
        <w:left w:val="none" w:sz="0" w:space="0" w:color="auto"/>
        <w:bottom w:val="none" w:sz="0" w:space="0" w:color="auto"/>
        <w:right w:val="none" w:sz="0" w:space="0" w:color="auto"/>
      </w:divBdr>
    </w:div>
    <w:div w:id="207494547">
      <w:bodyDiv w:val="1"/>
      <w:marLeft w:val="0"/>
      <w:marRight w:val="0"/>
      <w:marTop w:val="0"/>
      <w:marBottom w:val="0"/>
      <w:divBdr>
        <w:top w:val="none" w:sz="0" w:space="0" w:color="auto"/>
        <w:left w:val="none" w:sz="0" w:space="0" w:color="auto"/>
        <w:bottom w:val="none" w:sz="0" w:space="0" w:color="auto"/>
        <w:right w:val="none" w:sz="0" w:space="0" w:color="auto"/>
      </w:divBdr>
    </w:div>
    <w:div w:id="208417996">
      <w:bodyDiv w:val="1"/>
      <w:marLeft w:val="0"/>
      <w:marRight w:val="0"/>
      <w:marTop w:val="0"/>
      <w:marBottom w:val="0"/>
      <w:divBdr>
        <w:top w:val="none" w:sz="0" w:space="0" w:color="auto"/>
        <w:left w:val="none" w:sz="0" w:space="0" w:color="auto"/>
        <w:bottom w:val="none" w:sz="0" w:space="0" w:color="auto"/>
        <w:right w:val="none" w:sz="0" w:space="0" w:color="auto"/>
      </w:divBdr>
    </w:div>
    <w:div w:id="217867066">
      <w:bodyDiv w:val="1"/>
      <w:marLeft w:val="0"/>
      <w:marRight w:val="0"/>
      <w:marTop w:val="0"/>
      <w:marBottom w:val="0"/>
      <w:divBdr>
        <w:top w:val="none" w:sz="0" w:space="0" w:color="auto"/>
        <w:left w:val="none" w:sz="0" w:space="0" w:color="auto"/>
        <w:bottom w:val="none" w:sz="0" w:space="0" w:color="auto"/>
        <w:right w:val="none" w:sz="0" w:space="0" w:color="auto"/>
      </w:divBdr>
    </w:div>
    <w:div w:id="223419708">
      <w:bodyDiv w:val="1"/>
      <w:marLeft w:val="0"/>
      <w:marRight w:val="0"/>
      <w:marTop w:val="0"/>
      <w:marBottom w:val="0"/>
      <w:divBdr>
        <w:top w:val="none" w:sz="0" w:space="0" w:color="auto"/>
        <w:left w:val="none" w:sz="0" w:space="0" w:color="auto"/>
        <w:bottom w:val="none" w:sz="0" w:space="0" w:color="auto"/>
        <w:right w:val="none" w:sz="0" w:space="0" w:color="auto"/>
      </w:divBdr>
    </w:div>
    <w:div w:id="225535869">
      <w:bodyDiv w:val="1"/>
      <w:marLeft w:val="0"/>
      <w:marRight w:val="0"/>
      <w:marTop w:val="0"/>
      <w:marBottom w:val="0"/>
      <w:divBdr>
        <w:top w:val="none" w:sz="0" w:space="0" w:color="auto"/>
        <w:left w:val="none" w:sz="0" w:space="0" w:color="auto"/>
        <w:bottom w:val="none" w:sz="0" w:space="0" w:color="auto"/>
        <w:right w:val="none" w:sz="0" w:space="0" w:color="auto"/>
      </w:divBdr>
    </w:div>
    <w:div w:id="227690911">
      <w:bodyDiv w:val="1"/>
      <w:marLeft w:val="0"/>
      <w:marRight w:val="0"/>
      <w:marTop w:val="0"/>
      <w:marBottom w:val="0"/>
      <w:divBdr>
        <w:top w:val="none" w:sz="0" w:space="0" w:color="auto"/>
        <w:left w:val="none" w:sz="0" w:space="0" w:color="auto"/>
        <w:bottom w:val="none" w:sz="0" w:space="0" w:color="auto"/>
        <w:right w:val="none" w:sz="0" w:space="0" w:color="auto"/>
      </w:divBdr>
    </w:div>
    <w:div w:id="227811312">
      <w:bodyDiv w:val="1"/>
      <w:marLeft w:val="0"/>
      <w:marRight w:val="0"/>
      <w:marTop w:val="0"/>
      <w:marBottom w:val="0"/>
      <w:divBdr>
        <w:top w:val="none" w:sz="0" w:space="0" w:color="auto"/>
        <w:left w:val="none" w:sz="0" w:space="0" w:color="auto"/>
        <w:bottom w:val="none" w:sz="0" w:space="0" w:color="auto"/>
        <w:right w:val="none" w:sz="0" w:space="0" w:color="auto"/>
      </w:divBdr>
    </w:div>
    <w:div w:id="230426302">
      <w:bodyDiv w:val="1"/>
      <w:marLeft w:val="0"/>
      <w:marRight w:val="0"/>
      <w:marTop w:val="0"/>
      <w:marBottom w:val="0"/>
      <w:divBdr>
        <w:top w:val="none" w:sz="0" w:space="0" w:color="auto"/>
        <w:left w:val="none" w:sz="0" w:space="0" w:color="auto"/>
        <w:bottom w:val="none" w:sz="0" w:space="0" w:color="auto"/>
        <w:right w:val="none" w:sz="0" w:space="0" w:color="auto"/>
      </w:divBdr>
    </w:div>
    <w:div w:id="230429982">
      <w:bodyDiv w:val="1"/>
      <w:marLeft w:val="0"/>
      <w:marRight w:val="0"/>
      <w:marTop w:val="0"/>
      <w:marBottom w:val="0"/>
      <w:divBdr>
        <w:top w:val="none" w:sz="0" w:space="0" w:color="auto"/>
        <w:left w:val="none" w:sz="0" w:space="0" w:color="auto"/>
        <w:bottom w:val="none" w:sz="0" w:space="0" w:color="auto"/>
        <w:right w:val="none" w:sz="0" w:space="0" w:color="auto"/>
      </w:divBdr>
    </w:div>
    <w:div w:id="230967505">
      <w:bodyDiv w:val="1"/>
      <w:marLeft w:val="0"/>
      <w:marRight w:val="0"/>
      <w:marTop w:val="0"/>
      <w:marBottom w:val="0"/>
      <w:divBdr>
        <w:top w:val="none" w:sz="0" w:space="0" w:color="auto"/>
        <w:left w:val="none" w:sz="0" w:space="0" w:color="auto"/>
        <w:bottom w:val="none" w:sz="0" w:space="0" w:color="auto"/>
        <w:right w:val="none" w:sz="0" w:space="0" w:color="auto"/>
      </w:divBdr>
    </w:div>
    <w:div w:id="233861466">
      <w:bodyDiv w:val="1"/>
      <w:marLeft w:val="0"/>
      <w:marRight w:val="0"/>
      <w:marTop w:val="0"/>
      <w:marBottom w:val="0"/>
      <w:divBdr>
        <w:top w:val="none" w:sz="0" w:space="0" w:color="auto"/>
        <w:left w:val="none" w:sz="0" w:space="0" w:color="auto"/>
        <w:bottom w:val="none" w:sz="0" w:space="0" w:color="auto"/>
        <w:right w:val="none" w:sz="0" w:space="0" w:color="auto"/>
      </w:divBdr>
    </w:div>
    <w:div w:id="243952284">
      <w:bodyDiv w:val="1"/>
      <w:marLeft w:val="0"/>
      <w:marRight w:val="0"/>
      <w:marTop w:val="0"/>
      <w:marBottom w:val="0"/>
      <w:divBdr>
        <w:top w:val="none" w:sz="0" w:space="0" w:color="auto"/>
        <w:left w:val="none" w:sz="0" w:space="0" w:color="auto"/>
        <w:bottom w:val="none" w:sz="0" w:space="0" w:color="auto"/>
        <w:right w:val="none" w:sz="0" w:space="0" w:color="auto"/>
      </w:divBdr>
    </w:div>
    <w:div w:id="244724428">
      <w:bodyDiv w:val="1"/>
      <w:marLeft w:val="0"/>
      <w:marRight w:val="0"/>
      <w:marTop w:val="0"/>
      <w:marBottom w:val="0"/>
      <w:divBdr>
        <w:top w:val="none" w:sz="0" w:space="0" w:color="auto"/>
        <w:left w:val="none" w:sz="0" w:space="0" w:color="auto"/>
        <w:bottom w:val="none" w:sz="0" w:space="0" w:color="auto"/>
        <w:right w:val="none" w:sz="0" w:space="0" w:color="auto"/>
      </w:divBdr>
    </w:div>
    <w:div w:id="244921040">
      <w:bodyDiv w:val="1"/>
      <w:marLeft w:val="0"/>
      <w:marRight w:val="0"/>
      <w:marTop w:val="0"/>
      <w:marBottom w:val="0"/>
      <w:divBdr>
        <w:top w:val="none" w:sz="0" w:space="0" w:color="auto"/>
        <w:left w:val="none" w:sz="0" w:space="0" w:color="auto"/>
        <w:bottom w:val="none" w:sz="0" w:space="0" w:color="auto"/>
        <w:right w:val="none" w:sz="0" w:space="0" w:color="auto"/>
      </w:divBdr>
    </w:div>
    <w:div w:id="244926282">
      <w:bodyDiv w:val="1"/>
      <w:marLeft w:val="0"/>
      <w:marRight w:val="0"/>
      <w:marTop w:val="0"/>
      <w:marBottom w:val="0"/>
      <w:divBdr>
        <w:top w:val="none" w:sz="0" w:space="0" w:color="auto"/>
        <w:left w:val="none" w:sz="0" w:space="0" w:color="auto"/>
        <w:bottom w:val="none" w:sz="0" w:space="0" w:color="auto"/>
        <w:right w:val="none" w:sz="0" w:space="0" w:color="auto"/>
      </w:divBdr>
    </w:div>
    <w:div w:id="245263714">
      <w:bodyDiv w:val="1"/>
      <w:marLeft w:val="0"/>
      <w:marRight w:val="0"/>
      <w:marTop w:val="0"/>
      <w:marBottom w:val="0"/>
      <w:divBdr>
        <w:top w:val="none" w:sz="0" w:space="0" w:color="auto"/>
        <w:left w:val="none" w:sz="0" w:space="0" w:color="auto"/>
        <w:bottom w:val="none" w:sz="0" w:space="0" w:color="auto"/>
        <w:right w:val="none" w:sz="0" w:space="0" w:color="auto"/>
      </w:divBdr>
    </w:div>
    <w:div w:id="246155723">
      <w:bodyDiv w:val="1"/>
      <w:marLeft w:val="0"/>
      <w:marRight w:val="0"/>
      <w:marTop w:val="0"/>
      <w:marBottom w:val="0"/>
      <w:divBdr>
        <w:top w:val="none" w:sz="0" w:space="0" w:color="auto"/>
        <w:left w:val="none" w:sz="0" w:space="0" w:color="auto"/>
        <w:bottom w:val="none" w:sz="0" w:space="0" w:color="auto"/>
        <w:right w:val="none" w:sz="0" w:space="0" w:color="auto"/>
      </w:divBdr>
    </w:div>
    <w:div w:id="246772771">
      <w:bodyDiv w:val="1"/>
      <w:marLeft w:val="0"/>
      <w:marRight w:val="0"/>
      <w:marTop w:val="0"/>
      <w:marBottom w:val="0"/>
      <w:divBdr>
        <w:top w:val="none" w:sz="0" w:space="0" w:color="auto"/>
        <w:left w:val="none" w:sz="0" w:space="0" w:color="auto"/>
        <w:bottom w:val="none" w:sz="0" w:space="0" w:color="auto"/>
        <w:right w:val="none" w:sz="0" w:space="0" w:color="auto"/>
      </w:divBdr>
    </w:div>
    <w:div w:id="249853745">
      <w:bodyDiv w:val="1"/>
      <w:marLeft w:val="0"/>
      <w:marRight w:val="0"/>
      <w:marTop w:val="0"/>
      <w:marBottom w:val="0"/>
      <w:divBdr>
        <w:top w:val="none" w:sz="0" w:space="0" w:color="auto"/>
        <w:left w:val="none" w:sz="0" w:space="0" w:color="auto"/>
        <w:bottom w:val="none" w:sz="0" w:space="0" w:color="auto"/>
        <w:right w:val="none" w:sz="0" w:space="0" w:color="auto"/>
      </w:divBdr>
    </w:div>
    <w:div w:id="252712041">
      <w:bodyDiv w:val="1"/>
      <w:marLeft w:val="0"/>
      <w:marRight w:val="0"/>
      <w:marTop w:val="0"/>
      <w:marBottom w:val="0"/>
      <w:divBdr>
        <w:top w:val="none" w:sz="0" w:space="0" w:color="auto"/>
        <w:left w:val="none" w:sz="0" w:space="0" w:color="auto"/>
        <w:bottom w:val="none" w:sz="0" w:space="0" w:color="auto"/>
        <w:right w:val="none" w:sz="0" w:space="0" w:color="auto"/>
      </w:divBdr>
    </w:div>
    <w:div w:id="252933619">
      <w:bodyDiv w:val="1"/>
      <w:marLeft w:val="0"/>
      <w:marRight w:val="0"/>
      <w:marTop w:val="0"/>
      <w:marBottom w:val="0"/>
      <w:divBdr>
        <w:top w:val="none" w:sz="0" w:space="0" w:color="auto"/>
        <w:left w:val="none" w:sz="0" w:space="0" w:color="auto"/>
        <w:bottom w:val="none" w:sz="0" w:space="0" w:color="auto"/>
        <w:right w:val="none" w:sz="0" w:space="0" w:color="auto"/>
      </w:divBdr>
    </w:div>
    <w:div w:id="253826831">
      <w:bodyDiv w:val="1"/>
      <w:marLeft w:val="0"/>
      <w:marRight w:val="0"/>
      <w:marTop w:val="0"/>
      <w:marBottom w:val="0"/>
      <w:divBdr>
        <w:top w:val="none" w:sz="0" w:space="0" w:color="auto"/>
        <w:left w:val="none" w:sz="0" w:space="0" w:color="auto"/>
        <w:bottom w:val="none" w:sz="0" w:space="0" w:color="auto"/>
        <w:right w:val="none" w:sz="0" w:space="0" w:color="auto"/>
      </w:divBdr>
    </w:div>
    <w:div w:id="254485180">
      <w:bodyDiv w:val="1"/>
      <w:marLeft w:val="0"/>
      <w:marRight w:val="0"/>
      <w:marTop w:val="0"/>
      <w:marBottom w:val="0"/>
      <w:divBdr>
        <w:top w:val="none" w:sz="0" w:space="0" w:color="auto"/>
        <w:left w:val="none" w:sz="0" w:space="0" w:color="auto"/>
        <w:bottom w:val="none" w:sz="0" w:space="0" w:color="auto"/>
        <w:right w:val="none" w:sz="0" w:space="0" w:color="auto"/>
      </w:divBdr>
    </w:div>
    <w:div w:id="255407699">
      <w:bodyDiv w:val="1"/>
      <w:marLeft w:val="0"/>
      <w:marRight w:val="0"/>
      <w:marTop w:val="0"/>
      <w:marBottom w:val="0"/>
      <w:divBdr>
        <w:top w:val="none" w:sz="0" w:space="0" w:color="auto"/>
        <w:left w:val="none" w:sz="0" w:space="0" w:color="auto"/>
        <w:bottom w:val="none" w:sz="0" w:space="0" w:color="auto"/>
        <w:right w:val="none" w:sz="0" w:space="0" w:color="auto"/>
      </w:divBdr>
    </w:div>
    <w:div w:id="255749266">
      <w:bodyDiv w:val="1"/>
      <w:marLeft w:val="0"/>
      <w:marRight w:val="0"/>
      <w:marTop w:val="0"/>
      <w:marBottom w:val="0"/>
      <w:divBdr>
        <w:top w:val="none" w:sz="0" w:space="0" w:color="auto"/>
        <w:left w:val="none" w:sz="0" w:space="0" w:color="auto"/>
        <w:bottom w:val="none" w:sz="0" w:space="0" w:color="auto"/>
        <w:right w:val="none" w:sz="0" w:space="0" w:color="auto"/>
      </w:divBdr>
    </w:div>
    <w:div w:id="257369818">
      <w:bodyDiv w:val="1"/>
      <w:marLeft w:val="0"/>
      <w:marRight w:val="0"/>
      <w:marTop w:val="0"/>
      <w:marBottom w:val="0"/>
      <w:divBdr>
        <w:top w:val="none" w:sz="0" w:space="0" w:color="auto"/>
        <w:left w:val="none" w:sz="0" w:space="0" w:color="auto"/>
        <w:bottom w:val="none" w:sz="0" w:space="0" w:color="auto"/>
        <w:right w:val="none" w:sz="0" w:space="0" w:color="auto"/>
      </w:divBdr>
    </w:div>
    <w:div w:id="258414234">
      <w:bodyDiv w:val="1"/>
      <w:marLeft w:val="0"/>
      <w:marRight w:val="0"/>
      <w:marTop w:val="0"/>
      <w:marBottom w:val="0"/>
      <w:divBdr>
        <w:top w:val="none" w:sz="0" w:space="0" w:color="auto"/>
        <w:left w:val="none" w:sz="0" w:space="0" w:color="auto"/>
        <w:bottom w:val="none" w:sz="0" w:space="0" w:color="auto"/>
        <w:right w:val="none" w:sz="0" w:space="0" w:color="auto"/>
      </w:divBdr>
    </w:div>
    <w:div w:id="258561113">
      <w:bodyDiv w:val="1"/>
      <w:marLeft w:val="0"/>
      <w:marRight w:val="0"/>
      <w:marTop w:val="0"/>
      <w:marBottom w:val="0"/>
      <w:divBdr>
        <w:top w:val="none" w:sz="0" w:space="0" w:color="auto"/>
        <w:left w:val="none" w:sz="0" w:space="0" w:color="auto"/>
        <w:bottom w:val="none" w:sz="0" w:space="0" w:color="auto"/>
        <w:right w:val="none" w:sz="0" w:space="0" w:color="auto"/>
      </w:divBdr>
    </w:div>
    <w:div w:id="261231068">
      <w:bodyDiv w:val="1"/>
      <w:marLeft w:val="0"/>
      <w:marRight w:val="0"/>
      <w:marTop w:val="0"/>
      <w:marBottom w:val="0"/>
      <w:divBdr>
        <w:top w:val="none" w:sz="0" w:space="0" w:color="auto"/>
        <w:left w:val="none" w:sz="0" w:space="0" w:color="auto"/>
        <w:bottom w:val="none" w:sz="0" w:space="0" w:color="auto"/>
        <w:right w:val="none" w:sz="0" w:space="0" w:color="auto"/>
      </w:divBdr>
    </w:div>
    <w:div w:id="263267691">
      <w:bodyDiv w:val="1"/>
      <w:marLeft w:val="0"/>
      <w:marRight w:val="0"/>
      <w:marTop w:val="0"/>
      <w:marBottom w:val="0"/>
      <w:divBdr>
        <w:top w:val="none" w:sz="0" w:space="0" w:color="auto"/>
        <w:left w:val="none" w:sz="0" w:space="0" w:color="auto"/>
        <w:bottom w:val="none" w:sz="0" w:space="0" w:color="auto"/>
        <w:right w:val="none" w:sz="0" w:space="0" w:color="auto"/>
      </w:divBdr>
    </w:div>
    <w:div w:id="265888350">
      <w:bodyDiv w:val="1"/>
      <w:marLeft w:val="0"/>
      <w:marRight w:val="0"/>
      <w:marTop w:val="0"/>
      <w:marBottom w:val="0"/>
      <w:divBdr>
        <w:top w:val="none" w:sz="0" w:space="0" w:color="auto"/>
        <w:left w:val="none" w:sz="0" w:space="0" w:color="auto"/>
        <w:bottom w:val="none" w:sz="0" w:space="0" w:color="auto"/>
        <w:right w:val="none" w:sz="0" w:space="0" w:color="auto"/>
      </w:divBdr>
    </w:div>
    <w:div w:id="265969610">
      <w:bodyDiv w:val="1"/>
      <w:marLeft w:val="0"/>
      <w:marRight w:val="0"/>
      <w:marTop w:val="0"/>
      <w:marBottom w:val="0"/>
      <w:divBdr>
        <w:top w:val="none" w:sz="0" w:space="0" w:color="auto"/>
        <w:left w:val="none" w:sz="0" w:space="0" w:color="auto"/>
        <w:bottom w:val="none" w:sz="0" w:space="0" w:color="auto"/>
        <w:right w:val="none" w:sz="0" w:space="0" w:color="auto"/>
      </w:divBdr>
    </w:div>
    <w:div w:id="269776474">
      <w:bodyDiv w:val="1"/>
      <w:marLeft w:val="0"/>
      <w:marRight w:val="0"/>
      <w:marTop w:val="0"/>
      <w:marBottom w:val="0"/>
      <w:divBdr>
        <w:top w:val="none" w:sz="0" w:space="0" w:color="auto"/>
        <w:left w:val="none" w:sz="0" w:space="0" w:color="auto"/>
        <w:bottom w:val="none" w:sz="0" w:space="0" w:color="auto"/>
        <w:right w:val="none" w:sz="0" w:space="0" w:color="auto"/>
      </w:divBdr>
    </w:div>
    <w:div w:id="272132180">
      <w:bodyDiv w:val="1"/>
      <w:marLeft w:val="0"/>
      <w:marRight w:val="0"/>
      <w:marTop w:val="0"/>
      <w:marBottom w:val="0"/>
      <w:divBdr>
        <w:top w:val="none" w:sz="0" w:space="0" w:color="auto"/>
        <w:left w:val="none" w:sz="0" w:space="0" w:color="auto"/>
        <w:bottom w:val="none" w:sz="0" w:space="0" w:color="auto"/>
        <w:right w:val="none" w:sz="0" w:space="0" w:color="auto"/>
      </w:divBdr>
    </w:div>
    <w:div w:id="275987331">
      <w:bodyDiv w:val="1"/>
      <w:marLeft w:val="0"/>
      <w:marRight w:val="0"/>
      <w:marTop w:val="0"/>
      <w:marBottom w:val="0"/>
      <w:divBdr>
        <w:top w:val="none" w:sz="0" w:space="0" w:color="auto"/>
        <w:left w:val="none" w:sz="0" w:space="0" w:color="auto"/>
        <w:bottom w:val="none" w:sz="0" w:space="0" w:color="auto"/>
        <w:right w:val="none" w:sz="0" w:space="0" w:color="auto"/>
      </w:divBdr>
    </w:div>
    <w:div w:id="276301326">
      <w:bodyDiv w:val="1"/>
      <w:marLeft w:val="0"/>
      <w:marRight w:val="0"/>
      <w:marTop w:val="0"/>
      <w:marBottom w:val="0"/>
      <w:divBdr>
        <w:top w:val="none" w:sz="0" w:space="0" w:color="auto"/>
        <w:left w:val="none" w:sz="0" w:space="0" w:color="auto"/>
        <w:bottom w:val="none" w:sz="0" w:space="0" w:color="auto"/>
        <w:right w:val="none" w:sz="0" w:space="0" w:color="auto"/>
      </w:divBdr>
    </w:div>
    <w:div w:id="277178855">
      <w:bodyDiv w:val="1"/>
      <w:marLeft w:val="0"/>
      <w:marRight w:val="0"/>
      <w:marTop w:val="0"/>
      <w:marBottom w:val="0"/>
      <w:divBdr>
        <w:top w:val="none" w:sz="0" w:space="0" w:color="auto"/>
        <w:left w:val="none" w:sz="0" w:space="0" w:color="auto"/>
        <w:bottom w:val="none" w:sz="0" w:space="0" w:color="auto"/>
        <w:right w:val="none" w:sz="0" w:space="0" w:color="auto"/>
      </w:divBdr>
    </w:div>
    <w:div w:id="278687581">
      <w:bodyDiv w:val="1"/>
      <w:marLeft w:val="0"/>
      <w:marRight w:val="0"/>
      <w:marTop w:val="0"/>
      <w:marBottom w:val="0"/>
      <w:divBdr>
        <w:top w:val="none" w:sz="0" w:space="0" w:color="auto"/>
        <w:left w:val="none" w:sz="0" w:space="0" w:color="auto"/>
        <w:bottom w:val="none" w:sz="0" w:space="0" w:color="auto"/>
        <w:right w:val="none" w:sz="0" w:space="0" w:color="auto"/>
      </w:divBdr>
    </w:div>
    <w:div w:id="287703762">
      <w:bodyDiv w:val="1"/>
      <w:marLeft w:val="0"/>
      <w:marRight w:val="0"/>
      <w:marTop w:val="0"/>
      <w:marBottom w:val="0"/>
      <w:divBdr>
        <w:top w:val="none" w:sz="0" w:space="0" w:color="auto"/>
        <w:left w:val="none" w:sz="0" w:space="0" w:color="auto"/>
        <w:bottom w:val="none" w:sz="0" w:space="0" w:color="auto"/>
        <w:right w:val="none" w:sz="0" w:space="0" w:color="auto"/>
      </w:divBdr>
    </w:div>
    <w:div w:id="292030723">
      <w:bodyDiv w:val="1"/>
      <w:marLeft w:val="0"/>
      <w:marRight w:val="0"/>
      <w:marTop w:val="0"/>
      <w:marBottom w:val="0"/>
      <w:divBdr>
        <w:top w:val="none" w:sz="0" w:space="0" w:color="auto"/>
        <w:left w:val="none" w:sz="0" w:space="0" w:color="auto"/>
        <w:bottom w:val="none" w:sz="0" w:space="0" w:color="auto"/>
        <w:right w:val="none" w:sz="0" w:space="0" w:color="auto"/>
      </w:divBdr>
    </w:div>
    <w:div w:id="292639215">
      <w:bodyDiv w:val="1"/>
      <w:marLeft w:val="0"/>
      <w:marRight w:val="0"/>
      <w:marTop w:val="0"/>
      <w:marBottom w:val="0"/>
      <w:divBdr>
        <w:top w:val="none" w:sz="0" w:space="0" w:color="auto"/>
        <w:left w:val="none" w:sz="0" w:space="0" w:color="auto"/>
        <w:bottom w:val="none" w:sz="0" w:space="0" w:color="auto"/>
        <w:right w:val="none" w:sz="0" w:space="0" w:color="auto"/>
      </w:divBdr>
    </w:div>
    <w:div w:id="293294615">
      <w:bodyDiv w:val="1"/>
      <w:marLeft w:val="0"/>
      <w:marRight w:val="0"/>
      <w:marTop w:val="0"/>
      <w:marBottom w:val="0"/>
      <w:divBdr>
        <w:top w:val="none" w:sz="0" w:space="0" w:color="auto"/>
        <w:left w:val="none" w:sz="0" w:space="0" w:color="auto"/>
        <w:bottom w:val="none" w:sz="0" w:space="0" w:color="auto"/>
        <w:right w:val="none" w:sz="0" w:space="0" w:color="auto"/>
      </w:divBdr>
    </w:div>
    <w:div w:id="294407469">
      <w:bodyDiv w:val="1"/>
      <w:marLeft w:val="0"/>
      <w:marRight w:val="0"/>
      <w:marTop w:val="0"/>
      <w:marBottom w:val="0"/>
      <w:divBdr>
        <w:top w:val="none" w:sz="0" w:space="0" w:color="auto"/>
        <w:left w:val="none" w:sz="0" w:space="0" w:color="auto"/>
        <w:bottom w:val="none" w:sz="0" w:space="0" w:color="auto"/>
        <w:right w:val="none" w:sz="0" w:space="0" w:color="auto"/>
      </w:divBdr>
    </w:div>
    <w:div w:id="294528434">
      <w:bodyDiv w:val="1"/>
      <w:marLeft w:val="0"/>
      <w:marRight w:val="0"/>
      <w:marTop w:val="0"/>
      <w:marBottom w:val="0"/>
      <w:divBdr>
        <w:top w:val="none" w:sz="0" w:space="0" w:color="auto"/>
        <w:left w:val="none" w:sz="0" w:space="0" w:color="auto"/>
        <w:bottom w:val="none" w:sz="0" w:space="0" w:color="auto"/>
        <w:right w:val="none" w:sz="0" w:space="0" w:color="auto"/>
      </w:divBdr>
    </w:div>
    <w:div w:id="297734768">
      <w:bodyDiv w:val="1"/>
      <w:marLeft w:val="0"/>
      <w:marRight w:val="0"/>
      <w:marTop w:val="0"/>
      <w:marBottom w:val="0"/>
      <w:divBdr>
        <w:top w:val="none" w:sz="0" w:space="0" w:color="auto"/>
        <w:left w:val="none" w:sz="0" w:space="0" w:color="auto"/>
        <w:bottom w:val="none" w:sz="0" w:space="0" w:color="auto"/>
        <w:right w:val="none" w:sz="0" w:space="0" w:color="auto"/>
      </w:divBdr>
    </w:div>
    <w:div w:id="300160951">
      <w:bodyDiv w:val="1"/>
      <w:marLeft w:val="0"/>
      <w:marRight w:val="0"/>
      <w:marTop w:val="0"/>
      <w:marBottom w:val="0"/>
      <w:divBdr>
        <w:top w:val="none" w:sz="0" w:space="0" w:color="auto"/>
        <w:left w:val="none" w:sz="0" w:space="0" w:color="auto"/>
        <w:bottom w:val="none" w:sz="0" w:space="0" w:color="auto"/>
        <w:right w:val="none" w:sz="0" w:space="0" w:color="auto"/>
      </w:divBdr>
    </w:div>
    <w:div w:id="300699843">
      <w:bodyDiv w:val="1"/>
      <w:marLeft w:val="0"/>
      <w:marRight w:val="0"/>
      <w:marTop w:val="0"/>
      <w:marBottom w:val="0"/>
      <w:divBdr>
        <w:top w:val="none" w:sz="0" w:space="0" w:color="auto"/>
        <w:left w:val="none" w:sz="0" w:space="0" w:color="auto"/>
        <w:bottom w:val="none" w:sz="0" w:space="0" w:color="auto"/>
        <w:right w:val="none" w:sz="0" w:space="0" w:color="auto"/>
      </w:divBdr>
    </w:div>
    <w:div w:id="301621163">
      <w:bodyDiv w:val="1"/>
      <w:marLeft w:val="0"/>
      <w:marRight w:val="0"/>
      <w:marTop w:val="0"/>
      <w:marBottom w:val="0"/>
      <w:divBdr>
        <w:top w:val="none" w:sz="0" w:space="0" w:color="auto"/>
        <w:left w:val="none" w:sz="0" w:space="0" w:color="auto"/>
        <w:bottom w:val="none" w:sz="0" w:space="0" w:color="auto"/>
        <w:right w:val="none" w:sz="0" w:space="0" w:color="auto"/>
      </w:divBdr>
    </w:div>
    <w:div w:id="304555215">
      <w:bodyDiv w:val="1"/>
      <w:marLeft w:val="0"/>
      <w:marRight w:val="0"/>
      <w:marTop w:val="0"/>
      <w:marBottom w:val="0"/>
      <w:divBdr>
        <w:top w:val="none" w:sz="0" w:space="0" w:color="auto"/>
        <w:left w:val="none" w:sz="0" w:space="0" w:color="auto"/>
        <w:bottom w:val="none" w:sz="0" w:space="0" w:color="auto"/>
        <w:right w:val="none" w:sz="0" w:space="0" w:color="auto"/>
      </w:divBdr>
    </w:div>
    <w:div w:id="306865074">
      <w:bodyDiv w:val="1"/>
      <w:marLeft w:val="0"/>
      <w:marRight w:val="0"/>
      <w:marTop w:val="0"/>
      <w:marBottom w:val="0"/>
      <w:divBdr>
        <w:top w:val="none" w:sz="0" w:space="0" w:color="auto"/>
        <w:left w:val="none" w:sz="0" w:space="0" w:color="auto"/>
        <w:bottom w:val="none" w:sz="0" w:space="0" w:color="auto"/>
        <w:right w:val="none" w:sz="0" w:space="0" w:color="auto"/>
      </w:divBdr>
    </w:div>
    <w:div w:id="307134376">
      <w:bodyDiv w:val="1"/>
      <w:marLeft w:val="0"/>
      <w:marRight w:val="0"/>
      <w:marTop w:val="0"/>
      <w:marBottom w:val="0"/>
      <w:divBdr>
        <w:top w:val="none" w:sz="0" w:space="0" w:color="auto"/>
        <w:left w:val="none" w:sz="0" w:space="0" w:color="auto"/>
        <w:bottom w:val="none" w:sz="0" w:space="0" w:color="auto"/>
        <w:right w:val="none" w:sz="0" w:space="0" w:color="auto"/>
      </w:divBdr>
    </w:div>
    <w:div w:id="308025865">
      <w:bodyDiv w:val="1"/>
      <w:marLeft w:val="0"/>
      <w:marRight w:val="0"/>
      <w:marTop w:val="0"/>
      <w:marBottom w:val="0"/>
      <w:divBdr>
        <w:top w:val="none" w:sz="0" w:space="0" w:color="auto"/>
        <w:left w:val="none" w:sz="0" w:space="0" w:color="auto"/>
        <w:bottom w:val="none" w:sz="0" w:space="0" w:color="auto"/>
        <w:right w:val="none" w:sz="0" w:space="0" w:color="auto"/>
      </w:divBdr>
    </w:div>
    <w:div w:id="309361692">
      <w:bodyDiv w:val="1"/>
      <w:marLeft w:val="0"/>
      <w:marRight w:val="0"/>
      <w:marTop w:val="0"/>
      <w:marBottom w:val="0"/>
      <w:divBdr>
        <w:top w:val="none" w:sz="0" w:space="0" w:color="auto"/>
        <w:left w:val="none" w:sz="0" w:space="0" w:color="auto"/>
        <w:bottom w:val="none" w:sz="0" w:space="0" w:color="auto"/>
        <w:right w:val="none" w:sz="0" w:space="0" w:color="auto"/>
      </w:divBdr>
    </w:div>
    <w:div w:id="309988681">
      <w:bodyDiv w:val="1"/>
      <w:marLeft w:val="0"/>
      <w:marRight w:val="0"/>
      <w:marTop w:val="0"/>
      <w:marBottom w:val="0"/>
      <w:divBdr>
        <w:top w:val="none" w:sz="0" w:space="0" w:color="auto"/>
        <w:left w:val="none" w:sz="0" w:space="0" w:color="auto"/>
        <w:bottom w:val="none" w:sz="0" w:space="0" w:color="auto"/>
        <w:right w:val="none" w:sz="0" w:space="0" w:color="auto"/>
      </w:divBdr>
    </w:div>
    <w:div w:id="310208093">
      <w:bodyDiv w:val="1"/>
      <w:marLeft w:val="0"/>
      <w:marRight w:val="0"/>
      <w:marTop w:val="0"/>
      <w:marBottom w:val="0"/>
      <w:divBdr>
        <w:top w:val="none" w:sz="0" w:space="0" w:color="auto"/>
        <w:left w:val="none" w:sz="0" w:space="0" w:color="auto"/>
        <w:bottom w:val="none" w:sz="0" w:space="0" w:color="auto"/>
        <w:right w:val="none" w:sz="0" w:space="0" w:color="auto"/>
      </w:divBdr>
    </w:div>
    <w:div w:id="315499107">
      <w:bodyDiv w:val="1"/>
      <w:marLeft w:val="0"/>
      <w:marRight w:val="0"/>
      <w:marTop w:val="0"/>
      <w:marBottom w:val="0"/>
      <w:divBdr>
        <w:top w:val="none" w:sz="0" w:space="0" w:color="auto"/>
        <w:left w:val="none" w:sz="0" w:space="0" w:color="auto"/>
        <w:bottom w:val="none" w:sz="0" w:space="0" w:color="auto"/>
        <w:right w:val="none" w:sz="0" w:space="0" w:color="auto"/>
      </w:divBdr>
    </w:div>
    <w:div w:id="316231178">
      <w:bodyDiv w:val="1"/>
      <w:marLeft w:val="0"/>
      <w:marRight w:val="0"/>
      <w:marTop w:val="0"/>
      <w:marBottom w:val="0"/>
      <w:divBdr>
        <w:top w:val="none" w:sz="0" w:space="0" w:color="auto"/>
        <w:left w:val="none" w:sz="0" w:space="0" w:color="auto"/>
        <w:bottom w:val="none" w:sz="0" w:space="0" w:color="auto"/>
        <w:right w:val="none" w:sz="0" w:space="0" w:color="auto"/>
      </w:divBdr>
    </w:div>
    <w:div w:id="319504074">
      <w:bodyDiv w:val="1"/>
      <w:marLeft w:val="0"/>
      <w:marRight w:val="0"/>
      <w:marTop w:val="0"/>
      <w:marBottom w:val="0"/>
      <w:divBdr>
        <w:top w:val="none" w:sz="0" w:space="0" w:color="auto"/>
        <w:left w:val="none" w:sz="0" w:space="0" w:color="auto"/>
        <w:bottom w:val="none" w:sz="0" w:space="0" w:color="auto"/>
        <w:right w:val="none" w:sz="0" w:space="0" w:color="auto"/>
      </w:divBdr>
    </w:div>
    <w:div w:id="320282508">
      <w:bodyDiv w:val="1"/>
      <w:marLeft w:val="0"/>
      <w:marRight w:val="0"/>
      <w:marTop w:val="0"/>
      <w:marBottom w:val="0"/>
      <w:divBdr>
        <w:top w:val="none" w:sz="0" w:space="0" w:color="auto"/>
        <w:left w:val="none" w:sz="0" w:space="0" w:color="auto"/>
        <w:bottom w:val="none" w:sz="0" w:space="0" w:color="auto"/>
        <w:right w:val="none" w:sz="0" w:space="0" w:color="auto"/>
      </w:divBdr>
    </w:div>
    <w:div w:id="325012049">
      <w:bodyDiv w:val="1"/>
      <w:marLeft w:val="0"/>
      <w:marRight w:val="0"/>
      <w:marTop w:val="0"/>
      <w:marBottom w:val="0"/>
      <w:divBdr>
        <w:top w:val="none" w:sz="0" w:space="0" w:color="auto"/>
        <w:left w:val="none" w:sz="0" w:space="0" w:color="auto"/>
        <w:bottom w:val="none" w:sz="0" w:space="0" w:color="auto"/>
        <w:right w:val="none" w:sz="0" w:space="0" w:color="auto"/>
      </w:divBdr>
    </w:div>
    <w:div w:id="325674229">
      <w:bodyDiv w:val="1"/>
      <w:marLeft w:val="0"/>
      <w:marRight w:val="0"/>
      <w:marTop w:val="0"/>
      <w:marBottom w:val="0"/>
      <w:divBdr>
        <w:top w:val="none" w:sz="0" w:space="0" w:color="auto"/>
        <w:left w:val="none" w:sz="0" w:space="0" w:color="auto"/>
        <w:bottom w:val="none" w:sz="0" w:space="0" w:color="auto"/>
        <w:right w:val="none" w:sz="0" w:space="0" w:color="auto"/>
      </w:divBdr>
    </w:div>
    <w:div w:id="325790694">
      <w:bodyDiv w:val="1"/>
      <w:marLeft w:val="0"/>
      <w:marRight w:val="0"/>
      <w:marTop w:val="0"/>
      <w:marBottom w:val="0"/>
      <w:divBdr>
        <w:top w:val="none" w:sz="0" w:space="0" w:color="auto"/>
        <w:left w:val="none" w:sz="0" w:space="0" w:color="auto"/>
        <w:bottom w:val="none" w:sz="0" w:space="0" w:color="auto"/>
        <w:right w:val="none" w:sz="0" w:space="0" w:color="auto"/>
      </w:divBdr>
    </w:div>
    <w:div w:id="325939249">
      <w:bodyDiv w:val="1"/>
      <w:marLeft w:val="0"/>
      <w:marRight w:val="0"/>
      <w:marTop w:val="0"/>
      <w:marBottom w:val="0"/>
      <w:divBdr>
        <w:top w:val="none" w:sz="0" w:space="0" w:color="auto"/>
        <w:left w:val="none" w:sz="0" w:space="0" w:color="auto"/>
        <w:bottom w:val="none" w:sz="0" w:space="0" w:color="auto"/>
        <w:right w:val="none" w:sz="0" w:space="0" w:color="auto"/>
      </w:divBdr>
    </w:div>
    <w:div w:id="326252037">
      <w:bodyDiv w:val="1"/>
      <w:marLeft w:val="0"/>
      <w:marRight w:val="0"/>
      <w:marTop w:val="0"/>
      <w:marBottom w:val="0"/>
      <w:divBdr>
        <w:top w:val="none" w:sz="0" w:space="0" w:color="auto"/>
        <w:left w:val="none" w:sz="0" w:space="0" w:color="auto"/>
        <w:bottom w:val="none" w:sz="0" w:space="0" w:color="auto"/>
        <w:right w:val="none" w:sz="0" w:space="0" w:color="auto"/>
      </w:divBdr>
    </w:div>
    <w:div w:id="327707962">
      <w:bodyDiv w:val="1"/>
      <w:marLeft w:val="0"/>
      <w:marRight w:val="0"/>
      <w:marTop w:val="0"/>
      <w:marBottom w:val="0"/>
      <w:divBdr>
        <w:top w:val="none" w:sz="0" w:space="0" w:color="auto"/>
        <w:left w:val="none" w:sz="0" w:space="0" w:color="auto"/>
        <w:bottom w:val="none" w:sz="0" w:space="0" w:color="auto"/>
        <w:right w:val="none" w:sz="0" w:space="0" w:color="auto"/>
      </w:divBdr>
    </w:div>
    <w:div w:id="329647600">
      <w:bodyDiv w:val="1"/>
      <w:marLeft w:val="0"/>
      <w:marRight w:val="0"/>
      <w:marTop w:val="0"/>
      <w:marBottom w:val="0"/>
      <w:divBdr>
        <w:top w:val="none" w:sz="0" w:space="0" w:color="auto"/>
        <w:left w:val="none" w:sz="0" w:space="0" w:color="auto"/>
        <w:bottom w:val="none" w:sz="0" w:space="0" w:color="auto"/>
        <w:right w:val="none" w:sz="0" w:space="0" w:color="auto"/>
      </w:divBdr>
    </w:div>
    <w:div w:id="333604399">
      <w:bodyDiv w:val="1"/>
      <w:marLeft w:val="0"/>
      <w:marRight w:val="0"/>
      <w:marTop w:val="0"/>
      <w:marBottom w:val="0"/>
      <w:divBdr>
        <w:top w:val="none" w:sz="0" w:space="0" w:color="auto"/>
        <w:left w:val="none" w:sz="0" w:space="0" w:color="auto"/>
        <w:bottom w:val="none" w:sz="0" w:space="0" w:color="auto"/>
        <w:right w:val="none" w:sz="0" w:space="0" w:color="auto"/>
      </w:divBdr>
    </w:div>
    <w:div w:id="334234501">
      <w:bodyDiv w:val="1"/>
      <w:marLeft w:val="0"/>
      <w:marRight w:val="0"/>
      <w:marTop w:val="0"/>
      <w:marBottom w:val="0"/>
      <w:divBdr>
        <w:top w:val="none" w:sz="0" w:space="0" w:color="auto"/>
        <w:left w:val="none" w:sz="0" w:space="0" w:color="auto"/>
        <w:bottom w:val="none" w:sz="0" w:space="0" w:color="auto"/>
        <w:right w:val="none" w:sz="0" w:space="0" w:color="auto"/>
      </w:divBdr>
    </w:div>
    <w:div w:id="336466137">
      <w:bodyDiv w:val="1"/>
      <w:marLeft w:val="0"/>
      <w:marRight w:val="0"/>
      <w:marTop w:val="0"/>
      <w:marBottom w:val="0"/>
      <w:divBdr>
        <w:top w:val="none" w:sz="0" w:space="0" w:color="auto"/>
        <w:left w:val="none" w:sz="0" w:space="0" w:color="auto"/>
        <w:bottom w:val="none" w:sz="0" w:space="0" w:color="auto"/>
        <w:right w:val="none" w:sz="0" w:space="0" w:color="auto"/>
      </w:divBdr>
    </w:div>
    <w:div w:id="339700563">
      <w:bodyDiv w:val="1"/>
      <w:marLeft w:val="0"/>
      <w:marRight w:val="0"/>
      <w:marTop w:val="0"/>
      <w:marBottom w:val="0"/>
      <w:divBdr>
        <w:top w:val="none" w:sz="0" w:space="0" w:color="auto"/>
        <w:left w:val="none" w:sz="0" w:space="0" w:color="auto"/>
        <w:bottom w:val="none" w:sz="0" w:space="0" w:color="auto"/>
        <w:right w:val="none" w:sz="0" w:space="0" w:color="auto"/>
      </w:divBdr>
    </w:div>
    <w:div w:id="340351763">
      <w:bodyDiv w:val="1"/>
      <w:marLeft w:val="0"/>
      <w:marRight w:val="0"/>
      <w:marTop w:val="0"/>
      <w:marBottom w:val="0"/>
      <w:divBdr>
        <w:top w:val="none" w:sz="0" w:space="0" w:color="auto"/>
        <w:left w:val="none" w:sz="0" w:space="0" w:color="auto"/>
        <w:bottom w:val="none" w:sz="0" w:space="0" w:color="auto"/>
        <w:right w:val="none" w:sz="0" w:space="0" w:color="auto"/>
      </w:divBdr>
    </w:div>
    <w:div w:id="343165795">
      <w:bodyDiv w:val="1"/>
      <w:marLeft w:val="0"/>
      <w:marRight w:val="0"/>
      <w:marTop w:val="0"/>
      <w:marBottom w:val="0"/>
      <w:divBdr>
        <w:top w:val="none" w:sz="0" w:space="0" w:color="auto"/>
        <w:left w:val="none" w:sz="0" w:space="0" w:color="auto"/>
        <w:bottom w:val="none" w:sz="0" w:space="0" w:color="auto"/>
        <w:right w:val="none" w:sz="0" w:space="0" w:color="auto"/>
      </w:divBdr>
    </w:div>
    <w:div w:id="345405323">
      <w:bodyDiv w:val="1"/>
      <w:marLeft w:val="0"/>
      <w:marRight w:val="0"/>
      <w:marTop w:val="0"/>
      <w:marBottom w:val="0"/>
      <w:divBdr>
        <w:top w:val="none" w:sz="0" w:space="0" w:color="auto"/>
        <w:left w:val="none" w:sz="0" w:space="0" w:color="auto"/>
        <w:bottom w:val="none" w:sz="0" w:space="0" w:color="auto"/>
        <w:right w:val="none" w:sz="0" w:space="0" w:color="auto"/>
      </w:divBdr>
    </w:div>
    <w:div w:id="350107341">
      <w:bodyDiv w:val="1"/>
      <w:marLeft w:val="0"/>
      <w:marRight w:val="0"/>
      <w:marTop w:val="0"/>
      <w:marBottom w:val="0"/>
      <w:divBdr>
        <w:top w:val="none" w:sz="0" w:space="0" w:color="auto"/>
        <w:left w:val="none" w:sz="0" w:space="0" w:color="auto"/>
        <w:bottom w:val="none" w:sz="0" w:space="0" w:color="auto"/>
        <w:right w:val="none" w:sz="0" w:space="0" w:color="auto"/>
      </w:divBdr>
    </w:div>
    <w:div w:id="352146464">
      <w:bodyDiv w:val="1"/>
      <w:marLeft w:val="0"/>
      <w:marRight w:val="0"/>
      <w:marTop w:val="0"/>
      <w:marBottom w:val="0"/>
      <w:divBdr>
        <w:top w:val="none" w:sz="0" w:space="0" w:color="auto"/>
        <w:left w:val="none" w:sz="0" w:space="0" w:color="auto"/>
        <w:bottom w:val="none" w:sz="0" w:space="0" w:color="auto"/>
        <w:right w:val="none" w:sz="0" w:space="0" w:color="auto"/>
      </w:divBdr>
    </w:div>
    <w:div w:id="354502120">
      <w:bodyDiv w:val="1"/>
      <w:marLeft w:val="0"/>
      <w:marRight w:val="0"/>
      <w:marTop w:val="0"/>
      <w:marBottom w:val="0"/>
      <w:divBdr>
        <w:top w:val="none" w:sz="0" w:space="0" w:color="auto"/>
        <w:left w:val="none" w:sz="0" w:space="0" w:color="auto"/>
        <w:bottom w:val="none" w:sz="0" w:space="0" w:color="auto"/>
        <w:right w:val="none" w:sz="0" w:space="0" w:color="auto"/>
      </w:divBdr>
    </w:div>
    <w:div w:id="354816883">
      <w:bodyDiv w:val="1"/>
      <w:marLeft w:val="0"/>
      <w:marRight w:val="0"/>
      <w:marTop w:val="0"/>
      <w:marBottom w:val="0"/>
      <w:divBdr>
        <w:top w:val="none" w:sz="0" w:space="0" w:color="auto"/>
        <w:left w:val="none" w:sz="0" w:space="0" w:color="auto"/>
        <w:bottom w:val="none" w:sz="0" w:space="0" w:color="auto"/>
        <w:right w:val="none" w:sz="0" w:space="0" w:color="auto"/>
      </w:divBdr>
    </w:div>
    <w:div w:id="357005000">
      <w:bodyDiv w:val="1"/>
      <w:marLeft w:val="0"/>
      <w:marRight w:val="0"/>
      <w:marTop w:val="0"/>
      <w:marBottom w:val="0"/>
      <w:divBdr>
        <w:top w:val="none" w:sz="0" w:space="0" w:color="auto"/>
        <w:left w:val="none" w:sz="0" w:space="0" w:color="auto"/>
        <w:bottom w:val="none" w:sz="0" w:space="0" w:color="auto"/>
        <w:right w:val="none" w:sz="0" w:space="0" w:color="auto"/>
      </w:divBdr>
    </w:div>
    <w:div w:id="358163307">
      <w:bodyDiv w:val="1"/>
      <w:marLeft w:val="0"/>
      <w:marRight w:val="0"/>
      <w:marTop w:val="0"/>
      <w:marBottom w:val="0"/>
      <w:divBdr>
        <w:top w:val="none" w:sz="0" w:space="0" w:color="auto"/>
        <w:left w:val="none" w:sz="0" w:space="0" w:color="auto"/>
        <w:bottom w:val="none" w:sz="0" w:space="0" w:color="auto"/>
        <w:right w:val="none" w:sz="0" w:space="0" w:color="auto"/>
      </w:divBdr>
    </w:div>
    <w:div w:id="358316348">
      <w:bodyDiv w:val="1"/>
      <w:marLeft w:val="0"/>
      <w:marRight w:val="0"/>
      <w:marTop w:val="0"/>
      <w:marBottom w:val="0"/>
      <w:divBdr>
        <w:top w:val="none" w:sz="0" w:space="0" w:color="auto"/>
        <w:left w:val="none" w:sz="0" w:space="0" w:color="auto"/>
        <w:bottom w:val="none" w:sz="0" w:space="0" w:color="auto"/>
        <w:right w:val="none" w:sz="0" w:space="0" w:color="auto"/>
      </w:divBdr>
    </w:div>
    <w:div w:id="359747322">
      <w:bodyDiv w:val="1"/>
      <w:marLeft w:val="0"/>
      <w:marRight w:val="0"/>
      <w:marTop w:val="0"/>
      <w:marBottom w:val="0"/>
      <w:divBdr>
        <w:top w:val="none" w:sz="0" w:space="0" w:color="auto"/>
        <w:left w:val="none" w:sz="0" w:space="0" w:color="auto"/>
        <w:bottom w:val="none" w:sz="0" w:space="0" w:color="auto"/>
        <w:right w:val="none" w:sz="0" w:space="0" w:color="auto"/>
      </w:divBdr>
    </w:div>
    <w:div w:id="361058334">
      <w:bodyDiv w:val="1"/>
      <w:marLeft w:val="0"/>
      <w:marRight w:val="0"/>
      <w:marTop w:val="0"/>
      <w:marBottom w:val="0"/>
      <w:divBdr>
        <w:top w:val="none" w:sz="0" w:space="0" w:color="auto"/>
        <w:left w:val="none" w:sz="0" w:space="0" w:color="auto"/>
        <w:bottom w:val="none" w:sz="0" w:space="0" w:color="auto"/>
        <w:right w:val="none" w:sz="0" w:space="0" w:color="auto"/>
      </w:divBdr>
    </w:div>
    <w:div w:id="361974709">
      <w:bodyDiv w:val="1"/>
      <w:marLeft w:val="0"/>
      <w:marRight w:val="0"/>
      <w:marTop w:val="0"/>
      <w:marBottom w:val="0"/>
      <w:divBdr>
        <w:top w:val="none" w:sz="0" w:space="0" w:color="auto"/>
        <w:left w:val="none" w:sz="0" w:space="0" w:color="auto"/>
        <w:bottom w:val="none" w:sz="0" w:space="0" w:color="auto"/>
        <w:right w:val="none" w:sz="0" w:space="0" w:color="auto"/>
      </w:divBdr>
    </w:div>
    <w:div w:id="362633596">
      <w:bodyDiv w:val="1"/>
      <w:marLeft w:val="0"/>
      <w:marRight w:val="0"/>
      <w:marTop w:val="0"/>
      <w:marBottom w:val="0"/>
      <w:divBdr>
        <w:top w:val="none" w:sz="0" w:space="0" w:color="auto"/>
        <w:left w:val="none" w:sz="0" w:space="0" w:color="auto"/>
        <w:bottom w:val="none" w:sz="0" w:space="0" w:color="auto"/>
        <w:right w:val="none" w:sz="0" w:space="0" w:color="auto"/>
      </w:divBdr>
    </w:div>
    <w:div w:id="363943867">
      <w:bodyDiv w:val="1"/>
      <w:marLeft w:val="0"/>
      <w:marRight w:val="0"/>
      <w:marTop w:val="0"/>
      <w:marBottom w:val="0"/>
      <w:divBdr>
        <w:top w:val="none" w:sz="0" w:space="0" w:color="auto"/>
        <w:left w:val="none" w:sz="0" w:space="0" w:color="auto"/>
        <w:bottom w:val="none" w:sz="0" w:space="0" w:color="auto"/>
        <w:right w:val="none" w:sz="0" w:space="0" w:color="auto"/>
      </w:divBdr>
    </w:div>
    <w:div w:id="365915442">
      <w:bodyDiv w:val="1"/>
      <w:marLeft w:val="0"/>
      <w:marRight w:val="0"/>
      <w:marTop w:val="0"/>
      <w:marBottom w:val="0"/>
      <w:divBdr>
        <w:top w:val="none" w:sz="0" w:space="0" w:color="auto"/>
        <w:left w:val="none" w:sz="0" w:space="0" w:color="auto"/>
        <w:bottom w:val="none" w:sz="0" w:space="0" w:color="auto"/>
        <w:right w:val="none" w:sz="0" w:space="0" w:color="auto"/>
      </w:divBdr>
    </w:div>
    <w:div w:id="369720915">
      <w:bodyDiv w:val="1"/>
      <w:marLeft w:val="0"/>
      <w:marRight w:val="0"/>
      <w:marTop w:val="0"/>
      <w:marBottom w:val="0"/>
      <w:divBdr>
        <w:top w:val="none" w:sz="0" w:space="0" w:color="auto"/>
        <w:left w:val="none" w:sz="0" w:space="0" w:color="auto"/>
        <w:bottom w:val="none" w:sz="0" w:space="0" w:color="auto"/>
        <w:right w:val="none" w:sz="0" w:space="0" w:color="auto"/>
      </w:divBdr>
    </w:div>
    <w:div w:id="370810803">
      <w:bodyDiv w:val="1"/>
      <w:marLeft w:val="0"/>
      <w:marRight w:val="0"/>
      <w:marTop w:val="0"/>
      <w:marBottom w:val="0"/>
      <w:divBdr>
        <w:top w:val="none" w:sz="0" w:space="0" w:color="auto"/>
        <w:left w:val="none" w:sz="0" w:space="0" w:color="auto"/>
        <w:bottom w:val="none" w:sz="0" w:space="0" w:color="auto"/>
        <w:right w:val="none" w:sz="0" w:space="0" w:color="auto"/>
      </w:divBdr>
    </w:div>
    <w:div w:id="372073707">
      <w:bodyDiv w:val="1"/>
      <w:marLeft w:val="0"/>
      <w:marRight w:val="0"/>
      <w:marTop w:val="0"/>
      <w:marBottom w:val="0"/>
      <w:divBdr>
        <w:top w:val="none" w:sz="0" w:space="0" w:color="auto"/>
        <w:left w:val="none" w:sz="0" w:space="0" w:color="auto"/>
        <w:bottom w:val="none" w:sz="0" w:space="0" w:color="auto"/>
        <w:right w:val="none" w:sz="0" w:space="0" w:color="auto"/>
      </w:divBdr>
    </w:div>
    <w:div w:id="374476489">
      <w:bodyDiv w:val="1"/>
      <w:marLeft w:val="0"/>
      <w:marRight w:val="0"/>
      <w:marTop w:val="0"/>
      <w:marBottom w:val="0"/>
      <w:divBdr>
        <w:top w:val="none" w:sz="0" w:space="0" w:color="auto"/>
        <w:left w:val="none" w:sz="0" w:space="0" w:color="auto"/>
        <w:bottom w:val="none" w:sz="0" w:space="0" w:color="auto"/>
        <w:right w:val="none" w:sz="0" w:space="0" w:color="auto"/>
      </w:divBdr>
    </w:div>
    <w:div w:id="377973938">
      <w:bodyDiv w:val="1"/>
      <w:marLeft w:val="0"/>
      <w:marRight w:val="0"/>
      <w:marTop w:val="0"/>
      <w:marBottom w:val="0"/>
      <w:divBdr>
        <w:top w:val="none" w:sz="0" w:space="0" w:color="auto"/>
        <w:left w:val="none" w:sz="0" w:space="0" w:color="auto"/>
        <w:bottom w:val="none" w:sz="0" w:space="0" w:color="auto"/>
        <w:right w:val="none" w:sz="0" w:space="0" w:color="auto"/>
      </w:divBdr>
    </w:div>
    <w:div w:id="379522154">
      <w:bodyDiv w:val="1"/>
      <w:marLeft w:val="0"/>
      <w:marRight w:val="0"/>
      <w:marTop w:val="0"/>
      <w:marBottom w:val="0"/>
      <w:divBdr>
        <w:top w:val="none" w:sz="0" w:space="0" w:color="auto"/>
        <w:left w:val="none" w:sz="0" w:space="0" w:color="auto"/>
        <w:bottom w:val="none" w:sz="0" w:space="0" w:color="auto"/>
        <w:right w:val="none" w:sz="0" w:space="0" w:color="auto"/>
      </w:divBdr>
    </w:div>
    <w:div w:id="379597147">
      <w:bodyDiv w:val="1"/>
      <w:marLeft w:val="0"/>
      <w:marRight w:val="0"/>
      <w:marTop w:val="0"/>
      <w:marBottom w:val="0"/>
      <w:divBdr>
        <w:top w:val="none" w:sz="0" w:space="0" w:color="auto"/>
        <w:left w:val="none" w:sz="0" w:space="0" w:color="auto"/>
        <w:bottom w:val="none" w:sz="0" w:space="0" w:color="auto"/>
        <w:right w:val="none" w:sz="0" w:space="0" w:color="auto"/>
      </w:divBdr>
    </w:div>
    <w:div w:id="380441987">
      <w:bodyDiv w:val="1"/>
      <w:marLeft w:val="0"/>
      <w:marRight w:val="0"/>
      <w:marTop w:val="0"/>
      <w:marBottom w:val="0"/>
      <w:divBdr>
        <w:top w:val="none" w:sz="0" w:space="0" w:color="auto"/>
        <w:left w:val="none" w:sz="0" w:space="0" w:color="auto"/>
        <w:bottom w:val="none" w:sz="0" w:space="0" w:color="auto"/>
        <w:right w:val="none" w:sz="0" w:space="0" w:color="auto"/>
      </w:divBdr>
    </w:div>
    <w:div w:id="381446478">
      <w:bodyDiv w:val="1"/>
      <w:marLeft w:val="0"/>
      <w:marRight w:val="0"/>
      <w:marTop w:val="0"/>
      <w:marBottom w:val="0"/>
      <w:divBdr>
        <w:top w:val="none" w:sz="0" w:space="0" w:color="auto"/>
        <w:left w:val="none" w:sz="0" w:space="0" w:color="auto"/>
        <w:bottom w:val="none" w:sz="0" w:space="0" w:color="auto"/>
        <w:right w:val="none" w:sz="0" w:space="0" w:color="auto"/>
      </w:divBdr>
    </w:div>
    <w:div w:id="382564837">
      <w:bodyDiv w:val="1"/>
      <w:marLeft w:val="0"/>
      <w:marRight w:val="0"/>
      <w:marTop w:val="0"/>
      <w:marBottom w:val="0"/>
      <w:divBdr>
        <w:top w:val="none" w:sz="0" w:space="0" w:color="auto"/>
        <w:left w:val="none" w:sz="0" w:space="0" w:color="auto"/>
        <w:bottom w:val="none" w:sz="0" w:space="0" w:color="auto"/>
        <w:right w:val="none" w:sz="0" w:space="0" w:color="auto"/>
      </w:divBdr>
    </w:div>
    <w:div w:id="384766526">
      <w:bodyDiv w:val="1"/>
      <w:marLeft w:val="0"/>
      <w:marRight w:val="0"/>
      <w:marTop w:val="0"/>
      <w:marBottom w:val="0"/>
      <w:divBdr>
        <w:top w:val="none" w:sz="0" w:space="0" w:color="auto"/>
        <w:left w:val="none" w:sz="0" w:space="0" w:color="auto"/>
        <w:bottom w:val="none" w:sz="0" w:space="0" w:color="auto"/>
        <w:right w:val="none" w:sz="0" w:space="0" w:color="auto"/>
      </w:divBdr>
    </w:div>
    <w:div w:id="388454683">
      <w:bodyDiv w:val="1"/>
      <w:marLeft w:val="0"/>
      <w:marRight w:val="0"/>
      <w:marTop w:val="0"/>
      <w:marBottom w:val="0"/>
      <w:divBdr>
        <w:top w:val="none" w:sz="0" w:space="0" w:color="auto"/>
        <w:left w:val="none" w:sz="0" w:space="0" w:color="auto"/>
        <w:bottom w:val="none" w:sz="0" w:space="0" w:color="auto"/>
        <w:right w:val="none" w:sz="0" w:space="0" w:color="auto"/>
      </w:divBdr>
    </w:div>
    <w:div w:id="390346276">
      <w:bodyDiv w:val="1"/>
      <w:marLeft w:val="0"/>
      <w:marRight w:val="0"/>
      <w:marTop w:val="0"/>
      <w:marBottom w:val="0"/>
      <w:divBdr>
        <w:top w:val="none" w:sz="0" w:space="0" w:color="auto"/>
        <w:left w:val="none" w:sz="0" w:space="0" w:color="auto"/>
        <w:bottom w:val="none" w:sz="0" w:space="0" w:color="auto"/>
        <w:right w:val="none" w:sz="0" w:space="0" w:color="auto"/>
      </w:divBdr>
    </w:div>
    <w:div w:id="390999591">
      <w:bodyDiv w:val="1"/>
      <w:marLeft w:val="0"/>
      <w:marRight w:val="0"/>
      <w:marTop w:val="0"/>
      <w:marBottom w:val="0"/>
      <w:divBdr>
        <w:top w:val="none" w:sz="0" w:space="0" w:color="auto"/>
        <w:left w:val="none" w:sz="0" w:space="0" w:color="auto"/>
        <w:bottom w:val="none" w:sz="0" w:space="0" w:color="auto"/>
        <w:right w:val="none" w:sz="0" w:space="0" w:color="auto"/>
      </w:divBdr>
    </w:div>
    <w:div w:id="391730935">
      <w:bodyDiv w:val="1"/>
      <w:marLeft w:val="0"/>
      <w:marRight w:val="0"/>
      <w:marTop w:val="0"/>
      <w:marBottom w:val="0"/>
      <w:divBdr>
        <w:top w:val="none" w:sz="0" w:space="0" w:color="auto"/>
        <w:left w:val="none" w:sz="0" w:space="0" w:color="auto"/>
        <w:bottom w:val="none" w:sz="0" w:space="0" w:color="auto"/>
        <w:right w:val="none" w:sz="0" w:space="0" w:color="auto"/>
      </w:divBdr>
    </w:div>
    <w:div w:id="393772014">
      <w:bodyDiv w:val="1"/>
      <w:marLeft w:val="0"/>
      <w:marRight w:val="0"/>
      <w:marTop w:val="0"/>
      <w:marBottom w:val="0"/>
      <w:divBdr>
        <w:top w:val="none" w:sz="0" w:space="0" w:color="auto"/>
        <w:left w:val="none" w:sz="0" w:space="0" w:color="auto"/>
        <w:bottom w:val="none" w:sz="0" w:space="0" w:color="auto"/>
        <w:right w:val="none" w:sz="0" w:space="0" w:color="auto"/>
      </w:divBdr>
    </w:div>
    <w:div w:id="394159014">
      <w:bodyDiv w:val="1"/>
      <w:marLeft w:val="0"/>
      <w:marRight w:val="0"/>
      <w:marTop w:val="0"/>
      <w:marBottom w:val="0"/>
      <w:divBdr>
        <w:top w:val="none" w:sz="0" w:space="0" w:color="auto"/>
        <w:left w:val="none" w:sz="0" w:space="0" w:color="auto"/>
        <w:bottom w:val="none" w:sz="0" w:space="0" w:color="auto"/>
        <w:right w:val="none" w:sz="0" w:space="0" w:color="auto"/>
      </w:divBdr>
    </w:div>
    <w:div w:id="394670375">
      <w:bodyDiv w:val="1"/>
      <w:marLeft w:val="0"/>
      <w:marRight w:val="0"/>
      <w:marTop w:val="0"/>
      <w:marBottom w:val="0"/>
      <w:divBdr>
        <w:top w:val="none" w:sz="0" w:space="0" w:color="auto"/>
        <w:left w:val="none" w:sz="0" w:space="0" w:color="auto"/>
        <w:bottom w:val="none" w:sz="0" w:space="0" w:color="auto"/>
        <w:right w:val="none" w:sz="0" w:space="0" w:color="auto"/>
      </w:divBdr>
    </w:div>
    <w:div w:id="397552918">
      <w:bodyDiv w:val="1"/>
      <w:marLeft w:val="0"/>
      <w:marRight w:val="0"/>
      <w:marTop w:val="0"/>
      <w:marBottom w:val="0"/>
      <w:divBdr>
        <w:top w:val="none" w:sz="0" w:space="0" w:color="auto"/>
        <w:left w:val="none" w:sz="0" w:space="0" w:color="auto"/>
        <w:bottom w:val="none" w:sz="0" w:space="0" w:color="auto"/>
        <w:right w:val="none" w:sz="0" w:space="0" w:color="auto"/>
      </w:divBdr>
    </w:div>
    <w:div w:id="399139845">
      <w:bodyDiv w:val="1"/>
      <w:marLeft w:val="0"/>
      <w:marRight w:val="0"/>
      <w:marTop w:val="0"/>
      <w:marBottom w:val="0"/>
      <w:divBdr>
        <w:top w:val="none" w:sz="0" w:space="0" w:color="auto"/>
        <w:left w:val="none" w:sz="0" w:space="0" w:color="auto"/>
        <w:bottom w:val="none" w:sz="0" w:space="0" w:color="auto"/>
        <w:right w:val="none" w:sz="0" w:space="0" w:color="auto"/>
      </w:divBdr>
    </w:div>
    <w:div w:id="399836295">
      <w:bodyDiv w:val="1"/>
      <w:marLeft w:val="0"/>
      <w:marRight w:val="0"/>
      <w:marTop w:val="0"/>
      <w:marBottom w:val="0"/>
      <w:divBdr>
        <w:top w:val="none" w:sz="0" w:space="0" w:color="auto"/>
        <w:left w:val="none" w:sz="0" w:space="0" w:color="auto"/>
        <w:bottom w:val="none" w:sz="0" w:space="0" w:color="auto"/>
        <w:right w:val="none" w:sz="0" w:space="0" w:color="auto"/>
      </w:divBdr>
    </w:div>
    <w:div w:id="401563624">
      <w:bodyDiv w:val="1"/>
      <w:marLeft w:val="0"/>
      <w:marRight w:val="0"/>
      <w:marTop w:val="0"/>
      <w:marBottom w:val="0"/>
      <w:divBdr>
        <w:top w:val="none" w:sz="0" w:space="0" w:color="auto"/>
        <w:left w:val="none" w:sz="0" w:space="0" w:color="auto"/>
        <w:bottom w:val="none" w:sz="0" w:space="0" w:color="auto"/>
        <w:right w:val="none" w:sz="0" w:space="0" w:color="auto"/>
      </w:divBdr>
    </w:div>
    <w:div w:id="401949880">
      <w:bodyDiv w:val="1"/>
      <w:marLeft w:val="0"/>
      <w:marRight w:val="0"/>
      <w:marTop w:val="0"/>
      <w:marBottom w:val="0"/>
      <w:divBdr>
        <w:top w:val="none" w:sz="0" w:space="0" w:color="auto"/>
        <w:left w:val="none" w:sz="0" w:space="0" w:color="auto"/>
        <w:bottom w:val="none" w:sz="0" w:space="0" w:color="auto"/>
        <w:right w:val="none" w:sz="0" w:space="0" w:color="auto"/>
      </w:divBdr>
    </w:div>
    <w:div w:id="401951778">
      <w:bodyDiv w:val="1"/>
      <w:marLeft w:val="0"/>
      <w:marRight w:val="0"/>
      <w:marTop w:val="0"/>
      <w:marBottom w:val="0"/>
      <w:divBdr>
        <w:top w:val="none" w:sz="0" w:space="0" w:color="auto"/>
        <w:left w:val="none" w:sz="0" w:space="0" w:color="auto"/>
        <w:bottom w:val="none" w:sz="0" w:space="0" w:color="auto"/>
        <w:right w:val="none" w:sz="0" w:space="0" w:color="auto"/>
      </w:divBdr>
    </w:div>
    <w:div w:id="403573345">
      <w:bodyDiv w:val="1"/>
      <w:marLeft w:val="0"/>
      <w:marRight w:val="0"/>
      <w:marTop w:val="0"/>
      <w:marBottom w:val="0"/>
      <w:divBdr>
        <w:top w:val="none" w:sz="0" w:space="0" w:color="auto"/>
        <w:left w:val="none" w:sz="0" w:space="0" w:color="auto"/>
        <w:bottom w:val="none" w:sz="0" w:space="0" w:color="auto"/>
        <w:right w:val="none" w:sz="0" w:space="0" w:color="auto"/>
      </w:divBdr>
    </w:div>
    <w:div w:id="411045122">
      <w:bodyDiv w:val="1"/>
      <w:marLeft w:val="0"/>
      <w:marRight w:val="0"/>
      <w:marTop w:val="0"/>
      <w:marBottom w:val="0"/>
      <w:divBdr>
        <w:top w:val="none" w:sz="0" w:space="0" w:color="auto"/>
        <w:left w:val="none" w:sz="0" w:space="0" w:color="auto"/>
        <w:bottom w:val="none" w:sz="0" w:space="0" w:color="auto"/>
        <w:right w:val="none" w:sz="0" w:space="0" w:color="auto"/>
      </w:divBdr>
    </w:div>
    <w:div w:id="413746316">
      <w:bodyDiv w:val="1"/>
      <w:marLeft w:val="0"/>
      <w:marRight w:val="0"/>
      <w:marTop w:val="0"/>
      <w:marBottom w:val="0"/>
      <w:divBdr>
        <w:top w:val="none" w:sz="0" w:space="0" w:color="auto"/>
        <w:left w:val="none" w:sz="0" w:space="0" w:color="auto"/>
        <w:bottom w:val="none" w:sz="0" w:space="0" w:color="auto"/>
        <w:right w:val="none" w:sz="0" w:space="0" w:color="auto"/>
      </w:divBdr>
    </w:div>
    <w:div w:id="414476881">
      <w:bodyDiv w:val="1"/>
      <w:marLeft w:val="0"/>
      <w:marRight w:val="0"/>
      <w:marTop w:val="0"/>
      <w:marBottom w:val="0"/>
      <w:divBdr>
        <w:top w:val="none" w:sz="0" w:space="0" w:color="auto"/>
        <w:left w:val="none" w:sz="0" w:space="0" w:color="auto"/>
        <w:bottom w:val="none" w:sz="0" w:space="0" w:color="auto"/>
        <w:right w:val="none" w:sz="0" w:space="0" w:color="auto"/>
      </w:divBdr>
    </w:div>
    <w:div w:id="415395155">
      <w:bodyDiv w:val="1"/>
      <w:marLeft w:val="0"/>
      <w:marRight w:val="0"/>
      <w:marTop w:val="0"/>
      <w:marBottom w:val="0"/>
      <w:divBdr>
        <w:top w:val="none" w:sz="0" w:space="0" w:color="auto"/>
        <w:left w:val="none" w:sz="0" w:space="0" w:color="auto"/>
        <w:bottom w:val="none" w:sz="0" w:space="0" w:color="auto"/>
        <w:right w:val="none" w:sz="0" w:space="0" w:color="auto"/>
      </w:divBdr>
    </w:div>
    <w:div w:id="415709945">
      <w:bodyDiv w:val="1"/>
      <w:marLeft w:val="0"/>
      <w:marRight w:val="0"/>
      <w:marTop w:val="0"/>
      <w:marBottom w:val="0"/>
      <w:divBdr>
        <w:top w:val="none" w:sz="0" w:space="0" w:color="auto"/>
        <w:left w:val="none" w:sz="0" w:space="0" w:color="auto"/>
        <w:bottom w:val="none" w:sz="0" w:space="0" w:color="auto"/>
        <w:right w:val="none" w:sz="0" w:space="0" w:color="auto"/>
      </w:divBdr>
    </w:div>
    <w:div w:id="416828015">
      <w:bodyDiv w:val="1"/>
      <w:marLeft w:val="0"/>
      <w:marRight w:val="0"/>
      <w:marTop w:val="0"/>
      <w:marBottom w:val="0"/>
      <w:divBdr>
        <w:top w:val="none" w:sz="0" w:space="0" w:color="auto"/>
        <w:left w:val="none" w:sz="0" w:space="0" w:color="auto"/>
        <w:bottom w:val="none" w:sz="0" w:space="0" w:color="auto"/>
        <w:right w:val="none" w:sz="0" w:space="0" w:color="auto"/>
      </w:divBdr>
    </w:div>
    <w:div w:id="417211342">
      <w:bodyDiv w:val="1"/>
      <w:marLeft w:val="0"/>
      <w:marRight w:val="0"/>
      <w:marTop w:val="0"/>
      <w:marBottom w:val="0"/>
      <w:divBdr>
        <w:top w:val="none" w:sz="0" w:space="0" w:color="auto"/>
        <w:left w:val="none" w:sz="0" w:space="0" w:color="auto"/>
        <w:bottom w:val="none" w:sz="0" w:space="0" w:color="auto"/>
        <w:right w:val="none" w:sz="0" w:space="0" w:color="auto"/>
      </w:divBdr>
    </w:div>
    <w:div w:id="419647357">
      <w:bodyDiv w:val="1"/>
      <w:marLeft w:val="0"/>
      <w:marRight w:val="0"/>
      <w:marTop w:val="0"/>
      <w:marBottom w:val="0"/>
      <w:divBdr>
        <w:top w:val="none" w:sz="0" w:space="0" w:color="auto"/>
        <w:left w:val="none" w:sz="0" w:space="0" w:color="auto"/>
        <w:bottom w:val="none" w:sz="0" w:space="0" w:color="auto"/>
        <w:right w:val="none" w:sz="0" w:space="0" w:color="auto"/>
      </w:divBdr>
    </w:div>
    <w:div w:id="421070670">
      <w:bodyDiv w:val="1"/>
      <w:marLeft w:val="0"/>
      <w:marRight w:val="0"/>
      <w:marTop w:val="0"/>
      <w:marBottom w:val="0"/>
      <w:divBdr>
        <w:top w:val="none" w:sz="0" w:space="0" w:color="auto"/>
        <w:left w:val="none" w:sz="0" w:space="0" w:color="auto"/>
        <w:bottom w:val="none" w:sz="0" w:space="0" w:color="auto"/>
        <w:right w:val="none" w:sz="0" w:space="0" w:color="auto"/>
      </w:divBdr>
    </w:div>
    <w:div w:id="421682261">
      <w:bodyDiv w:val="1"/>
      <w:marLeft w:val="0"/>
      <w:marRight w:val="0"/>
      <w:marTop w:val="0"/>
      <w:marBottom w:val="0"/>
      <w:divBdr>
        <w:top w:val="none" w:sz="0" w:space="0" w:color="auto"/>
        <w:left w:val="none" w:sz="0" w:space="0" w:color="auto"/>
        <w:bottom w:val="none" w:sz="0" w:space="0" w:color="auto"/>
        <w:right w:val="none" w:sz="0" w:space="0" w:color="auto"/>
      </w:divBdr>
    </w:div>
    <w:div w:id="422145894">
      <w:bodyDiv w:val="1"/>
      <w:marLeft w:val="0"/>
      <w:marRight w:val="0"/>
      <w:marTop w:val="0"/>
      <w:marBottom w:val="0"/>
      <w:divBdr>
        <w:top w:val="none" w:sz="0" w:space="0" w:color="auto"/>
        <w:left w:val="none" w:sz="0" w:space="0" w:color="auto"/>
        <w:bottom w:val="none" w:sz="0" w:space="0" w:color="auto"/>
        <w:right w:val="none" w:sz="0" w:space="0" w:color="auto"/>
      </w:divBdr>
    </w:div>
    <w:div w:id="422147586">
      <w:bodyDiv w:val="1"/>
      <w:marLeft w:val="0"/>
      <w:marRight w:val="0"/>
      <w:marTop w:val="0"/>
      <w:marBottom w:val="0"/>
      <w:divBdr>
        <w:top w:val="none" w:sz="0" w:space="0" w:color="auto"/>
        <w:left w:val="none" w:sz="0" w:space="0" w:color="auto"/>
        <w:bottom w:val="none" w:sz="0" w:space="0" w:color="auto"/>
        <w:right w:val="none" w:sz="0" w:space="0" w:color="auto"/>
      </w:divBdr>
    </w:div>
    <w:div w:id="422455190">
      <w:bodyDiv w:val="1"/>
      <w:marLeft w:val="0"/>
      <w:marRight w:val="0"/>
      <w:marTop w:val="0"/>
      <w:marBottom w:val="0"/>
      <w:divBdr>
        <w:top w:val="none" w:sz="0" w:space="0" w:color="auto"/>
        <w:left w:val="none" w:sz="0" w:space="0" w:color="auto"/>
        <w:bottom w:val="none" w:sz="0" w:space="0" w:color="auto"/>
        <w:right w:val="none" w:sz="0" w:space="0" w:color="auto"/>
      </w:divBdr>
    </w:div>
    <w:div w:id="423108870">
      <w:bodyDiv w:val="1"/>
      <w:marLeft w:val="0"/>
      <w:marRight w:val="0"/>
      <w:marTop w:val="0"/>
      <w:marBottom w:val="0"/>
      <w:divBdr>
        <w:top w:val="none" w:sz="0" w:space="0" w:color="auto"/>
        <w:left w:val="none" w:sz="0" w:space="0" w:color="auto"/>
        <w:bottom w:val="none" w:sz="0" w:space="0" w:color="auto"/>
        <w:right w:val="none" w:sz="0" w:space="0" w:color="auto"/>
      </w:divBdr>
    </w:div>
    <w:div w:id="423190726">
      <w:bodyDiv w:val="1"/>
      <w:marLeft w:val="0"/>
      <w:marRight w:val="0"/>
      <w:marTop w:val="0"/>
      <w:marBottom w:val="0"/>
      <w:divBdr>
        <w:top w:val="none" w:sz="0" w:space="0" w:color="auto"/>
        <w:left w:val="none" w:sz="0" w:space="0" w:color="auto"/>
        <w:bottom w:val="none" w:sz="0" w:space="0" w:color="auto"/>
        <w:right w:val="none" w:sz="0" w:space="0" w:color="auto"/>
      </w:divBdr>
    </w:div>
    <w:div w:id="425928311">
      <w:bodyDiv w:val="1"/>
      <w:marLeft w:val="0"/>
      <w:marRight w:val="0"/>
      <w:marTop w:val="0"/>
      <w:marBottom w:val="0"/>
      <w:divBdr>
        <w:top w:val="none" w:sz="0" w:space="0" w:color="auto"/>
        <w:left w:val="none" w:sz="0" w:space="0" w:color="auto"/>
        <w:bottom w:val="none" w:sz="0" w:space="0" w:color="auto"/>
        <w:right w:val="none" w:sz="0" w:space="0" w:color="auto"/>
      </w:divBdr>
    </w:div>
    <w:div w:id="426653584">
      <w:bodyDiv w:val="1"/>
      <w:marLeft w:val="0"/>
      <w:marRight w:val="0"/>
      <w:marTop w:val="0"/>
      <w:marBottom w:val="0"/>
      <w:divBdr>
        <w:top w:val="none" w:sz="0" w:space="0" w:color="auto"/>
        <w:left w:val="none" w:sz="0" w:space="0" w:color="auto"/>
        <w:bottom w:val="none" w:sz="0" w:space="0" w:color="auto"/>
        <w:right w:val="none" w:sz="0" w:space="0" w:color="auto"/>
      </w:divBdr>
    </w:div>
    <w:div w:id="427585264">
      <w:bodyDiv w:val="1"/>
      <w:marLeft w:val="0"/>
      <w:marRight w:val="0"/>
      <w:marTop w:val="0"/>
      <w:marBottom w:val="0"/>
      <w:divBdr>
        <w:top w:val="none" w:sz="0" w:space="0" w:color="auto"/>
        <w:left w:val="none" w:sz="0" w:space="0" w:color="auto"/>
        <w:bottom w:val="none" w:sz="0" w:space="0" w:color="auto"/>
        <w:right w:val="none" w:sz="0" w:space="0" w:color="auto"/>
      </w:divBdr>
    </w:div>
    <w:div w:id="429356587">
      <w:bodyDiv w:val="1"/>
      <w:marLeft w:val="0"/>
      <w:marRight w:val="0"/>
      <w:marTop w:val="0"/>
      <w:marBottom w:val="0"/>
      <w:divBdr>
        <w:top w:val="none" w:sz="0" w:space="0" w:color="auto"/>
        <w:left w:val="none" w:sz="0" w:space="0" w:color="auto"/>
        <w:bottom w:val="none" w:sz="0" w:space="0" w:color="auto"/>
        <w:right w:val="none" w:sz="0" w:space="0" w:color="auto"/>
      </w:divBdr>
    </w:div>
    <w:div w:id="429738349">
      <w:bodyDiv w:val="1"/>
      <w:marLeft w:val="0"/>
      <w:marRight w:val="0"/>
      <w:marTop w:val="0"/>
      <w:marBottom w:val="0"/>
      <w:divBdr>
        <w:top w:val="none" w:sz="0" w:space="0" w:color="auto"/>
        <w:left w:val="none" w:sz="0" w:space="0" w:color="auto"/>
        <w:bottom w:val="none" w:sz="0" w:space="0" w:color="auto"/>
        <w:right w:val="none" w:sz="0" w:space="0" w:color="auto"/>
      </w:divBdr>
    </w:div>
    <w:div w:id="429744430">
      <w:bodyDiv w:val="1"/>
      <w:marLeft w:val="0"/>
      <w:marRight w:val="0"/>
      <w:marTop w:val="0"/>
      <w:marBottom w:val="0"/>
      <w:divBdr>
        <w:top w:val="none" w:sz="0" w:space="0" w:color="auto"/>
        <w:left w:val="none" w:sz="0" w:space="0" w:color="auto"/>
        <w:bottom w:val="none" w:sz="0" w:space="0" w:color="auto"/>
        <w:right w:val="none" w:sz="0" w:space="0" w:color="auto"/>
      </w:divBdr>
    </w:div>
    <w:div w:id="432287670">
      <w:bodyDiv w:val="1"/>
      <w:marLeft w:val="0"/>
      <w:marRight w:val="0"/>
      <w:marTop w:val="0"/>
      <w:marBottom w:val="0"/>
      <w:divBdr>
        <w:top w:val="none" w:sz="0" w:space="0" w:color="auto"/>
        <w:left w:val="none" w:sz="0" w:space="0" w:color="auto"/>
        <w:bottom w:val="none" w:sz="0" w:space="0" w:color="auto"/>
        <w:right w:val="none" w:sz="0" w:space="0" w:color="auto"/>
      </w:divBdr>
    </w:div>
    <w:div w:id="435711076">
      <w:bodyDiv w:val="1"/>
      <w:marLeft w:val="0"/>
      <w:marRight w:val="0"/>
      <w:marTop w:val="0"/>
      <w:marBottom w:val="0"/>
      <w:divBdr>
        <w:top w:val="none" w:sz="0" w:space="0" w:color="auto"/>
        <w:left w:val="none" w:sz="0" w:space="0" w:color="auto"/>
        <w:bottom w:val="none" w:sz="0" w:space="0" w:color="auto"/>
        <w:right w:val="none" w:sz="0" w:space="0" w:color="auto"/>
      </w:divBdr>
    </w:div>
    <w:div w:id="436025278">
      <w:bodyDiv w:val="1"/>
      <w:marLeft w:val="0"/>
      <w:marRight w:val="0"/>
      <w:marTop w:val="0"/>
      <w:marBottom w:val="0"/>
      <w:divBdr>
        <w:top w:val="none" w:sz="0" w:space="0" w:color="auto"/>
        <w:left w:val="none" w:sz="0" w:space="0" w:color="auto"/>
        <w:bottom w:val="none" w:sz="0" w:space="0" w:color="auto"/>
        <w:right w:val="none" w:sz="0" w:space="0" w:color="auto"/>
      </w:divBdr>
    </w:div>
    <w:div w:id="439448597">
      <w:bodyDiv w:val="1"/>
      <w:marLeft w:val="0"/>
      <w:marRight w:val="0"/>
      <w:marTop w:val="0"/>
      <w:marBottom w:val="0"/>
      <w:divBdr>
        <w:top w:val="none" w:sz="0" w:space="0" w:color="auto"/>
        <w:left w:val="none" w:sz="0" w:space="0" w:color="auto"/>
        <w:bottom w:val="none" w:sz="0" w:space="0" w:color="auto"/>
        <w:right w:val="none" w:sz="0" w:space="0" w:color="auto"/>
      </w:divBdr>
    </w:div>
    <w:div w:id="441654901">
      <w:bodyDiv w:val="1"/>
      <w:marLeft w:val="0"/>
      <w:marRight w:val="0"/>
      <w:marTop w:val="0"/>
      <w:marBottom w:val="0"/>
      <w:divBdr>
        <w:top w:val="none" w:sz="0" w:space="0" w:color="auto"/>
        <w:left w:val="none" w:sz="0" w:space="0" w:color="auto"/>
        <w:bottom w:val="none" w:sz="0" w:space="0" w:color="auto"/>
        <w:right w:val="none" w:sz="0" w:space="0" w:color="auto"/>
      </w:divBdr>
    </w:div>
    <w:div w:id="442965547">
      <w:bodyDiv w:val="1"/>
      <w:marLeft w:val="0"/>
      <w:marRight w:val="0"/>
      <w:marTop w:val="0"/>
      <w:marBottom w:val="0"/>
      <w:divBdr>
        <w:top w:val="none" w:sz="0" w:space="0" w:color="auto"/>
        <w:left w:val="none" w:sz="0" w:space="0" w:color="auto"/>
        <w:bottom w:val="none" w:sz="0" w:space="0" w:color="auto"/>
        <w:right w:val="none" w:sz="0" w:space="0" w:color="auto"/>
      </w:divBdr>
    </w:div>
    <w:div w:id="443425562">
      <w:bodyDiv w:val="1"/>
      <w:marLeft w:val="0"/>
      <w:marRight w:val="0"/>
      <w:marTop w:val="0"/>
      <w:marBottom w:val="0"/>
      <w:divBdr>
        <w:top w:val="none" w:sz="0" w:space="0" w:color="auto"/>
        <w:left w:val="none" w:sz="0" w:space="0" w:color="auto"/>
        <w:bottom w:val="none" w:sz="0" w:space="0" w:color="auto"/>
        <w:right w:val="none" w:sz="0" w:space="0" w:color="auto"/>
      </w:divBdr>
    </w:div>
    <w:div w:id="444739493">
      <w:bodyDiv w:val="1"/>
      <w:marLeft w:val="0"/>
      <w:marRight w:val="0"/>
      <w:marTop w:val="0"/>
      <w:marBottom w:val="0"/>
      <w:divBdr>
        <w:top w:val="none" w:sz="0" w:space="0" w:color="auto"/>
        <w:left w:val="none" w:sz="0" w:space="0" w:color="auto"/>
        <w:bottom w:val="none" w:sz="0" w:space="0" w:color="auto"/>
        <w:right w:val="none" w:sz="0" w:space="0" w:color="auto"/>
      </w:divBdr>
    </w:div>
    <w:div w:id="449013309">
      <w:bodyDiv w:val="1"/>
      <w:marLeft w:val="0"/>
      <w:marRight w:val="0"/>
      <w:marTop w:val="0"/>
      <w:marBottom w:val="0"/>
      <w:divBdr>
        <w:top w:val="none" w:sz="0" w:space="0" w:color="auto"/>
        <w:left w:val="none" w:sz="0" w:space="0" w:color="auto"/>
        <w:bottom w:val="none" w:sz="0" w:space="0" w:color="auto"/>
        <w:right w:val="none" w:sz="0" w:space="0" w:color="auto"/>
      </w:divBdr>
    </w:div>
    <w:div w:id="449058502">
      <w:bodyDiv w:val="1"/>
      <w:marLeft w:val="0"/>
      <w:marRight w:val="0"/>
      <w:marTop w:val="0"/>
      <w:marBottom w:val="0"/>
      <w:divBdr>
        <w:top w:val="none" w:sz="0" w:space="0" w:color="auto"/>
        <w:left w:val="none" w:sz="0" w:space="0" w:color="auto"/>
        <w:bottom w:val="none" w:sz="0" w:space="0" w:color="auto"/>
        <w:right w:val="none" w:sz="0" w:space="0" w:color="auto"/>
      </w:divBdr>
    </w:div>
    <w:div w:id="452939194">
      <w:bodyDiv w:val="1"/>
      <w:marLeft w:val="0"/>
      <w:marRight w:val="0"/>
      <w:marTop w:val="0"/>
      <w:marBottom w:val="0"/>
      <w:divBdr>
        <w:top w:val="none" w:sz="0" w:space="0" w:color="auto"/>
        <w:left w:val="none" w:sz="0" w:space="0" w:color="auto"/>
        <w:bottom w:val="none" w:sz="0" w:space="0" w:color="auto"/>
        <w:right w:val="none" w:sz="0" w:space="0" w:color="auto"/>
      </w:divBdr>
      <w:divsChild>
        <w:div w:id="14157372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3713572">
      <w:bodyDiv w:val="1"/>
      <w:marLeft w:val="0"/>
      <w:marRight w:val="0"/>
      <w:marTop w:val="0"/>
      <w:marBottom w:val="0"/>
      <w:divBdr>
        <w:top w:val="none" w:sz="0" w:space="0" w:color="auto"/>
        <w:left w:val="none" w:sz="0" w:space="0" w:color="auto"/>
        <w:bottom w:val="none" w:sz="0" w:space="0" w:color="auto"/>
        <w:right w:val="none" w:sz="0" w:space="0" w:color="auto"/>
      </w:divBdr>
    </w:div>
    <w:div w:id="453914529">
      <w:bodyDiv w:val="1"/>
      <w:marLeft w:val="0"/>
      <w:marRight w:val="0"/>
      <w:marTop w:val="0"/>
      <w:marBottom w:val="0"/>
      <w:divBdr>
        <w:top w:val="none" w:sz="0" w:space="0" w:color="auto"/>
        <w:left w:val="none" w:sz="0" w:space="0" w:color="auto"/>
        <w:bottom w:val="none" w:sz="0" w:space="0" w:color="auto"/>
        <w:right w:val="none" w:sz="0" w:space="0" w:color="auto"/>
      </w:divBdr>
    </w:div>
    <w:div w:id="454757987">
      <w:bodyDiv w:val="1"/>
      <w:marLeft w:val="0"/>
      <w:marRight w:val="0"/>
      <w:marTop w:val="0"/>
      <w:marBottom w:val="0"/>
      <w:divBdr>
        <w:top w:val="none" w:sz="0" w:space="0" w:color="auto"/>
        <w:left w:val="none" w:sz="0" w:space="0" w:color="auto"/>
        <w:bottom w:val="none" w:sz="0" w:space="0" w:color="auto"/>
        <w:right w:val="none" w:sz="0" w:space="0" w:color="auto"/>
      </w:divBdr>
    </w:div>
    <w:div w:id="454953466">
      <w:bodyDiv w:val="1"/>
      <w:marLeft w:val="0"/>
      <w:marRight w:val="0"/>
      <w:marTop w:val="0"/>
      <w:marBottom w:val="0"/>
      <w:divBdr>
        <w:top w:val="none" w:sz="0" w:space="0" w:color="auto"/>
        <w:left w:val="none" w:sz="0" w:space="0" w:color="auto"/>
        <w:bottom w:val="none" w:sz="0" w:space="0" w:color="auto"/>
        <w:right w:val="none" w:sz="0" w:space="0" w:color="auto"/>
      </w:divBdr>
    </w:div>
    <w:div w:id="455101583">
      <w:bodyDiv w:val="1"/>
      <w:marLeft w:val="0"/>
      <w:marRight w:val="0"/>
      <w:marTop w:val="0"/>
      <w:marBottom w:val="0"/>
      <w:divBdr>
        <w:top w:val="none" w:sz="0" w:space="0" w:color="auto"/>
        <w:left w:val="none" w:sz="0" w:space="0" w:color="auto"/>
        <w:bottom w:val="none" w:sz="0" w:space="0" w:color="auto"/>
        <w:right w:val="none" w:sz="0" w:space="0" w:color="auto"/>
      </w:divBdr>
    </w:div>
    <w:div w:id="458915745">
      <w:bodyDiv w:val="1"/>
      <w:marLeft w:val="0"/>
      <w:marRight w:val="0"/>
      <w:marTop w:val="0"/>
      <w:marBottom w:val="0"/>
      <w:divBdr>
        <w:top w:val="none" w:sz="0" w:space="0" w:color="auto"/>
        <w:left w:val="none" w:sz="0" w:space="0" w:color="auto"/>
        <w:bottom w:val="none" w:sz="0" w:space="0" w:color="auto"/>
        <w:right w:val="none" w:sz="0" w:space="0" w:color="auto"/>
      </w:divBdr>
    </w:div>
    <w:div w:id="461577761">
      <w:bodyDiv w:val="1"/>
      <w:marLeft w:val="0"/>
      <w:marRight w:val="0"/>
      <w:marTop w:val="0"/>
      <w:marBottom w:val="0"/>
      <w:divBdr>
        <w:top w:val="none" w:sz="0" w:space="0" w:color="auto"/>
        <w:left w:val="none" w:sz="0" w:space="0" w:color="auto"/>
        <w:bottom w:val="none" w:sz="0" w:space="0" w:color="auto"/>
        <w:right w:val="none" w:sz="0" w:space="0" w:color="auto"/>
      </w:divBdr>
    </w:div>
    <w:div w:id="461728548">
      <w:bodyDiv w:val="1"/>
      <w:marLeft w:val="0"/>
      <w:marRight w:val="0"/>
      <w:marTop w:val="0"/>
      <w:marBottom w:val="0"/>
      <w:divBdr>
        <w:top w:val="none" w:sz="0" w:space="0" w:color="auto"/>
        <w:left w:val="none" w:sz="0" w:space="0" w:color="auto"/>
        <w:bottom w:val="none" w:sz="0" w:space="0" w:color="auto"/>
        <w:right w:val="none" w:sz="0" w:space="0" w:color="auto"/>
      </w:divBdr>
    </w:div>
    <w:div w:id="464083234">
      <w:bodyDiv w:val="1"/>
      <w:marLeft w:val="0"/>
      <w:marRight w:val="0"/>
      <w:marTop w:val="0"/>
      <w:marBottom w:val="0"/>
      <w:divBdr>
        <w:top w:val="none" w:sz="0" w:space="0" w:color="auto"/>
        <w:left w:val="none" w:sz="0" w:space="0" w:color="auto"/>
        <w:bottom w:val="none" w:sz="0" w:space="0" w:color="auto"/>
        <w:right w:val="none" w:sz="0" w:space="0" w:color="auto"/>
      </w:divBdr>
    </w:div>
    <w:div w:id="465584577">
      <w:bodyDiv w:val="1"/>
      <w:marLeft w:val="0"/>
      <w:marRight w:val="0"/>
      <w:marTop w:val="0"/>
      <w:marBottom w:val="0"/>
      <w:divBdr>
        <w:top w:val="none" w:sz="0" w:space="0" w:color="auto"/>
        <w:left w:val="none" w:sz="0" w:space="0" w:color="auto"/>
        <w:bottom w:val="none" w:sz="0" w:space="0" w:color="auto"/>
        <w:right w:val="none" w:sz="0" w:space="0" w:color="auto"/>
      </w:divBdr>
    </w:div>
    <w:div w:id="465659453">
      <w:bodyDiv w:val="1"/>
      <w:marLeft w:val="0"/>
      <w:marRight w:val="0"/>
      <w:marTop w:val="0"/>
      <w:marBottom w:val="0"/>
      <w:divBdr>
        <w:top w:val="none" w:sz="0" w:space="0" w:color="auto"/>
        <w:left w:val="none" w:sz="0" w:space="0" w:color="auto"/>
        <w:bottom w:val="none" w:sz="0" w:space="0" w:color="auto"/>
        <w:right w:val="none" w:sz="0" w:space="0" w:color="auto"/>
      </w:divBdr>
    </w:div>
    <w:div w:id="468131279">
      <w:bodyDiv w:val="1"/>
      <w:marLeft w:val="0"/>
      <w:marRight w:val="0"/>
      <w:marTop w:val="0"/>
      <w:marBottom w:val="0"/>
      <w:divBdr>
        <w:top w:val="none" w:sz="0" w:space="0" w:color="auto"/>
        <w:left w:val="none" w:sz="0" w:space="0" w:color="auto"/>
        <w:bottom w:val="none" w:sz="0" w:space="0" w:color="auto"/>
        <w:right w:val="none" w:sz="0" w:space="0" w:color="auto"/>
      </w:divBdr>
    </w:div>
    <w:div w:id="470753931">
      <w:bodyDiv w:val="1"/>
      <w:marLeft w:val="0"/>
      <w:marRight w:val="0"/>
      <w:marTop w:val="0"/>
      <w:marBottom w:val="0"/>
      <w:divBdr>
        <w:top w:val="none" w:sz="0" w:space="0" w:color="auto"/>
        <w:left w:val="none" w:sz="0" w:space="0" w:color="auto"/>
        <w:bottom w:val="none" w:sz="0" w:space="0" w:color="auto"/>
        <w:right w:val="none" w:sz="0" w:space="0" w:color="auto"/>
      </w:divBdr>
    </w:div>
    <w:div w:id="472673975">
      <w:bodyDiv w:val="1"/>
      <w:marLeft w:val="0"/>
      <w:marRight w:val="0"/>
      <w:marTop w:val="0"/>
      <w:marBottom w:val="0"/>
      <w:divBdr>
        <w:top w:val="none" w:sz="0" w:space="0" w:color="auto"/>
        <w:left w:val="none" w:sz="0" w:space="0" w:color="auto"/>
        <w:bottom w:val="none" w:sz="0" w:space="0" w:color="auto"/>
        <w:right w:val="none" w:sz="0" w:space="0" w:color="auto"/>
      </w:divBdr>
    </w:div>
    <w:div w:id="474834816">
      <w:bodyDiv w:val="1"/>
      <w:marLeft w:val="0"/>
      <w:marRight w:val="0"/>
      <w:marTop w:val="0"/>
      <w:marBottom w:val="0"/>
      <w:divBdr>
        <w:top w:val="none" w:sz="0" w:space="0" w:color="auto"/>
        <w:left w:val="none" w:sz="0" w:space="0" w:color="auto"/>
        <w:bottom w:val="none" w:sz="0" w:space="0" w:color="auto"/>
        <w:right w:val="none" w:sz="0" w:space="0" w:color="auto"/>
      </w:divBdr>
    </w:div>
    <w:div w:id="475145051">
      <w:bodyDiv w:val="1"/>
      <w:marLeft w:val="0"/>
      <w:marRight w:val="0"/>
      <w:marTop w:val="0"/>
      <w:marBottom w:val="0"/>
      <w:divBdr>
        <w:top w:val="none" w:sz="0" w:space="0" w:color="auto"/>
        <w:left w:val="none" w:sz="0" w:space="0" w:color="auto"/>
        <w:bottom w:val="none" w:sz="0" w:space="0" w:color="auto"/>
        <w:right w:val="none" w:sz="0" w:space="0" w:color="auto"/>
      </w:divBdr>
    </w:div>
    <w:div w:id="475342732">
      <w:bodyDiv w:val="1"/>
      <w:marLeft w:val="0"/>
      <w:marRight w:val="0"/>
      <w:marTop w:val="0"/>
      <w:marBottom w:val="0"/>
      <w:divBdr>
        <w:top w:val="none" w:sz="0" w:space="0" w:color="auto"/>
        <w:left w:val="none" w:sz="0" w:space="0" w:color="auto"/>
        <w:bottom w:val="none" w:sz="0" w:space="0" w:color="auto"/>
        <w:right w:val="none" w:sz="0" w:space="0" w:color="auto"/>
      </w:divBdr>
    </w:div>
    <w:div w:id="479424399">
      <w:bodyDiv w:val="1"/>
      <w:marLeft w:val="0"/>
      <w:marRight w:val="0"/>
      <w:marTop w:val="0"/>
      <w:marBottom w:val="0"/>
      <w:divBdr>
        <w:top w:val="none" w:sz="0" w:space="0" w:color="auto"/>
        <w:left w:val="none" w:sz="0" w:space="0" w:color="auto"/>
        <w:bottom w:val="none" w:sz="0" w:space="0" w:color="auto"/>
        <w:right w:val="none" w:sz="0" w:space="0" w:color="auto"/>
      </w:divBdr>
    </w:div>
    <w:div w:id="481772140">
      <w:bodyDiv w:val="1"/>
      <w:marLeft w:val="0"/>
      <w:marRight w:val="0"/>
      <w:marTop w:val="0"/>
      <w:marBottom w:val="0"/>
      <w:divBdr>
        <w:top w:val="none" w:sz="0" w:space="0" w:color="auto"/>
        <w:left w:val="none" w:sz="0" w:space="0" w:color="auto"/>
        <w:bottom w:val="none" w:sz="0" w:space="0" w:color="auto"/>
        <w:right w:val="none" w:sz="0" w:space="0" w:color="auto"/>
      </w:divBdr>
    </w:div>
    <w:div w:id="482816593">
      <w:bodyDiv w:val="1"/>
      <w:marLeft w:val="0"/>
      <w:marRight w:val="0"/>
      <w:marTop w:val="0"/>
      <w:marBottom w:val="0"/>
      <w:divBdr>
        <w:top w:val="none" w:sz="0" w:space="0" w:color="auto"/>
        <w:left w:val="none" w:sz="0" w:space="0" w:color="auto"/>
        <w:bottom w:val="none" w:sz="0" w:space="0" w:color="auto"/>
        <w:right w:val="none" w:sz="0" w:space="0" w:color="auto"/>
      </w:divBdr>
    </w:div>
    <w:div w:id="482820427">
      <w:bodyDiv w:val="1"/>
      <w:marLeft w:val="0"/>
      <w:marRight w:val="0"/>
      <w:marTop w:val="0"/>
      <w:marBottom w:val="0"/>
      <w:divBdr>
        <w:top w:val="none" w:sz="0" w:space="0" w:color="auto"/>
        <w:left w:val="none" w:sz="0" w:space="0" w:color="auto"/>
        <w:bottom w:val="none" w:sz="0" w:space="0" w:color="auto"/>
        <w:right w:val="none" w:sz="0" w:space="0" w:color="auto"/>
      </w:divBdr>
    </w:div>
    <w:div w:id="483081691">
      <w:bodyDiv w:val="1"/>
      <w:marLeft w:val="0"/>
      <w:marRight w:val="0"/>
      <w:marTop w:val="0"/>
      <w:marBottom w:val="0"/>
      <w:divBdr>
        <w:top w:val="none" w:sz="0" w:space="0" w:color="auto"/>
        <w:left w:val="none" w:sz="0" w:space="0" w:color="auto"/>
        <w:bottom w:val="none" w:sz="0" w:space="0" w:color="auto"/>
        <w:right w:val="none" w:sz="0" w:space="0" w:color="auto"/>
      </w:divBdr>
    </w:div>
    <w:div w:id="483275279">
      <w:bodyDiv w:val="1"/>
      <w:marLeft w:val="0"/>
      <w:marRight w:val="0"/>
      <w:marTop w:val="0"/>
      <w:marBottom w:val="0"/>
      <w:divBdr>
        <w:top w:val="none" w:sz="0" w:space="0" w:color="auto"/>
        <w:left w:val="none" w:sz="0" w:space="0" w:color="auto"/>
        <w:bottom w:val="none" w:sz="0" w:space="0" w:color="auto"/>
        <w:right w:val="none" w:sz="0" w:space="0" w:color="auto"/>
      </w:divBdr>
    </w:div>
    <w:div w:id="484053999">
      <w:bodyDiv w:val="1"/>
      <w:marLeft w:val="0"/>
      <w:marRight w:val="0"/>
      <w:marTop w:val="0"/>
      <w:marBottom w:val="0"/>
      <w:divBdr>
        <w:top w:val="none" w:sz="0" w:space="0" w:color="auto"/>
        <w:left w:val="none" w:sz="0" w:space="0" w:color="auto"/>
        <w:bottom w:val="none" w:sz="0" w:space="0" w:color="auto"/>
        <w:right w:val="none" w:sz="0" w:space="0" w:color="auto"/>
      </w:divBdr>
    </w:div>
    <w:div w:id="485243947">
      <w:bodyDiv w:val="1"/>
      <w:marLeft w:val="0"/>
      <w:marRight w:val="0"/>
      <w:marTop w:val="0"/>
      <w:marBottom w:val="0"/>
      <w:divBdr>
        <w:top w:val="none" w:sz="0" w:space="0" w:color="auto"/>
        <w:left w:val="none" w:sz="0" w:space="0" w:color="auto"/>
        <w:bottom w:val="none" w:sz="0" w:space="0" w:color="auto"/>
        <w:right w:val="none" w:sz="0" w:space="0" w:color="auto"/>
      </w:divBdr>
    </w:div>
    <w:div w:id="485586812">
      <w:bodyDiv w:val="1"/>
      <w:marLeft w:val="0"/>
      <w:marRight w:val="0"/>
      <w:marTop w:val="0"/>
      <w:marBottom w:val="0"/>
      <w:divBdr>
        <w:top w:val="none" w:sz="0" w:space="0" w:color="auto"/>
        <w:left w:val="none" w:sz="0" w:space="0" w:color="auto"/>
        <w:bottom w:val="none" w:sz="0" w:space="0" w:color="auto"/>
        <w:right w:val="none" w:sz="0" w:space="0" w:color="auto"/>
      </w:divBdr>
    </w:div>
    <w:div w:id="487592683">
      <w:bodyDiv w:val="1"/>
      <w:marLeft w:val="0"/>
      <w:marRight w:val="0"/>
      <w:marTop w:val="0"/>
      <w:marBottom w:val="0"/>
      <w:divBdr>
        <w:top w:val="none" w:sz="0" w:space="0" w:color="auto"/>
        <w:left w:val="none" w:sz="0" w:space="0" w:color="auto"/>
        <w:bottom w:val="none" w:sz="0" w:space="0" w:color="auto"/>
        <w:right w:val="none" w:sz="0" w:space="0" w:color="auto"/>
      </w:divBdr>
    </w:div>
    <w:div w:id="488710446">
      <w:bodyDiv w:val="1"/>
      <w:marLeft w:val="0"/>
      <w:marRight w:val="0"/>
      <w:marTop w:val="0"/>
      <w:marBottom w:val="0"/>
      <w:divBdr>
        <w:top w:val="none" w:sz="0" w:space="0" w:color="auto"/>
        <w:left w:val="none" w:sz="0" w:space="0" w:color="auto"/>
        <w:bottom w:val="none" w:sz="0" w:space="0" w:color="auto"/>
        <w:right w:val="none" w:sz="0" w:space="0" w:color="auto"/>
      </w:divBdr>
    </w:div>
    <w:div w:id="489516109">
      <w:bodyDiv w:val="1"/>
      <w:marLeft w:val="0"/>
      <w:marRight w:val="0"/>
      <w:marTop w:val="0"/>
      <w:marBottom w:val="0"/>
      <w:divBdr>
        <w:top w:val="none" w:sz="0" w:space="0" w:color="auto"/>
        <w:left w:val="none" w:sz="0" w:space="0" w:color="auto"/>
        <w:bottom w:val="none" w:sz="0" w:space="0" w:color="auto"/>
        <w:right w:val="none" w:sz="0" w:space="0" w:color="auto"/>
      </w:divBdr>
    </w:div>
    <w:div w:id="489953897">
      <w:bodyDiv w:val="1"/>
      <w:marLeft w:val="0"/>
      <w:marRight w:val="0"/>
      <w:marTop w:val="0"/>
      <w:marBottom w:val="0"/>
      <w:divBdr>
        <w:top w:val="none" w:sz="0" w:space="0" w:color="auto"/>
        <w:left w:val="none" w:sz="0" w:space="0" w:color="auto"/>
        <w:bottom w:val="none" w:sz="0" w:space="0" w:color="auto"/>
        <w:right w:val="none" w:sz="0" w:space="0" w:color="auto"/>
      </w:divBdr>
    </w:div>
    <w:div w:id="490559692">
      <w:bodyDiv w:val="1"/>
      <w:marLeft w:val="0"/>
      <w:marRight w:val="0"/>
      <w:marTop w:val="0"/>
      <w:marBottom w:val="0"/>
      <w:divBdr>
        <w:top w:val="none" w:sz="0" w:space="0" w:color="auto"/>
        <w:left w:val="none" w:sz="0" w:space="0" w:color="auto"/>
        <w:bottom w:val="none" w:sz="0" w:space="0" w:color="auto"/>
        <w:right w:val="none" w:sz="0" w:space="0" w:color="auto"/>
      </w:divBdr>
    </w:div>
    <w:div w:id="492379712">
      <w:bodyDiv w:val="1"/>
      <w:marLeft w:val="0"/>
      <w:marRight w:val="0"/>
      <w:marTop w:val="0"/>
      <w:marBottom w:val="0"/>
      <w:divBdr>
        <w:top w:val="none" w:sz="0" w:space="0" w:color="auto"/>
        <w:left w:val="none" w:sz="0" w:space="0" w:color="auto"/>
        <w:bottom w:val="none" w:sz="0" w:space="0" w:color="auto"/>
        <w:right w:val="none" w:sz="0" w:space="0" w:color="auto"/>
      </w:divBdr>
    </w:div>
    <w:div w:id="492766220">
      <w:bodyDiv w:val="1"/>
      <w:marLeft w:val="0"/>
      <w:marRight w:val="0"/>
      <w:marTop w:val="0"/>
      <w:marBottom w:val="0"/>
      <w:divBdr>
        <w:top w:val="none" w:sz="0" w:space="0" w:color="auto"/>
        <w:left w:val="none" w:sz="0" w:space="0" w:color="auto"/>
        <w:bottom w:val="none" w:sz="0" w:space="0" w:color="auto"/>
        <w:right w:val="none" w:sz="0" w:space="0" w:color="auto"/>
      </w:divBdr>
    </w:div>
    <w:div w:id="493300552">
      <w:bodyDiv w:val="1"/>
      <w:marLeft w:val="0"/>
      <w:marRight w:val="0"/>
      <w:marTop w:val="0"/>
      <w:marBottom w:val="0"/>
      <w:divBdr>
        <w:top w:val="none" w:sz="0" w:space="0" w:color="auto"/>
        <w:left w:val="none" w:sz="0" w:space="0" w:color="auto"/>
        <w:bottom w:val="none" w:sz="0" w:space="0" w:color="auto"/>
        <w:right w:val="none" w:sz="0" w:space="0" w:color="auto"/>
      </w:divBdr>
    </w:div>
    <w:div w:id="495192722">
      <w:bodyDiv w:val="1"/>
      <w:marLeft w:val="0"/>
      <w:marRight w:val="0"/>
      <w:marTop w:val="0"/>
      <w:marBottom w:val="0"/>
      <w:divBdr>
        <w:top w:val="none" w:sz="0" w:space="0" w:color="auto"/>
        <w:left w:val="none" w:sz="0" w:space="0" w:color="auto"/>
        <w:bottom w:val="none" w:sz="0" w:space="0" w:color="auto"/>
        <w:right w:val="none" w:sz="0" w:space="0" w:color="auto"/>
      </w:divBdr>
    </w:div>
    <w:div w:id="497774759">
      <w:bodyDiv w:val="1"/>
      <w:marLeft w:val="0"/>
      <w:marRight w:val="0"/>
      <w:marTop w:val="0"/>
      <w:marBottom w:val="0"/>
      <w:divBdr>
        <w:top w:val="none" w:sz="0" w:space="0" w:color="auto"/>
        <w:left w:val="none" w:sz="0" w:space="0" w:color="auto"/>
        <w:bottom w:val="none" w:sz="0" w:space="0" w:color="auto"/>
        <w:right w:val="none" w:sz="0" w:space="0" w:color="auto"/>
      </w:divBdr>
    </w:div>
    <w:div w:id="497960658">
      <w:bodyDiv w:val="1"/>
      <w:marLeft w:val="0"/>
      <w:marRight w:val="0"/>
      <w:marTop w:val="0"/>
      <w:marBottom w:val="0"/>
      <w:divBdr>
        <w:top w:val="none" w:sz="0" w:space="0" w:color="auto"/>
        <w:left w:val="none" w:sz="0" w:space="0" w:color="auto"/>
        <w:bottom w:val="none" w:sz="0" w:space="0" w:color="auto"/>
        <w:right w:val="none" w:sz="0" w:space="0" w:color="auto"/>
      </w:divBdr>
    </w:div>
    <w:div w:id="499541701">
      <w:bodyDiv w:val="1"/>
      <w:marLeft w:val="0"/>
      <w:marRight w:val="0"/>
      <w:marTop w:val="0"/>
      <w:marBottom w:val="0"/>
      <w:divBdr>
        <w:top w:val="none" w:sz="0" w:space="0" w:color="auto"/>
        <w:left w:val="none" w:sz="0" w:space="0" w:color="auto"/>
        <w:bottom w:val="none" w:sz="0" w:space="0" w:color="auto"/>
        <w:right w:val="none" w:sz="0" w:space="0" w:color="auto"/>
      </w:divBdr>
    </w:div>
    <w:div w:id="500001426">
      <w:bodyDiv w:val="1"/>
      <w:marLeft w:val="0"/>
      <w:marRight w:val="0"/>
      <w:marTop w:val="0"/>
      <w:marBottom w:val="0"/>
      <w:divBdr>
        <w:top w:val="none" w:sz="0" w:space="0" w:color="auto"/>
        <w:left w:val="none" w:sz="0" w:space="0" w:color="auto"/>
        <w:bottom w:val="none" w:sz="0" w:space="0" w:color="auto"/>
        <w:right w:val="none" w:sz="0" w:space="0" w:color="auto"/>
      </w:divBdr>
    </w:div>
    <w:div w:id="500969350">
      <w:bodyDiv w:val="1"/>
      <w:marLeft w:val="0"/>
      <w:marRight w:val="0"/>
      <w:marTop w:val="0"/>
      <w:marBottom w:val="0"/>
      <w:divBdr>
        <w:top w:val="none" w:sz="0" w:space="0" w:color="auto"/>
        <w:left w:val="none" w:sz="0" w:space="0" w:color="auto"/>
        <w:bottom w:val="none" w:sz="0" w:space="0" w:color="auto"/>
        <w:right w:val="none" w:sz="0" w:space="0" w:color="auto"/>
      </w:divBdr>
    </w:div>
    <w:div w:id="504055476">
      <w:bodyDiv w:val="1"/>
      <w:marLeft w:val="0"/>
      <w:marRight w:val="0"/>
      <w:marTop w:val="0"/>
      <w:marBottom w:val="0"/>
      <w:divBdr>
        <w:top w:val="none" w:sz="0" w:space="0" w:color="auto"/>
        <w:left w:val="none" w:sz="0" w:space="0" w:color="auto"/>
        <w:bottom w:val="none" w:sz="0" w:space="0" w:color="auto"/>
        <w:right w:val="none" w:sz="0" w:space="0" w:color="auto"/>
      </w:divBdr>
    </w:div>
    <w:div w:id="506331626">
      <w:bodyDiv w:val="1"/>
      <w:marLeft w:val="0"/>
      <w:marRight w:val="0"/>
      <w:marTop w:val="0"/>
      <w:marBottom w:val="0"/>
      <w:divBdr>
        <w:top w:val="none" w:sz="0" w:space="0" w:color="auto"/>
        <w:left w:val="none" w:sz="0" w:space="0" w:color="auto"/>
        <w:bottom w:val="none" w:sz="0" w:space="0" w:color="auto"/>
        <w:right w:val="none" w:sz="0" w:space="0" w:color="auto"/>
      </w:divBdr>
    </w:div>
    <w:div w:id="509487730">
      <w:bodyDiv w:val="1"/>
      <w:marLeft w:val="0"/>
      <w:marRight w:val="0"/>
      <w:marTop w:val="0"/>
      <w:marBottom w:val="0"/>
      <w:divBdr>
        <w:top w:val="none" w:sz="0" w:space="0" w:color="auto"/>
        <w:left w:val="none" w:sz="0" w:space="0" w:color="auto"/>
        <w:bottom w:val="none" w:sz="0" w:space="0" w:color="auto"/>
        <w:right w:val="none" w:sz="0" w:space="0" w:color="auto"/>
      </w:divBdr>
    </w:div>
    <w:div w:id="510071196">
      <w:bodyDiv w:val="1"/>
      <w:marLeft w:val="0"/>
      <w:marRight w:val="0"/>
      <w:marTop w:val="0"/>
      <w:marBottom w:val="0"/>
      <w:divBdr>
        <w:top w:val="none" w:sz="0" w:space="0" w:color="auto"/>
        <w:left w:val="none" w:sz="0" w:space="0" w:color="auto"/>
        <w:bottom w:val="none" w:sz="0" w:space="0" w:color="auto"/>
        <w:right w:val="none" w:sz="0" w:space="0" w:color="auto"/>
      </w:divBdr>
    </w:div>
    <w:div w:id="510342253">
      <w:bodyDiv w:val="1"/>
      <w:marLeft w:val="0"/>
      <w:marRight w:val="0"/>
      <w:marTop w:val="0"/>
      <w:marBottom w:val="0"/>
      <w:divBdr>
        <w:top w:val="none" w:sz="0" w:space="0" w:color="auto"/>
        <w:left w:val="none" w:sz="0" w:space="0" w:color="auto"/>
        <w:bottom w:val="none" w:sz="0" w:space="0" w:color="auto"/>
        <w:right w:val="none" w:sz="0" w:space="0" w:color="auto"/>
      </w:divBdr>
    </w:div>
    <w:div w:id="510610733">
      <w:bodyDiv w:val="1"/>
      <w:marLeft w:val="0"/>
      <w:marRight w:val="0"/>
      <w:marTop w:val="0"/>
      <w:marBottom w:val="0"/>
      <w:divBdr>
        <w:top w:val="none" w:sz="0" w:space="0" w:color="auto"/>
        <w:left w:val="none" w:sz="0" w:space="0" w:color="auto"/>
        <w:bottom w:val="none" w:sz="0" w:space="0" w:color="auto"/>
        <w:right w:val="none" w:sz="0" w:space="0" w:color="auto"/>
      </w:divBdr>
    </w:div>
    <w:div w:id="512380904">
      <w:bodyDiv w:val="1"/>
      <w:marLeft w:val="0"/>
      <w:marRight w:val="0"/>
      <w:marTop w:val="0"/>
      <w:marBottom w:val="0"/>
      <w:divBdr>
        <w:top w:val="none" w:sz="0" w:space="0" w:color="auto"/>
        <w:left w:val="none" w:sz="0" w:space="0" w:color="auto"/>
        <w:bottom w:val="none" w:sz="0" w:space="0" w:color="auto"/>
        <w:right w:val="none" w:sz="0" w:space="0" w:color="auto"/>
      </w:divBdr>
    </w:div>
    <w:div w:id="515272854">
      <w:bodyDiv w:val="1"/>
      <w:marLeft w:val="0"/>
      <w:marRight w:val="0"/>
      <w:marTop w:val="0"/>
      <w:marBottom w:val="0"/>
      <w:divBdr>
        <w:top w:val="none" w:sz="0" w:space="0" w:color="auto"/>
        <w:left w:val="none" w:sz="0" w:space="0" w:color="auto"/>
        <w:bottom w:val="none" w:sz="0" w:space="0" w:color="auto"/>
        <w:right w:val="none" w:sz="0" w:space="0" w:color="auto"/>
      </w:divBdr>
    </w:div>
    <w:div w:id="515584251">
      <w:bodyDiv w:val="1"/>
      <w:marLeft w:val="0"/>
      <w:marRight w:val="0"/>
      <w:marTop w:val="0"/>
      <w:marBottom w:val="0"/>
      <w:divBdr>
        <w:top w:val="none" w:sz="0" w:space="0" w:color="auto"/>
        <w:left w:val="none" w:sz="0" w:space="0" w:color="auto"/>
        <w:bottom w:val="none" w:sz="0" w:space="0" w:color="auto"/>
        <w:right w:val="none" w:sz="0" w:space="0" w:color="auto"/>
      </w:divBdr>
    </w:div>
    <w:div w:id="515929556">
      <w:bodyDiv w:val="1"/>
      <w:marLeft w:val="0"/>
      <w:marRight w:val="0"/>
      <w:marTop w:val="0"/>
      <w:marBottom w:val="0"/>
      <w:divBdr>
        <w:top w:val="none" w:sz="0" w:space="0" w:color="auto"/>
        <w:left w:val="none" w:sz="0" w:space="0" w:color="auto"/>
        <w:bottom w:val="none" w:sz="0" w:space="0" w:color="auto"/>
        <w:right w:val="none" w:sz="0" w:space="0" w:color="auto"/>
      </w:divBdr>
    </w:div>
    <w:div w:id="516116298">
      <w:bodyDiv w:val="1"/>
      <w:marLeft w:val="0"/>
      <w:marRight w:val="0"/>
      <w:marTop w:val="0"/>
      <w:marBottom w:val="0"/>
      <w:divBdr>
        <w:top w:val="none" w:sz="0" w:space="0" w:color="auto"/>
        <w:left w:val="none" w:sz="0" w:space="0" w:color="auto"/>
        <w:bottom w:val="none" w:sz="0" w:space="0" w:color="auto"/>
        <w:right w:val="none" w:sz="0" w:space="0" w:color="auto"/>
      </w:divBdr>
    </w:div>
    <w:div w:id="519662531">
      <w:bodyDiv w:val="1"/>
      <w:marLeft w:val="0"/>
      <w:marRight w:val="0"/>
      <w:marTop w:val="0"/>
      <w:marBottom w:val="0"/>
      <w:divBdr>
        <w:top w:val="none" w:sz="0" w:space="0" w:color="auto"/>
        <w:left w:val="none" w:sz="0" w:space="0" w:color="auto"/>
        <w:bottom w:val="none" w:sz="0" w:space="0" w:color="auto"/>
        <w:right w:val="none" w:sz="0" w:space="0" w:color="auto"/>
      </w:divBdr>
    </w:div>
    <w:div w:id="520321493">
      <w:bodyDiv w:val="1"/>
      <w:marLeft w:val="0"/>
      <w:marRight w:val="0"/>
      <w:marTop w:val="0"/>
      <w:marBottom w:val="0"/>
      <w:divBdr>
        <w:top w:val="none" w:sz="0" w:space="0" w:color="auto"/>
        <w:left w:val="none" w:sz="0" w:space="0" w:color="auto"/>
        <w:bottom w:val="none" w:sz="0" w:space="0" w:color="auto"/>
        <w:right w:val="none" w:sz="0" w:space="0" w:color="auto"/>
      </w:divBdr>
    </w:div>
    <w:div w:id="522324394">
      <w:bodyDiv w:val="1"/>
      <w:marLeft w:val="0"/>
      <w:marRight w:val="0"/>
      <w:marTop w:val="0"/>
      <w:marBottom w:val="0"/>
      <w:divBdr>
        <w:top w:val="none" w:sz="0" w:space="0" w:color="auto"/>
        <w:left w:val="none" w:sz="0" w:space="0" w:color="auto"/>
        <w:bottom w:val="none" w:sz="0" w:space="0" w:color="auto"/>
        <w:right w:val="none" w:sz="0" w:space="0" w:color="auto"/>
      </w:divBdr>
    </w:div>
    <w:div w:id="522593273">
      <w:bodyDiv w:val="1"/>
      <w:marLeft w:val="0"/>
      <w:marRight w:val="0"/>
      <w:marTop w:val="0"/>
      <w:marBottom w:val="0"/>
      <w:divBdr>
        <w:top w:val="none" w:sz="0" w:space="0" w:color="auto"/>
        <w:left w:val="none" w:sz="0" w:space="0" w:color="auto"/>
        <w:bottom w:val="none" w:sz="0" w:space="0" w:color="auto"/>
        <w:right w:val="none" w:sz="0" w:space="0" w:color="auto"/>
      </w:divBdr>
    </w:div>
    <w:div w:id="525171834">
      <w:bodyDiv w:val="1"/>
      <w:marLeft w:val="0"/>
      <w:marRight w:val="0"/>
      <w:marTop w:val="0"/>
      <w:marBottom w:val="0"/>
      <w:divBdr>
        <w:top w:val="none" w:sz="0" w:space="0" w:color="auto"/>
        <w:left w:val="none" w:sz="0" w:space="0" w:color="auto"/>
        <w:bottom w:val="none" w:sz="0" w:space="0" w:color="auto"/>
        <w:right w:val="none" w:sz="0" w:space="0" w:color="auto"/>
      </w:divBdr>
    </w:div>
    <w:div w:id="525564325">
      <w:bodyDiv w:val="1"/>
      <w:marLeft w:val="0"/>
      <w:marRight w:val="0"/>
      <w:marTop w:val="0"/>
      <w:marBottom w:val="0"/>
      <w:divBdr>
        <w:top w:val="none" w:sz="0" w:space="0" w:color="auto"/>
        <w:left w:val="none" w:sz="0" w:space="0" w:color="auto"/>
        <w:bottom w:val="none" w:sz="0" w:space="0" w:color="auto"/>
        <w:right w:val="none" w:sz="0" w:space="0" w:color="auto"/>
      </w:divBdr>
    </w:div>
    <w:div w:id="525943328">
      <w:bodyDiv w:val="1"/>
      <w:marLeft w:val="0"/>
      <w:marRight w:val="0"/>
      <w:marTop w:val="0"/>
      <w:marBottom w:val="0"/>
      <w:divBdr>
        <w:top w:val="none" w:sz="0" w:space="0" w:color="auto"/>
        <w:left w:val="none" w:sz="0" w:space="0" w:color="auto"/>
        <w:bottom w:val="none" w:sz="0" w:space="0" w:color="auto"/>
        <w:right w:val="none" w:sz="0" w:space="0" w:color="auto"/>
      </w:divBdr>
    </w:div>
    <w:div w:id="526875218">
      <w:bodyDiv w:val="1"/>
      <w:marLeft w:val="0"/>
      <w:marRight w:val="0"/>
      <w:marTop w:val="0"/>
      <w:marBottom w:val="0"/>
      <w:divBdr>
        <w:top w:val="none" w:sz="0" w:space="0" w:color="auto"/>
        <w:left w:val="none" w:sz="0" w:space="0" w:color="auto"/>
        <w:bottom w:val="none" w:sz="0" w:space="0" w:color="auto"/>
        <w:right w:val="none" w:sz="0" w:space="0" w:color="auto"/>
      </w:divBdr>
    </w:div>
    <w:div w:id="528222094">
      <w:bodyDiv w:val="1"/>
      <w:marLeft w:val="0"/>
      <w:marRight w:val="0"/>
      <w:marTop w:val="0"/>
      <w:marBottom w:val="0"/>
      <w:divBdr>
        <w:top w:val="none" w:sz="0" w:space="0" w:color="auto"/>
        <w:left w:val="none" w:sz="0" w:space="0" w:color="auto"/>
        <w:bottom w:val="none" w:sz="0" w:space="0" w:color="auto"/>
        <w:right w:val="none" w:sz="0" w:space="0" w:color="auto"/>
      </w:divBdr>
    </w:div>
    <w:div w:id="529924360">
      <w:bodyDiv w:val="1"/>
      <w:marLeft w:val="0"/>
      <w:marRight w:val="0"/>
      <w:marTop w:val="0"/>
      <w:marBottom w:val="0"/>
      <w:divBdr>
        <w:top w:val="none" w:sz="0" w:space="0" w:color="auto"/>
        <w:left w:val="none" w:sz="0" w:space="0" w:color="auto"/>
        <w:bottom w:val="none" w:sz="0" w:space="0" w:color="auto"/>
        <w:right w:val="none" w:sz="0" w:space="0" w:color="auto"/>
      </w:divBdr>
    </w:div>
    <w:div w:id="532160128">
      <w:bodyDiv w:val="1"/>
      <w:marLeft w:val="0"/>
      <w:marRight w:val="0"/>
      <w:marTop w:val="0"/>
      <w:marBottom w:val="0"/>
      <w:divBdr>
        <w:top w:val="none" w:sz="0" w:space="0" w:color="auto"/>
        <w:left w:val="none" w:sz="0" w:space="0" w:color="auto"/>
        <w:bottom w:val="none" w:sz="0" w:space="0" w:color="auto"/>
        <w:right w:val="none" w:sz="0" w:space="0" w:color="auto"/>
      </w:divBdr>
    </w:div>
    <w:div w:id="532885721">
      <w:bodyDiv w:val="1"/>
      <w:marLeft w:val="0"/>
      <w:marRight w:val="0"/>
      <w:marTop w:val="0"/>
      <w:marBottom w:val="0"/>
      <w:divBdr>
        <w:top w:val="none" w:sz="0" w:space="0" w:color="auto"/>
        <w:left w:val="none" w:sz="0" w:space="0" w:color="auto"/>
        <w:bottom w:val="none" w:sz="0" w:space="0" w:color="auto"/>
        <w:right w:val="none" w:sz="0" w:space="0" w:color="auto"/>
      </w:divBdr>
    </w:div>
    <w:div w:id="533613730">
      <w:bodyDiv w:val="1"/>
      <w:marLeft w:val="0"/>
      <w:marRight w:val="0"/>
      <w:marTop w:val="0"/>
      <w:marBottom w:val="0"/>
      <w:divBdr>
        <w:top w:val="none" w:sz="0" w:space="0" w:color="auto"/>
        <w:left w:val="none" w:sz="0" w:space="0" w:color="auto"/>
        <w:bottom w:val="none" w:sz="0" w:space="0" w:color="auto"/>
        <w:right w:val="none" w:sz="0" w:space="0" w:color="auto"/>
      </w:divBdr>
    </w:div>
    <w:div w:id="536892723">
      <w:bodyDiv w:val="1"/>
      <w:marLeft w:val="0"/>
      <w:marRight w:val="0"/>
      <w:marTop w:val="0"/>
      <w:marBottom w:val="0"/>
      <w:divBdr>
        <w:top w:val="none" w:sz="0" w:space="0" w:color="auto"/>
        <w:left w:val="none" w:sz="0" w:space="0" w:color="auto"/>
        <w:bottom w:val="none" w:sz="0" w:space="0" w:color="auto"/>
        <w:right w:val="none" w:sz="0" w:space="0" w:color="auto"/>
      </w:divBdr>
    </w:div>
    <w:div w:id="537860927">
      <w:bodyDiv w:val="1"/>
      <w:marLeft w:val="0"/>
      <w:marRight w:val="0"/>
      <w:marTop w:val="0"/>
      <w:marBottom w:val="0"/>
      <w:divBdr>
        <w:top w:val="none" w:sz="0" w:space="0" w:color="auto"/>
        <w:left w:val="none" w:sz="0" w:space="0" w:color="auto"/>
        <w:bottom w:val="none" w:sz="0" w:space="0" w:color="auto"/>
        <w:right w:val="none" w:sz="0" w:space="0" w:color="auto"/>
      </w:divBdr>
    </w:div>
    <w:div w:id="539898766">
      <w:bodyDiv w:val="1"/>
      <w:marLeft w:val="0"/>
      <w:marRight w:val="0"/>
      <w:marTop w:val="0"/>
      <w:marBottom w:val="0"/>
      <w:divBdr>
        <w:top w:val="none" w:sz="0" w:space="0" w:color="auto"/>
        <w:left w:val="none" w:sz="0" w:space="0" w:color="auto"/>
        <w:bottom w:val="none" w:sz="0" w:space="0" w:color="auto"/>
        <w:right w:val="none" w:sz="0" w:space="0" w:color="auto"/>
      </w:divBdr>
    </w:div>
    <w:div w:id="540629585">
      <w:bodyDiv w:val="1"/>
      <w:marLeft w:val="0"/>
      <w:marRight w:val="0"/>
      <w:marTop w:val="0"/>
      <w:marBottom w:val="0"/>
      <w:divBdr>
        <w:top w:val="none" w:sz="0" w:space="0" w:color="auto"/>
        <w:left w:val="none" w:sz="0" w:space="0" w:color="auto"/>
        <w:bottom w:val="none" w:sz="0" w:space="0" w:color="auto"/>
        <w:right w:val="none" w:sz="0" w:space="0" w:color="auto"/>
      </w:divBdr>
    </w:div>
    <w:div w:id="545458357">
      <w:bodyDiv w:val="1"/>
      <w:marLeft w:val="0"/>
      <w:marRight w:val="0"/>
      <w:marTop w:val="0"/>
      <w:marBottom w:val="0"/>
      <w:divBdr>
        <w:top w:val="none" w:sz="0" w:space="0" w:color="auto"/>
        <w:left w:val="none" w:sz="0" w:space="0" w:color="auto"/>
        <w:bottom w:val="none" w:sz="0" w:space="0" w:color="auto"/>
        <w:right w:val="none" w:sz="0" w:space="0" w:color="auto"/>
      </w:divBdr>
    </w:div>
    <w:div w:id="547454345">
      <w:bodyDiv w:val="1"/>
      <w:marLeft w:val="0"/>
      <w:marRight w:val="0"/>
      <w:marTop w:val="0"/>
      <w:marBottom w:val="0"/>
      <w:divBdr>
        <w:top w:val="none" w:sz="0" w:space="0" w:color="auto"/>
        <w:left w:val="none" w:sz="0" w:space="0" w:color="auto"/>
        <w:bottom w:val="none" w:sz="0" w:space="0" w:color="auto"/>
        <w:right w:val="none" w:sz="0" w:space="0" w:color="auto"/>
      </w:divBdr>
    </w:div>
    <w:div w:id="553855680">
      <w:bodyDiv w:val="1"/>
      <w:marLeft w:val="0"/>
      <w:marRight w:val="0"/>
      <w:marTop w:val="0"/>
      <w:marBottom w:val="0"/>
      <w:divBdr>
        <w:top w:val="none" w:sz="0" w:space="0" w:color="auto"/>
        <w:left w:val="none" w:sz="0" w:space="0" w:color="auto"/>
        <w:bottom w:val="none" w:sz="0" w:space="0" w:color="auto"/>
        <w:right w:val="none" w:sz="0" w:space="0" w:color="auto"/>
      </w:divBdr>
    </w:div>
    <w:div w:id="555505011">
      <w:bodyDiv w:val="1"/>
      <w:marLeft w:val="0"/>
      <w:marRight w:val="0"/>
      <w:marTop w:val="0"/>
      <w:marBottom w:val="0"/>
      <w:divBdr>
        <w:top w:val="none" w:sz="0" w:space="0" w:color="auto"/>
        <w:left w:val="none" w:sz="0" w:space="0" w:color="auto"/>
        <w:bottom w:val="none" w:sz="0" w:space="0" w:color="auto"/>
        <w:right w:val="none" w:sz="0" w:space="0" w:color="auto"/>
      </w:divBdr>
    </w:div>
    <w:div w:id="557129838">
      <w:bodyDiv w:val="1"/>
      <w:marLeft w:val="0"/>
      <w:marRight w:val="0"/>
      <w:marTop w:val="0"/>
      <w:marBottom w:val="0"/>
      <w:divBdr>
        <w:top w:val="none" w:sz="0" w:space="0" w:color="auto"/>
        <w:left w:val="none" w:sz="0" w:space="0" w:color="auto"/>
        <w:bottom w:val="none" w:sz="0" w:space="0" w:color="auto"/>
        <w:right w:val="none" w:sz="0" w:space="0" w:color="auto"/>
      </w:divBdr>
    </w:div>
    <w:div w:id="558371188">
      <w:bodyDiv w:val="1"/>
      <w:marLeft w:val="0"/>
      <w:marRight w:val="0"/>
      <w:marTop w:val="0"/>
      <w:marBottom w:val="0"/>
      <w:divBdr>
        <w:top w:val="none" w:sz="0" w:space="0" w:color="auto"/>
        <w:left w:val="none" w:sz="0" w:space="0" w:color="auto"/>
        <w:bottom w:val="none" w:sz="0" w:space="0" w:color="auto"/>
        <w:right w:val="none" w:sz="0" w:space="0" w:color="auto"/>
      </w:divBdr>
    </w:div>
    <w:div w:id="558710324">
      <w:bodyDiv w:val="1"/>
      <w:marLeft w:val="0"/>
      <w:marRight w:val="0"/>
      <w:marTop w:val="0"/>
      <w:marBottom w:val="0"/>
      <w:divBdr>
        <w:top w:val="none" w:sz="0" w:space="0" w:color="auto"/>
        <w:left w:val="none" w:sz="0" w:space="0" w:color="auto"/>
        <w:bottom w:val="none" w:sz="0" w:space="0" w:color="auto"/>
        <w:right w:val="none" w:sz="0" w:space="0" w:color="auto"/>
      </w:divBdr>
    </w:div>
    <w:div w:id="559366524">
      <w:bodyDiv w:val="1"/>
      <w:marLeft w:val="0"/>
      <w:marRight w:val="0"/>
      <w:marTop w:val="0"/>
      <w:marBottom w:val="0"/>
      <w:divBdr>
        <w:top w:val="none" w:sz="0" w:space="0" w:color="auto"/>
        <w:left w:val="none" w:sz="0" w:space="0" w:color="auto"/>
        <w:bottom w:val="none" w:sz="0" w:space="0" w:color="auto"/>
        <w:right w:val="none" w:sz="0" w:space="0" w:color="auto"/>
      </w:divBdr>
    </w:div>
    <w:div w:id="559943128">
      <w:bodyDiv w:val="1"/>
      <w:marLeft w:val="0"/>
      <w:marRight w:val="0"/>
      <w:marTop w:val="0"/>
      <w:marBottom w:val="0"/>
      <w:divBdr>
        <w:top w:val="none" w:sz="0" w:space="0" w:color="auto"/>
        <w:left w:val="none" w:sz="0" w:space="0" w:color="auto"/>
        <w:bottom w:val="none" w:sz="0" w:space="0" w:color="auto"/>
        <w:right w:val="none" w:sz="0" w:space="0" w:color="auto"/>
      </w:divBdr>
    </w:div>
    <w:div w:id="560755419">
      <w:bodyDiv w:val="1"/>
      <w:marLeft w:val="0"/>
      <w:marRight w:val="0"/>
      <w:marTop w:val="0"/>
      <w:marBottom w:val="0"/>
      <w:divBdr>
        <w:top w:val="none" w:sz="0" w:space="0" w:color="auto"/>
        <w:left w:val="none" w:sz="0" w:space="0" w:color="auto"/>
        <w:bottom w:val="none" w:sz="0" w:space="0" w:color="auto"/>
        <w:right w:val="none" w:sz="0" w:space="0" w:color="auto"/>
      </w:divBdr>
    </w:div>
    <w:div w:id="563683706">
      <w:bodyDiv w:val="1"/>
      <w:marLeft w:val="0"/>
      <w:marRight w:val="0"/>
      <w:marTop w:val="0"/>
      <w:marBottom w:val="0"/>
      <w:divBdr>
        <w:top w:val="none" w:sz="0" w:space="0" w:color="auto"/>
        <w:left w:val="none" w:sz="0" w:space="0" w:color="auto"/>
        <w:bottom w:val="none" w:sz="0" w:space="0" w:color="auto"/>
        <w:right w:val="none" w:sz="0" w:space="0" w:color="auto"/>
      </w:divBdr>
    </w:div>
    <w:div w:id="564027700">
      <w:bodyDiv w:val="1"/>
      <w:marLeft w:val="0"/>
      <w:marRight w:val="0"/>
      <w:marTop w:val="0"/>
      <w:marBottom w:val="0"/>
      <w:divBdr>
        <w:top w:val="none" w:sz="0" w:space="0" w:color="auto"/>
        <w:left w:val="none" w:sz="0" w:space="0" w:color="auto"/>
        <w:bottom w:val="none" w:sz="0" w:space="0" w:color="auto"/>
        <w:right w:val="none" w:sz="0" w:space="0" w:color="auto"/>
      </w:divBdr>
    </w:div>
    <w:div w:id="565261808">
      <w:bodyDiv w:val="1"/>
      <w:marLeft w:val="0"/>
      <w:marRight w:val="0"/>
      <w:marTop w:val="0"/>
      <w:marBottom w:val="0"/>
      <w:divBdr>
        <w:top w:val="none" w:sz="0" w:space="0" w:color="auto"/>
        <w:left w:val="none" w:sz="0" w:space="0" w:color="auto"/>
        <w:bottom w:val="none" w:sz="0" w:space="0" w:color="auto"/>
        <w:right w:val="none" w:sz="0" w:space="0" w:color="auto"/>
      </w:divBdr>
    </w:div>
    <w:div w:id="566037689">
      <w:bodyDiv w:val="1"/>
      <w:marLeft w:val="0"/>
      <w:marRight w:val="0"/>
      <w:marTop w:val="0"/>
      <w:marBottom w:val="0"/>
      <w:divBdr>
        <w:top w:val="none" w:sz="0" w:space="0" w:color="auto"/>
        <w:left w:val="none" w:sz="0" w:space="0" w:color="auto"/>
        <w:bottom w:val="none" w:sz="0" w:space="0" w:color="auto"/>
        <w:right w:val="none" w:sz="0" w:space="0" w:color="auto"/>
      </w:divBdr>
    </w:div>
    <w:div w:id="567302909">
      <w:bodyDiv w:val="1"/>
      <w:marLeft w:val="0"/>
      <w:marRight w:val="0"/>
      <w:marTop w:val="0"/>
      <w:marBottom w:val="0"/>
      <w:divBdr>
        <w:top w:val="none" w:sz="0" w:space="0" w:color="auto"/>
        <w:left w:val="none" w:sz="0" w:space="0" w:color="auto"/>
        <w:bottom w:val="none" w:sz="0" w:space="0" w:color="auto"/>
        <w:right w:val="none" w:sz="0" w:space="0" w:color="auto"/>
      </w:divBdr>
    </w:div>
    <w:div w:id="569121673">
      <w:bodyDiv w:val="1"/>
      <w:marLeft w:val="0"/>
      <w:marRight w:val="0"/>
      <w:marTop w:val="0"/>
      <w:marBottom w:val="0"/>
      <w:divBdr>
        <w:top w:val="none" w:sz="0" w:space="0" w:color="auto"/>
        <w:left w:val="none" w:sz="0" w:space="0" w:color="auto"/>
        <w:bottom w:val="none" w:sz="0" w:space="0" w:color="auto"/>
        <w:right w:val="none" w:sz="0" w:space="0" w:color="auto"/>
      </w:divBdr>
    </w:div>
    <w:div w:id="569508352">
      <w:bodyDiv w:val="1"/>
      <w:marLeft w:val="0"/>
      <w:marRight w:val="0"/>
      <w:marTop w:val="0"/>
      <w:marBottom w:val="0"/>
      <w:divBdr>
        <w:top w:val="none" w:sz="0" w:space="0" w:color="auto"/>
        <w:left w:val="none" w:sz="0" w:space="0" w:color="auto"/>
        <w:bottom w:val="none" w:sz="0" w:space="0" w:color="auto"/>
        <w:right w:val="none" w:sz="0" w:space="0" w:color="auto"/>
      </w:divBdr>
    </w:div>
    <w:div w:id="572352680">
      <w:bodyDiv w:val="1"/>
      <w:marLeft w:val="0"/>
      <w:marRight w:val="0"/>
      <w:marTop w:val="0"/>
      <w:marBottom w:val="0"/>
      <w:divBdr>
        <w:top w:val="none" w:sz="0" w:space="0" w:color="auto"/>
        <w:left w:val="none" w:sz="0" w:space="0" w:color="auto"/>
        <w:bottom w:val="none" w:sz="0" w:space="0" w:color="auto"/>
        <w:right w:val="none" w:sz="0" w:space="0" w:color="auto"/>
      </w:divBdr>
    </w:div>
    <w:div w:id="573394411">
      <w:bodyDiv w:val="1"/>
      <w:marLeft w:val="0"/>
      <w:marRight w:val="0"/>
      <w:marTop w:val="0"/>
      <w:marBottom w:val="0"/>
      <w:divBdr>
        <w:top w:val="none" w:sz="0" w:space="0" w:color="auto"/>
        <w:left w:val="none" w:sz="0" w:space="0" w:color="auto"/>
        <w:bottom w:val="none" w:sz="0" w:space="0" w:color="auto"/>
        <w:right w:val="none" w:sz="0" w:space="0" w:color="auto"/>
      </w:divBdr>
    </w:div>
    <w:div w:id="573708688">
      <w:bodyDiv w:val="1"/>
      <w:marLeft w:val="0"/>
      <w:marRight w:val="0"/>
      <w:marTop w:val="0"/>
      <w:marBottom w:val="0"/>
      <w:divBdr>
        <w:top w:val="none" w:sz="0" w:space="0" w:color="auto"/>
        <w:left w:val="none" w:sz="0" w:space="0" w:color="auto"/>
        <w:bottom w:val="none" w:sz="0" w:space="0" w:color="auto"/>
        <w:right w:val="none" w:sz="0" w:space="0" w:color="auto"/>
      </w:divBdr>
    </w:div>
    <w:div w:id="574901255">
      <w:bodyDiv w:val="1"/>
      <w:marLeft w:val="0"/>
      <w:marRight w:val="0"/>
      <w:marTop w:val="0"/>
      <w:marBottom w:val="0"/>
      <w:divBdr>
        <w:top w:val="none" w:sz="0" w:space="0" w:color="auto"/>
        <w:left w:val="none" w:sz="0" w:space="0" w:color="auto"/>
        <w:bottom w:val="none" w:sz="0" w:space="0" w:color="auto"/>
        <w:right w:val="none" w:sz="0" w:space="0" w:color="auto"/>
      </w:divBdr>
    </w:div>
    <w:div w:id="574975484">
      <w:bodyDiv w:val="1"/>
      <w:marLeft w:val="0"/>
      <w:marRight w:val="0"/>
      <w:marTop w:val="0"/>
      <w:marBottom w:val="0"/>
      <w:divBdr>
        <w:top w:val="none" w:sz="0" w:space="0" w:color="auto"/>
        <w:left w:val="none" w:sz="0" w:space="0" w:color="auto"/>
        <w:bottom w:val="none" w:sz="0" w:space="0" w:color="auto"/>
        <w:right w:val="none" w:sz="0" w:space="0" w:color="auto"/>
      </w:divBdr>
    </w:div>
    <w:div w:id="576945025">
      <w:bodyDiv w:val="1"/>
      <w:marLeft w:val="0"/>
      <w:marRight w:val="0"/>
      <w:marTop w:val="0"/>
      <w:marBottom w:val="0"/>
      <w:divBdr>
        <w:top w:val="none" w:sz="0" w:space="0" w:color="auto"/>
        <w:left w:val="none" w:sz="0" w:space="0" w:color="auto"/>
        <w:bottom w:val="none" w:sz="0" w:space="0" w:color="auto"/>
        <w:right w:val="none" w:sz="0" w:space="0" w:color="auto"/>
      </w:divBdr>
    </w:div>
    <w:div w:id="579949130">
      <w:bodyDiv w:val="1"/>
      <w:marLeft w:val="0"/>
      <w:marRight w:val="0"/>
      <w:marTop w:val="0"/>
      <w:marBottom w:val="0"/>
      <w:divBdr>
        <w:top w:val="none" w:sz="0" w:space="0" w:color="auto"/>
        <w:left w:val="none" w:sz="0" w:space="0" w:color="auto"/>
        <w:bottom w:val="none" w:sz="0" w:space="0" w:color="auto"/>
        <w:right w:val="none" w:sz="0" w:space="0" w:color="auto"/>
      </w:divBdr>
    </w:div>
    <w:div w:id="581792375">
      <w:bodyDiv w:val="1"/>
      <w:marLeft w:val="0"/>
      <w:marRight w:val="0"/>
      <w:marTop w:val="0"/>
      <w:marBottom w:val="0"/>
      <w:divBdr>
        <w:top w:val="none" w:sz="0" w:space="0" w:color="auto"/>
        <w:left w:val="none" w:sz="0" w:space="0" w:color="auto"/>
        <w:bottom w:val="none" w:sz="0" w:space="0" w:color="auto"/>
        <w:right w:val="none" w:sz="0" w:space="0" w:color="auto"/>
      </w:divBdr>
    </w:div>
    <w:div w:id="581985122">
      <w:bodyDiv w:val="1"/>
      <w:marLeft w:val="0"/>
      <w:marRight w:val="0"/>
      <w:marTop w:val="0"/>
      <w:marBottom w:val="0"/>
      <w:divBdr>
        <w:top w:val="none" w:sz="0" w:space="0" w:color="auto"/>
        <w:left w:val="none" w:sz="0" w:space="0" w:color="auto"/>
        <w:bottom w:val="none" w:sz="0" w:space="0" w:color="auto"/>
        <w:right w:val="none" w:sz="0" w:space="0" w:color="auto"/>
      </w:divBdr>
    </w:div>
    <w:div w:id="582377593">
      <w:bodyDiv w:val="1"/>
      <w:marLeft w:val="0"/>
      <w:marRight w:val="0"/>
      <w:marTop w:val="0"/>
      <w:marBottom w:val="0"/>
      <w:divBdr>
        <w:top w:val="none" w:sz="0" w:space="0" w:color="auto"/>
        <w:left w:val="none" w:sz="0" w:space="0" w:color="auto"/>
        <w:bottom w:val="none" w:sz="0" w:space="0" w:color="auto"/>
        <w:right w:val="none" w:sz="0" w:space="0" w:color="auto"/>
      </w:divBdr>
    </w:div>
    <w:div w:id="583609952">
      <w:bodyDiv w:val="1"/>
      <w:marLeft w:val="0"/>
      <w:marRight w:val="0"/>
      <w:marTop w:val="0"/>
      <w:marBottom w:val="0"/>
      <w:divBdr>
        <w:top w:val="none" w:sz="0" w:space="0" w:color="auto"/>
        <w:left w:val="none" w:sz="0" w:space="0" w:color="auto"/>
        <w:bottom w:val="none" w:sz="0" w:space="0" w:color="auto"/>
        <w:right w:val="none" w:sz="0" w:space="0" w:color="auto"/>
      </w:divBdr>
    </w:div>
    <w:div w:id="583686421">
      <w:bodyDiv w:val="1"/>
      <w:marLeft w:val="0"/>
      <w:marRight w:val="0"/>
      <w:marTop w:val="0"/>
      <w:marBottom w:val="0"/>
      <w:divBdr>
        <w:top w:val="none" w:sz="0" w:space="0" w:color="auto"/>
        <w:left w:val="none" w:sz="0" w:space="0" w:color="auto"/>
        <w:bottom w:val="none" w:sz="0" w:space="0" w:color="auto"/>
        <w:right w:val="none" w:sz="0" w:space="0" w:color="auto"/>
      </w:divBdr>
    </w:div>
    <w:div w:id="586421694">
      <w:bodyDiv w:val="1"/>
      <w:marLeft w:val="0"/>
      <w:marRight w:val="0"/>
      <w:marTop w:val="0"/>
      <w:marBottom w:val="0"/>
      <w:divBdr>
        <w:top w:val="none" w:sz="0" w:space="0" w:color="auto"/>
        <w:left w:val="none" w:sz="0" w:space="0" w:color="auto"/>
        <w:bottom w:val="none" w:sz="0" w:space="0" w:color="auto"/>
        <w:right w:val="none" w:sz="0" w:space="0" w:color="auto"/>
      </w:divBdr>
    </w:div>
    <w:div w:id="589043142">
      <w:bodyDiv w:val="1"/>
      <w:marLeft w:val="0"/>
      <w:marRight w:val="0"/>
      <w:marTop w:val="0"/>
      <w:marBottom w:val="0"/>
      <w:divBdr>
        <w:top w:val="none" w:sz="0" w:space="0" w:color="auto"/>
        <w:left w:val="none" w:sz="0" w:space="0" w:color="auto"/>
        <w:bottom w:val="none" w:sz="0" w:space="0" w:color="auto"/>
        <w:right w:val="none" w:sz="0" w:space="0" w:color="auto"/>
      </w:divBdr>
    </w:div>
    <w:div w:id="589123669">
      <w:bodyDiv w:val="1"/>
      <w:marLeft w:val="0"/>
      <w:marRight w:val="0"/>
      <w:marTop w:val="0"/>
      <w:marBottom w:val="0"/>
      <w:divBdr>
        <w:top w:val="none" w:sz="0" w:space="0" w:color="auto"/>
        <w:left w:val="none" w:sz="0" w:space="0" w:color="auto"/>
        <w:bottom w:val="none" w:sz="0" w:space="0" w:color="auto"/>
        <w:right w:val="none" w:sz="0" w:space="0" w:color="auto"/>
      </w:divBdr>
    </w:div>
    <w:div w:id="589235469">
      <w:bodyDiv w:val="1"/>
      <w:marLeft w:val="0"/>
      <w:marRight w:val="0"/>
      <w:marTop w:val="0"/>
      <w:marBottom w:val="0"/>
      <w:divBdr>
        <w:top w:val="none" w:sz="0" w:space="0" w:color="auto"/>
        <w:left w:val="none" w:sz="0" w:space="0" w:color="auto"/>
        <w:bottom w:val="none" w:sz="0" w:space="0" w:color="auto"/>
        <w:right w:val="none" w:sz="0" w:space="0" w:color="auto"/>
      </w:divBdr>
    </w:div>
    <w:div w:id="599683038">
      <w:bodyDiv w:val="1"/>
      <w:marLeft w:val="0"/>
      <w:marRight w:val="0"/>
      <w:marTop w:val="0"/>
      <w:marBottom w:val="0"/>
      <w:divBdr>
        <w:top w:val="none" w:sz="0" w:space="0" w:color="auto"/>
        <w:left w:val="none" w:sz="0" w:space="0" w:color="auto"/>
        <w:bottom w:val="none" w:sz="0" w:space="0" w:color="auto"/>
        <w:right w:val="none" w:sz="0" w:space="0" w:color="auto"/>
      </w:divBdr>
    </w:div>
    <w:div w:id="600071719">
      <w:bodyDiv w:val="1"/>
      <w:marLeft w:val="0"/>
      <w:marRight w:val="0"/>
      <w:marTop w:val="0"/>
      <w:marBottom w:val="0"/>
      <w:divBdr>
        <w:top w:val="none" w:sz="0" w:space="0" w:color="auto"/>
        <w:left w:val="none" w:sz="0" w:space="0" w:color="auto"/>
        <w:bottom w:val="none" w:sz="0" w:space="0" w:color="auto"/>
        <w:right w:val="none" w:sz="0" w:space="0" w:color="auto"/>
      </w:divBdr>
    </w:div>
    <w:div w:id="600333840">
      <w:bodyDiv w:val="1"/>
      <w:marLeft w:val="0"/>
      <w:marRight w:val="0"/>
      <w:marTop w:val="0"/>
      <w:marBottom w:val="0"/>
      <w:divBdr>
        <w:top w:val="none" w:sz="0" w:space="0" w:color="auto"/>
        <w:left w:val="none" w:sz="0" w:space="0" w:color="auto"/>
        <w:bottom w:val="none" w:sz="0" w:space="0" w:color="auto"/>
        <w:right w:val="none" w:sz="0" w:space="0" w:color="auto"/>
      </w:divBdr>
    </w:div>
    <w:div w:id="600800719">
      <w:bodyDiv w:val="1"/>
      <w:marLeft w:val="0"/>
      <w:marRight w:val="0"/>
      <w:marTop w:val="0"/>
      <w:marBottom w:val="0"/>
      <w:divBdr>
        <w:top w:val="none" w:sz="0" w:space="0" w:color="auto"/>
        <w:left w:val="none" w:sz="0" w:space="0" w:color="auto"/>
        <w:bottom w:val="none" w:sz="0" w:space="0" w:color="auto"/>
        <w:right w:val="none" w:sz="0" w:space="0" w:color="auto"/>
      </w:divBdr>
    </w:div>
    <w:div w:id="601576115">
      <w:bodyDiv w:val="1"/>
      <w:marLeft w:val="0"/>
      <w:marRight w:val="0"/>
      <w:marTop w:val="0"/>
      <w:marBottom w:val="0"/>
      <w:divBdr>
        <w:top w:val="none" w:sz="0" w:space="0" w:color="auto"/>
        <w:left w:val="none" w:sz="0" w:space="0" w:color="auto"/>
        <w:bottom w:val="none" w:sz="0" w:space="0" w:color="auto"/>
        <w:right w:val="none" w:sz="0" w:space="0" w:color="auto"/>
      </w:divBdr>
    </w:div>
    <w:div w:id="604121533">
      <w:bodyDiv w:val="1"/>
      <w:marLeft w:val="0"/>
      <w:marRight w:val="0"/>
      <w:marTop w:val="0"/>
      <w:marBottom w:val="0"/>
      <w:divBdr>
        <w:top w:val="none" w:sz="0" w:space="0" w:color="auto"/>
        <w:left w:val="none" w:sz="0" w:space="0" w:color="auto"/>
        <w:bottom w:val="none" w:sz="0" w:space="0" w:color="auto"/>
        <w:right w:val="none" w:sz="0" w:space="0" w:color="auto"/>
      </w:divBdr>
    </w:div>
    <w:div w:id="606230266">
      <w:bodyDiv w:val="1"/>
      <w:marLeft w:val="0"/>
      <w:marRight w:val="0"/>
      <w:marTop w:val="0"/>
      <w:marBottom w:val="0"/>
      <w:divBdr>
        <w:top w:val="none" w:sz="0" w:space="0" w:color="auto"/>
        <w:left w:val="none" w:sz="0" w:space="0" w:color="auto"/>
        <w:bottom w:val="none" w:sz="0" w:space="0" w:color="auto"/>
        <w:right w:val="none" w:sz="0" w:space="0" w:color="auto"/>
      </w:divBdr>
    </w:div>
    <w:div w:id="609892780">
      <w:bodyDiv w:val="1"/>
      <w:marLeft w:val="0"/>
      <w:marRight w:val="0"/>
      <w:marTop w:val="0"/>
      <w:marBottom w:val="0"/>
      <w:divBdr>
        <w:top w:val="none" w:sz="0" w:space="0" w:color="auto"/>
        <w:left w:val="none" w:sz="0" w:space="0" w:color="auto"/>
        <w:bottom w:val="none" w:sz="0" w:space="0" w:color="auto"/>
        <w:right w:val="none" w:sz="0" w:space="0" w:color="auto"/>
      </w:divBdr>
    </w:div>
    <w:div w:id="614795230">
      <w:bodyDiv w:val="1"/>
      <w:marLeft w:val="0"/>
      <w:marRight w:val="0"/>
      <w:marTop w:val="0"/>
      <w:marBottom w:val="0"/>
      <w:divBdr>
        <w:top w:val="none" w:sz="0" w:space="0" w:color="auto"/>
        <w:left w:val="none" w:sz="0" w:space="0" w:color="auto"/>
        <w:bottom w:val="none" w:sz="0" w:space="0" w:color="auto"/>
        <w:right w:val="none" w:sz="0" w:space="0" w:color="auto"/>
      </w:divBdr>
    </w:div>
    <w:div w:id="614948187">
      <w:bodyDiv w:val="1"/>
      <w:marLeft w:val="0"/>
      <w:marRight w:val="0"/>
      <w:marTop w:val="0"/>
      <w:marBottom w:val="0"/>
      <w:divBdr>
        <w:top w:val="none" w:sz="0" w:space="0" w:color="auto"/>
        <w:left w:val="none" w:sz="0" w:space="0" w:color="auto"/>
        <w:bottom w:val="none" w:sz="0" w:space="0" w:color="auto"/>
        <w:right w:val="none" w:sz="0" w:space="0" w:color="auto"/>
      </w:divBdr>
    </w:div>
    <w:div w:id="615480462">
      <w:bodyDiv w:val="1"/>
      <w:marLeft w:val="0"/>
      <w:marRight w:val="0"/>
      <w:marTop w:val="0"/>
      <w:marBottom w:val="0"/>
      <w:divBdr>
        <w:top w:val="none" w:sz="0" w:space="0" w:color="auto"/>
        <w:left w:val="none" w:sz="0" w:space="0" w:color="auto"/>
        <w:bottom w:val="none" w:sz="0" w:space="0" w:color="auto"/>
        <w:right w:val="none" w:sz="0" w:space="0" w:color="auto"/>
      </w:divBdr>
    </w:div>
    <w:div w:id="616914354">
      <w:bodyDiv w:val="1"/>
      <w:marLeft w:val="0"/>
      <w:marRight w:val="0"/>
      <w:marTop w:val="0"/>
      <w:marBottom w:val="0"/>
      <w:divBdr>
        <w:top w:val="none" w:sz="0" w:space="0" w:color="auto"/>
        <w:left w:val="none" w:sz="0" w:space="0" w:color="auto"/>
        <w:bottom w:val="none" w:sz="0" w:space="0" w:color="auto"/>
        <w:right w:val="none" w:sz="0" w:space="0" w:color="auto"/>
      </w:divBdr>
    </w:div>
    <w:div w:id="617297320">
      <w:bodyDiv w:val="1"/>
      <w:marLeft w:val="0"/>
      <w:marRight w:val="0"/>
      <w:marTop w:val="0"/>
      <w:marBottom w:val="0"/>
      <w:divBdr>
        <w:top w:val="none" w:sz="0" w:space="0" w:color="auto"/>
        <w:left w:val="none" w:sz="0" w:space="0" w:color="auto"/>
        <w:bottom w:val="none" w:sz="0" w:space="0" w:color="auto"/>
        <w:right w:val="none" w:sz="0" w:space="0" w:color="auto"/>
      </w:divBdr>
    </w:div>
    <w:div w:id="619997086">
      <w:bodyDiv w:val="1"/>
      <w:marLeft w:val="0"/>
      <w:marRight w:val="0"/>
      <w:marTop w:val="0"/>
      <w:marBottom w:val="0"/>
      <w:divBdr>
        <w:top w:val="none" w:sz="0" w:space="0" w:color="auto"/>
        <w:left w:val="none" w:sz="0" w:space="0" w:color="auto"/>
        <w:bottom w:val="none" w:sz="0" w:space="0" w:color="auto"/>
        <w:right w:val="none" w:sz="0" w:space="0" w:color="auto"/>
      </w:divBdr>
    </w:div>
    <w:div w:id="620771804">
      <w:bodyDiv w:val="1"/>
      <w:marLeft w:val="0"/>
      <w:marRight w:val="0"/>
      <w:marTop w:val="0"/>
      <w:marBottom w:val="0"/>
      <w:divBdr>
        <w:top w:val="none" w:sz="0" w:space="0" w:color="auto"/>
        <w:left w:val="none" w:sz="0" w:space="0" w:color="auto"/>
        <w:bottom w:val="none" w:sz="0" w:space="0" w:color="auto"/>
        <w:right w:val="none" w:sz="0" w:space="0" w:color="auto"/>
      </w:divBdr>
    </w:div>
    <w:div w:id="621308279">
      <w:bodyDiv w:val="1"/>
      <w:marLeft w:val="0"/>
      <w:marRight w:val="0"/>
      <w:marTop w:val="0"/>
      <w:marBottom w:val="0"/>
      <w:divBdr>
        <w:top w:val="none" w:sz="0" w:space="0" w:color="auto"/>
        <w:left w:val="none" w:sz="0" w:space="0" w:color="auto"/>
        <w:bottom w:val="none" w:sz="0" w:space="0" w:color="auto"/>
        <w:right w:val="none" w:sz="0" w:space="0" w:color="auto"/>
      </w:divBdr>
    </w:div>
    <w:div w:id="622274098">
      <w:bodyDiv w:val="1"/>
      <w:marLeft w:val="0"/>
      <w:marRight w:val="0"/>
      <w:marTop w:val="0"/>
      <w:marBottom w:val="0"/>
      <w:divBdr>
        <w:top w:val="none" w:sz="0" w:space="0" w:color="auto"/>
        <w:left w:val="none" w:sz="0" w:space="0" w:color="auto"/>
        <w:bottom w:val="none" w:sz="0" w:space="0" w:color="auto"/>
        <w:right w:val="none" w:sz="0" w:space="0" w:color="auto"/>
      </w:divBdr>
    </w:div>
    <w:div w:id="623658948">
      <w:bodyDiv w:val="1"/>
      <w:marLeft w:val="0"/>
      <w:marRight w:val="0"/>
      <w:marTop w:val="0"/>
      <w:marBottom w:val="0"/>
      <w:divBdr>
        <w:top w:val="none" w:sz="0" w:space="0" w:color="auto"/>
        <w:left w:val="none" w:sz="0" w:space="0" w:color="auto"/>
        <w:bottom w:val="none" w:sz="0" w:space="0" w:color="auto"/>
        <w:right w:val="none" w:sz="0" w:space="0" w:color="auto"/>
      </w:divBdr>
    </w:div>
    <w:div w:id="624432818">
      <w:bodyDiv w:val="1"/>
      <w:marLeft w:val="0"/>
      <w:marRight w:val="0"/>
      <w:marTop w:val="0"/>
      <w:marBottom w:val="0"/>
      <w:divBdr>
        <w:top w:val="none" w:sz="0" w:space="0" w:color="auto"/>
        <w:left w:val="none" w:sz="0" w:space="0" w:color="auto"/>
        <w:bottom w:val="none" w:sz="0" w:space="0" w:color="auto"/>
        <w:right w:val="none" w:sz="0" w:space="0" w:color="auto"/>
      </w:divBdr>
    </w:div>
    <w:div w:id="625040890">
      <w:bodyDiv w:val="1"/>
      <w:marLeft w:val="0"/>
      <w:marRight w:val="0"/>
      <w:marTop w:val="0"/>
      <w:marBottom w:val="0"/>
      <w:divBdr>
        <w:top w:val="none" w:sz="0" w:space="0" w:color="auto"/>
        <w:left w:val="none" w:sz="0" w:space="0" w:color="auto"/>
        <w:bottom w:val="none" w:sz="0" w:space="0" w:color="auto"/>
        <w:right w:val="none" w:sz="0" w:space="0" w:color="auto"/>
      </w:divBdr>
    </w:div>
    <w:div w:id="625045918">
      <w:bodyDiv w:val="1"/>
      <w:marLeft w:val="0"/>
      <w:marRight w:val="0"/>
      <w:marTop w:val="0"/>
      <w:marBottom w:val="0"/>
      <w:divBdr>
        <w:top w:val="none" w:sz="0" w:space="0" w:color="auto"/>
        <w:left w:val="none" w:sz="0" w:space="0" w:color="auto"/>
        <w:bottom w:val="none" w:sz="0" w:space="0" w:color="auto"/>
        <w:right w:val="none" w:sz="0" w:space="0" w:color="auto"/>
      </w:divBdr>
    </w:div>
    <w:div w:id="625309485">
      <w:bodyDiv w:val="1"/>
      <w:marLeft w:val="0"/>
      <w:marRight w:val="0"/>
      <w:marTop w:val="0"/>
      <w:marBottom w:val="0"/>
      <w:divBdr>
        <w:top w:val="none" w:sz="0" w:space="0" w:color="auto"/>
        <w:left w:val="none" w:sz="0" w:space="0" w:color="auto"/>
        <w:bottom w:val="none" w:sz="0" w:space="0" w:color="auto"/>
        <w:right w:val="none" w:sz="0" w:space="0" w:color="auto"/>
      </w:divBdr>
    </w:div>
    <w:div w:id="626738729">
      <w:bodyDiv w:val="1"/>
      <w:marLeft w:val="0"/>
      <w:marRight w:val="0"/>
      <w:marTop w:val="0"/>
      <w:marBottom w:val="0"/>
      <w:divBdr>
        <w:top w:val="none" w:sz="0" w:space="0" w:color="auto"/>
        <w:left w:val="none" w:sz="0" w:space="0" w:color="auto"/>
        <w:bottom w:val="none" w:sz="0" w:space="0" w:color="auto"/>
        <w:right w:val="none" w:sz="0" w:space="0" w:color="auto"/>
      </w:divBdr>
    </w:div>
    <w:div w:id="628979388">
      <w:bodyDiv w:val="1"/>
      <w:marLeft w:val="0"/>
      <w:marRight w:val="0"/>
      <w:marTop w:val="0"/>
      <w:marBottom w:val="0"/>
      <w:divBdr>
        <w:top w:val="none" w:sz="0" w:space="0" w:color="auto"/>
        <w:left w:val="none" w:sz="0" w:space="0" w:color="auto"/>
        <w:bottom w:val="none" w:sz="0" w:space="0" w:color="auto"/>
        <w:right w:val="none" w:sz="0" w:space="0" w:color="auto"/>
      </w:divBdr>
    </w:div>
    <w:div w:id="629019955">
      <w:bodyDiv w:val="1"/>
      <w:marLeft w:val="0"/>
      <w:marRight w:val="0"/>
      <w:marTop w:val="0"/>
      <w:marBottom w:val="0"/>
      <w:divBdr>
        <w:top w:val="none" w:sz="0" w:space="0" w:color="auto"/>
        <w:left w:val="none" w:sz="0" w:space="0" w:color="auto"/>
        <w:bottom w:val="none" w:sz="0" w:space="0" w:color="auto"/>
        <w:right w:val="none" w:sz="0" w:space="0" w:color="auto"/>
      </w:divBdr>
    </w:div>
    <w:div w:id="630064333">
      <w:bodyDiv w:val="1"/>
      <w:marLeft w:val="0"/>
      <w:marRight w:val="0"/>
      <w:marTop w:val="0"/>
      <w:marBottom w:val="0"/>
      <w:divBdr>
        <w:top w:val="none" w:sz="0" w:space="0" w:color="auto"/>
        <w:left w:val="none" w:sz="0" w:space="0" w:color="auto"/>
        <w:bottom w:val="none" w:sz="0" w:space="0" w:color="auto"/>
        <w:right w:val="none" w:sz="0" w:space="0" w:color="auto"/>
      </w:divBdr>
    </w:div>
    <w:div w:id="631786891">
      <w:bodyDiv w:val="1"/>
      <w:marLeft w:val="0"/>
      <w:marRight w:val="0"/>
      <w:marTop w:val="0"/>
      <w:marBottom w:val="0"/>
      <w:divBdr>
        <w:top w:val="none" w:sz="0" w:space="0" w:color="auto"/>
        <w:left w:val="none" w:sz="0" w:space="0" w:color="auto"/>
        <w:bottom w:val="none" w:sz="0" w:space="0" w:color="auto"/>
        <w:right w:val="none" w:sz="0" w:space="0" w:color="auto"/>
      </w:divBdr>
    </w:div>
    <w:div w:id="632828761">
      <w:bodyDiv w:val="1"/>
      <w:marLeft w:val="0"/>
      <w:marRight w:val="0"/>
      <w:marTop w:val="0"/>
      <w:marBottom w:val="0"/>
      <w:divBdr>
        <w:top w:val="none" w:sz="0" w:space="0" w:color="auto"/>
        <w:left w:val="none" w:sz="0" w:space="0" w:color="auto"/>
        <w:bottom w:val="none" w:sz="0" w:space="0" w:color="auto"/>
        <w:right w:val="none" w:sz="0" w:space="0" w:color="auto"/>
      </w:divBdr>
    </w:div>
    <w:div w:id="635642220">
      <w:bodyDiv w:val="1"/>
      <w:marLeft w:val="0"/>
      <w:marRight w:val="0"/>
      <w:marTop w:val="0"/>
      <w:marBottom w:val="0"/>
      <w:divBdr>
        <w:top w:val="none" w:sz="0" w:space="0" w:color="auto"/>
        <w:left w:val="none" w:sz="0" w:space="0" w:color="auto"/>
        <w:bottom w:val="none" w:sz="0" w:space="0" w:color="auto"/>
        <w:right w:val="none" w:sz="0" w:space="0" w:color="auto"/>
      </w:divBdr>
    </w:div>
    <w:div w:id="636027754">
      <w:bodyDiv w:val="1"/>
      <w:marLeft w:val="0"/>
      <w:marRight w:val="0"/>
      <w:marTop w:val="0"/>
      <w:marBottom w:val="0"/>
      <w:divBdr>
        <w:top w:val="none" w:sz="0" w:space="0" w:color="auto"/>
        <w:left w:val="none" w:sz="0" w:space="0" w:color="auto"/>
        <w:bottom w:val="none" w:sz="0" w:space="0" w:color="auto"/>
        <w:right w:val="none" w:sz="0" w:space="0" w:color="auto"/>
      </w:divBdr>
    </w:div>
    <w:div w:id="636184638">
      <w:bodyDiv w:val="1"/>
      <w:marLeft w:val="0"/>
      <w:marRight w:val="0"/>
      <w:marTop w:val="0"/>
      <w:marBottom w:val="0"/>
      <w:divBdr>
        <w:top w:val="none" w:sz="0" w:space="0" w:color="auto"/>
        <w:left w:val="none" w:sz="0" w:space="0" w:color="auto"/>
        <w:bottom w:val="none" w:sz="0" w:space="0" w:color="auto"/>
        <w:right w:val="none" w:sz="0" w:space="0" w:color="auto"/>
      </w:divBdr>
    </w:div>
    <w:div w:id="637026801">
      <w:bodyDiv w:val="1"/>
      <w:marLeft w:val="0"/>
      <w:marRight w:val="0"/>
      <w:marTop w:val="0"/>
      <w:marBottom w:val="0"/>
      <w:divBdr>
        <w:top w:val="none" w:sz="0" w:space="0" w:color="auto"/>
        <w:left w:val="none" w:sz="0" w:space="0" w:color="auto"/>
        <w:bottom w:val="none" w:sz="0" w:space="0" w:color="auto"/>
        <w:right w:val="none" w:sz="0" w:space="0" w:color="auto"/>
      </w:divBdr>
      <w:divsChild>
        <w:div w:id="1790274478">
          <w:marLeft w:val="0"/>
          <w:marRight w:val="0"/>
          <w:marTop w:val="0"/>
          <w:marBottom w:val="0"/>
          <w:divBdr>
            <w:top w:val="none" w:sz="0" w:space="0" w:color="auto"/>
            <w:left w:val="none" w:sz="0" w:space="0" w:color="auto"/>
            <w:bottom w:val="none" w:sz="0" w:space="0" w:color="auto"/>
            <w:right w:val="none" w:sz="0" w:space="0" w:color="auto"/>
          </w:divBdr>
        </w:div>
      </w:divsChild>
    </w:div>
    <w:div w:id="637804186">
      <w:bodyDiv w:val="1"/>
      <w:marLeft w:val="0"/>
      <w:marRight w:val="0"/>
      <w:marTop w:val="0"/>
      <w:marBottom w:val="0"/>
      <w:divBdr>
        <w:top w:val="none" w:sz="0" w:space="0" w:color="auto"/>
        <w:left w:val="none" w:sz="0" w:space="0" w:color="auto"/>
        <w:bottom w:val="none" w:sz="0" w:space="0" w:color="auto"/>
        <w:right w:val="none" w:sz="0" w:space="0" w:color="auto"/>
      </w:divBdr>
    </w:div>
    <w:div w:id="638002113">
      <w:bodyDiv w:val="1"/>
      <w:marLeft w:val="0"/>
      <w:marRight w:val="0"/>
      <w:marTop w:val="0"/>
      <w:marBottom w:val="0"/>
      <w:divBdr>
        <w:top w:val="none" w:sz="0" w:space="0" w:color="auto"/>
        <w:left w:val="none" w:sz="0" w:space="0" w:color="auto"/>
        <w:bottom w:val="none" w:sz="0" w:space="0" w:color="auto"/>
        <w:right w:val="none" w:sz="0" w:space="0" w:color="auto"/>
      </w:divBdr>
    </w:div>
    <w:div w:id="638264335">
      <w:bodyDiv w:val="1"/>
      <w:marLeft w:val="0"/>
      <w:marRight w:val="0"/>
      <w:marTop w:val="0"/>
      <w:marBottom w:val="0"/>
      <w:divBdr>
        <w:top w:val="none" w:sz="0" w:space="0" w:color="auto"/>
        <w:left w:val="none" w:sz="0" w:space="0" w:color="auto"/>
        <w:bottom w:val="none" w:sz="0" w:space="0" w:color="auto"/>
        <w:right w:val="none" w:sz="0" w:space="0" w:color="auto"/>
      </w:divBdr>
    </w:div>
    <w:div w:id="638266581">
      <w:bodyDiv w:val="1"/>
      <w:marLeft w:val="0"/>
      <w:marRight w:val="0"/>
      <w:marTop w:val="0"/>
      <w:marBottom w:val="0"/>
      <w:divBdr>
        <w:top w:val="none" w:sz="0" w:space="0" w:color="auto"/>
        <w:left w:val="none" w:sz="0" w:space="0" w:color="auto"/>
        <w:bottom w:val="none" w:sz="0" w:space="0" w:color="auto"/>
        <w:right w:val="none" w:sz="0" w:space="0" w:color="auto"/>
      </w:divBdr>
    </w:div>
    <w:div w:id="638609338">
      <w:bodyDiv w:val="1"/>
      <w:marLeft w:val="0"/>
      <w:marRight w:val="0"/>
      <w:marTop w:val="0"/>
      <w:marBottom w:val="0"/>
      <w:divBdr>
        <w:top w:val="none" w:sz="0" w:space="0" w:color="auto"/>
        <w:left w:val="none" w:sz="0" w:space="0" w:color="auto"/>
        <w:bottom w:val="none" w:sz="0" w:space="0" w:color="auto"/>
        <w:right w:val="none" w:sz="0" w:space="0" w:color="auto"/>
      </w:divBdr>
    </w:div>
    <w:div w:id="639530633">
      <w:bodyDiv w:val="1"/>
      <w:marLeft w:val="0"/>
      <w:marRight w:val="0"/>
      <w:marTop w:val="0"/>
      <w:marBottom w:val="0"/>
      <w:divBdr>
        <w:top w:val="none" w:sz="0" w:space="0" w:color="auto"/>
        <w:left w:val="none" w:sz="0" w:space="0" w:color="auto"/>
        <w:bottom w:val="none" w:sz="0" w:space="0" w:color="auto"/>
        <w:right w:val="none" w:sz="0" w:space="0" w:color="auto"/>
      </w:divBdr>
    </w:div>
    <w:div w:id="640352509">
      <w:bodyDiv w:val="1"/>
      <w:marLeft w:val="0"/>
      <w:marRight w:val="0"/>
      <w:marTop w:val="0"/>
      <w:marBottom w:val="0"/>
      <w:divBdr>
        <w:top w:val="none" w:sz="0" w:space="0" w:color="auto"/>
        <w:left w:val="none" w:sz="0" w:space="0" w:color="auto"/>
        <w:bottom w:val="none" w:sz="0" w:space="0" w:color="auto"/>
        <w:right w:val="none" w:sz="0" w:space="0" w:color="auto"/>
      </w:divBdr>
    </w:div>
    <w:div w:id="640422049">
      <w:bodyDiv w:val="1"/>
      <w:marLeft w:val="0"/>
      <w:marRight w:val="0"/>
      <w:marTop w:val="0"/>
      <w:marBottom w:val="0"/>
      <w:divBdr>
        <w:top w:val="none" w:sz="0" w:space="0" w:color="auto"/>
        <w:left w:val="none" w:sz="0" w:space="0" w:color="auto"/>
        <w:bottom w:val="none" w:sz="0" w:space="0" w:color="auto"/>
        <w:right w:val="none" w:sz="0" w:space="0" w:color="auto"/>
      </w:divBdr>
    </w:div>
    <w:div w:id="640428431">
      <w:bodyDiv w:val="1"/>
      <w:marLeft w:val="0"/>
      <w:marRight w:val="0"/>
      <w:marTop w:val="0"/>
      <w:marBottom w:val="0"/>
      <w:divBdr>
        <w:top w:val="none" w:sz="0" w:space="0" w:color="auto"/>
        <w:left w:val="none" w:sz="0" w:space="0" w:color="auto"/>
        <w:bottom w:val="none" w:sz="0" w:space="0" w:color="auto"/>
        <w:right w:val="none" w:sz="0" w:space="0" w:color="auto"/>
      </w:divBdr>
    </w:div>
    <w:div w:id="641276544">
      <w:bodyDiv w:val="1"/>
      <w:marLeft w:val="0"/>
      <w:marRight w:val="0"/>
      <w:marTop w:val="0"/>
      <w:marBottom w:val="0"/>
      <w:divBdr>
        <w:top w:val="none" w:sz="0" w:space="0" w:color="auto"/>
        <w:left w:val="none" w:sz="0" w:space="0" w:color="auto"/>
        <w:bottom w:val="none" w:sz="0" w:space="0" w:color="auto"/>
        <w:right w:val="none" w:sz="0" w:space="0" w:color="auto"/>
      </w:divBdr>
    </w:div>
    <w:div w:id="642395096">
      <w:bodyDiv w:val="1"/>
      <w:marLeft w:val="0"/>
      <w:marRight w:val="0"/>
      <w:marTop w:val="0"/>
      <w:marBottom w:val="0"/>
      <w:divBdr>
        <w:top w:val="none" w:sz="0" w:space="0" w:color="auto"/>
        <w:left w:val="none" w:sz="0" w:space="0" w:color="auto"/>
        <w:bottom w:val="none" w:sz="0" w:space="0" w:color="auto"/>
        <w:right w:val="none" w:sz="0" w:space="0" w:color="auto"/>
      </w:divBdr>
    </w:div>
    <w:div w:id="645354067">
      <w:bodyDiv w:val="1"/>
      <w:marLeft w:val="0"/>
      <w:marRight w:val="0"/>
      <w:marTop w:val="0"/>
      <w:marBottom w:val="0"/>
      <w:divBdr>
        <w:top w:val="none" w:sz="0" w:space="0" w:color="auto"/>
        <w:left w:val="none" w:sz="0" w:space="0" w:color="auto"/>
        <w:bottom w:val="none" w:sz="0" w:space="0" w:color="auto"/>
        <w:right w:val="none" w:sz="0" w:space="0" w:color="auto"/>
      </w:divBdr>
    </w:div>
    <w:div w:id="646055336">
      <w:bodyDiv w:val="1"/>
      <w:marLeft w:val="0"/>
      <w:marRight w:val="0"/>
      <w:marTop w:val="0"/>
      <w:marBottom w:val="0"/>
      <w:divBdr>
        <w:top w:val="none" w:sz="0" w:space="0" w:color="auto"/>
        <w:left w:val="none" w:sz="0" w:space="0" w:color="auto"/>
        <w:bottom w:val="none" w:sz="0" w:space="0" w:color="auto"/>
        <w:right w:val="none" w:sz="0" w:space="0" w:color="auto"/>
      </w:divBdr>
    </w:div>
    <w:div w:id="646203330">
      <w:bodyDiv w:val="1"/>
      <w:marLeft w:val="0"/>
      <w:marRight w:val="0"/>
      <w:marTop w:val="0"/>
      <w:marBottom w:val="0"/>
      <w:divBdr>
        <w:top w:val="none" w:sz="0" w:space="0" w:color="auto"/>
        <w:left w:val="none" w:sz="0" w:space="0" w:color="auto"/>
        <w:bottom w:val="none" w:sz="0" w:space="0" w:color="auto"/>
        <w:right w:val="none" w:sz="0" w:space="0" w:color="auto"/>
      </w:divBdr>
    </w:div>
    <w:div w:id="649020171">
      <w:bodyDiv w:val="1"/>
      <w:marLeft w:val="0"/>
      <w:marRight w:val="0"/>
      <w:marTop w:val="0"/>
      <w:marBottom w:val="0"/>
      <w:divBdr>
        <w:top w:val="none" w:sz="0" w:space="0" w:color="auto"/>
        <w:left w:val="none" w:sz="0" w:space="0" w:color="auto"/>
        <w:bottom w:val="none" w:sz="0" w:space="0" w:color="auto"/>
        <w:right w:val="none" w:sz="0" w:space="0" w:color="auto"/>
      </w:divBdr>
    </w:div>
    <w:div w:id="649746039">
      <w:bodyDiv w:val="1"/>
      <w:marLeft w:val="0"/>
      <w:marRight w:val="0"/>
      <w:marTop w:val="0"/>
      <w:marBottom w:val="0"/>
      <w:divBdr>
        <w:top w:val="none" w:sz="0" w:space="0" w:color="auto"/>
        <w:left w:val="none" w:sz="0" w:space="0" w:color="auto"/>
        <w:bottom w:val="none" w:sz="0" w:space="0" w:color="auto"/>
        <w:right w:val="none" w:sz="0" w:space="0" w:color="auto"/>
      </w:divBdr>
    </w:div>
    <w:div w:id="652876473">
      <w:bodyDiv w:val="1"/>
      <w:marLeft w:val="0"/>
      <w:marRight w:val="0"/>
      <w:marTop w:val="0"/>
      <w:marBottom w:val="0"/>
      <w:divBdr>
        <w:top w:val="none" w:sz="0" w:space="0" w:color="auto"/>
        <w:left w:val="none" w:sz="0" w:space="0" w:color="auto"/>
        <w:bottom w:val="none" w:sz="0" w:space="0" w:color="auto"/>
        <w:right w:val="none" w:sz="0" w:space="0" w:color="auto"/>
      </w:divBdr>
    </w:div>
    <w:div w:id="653340714">
      <w:bodyDiv w:val="1"/>
      <w:marLeft w:val="0"/>
      <w:marRight w:val="0"/>
      <w:marTop w:val="0"/>
      <w:marBottom w:val="0"/>
      <w:divBdr>
        <w:top w:val="none" w:sz="0" w:space="0" w:color="auto"/>
        <w:left w:val="none" w:sz="0" w:space="0" w:color="auto"/>
        <w:bottom w:val="none" w:sz="0" w:space="0" w:color="auto"/>
        <w:right w:val="none" w:sz="0" w:space="0" w:color="auto"/>
      </w:divBdr>
    </w:div>
    <w:div w:id="653535983">
      <w:bodyDiv w:val="1"/>
      <w:marLeft w:val="0"/>
      <w:marRight w:val="0"/>
      <w:marTop w:val="0"/>
      <w:marBottom w:val="0"/>
      <w:divBdr>
        <w:top w:val="none" w:sz="0" w:space="0" w:color="auto"/>
        <w:left w:val="none" w:sz="0" w:space="0" w:color="auto"/>
        <w:bottom w:val="none" w:sz="0" w:space="0" w:color="auto"/>
        <w:right w:val="none" w:sz="0" w:space="0" w:color="auto"/>
      </w:divBdr>
    </w:div>
    <w:div w:id="655258670">
      <w:bodyDiv w:val="1"/>
      <w:marLeft w:val="0"/>
      <w:marRight w:val="0"/>
      <w:marTop w:val="0"/>
      <w:marBottom w:val="0"/>
      <w:divBdr>
        <w:top w:val="none" w:sz="0" w:space="0" w:color="auto"/>
        <w:left w:val="none" w:sz="0" w:space="0" w:color="auto"/>
        <w:bottom w:val="none" w:sz="0" w:space="0" w:color="auto"/>
        <w:right w:val="none" w:sz="0" w:space="0" w:color="auto"/>
      </w:divBdr>
    </w:div>
    <w:div w:id="657735855">
      <w:bodyDiv w:val="1"/>
      <w:marLeft w:val="0"/>
      <w:marRight w:val="0"/>
      <w:marTop w:val="0"/>
      <w:marBottom w:val="0"/>
      <w:divBdr>
        <w:top w:val="none" w:sz="0" w:space="0" w:color="auto"/>
        <w:left w:val="none" w:sz="0" w:space="0" w:color="auto"/>
        <w:bottom w:val="none" w:sz="0" w:space="0" w:color="auto"/>
        <w:right w:val="none" w:sz="0" w:space="0" w:color="auto"/>
      </w:divBdr>
    </w:div>
    <w:div w:id="659887941">
      <w:bodyDiv w:val="1"/>
      <w:marLeft w:val="0"/>
      <w:marRight w:val="0"/>
      <w:marTop w:val="0"/>
      <w:marBottom w:val="0"/>
      <w:divBdr>
        <w:top w:val="none" w:sz="0" w:space="0" w:color="auto"/>
        <w:left w:val="none" w:sz="0" w:space="0" w:color="auto"/>
        <w:bottom w:val="none" w:sz="0" w:space="0" w:color="auto"/>
        <w:right w:val="none" w:sz="0" w:space="0" w:color="auto"/>
      </w:divBdr>
    </w:div>
    <w:div w:id="660275571">
      <w:bodyDiv w:val="1"/>
      <w:marLeft w:val="0"/>
      <w:marRight w:val="0"/>
      <w:marTop w:val="0"/>
      <w:marBottom w:val="0"/>
      <w:divBdr>
        <w:top w:val="none" w:sz="0" w:space="0" w:color="auto"/>
        <w:left w:val="none" w:sz="0" w:space="0" w:color="auto"/>
        <w:bottom w:val="none" w:sz="0" w:space="0" w:color="auto"/>
        <w:right w:val="none" w:sz="0" w:space="0" w:color="auto"/>
      </w:divBdr>
    </w:div>
    <w:div w:id="661205405">
      <w:bodyDiv w:val="1"/>
      <w:marLeft w:val="0"/>
      <w:marRight w:val="0"/>
      <w:marTop w:val="0"/>
      <w:marBottom w:val="0"/>
      <w:divBdr>
        <w:top w:val="none" w:sz="0" w:space="0" w:color="auto"/>
        <w:left w:val="none" w:sz="0" w:space="0" w:color="auto"/>
        <w:bottom w:val="none" w:sz="0" w:space="0" w:color="auto"/>
        <w:right w:val="none" w:sz="0" w:space="0" w:color="auto"/>
      </w:divBdr>
    </w:div>
    <w:div w:id="663900593">
      <w:bodyDiv w:val="1"/>
      <w:marLeft w:val="0"/>
      <w:marRight w:val="0"/>
      <w:marTop w:val="0"/>
      <w:marBottom w:val="0"/>
      <w:divBdr>
        <w:top w:val="none" w:sz="0" w:space="0" w:color="auto"/>
        <w:left w:val="none" w:sz="0" w:space="0" w:color="auto"/>
        <w:bottom w:val="none" w:sz="0" w:space="0" w:color="auto"/>
        <w:right w:val="none" w:sz="0" w:space="0" w:color="auto"/>
      </w:divBdr>
    </w:div>
    <w:div w:id="673190389">
      <w:bodyDiv w:val="1"/>
      <w:marLeft w:val="0"/>
      <w:marRight w:val="0"/>
      <w:marTop w:val="0"/>
      <w:marBottom w:val="0"/>
      <w:divBdr>
        <w:top w:val="none" w:sz="0" w:space="0" w:color="auto"/>
        <w:left w:val="none" w:sz="0" w:space="0" w:color="auto"/>
        <w:bottom w:val="none" w:sz="0" w:space="0" w:color="auto"/>
        <w:right w:val="none" w:sz="0" w:space="0" w:color="auto"/>
      </w:divBdr>
    </w:div>
    <w:div w:id="675380782">
      <w:bodyDiv w:val="1"/>
      <w:marLeft w:val="0"/>
      <w:marRight w:val="0"/>
      <w:marTop w:val="0"/>
      <w:marBottom w:val="0"/>
      <w:divBdr>
        <w:top w:val="none" w:sz="0" w:space="0" w:color="auto"/>
        <w:left w:val="none" w:sz="0" w:space="0" w:color="auto"/>
        <w:bottom w:val="none" w:sz="0" w:space="0" w:color="auto"/>
        <w:right w:val="none" w:sz="0" w:space="0" w:color="auto"/>
      </w:divBdr>
    </w:div>
    <w:div w:id="677386068">
      <w:bodyDiv w:val="1"/>
      <w:marLeft w:val="0"/>
      <w:marRight w:val="0"/>
      <w:marTop w:val="0"/>
      <w:marBottom w:val="0"/>
      <w:divBdr>
        <w:top w:val="none" w:sz="0" w:space="0" w:color="auto"/>
        <w:left w:val="none" w:sz="0" w:space="0" w:color="auto"/>
        <w:bottom w:val="none" w:sz="0" w:space="0" w:color="auto"/>
        <w:right w:val="none" w:sz="0" w:space="0" w:color="auto"/>
      </w:divBdr>
    </w:div>
    <w:div w:id="678699680">
      <w:bodyDiv w:val="1"/>
      <w:marLeft w:val="0"/>
      <w:marRight w:val="0"/>
      <w:marTop w:val="0"/>
      <w:marBottom w:val="0"/>
      <w:divBdr>
        <w:top w:val="none" w:sz="0" w:space="0" w:color="auto"/>
        <w:left w:val="none" w:sz="0" w:space="0" w:color="auto"/>
        <w:bottom w:val="none" w:sz="0" w:space="0" w:color="auto"/>
        <w:right w:val="none" w:sz="0" w:space="0" w:color="auto"/>
      </w:divBdr>
    </w:div>
    <w:div w:id="679283392">
      <w:bodyDiv w:val="1"/>
      <w:marLeft w:val="0"/>
      <w:marRight w:val="0"/>
      <w:marTop w:val="0"/>
      <w:marBottom w:val="0"/>
      <w:divBdr>
        <w:top w:val="none" w:sz="0" w:space="0" w:color="auto"/>
        <w:left w:val="none" w:sz="0" w:space="0" w:color="auto"/>
        <w:bottom w:val="none" w:sz="0" w:space="0" w:color="auto"/>
        <w:right w:val="none" w:sz="0" w:space="0" w:color="auto"/>
      </w:divBdr>
    </w:div>
    <w:div w:id="679628771">
      <w:bodyDiv w:val="1"/>
      <w:marLeft w:val="0"/>
      <w:marRight w:val="0"/>
      <w:marTop w:val="0"/>
      <w:marBottom w:val="0"/>
      <w:divBdr>
        <w:top w:val="none" w:sz="0" w:space="0" w:color="auto"/>
        <w:left w:val="none" w:sz="0" w:space="0" w:color="auto"/>
        <w:bottom w:val="none" w:sz="0" w:space="0" w:color="auto"/>
        <w:right w:val="none" w:sz="0" w:space="0" w:color="auto"/>
      </w:divBdr>
    </w:div>
    <w:div w:id="680470267">
      <w:bodyDiv w:val="1"/>
      <w:marLeft w:val="0"/>
      <w:marRight w:val="0"/>
      <w:marTop w:val="0"/>
      <w:marBottom w:val="0"/>
      <w:divBdr>
        <w:top w:val="none" w:sz="0" w:space="0" w:color="auto"/>
        <w:left w:val="none" w:sz="0" w:space="0" w:color="auto"/>
        <w:bottom w:val="none" w:sz="0" w:space="0" w:color="auto"/>
        <w:right w:val="none" w:sz="0" w:space="0" w:color="auto"/>
      </w:divBdr>
    </w:div>
    <w:div w:id="681130015">
      <w:bodyDiv w:val="1"/>
      <w:marLeft w:val="0"/>
      <w:marRight w:val="0"/>
      <w:marTop w:val="0"/>
      <w:marBottom w:val="0"/>
      <w:divBdr>
        <w:top w:val="none" w:sz="0" w:space="0" w:color="auto"/>
        <w:left w:val="none" w:sz="0" w:space="0" w:color="auto"/>
        <w:bottom w:val="none" w:sz="0" w:space="0" w:color="auto"/>
        <w:right w:val="none" w:sz="0" w:space="0" w:color="auto"/>
      </w:divBdr>
    </w:div>
    <w:div w:id="683213261">
      <w:bodyDiv w:val="1"/>
      <w:marLeft w:val="0"/>
      <w:marRight w:val="0"/>
      <w:marTop w:val="0"/>
      <w:marBottom w:val="0"/>
      <w:divBdr>
        <w:top w:val="none" w:sz="0" w:space="0" w:color="auto"/>
        <w:left w:val="none" w:sz="0" w:space="0" w:color="auto"/>
        <w:bottom w:val="none" w:sz="0" w:space="0" w:color="auto"/>
        <w:right w:val="none" w:sz="0" w:space="0" w:color="auto"/>
      </w:divBdr>
    </w:div>
    <w:div w:id="684672686">
      <w:bodyDiv w:val="1"/>
      <w:marLeft w:val="0"/>
      <w:marRight w:val="0"/>
      <w:marTop w:val="0"/>
      <w:marBottom w:val="0"/>
      <w:divBdr>
        <w:top w:val="none" w:sz="0" w:space="0" w:color="auto"/>
        <w:left w:val="none" w:sz="0" w:space="0" w:color="auto"/>
        <w:bottom w:val="none" w:sz="0" w:space="0" w:color="auto"/>
        <w:right w:val="none" w:sz="0" w:space="0" w:color="auto"/>
      </w:divBdr>
    </w:div>
    <w:div w:id="686636521">
      <w:bodyDiv w:val="1"/>
      <w:marLeft w:val="0"/>
      <w:marRight w:val="0"/>
      <w:marTop w:val="0"/>
      <w:marBottom w:val="0"/>
      <w:divBdr>
        <w:top w:val="none" w:sz="0" w:space="0" w:color="auto"/>
        <w:left w:val="none" w:sz="0" w:space="0" w:color="auto"/>
        <w:bottom w:val="none" w:sz="0" w:space="0" w:color="auto"/>
        <w:right w:val="none" w:sz="0" w:space="0" w:color="auto"/>
      </w:divBdr>
    </w:div>
    <w:div w:id="690031448">
      <w:bodyDiv w:val="1"/>
      <w:marLeft w:val="0"/>
      <w:marRight w:val="0"/>
      <w:marTop w:val="0"/>
      <w:marBottom w:val="0"/>
      <w:divBdr>
        <w:top w:val="none" w:sz="0" w:space="0" w:color="auto"/>
        <w:left w:val="none" w:sz="0" w:space="0" w:color="auto"/>
        <w:bottom w:val="none" w:sz="0" w:space="0" w:color="auto"/>
        <w:right w:val="none" w:sz="0" w:space="0" w:color="auto"/>
      </w:divBdr>
    </w:div>
    <w:div w:id="690300929">
      <w:bodyDiv w:val="1"/>
      <w:marLeft w:val="0"/>
      <w:marRight w:val="0"/>
      <w:marTop w:val="0"/>
      <w:marBottom w:val="0"/>
      <w:divBdr>
        <w:top w:val="none" w:sz="0" w:space="0" w:color="auto"/>
        <w:left w:val="none" w:sz="0" w:space="0" w:color="auto"/>
        <w:bottom w:val="none" w:sz="0" w:space="0" w:color="auto"/>
        <w:right w:val="none" w:sz="0" w:space="0" w:color="auto"/>
      </w:divBdr>
    </w:div>
    <w:div w:id="690449011">
      <w:bodyDiv w:val="1"/>
      <w:marLeft w:val="0"/>
      <w:marRight w:val="0"/>
      <w:marTop w:val="0"/>
      <w:marBottom w:val="0"/>
      <w:divBdr>
        <w:top w:val="none" w:sz="0" w:space="0" w:color="auto"/>
        <w:left w:val="none" w:sz="0" w:space="0" w:color="auto"/>
        <w:bottom w:val="none" w:sz="0" w:space="0" w:color="auto"/>
        <w:right w:val="none" w:sz="0" w:space="0" w:color="auto"/>
      </w:divBdr>
    </w:div>
    <w:div w:id="690766487">
      <w:bodyDiv w:val="1"/>
      <w:marLeft w:val="0"/>
      <w:marRight w:val="0"/>
      <w:marTop w:val="0"/>
      <w:marBottom w:val="0"/>
      <w:divBdr>
        <w:top w:val="none" w:sz="0" w:space="0" w:color="auto"/>
        <w:left w:val="none" w:sz="0" w:space="0" w:color="auto"/>
        <w:bottom w:val="none" w:sz="0" w:space="0" w:color="auto"/>
        <w:right w:val="none" w:sz="0" w:space="0" w:color="auto"/>
      </w:divBdr>
    </w:div>
    <w:div w:id="692725861">
      <w:bodyDiv w:val="1"/>
      <w:marLeft w:val="0"/>
      <w:marRight w:val="0"/>
      <w:marTop w:val="0"/>
      <w:marBottom w:val="0"/>
      <w:divBdr>
        <w:top w:val="none" w:sz="0" w:space="0" w:color="auto"/>
        <w:left w:val="none" w:sz="0" w:space="0" w:color="auto"/>
        <w:bottom w:val="none" w:sz="0" w:space="0" w:color="auto"/>
        <w:right w:val="none" w:sz="0" w:space="0" w:color="auto"/>
      </w:divBdr>
    </w:div>
    <w:div w:id="692731950">
      <w:bodyDiv w:val="1"/>
      <w:marLeft w:val="0"/>
      <w:marRight w:val="0"/>
      <w:marTop w:val="0"/>
      <w:marBottom w:val="0"/>
      <w:divBdr>
        <w:top w:val="none" w:sz="0" w:space="0" w:color="auto"/>
        <w:left w:val="none" w:sz="0" w:space="0" w:color="auto"/>
        <w:bottom w:val="none" w:sz="0" w:space="0" w:color="auto"/>
        <w:right w:val="none" w:sz="0" w:space="0" w:color="auto"/>
      </w:divBdr>
    </w:div>
    <w:div w:id="694502452">
      <w:bodyDiv w:val="1"/>
      <w:marLeft w:val="0"/>
      <w:marRight w:val="0"/>
      <w:marTop w:val="0"/>
      <w:marBottom w:val="0"/>
      <w:divBdr>
        <w:top w:val="none" w:sz="0" w:space="0" w:color="auto"/>
        <w:left w:val="none" w:sz="0" w:space="0" w:color="auto"/>
        <w:bottom w:val="none" w:sz="0" w:space="0" w:color="auto"/>
        <w:right w:val="none" w:sz="0" w:space="0" w:color="auto"/>
      </w:divBdr>
    </w:div>
    <w:div w:id="697311894">
      <w:bodyDiv w:val="1"/>
      <w:marLeft w:val="0"/>
      <w:marRight w:val="0"/>
      <w:marTop w:val="0"/>
      <w:marBottom w:val="0"/>
      <w:divBdr>
        <w:top w:val="none" w:sz="0" w:space="0" w:color="auto"/>
        <w:left w:val="none" w:sz="0" w:space="0" w:color="auto"/>
        <w:bottom w:val="none" w:sz="0" w:space="0" w:color="auto"/>
        <w:right w:val="none" w:sz="0" w:space="0" w:color="auto"/>
      </w:divBdr>
    </w:div>
    <w:div w:id="698699131">
      <w:bodyDiv w:val="1"/>
      <w:marLeft w:val="0"/>
      <w:marRight w:val="0"/>
      <w:marTop w:val="0"/>
      <w:marBottom w:val="0"/>
      <w:divBdr>
        <w:top w:val="none" w:sz="0" w:space="0" w:color="auto"/>
        <w:left w:val="none" w:sz="0" w:space="0" w:color="auto"/>
        <w:bottom w:val="none" w:sz="0" w:space="0" w:color="auto"/>
        <w:right w:val="none" w:sz="0" w:space="0" w:color="auto"/>
      </w:divBdr>
    </w:div>
    <w:div w:id="699359491">
      <w:bodyDiv w:val="1"/>
      <w:marLeft w:val="0"/>
      <w:marRight w:val="0"/>
      <w:marTop w:val="0"/>
      <w:marBottom w:val="0"/>
      <w:divBdr>
        <w:top w:val="none" w:sz="0" w:space="0" w:color="auto"/>
        <w:left w:val="none" w:sz="0" w:space="0" w:color="auto"/>
        <w:bottom w:val="none" w:sz="0" w:space="0" w:color="auto"/>
        <w:right w:val="none" w:sz="0" w:space="0" w:color="auto"/>
      </w:divBdr>
    </w:div>
    <w:div w:id="700590920">
      <w:bodyDiv w:val="1"/>
      <w:marLeft w:val="0"/>
      <w:marRight w:val="0"/>
      <w:marTop w:val="0"/>
      <w:marBottom w:val="0"/>
      <w:divBdr>
        <w:top w:val="none" w:sz="0" w:space="0" w:color="auto"/>
        <w:left w:val="none" w:sz="0" w:space="0" w:color="auto"/>
        <w:bottom w:val="none" w:sz="0" w:space="0" w:color="auto"/>
        <w:right w:val="none" w:sz="0" w:space="0" w:color="auto"/>
      </w:divBdr>
    </w:div>
    <w:div w:id="700937638">
      <w:bodyDiv w:val="1"/>
      <w:marLeft w:val="0"/>
      <w:marRight w:val="0"/>
      <w:marTop w:val="0"/>
      <w:marBottom w:val="0"/>
      <w:divBdr>
        <w:top w:val="none" w:sz="0" w:space="0" w:color="auto"/>
        <w:left w:val="none" w:sz="0" w:space="0" w:color="auto"/>
        <w:bottom w:val="none" w:sz="0" w:space="0" w:color="auto"/>
        <w:right w:val="none" w:sz="0" w:space="0" w:color="auto"/>
      </w:divBdr>
    </w:div>
    <w:div w:id="702170963">
      <w:bodyDiv w:val="1"/>
      <w:marLeft w:val="0"/>
      <w:marRight w:val="0"/>
      <w:marTop w:val="0"/>
      <w:marBottom w:val="0"/>
      <w:divBdr>
        <w:top w:val="none" w:sz="0" w:space="0" w:color="auto"/>
        <w:left w:val="none" w:sz="0" w:space="0" w:color="auto"/>
        <w:bottom w:val="none" w:sz="0" w:space="0" w:color="auto"/>
        <w:right w:val="none" w:sz="0" w:space="0" w:color="auto"/>
      </w:divBdr>
    </w:div>
    <w:div w:id="702291475">
      <w:bodyDiv w:val="1"/>
      <w:marLeft w:val="0"/>
      <w:marRight w:val="0"/>
      <w:marTop w:val="0"/>
      <w:marBottom w:val="0"/>
      <w:divBdr>
        <w:top w:val="none" w:sz="0" w:space="0" w:color="auto"/>
        <w:left w:val="none" w:sz="0" w:space="0" w:color="auto"/>
        <w:bottom w:val="none" w:sz="0" w:space="0" w:color="auto"/>
        <w:right w:val="none" w:sz="0" w:space="0" w:color="auto"/>
      </w:divBdr>
    </w:div>
    <w:div w:id="703873931">
      <w:bodyDiv w:val="1"/>
      <w:marLeft w:val="0"/>
      <w:marRight w:val="0"/>
      <w:marTop w:val="0"/>
      <w:marBottom w:val="0"/>
      <w:divBdr>
        <w:top w:val="none" w:sz="0" w:space="0" w:color="auto"/>
        <w:left w:val="none" w:sz="0" w:space="0" w:color="auto"/>
        <w:bottom w:val="none" w:sz="0" w:space="0" w:color="auto"/>
        <w:right w:val="none" w:sz="0" w:space="0" w:color="auto"/>
      </w:divBdr>
      <w:divsChild>
        <w:div w:id="1616013801">
          <w:marLeft w:val="0"/>
          <w:marRight w:val="0"/>
          <w:marTop w:val="0"/>
          <w:marBottom w:val="0"/>
          <w:divBdr>
            <w:top w:val="none" w:sz="0" w:space="0" w:color="auto"/>
            <w:left w:val="none" w:sz="0" w:space="0" w:color="auto"/>
            <w:bottom w:val="none" w:sz="0" w:space="0" w:color="auto"/>
            <w:right w:val="none" w:sz="0" w:space="0" w:color="auto"/>
          </w:divBdr>
        </w:div>
      </w:divsChild>
    </w:div>
    <w:div w:id="704135097">
      <w:bodyDiv w:val="1"/>
      <w:marLeft w:val="0"/>
      <w:marRight w:val="0"/>
      <w:marTop w:val="0"/>
      <w:marBottom w:val="0"/>
      <w:divBdr>
        <w:top w:val="none" w:sz="0" w:space="0" w:color="auto"/>
        <w:left w:val="none" w:sz="0" w:space="0" w:color="auto"/>
        <w:bottom w:val="none" w:sz="0" w:space="0" w:color="auto"/>
        <w:right w:val="none" w:sz="0" w:space="0" w:color="auto"/>
      </w:divBdr>
    </w:div>
    <w:div w:id="704521376">
      <w:bodyDiv w:val="1"/>
      <w:marLeft w:val="0"/>
      <w:marRight w:val="0"/>
      <w:marTop w:val="0"/>
      <w:marBottom w:val="0"/>
      <w:divBdr>
        <w:top w:val="none" w:sz="0" w:space="0" w:color="auto"/>
        <w:left w:val="none" w:sz="0" w:space="0" w:color="auto"/>
        <w:bottom w:val="none" w:sz="0" w:space="0" w:color="auto"/>
        <w:right w:val="none" w:sz="0" w:space="0" w:color="auto"/>
      </w:divBdr>
    </w:div>
    <w:div w:id="705718499">
      <w:bodyDiv w:val="1"/>
      <w:marLeft w:val="0"/>
      <w:marRight w:val="0"/>
      <w:marTop w:val="0"/>
      <w:marBottom w:val="0"/>
      <w:divBdr>
        <w:top w:val="none" w:sz="0" w:space="0" w:color="auto"/>
        <w:left w:val="none" w:sz="0" w:space="0" w:color="auto"/>
        <w:bottom w:val="none" w:sz="0" w:space="0" w:color="auto"/>
        <w:right w:val="none" w:sz="0" w:space="0" w:color="auto"/>
      </w:divBdr>
    </w:div>
    <w:div w:id="709183512">
      <w:bodyDiv w:val="1"/>
      <w:marLeft w:val="0"/>
      <w:marRight w:val="0"/>
      <w:marTop w:val="0"/>
      <w:marBottom w:val="0"/>
      <w:divBdr>
        <w:top w:val="none" w:sz="0" w:space="0" w:color="auto"/>
        <w:left w:val="none" w:sz="0" w:space="0" w:color="auto"/>
        <w:bottom w:val="none" w:sz="0" w:space="0" w:color="auto"/>
        <w:right w:val="none" w:sz="0" w:space="0" w:color="auto"/>
      </w:divBdr>
    </w:div>
    <w:div w:id="710106874">
      <w:bodyDiv w:val="1"/>
      <w:marLeft w:val="0"/>
      <w:marRight w:val="0"/>
      <w:marTop w:val="0"/>
      <w:marBottom w:val="0"/>
      <w:divBdr>
        <w:top w:val="none" w:sz="0" w:space="0" w:color="auto"/>
        <w:left w:val="none" w:sz="0" w:space="0" w:color="auto"/>
        <w:bottom w:val="none" w:sz="0" w:space="0" w:color="auto"/>
        <w:right w:val="none" w:sz="0" w:space="0" w:color="auto"/>
      </w:divBdr>
    </w:div>
    <w:div w:id="712316964">
      <w:bodyDiv w:val="1"/>
      <w:marLeft w:val="0"/>
      <w:marRight w:val="0"/>
      <w:marTop w:val="0"/>
      <w:marBottom w:val="0"/>
      <w:divBdr>
        <w:top w:val="none" w:sz="0" w:space="0" w:color="auto"/>
        <w:left w:val="none" w:sz="0" w:space="0" w:color="auto"/>
        <w:bottom w:val="none" w:sz="0" w:space="0" w:color="auto"/>
        <w:right w:val="none" w:sz="0" w:space="0" w:color="auto"/>
      </w:divBdr>
    </w:div>
    <w:div w:id="713234218">
      <w:bodyDiv w:val="1"/>
      <w:marLeft w:val="0"/>
      <w:marRight w:val="0"/>
      <w:marTop w:val="0"/>
      <w:marBottom w:val="0"/>
      <w:divBdr>
        <w:top w:val="none" w:sz="0" w:space="0" w:color="auto"/>
        <w:left w:val="none" w:sz="0" w:space="0" w:color="auto"/>
        <w:bottom w:val="none" w:sz="0" w:space="0" w:color="auto"/>
        <w:right w:val="none" w:sz="0" w:space="0" w:color="auto"/>
      </w:divBdr>
    </w:div>
    <w:div w:id="715131200">
      <w:bodyDiv w:val="1"/>
      <w:marLeft w:val="0"/>
      <w:marRight w:val="0"/>
      <w:marTop w:val="0"/>
      <w:marBottom w:val="0"/>
      <w:divBdr>
        <w:top w:val="none" w:sz="0" w:space="0" w:color="auto"/>
        <w:left w:val="none" w:sz="0" w:space="0" w:color="auto"/>
        <w:bottom w:val="none" w:sz="0" w:space="0" w:color="auto"/>
        <w:right w:val="none" w:sz="0" w:space="0" w:color="auto"/>
      </w:divBdr>
    </w:div>
    <w:div w:id="716316345">
      <w:bodyDiv w:val="1"/>
      <w:marLeft w:val="0"/>
      <w:marRight w:val="0"/>
      <w:marTop w:val="0"/>
      <w:marBottom w:val="0"/>
      <w:divBdr>
        <w:top w:val="none" w:sz="0" w:space="0" w:color="auto"/>
        <w:left w:val="none" w:sz="0" w:space="0" w:color="auto"/>
        <w:bottom w:val="none" w:sz="0" w:space="0" w:color="auto"/>
        <w:right w:val="none" w:sz="0" w:space="0" w:color="auto"/>
      </w:divBdr>
    </w:div>
    <w:div w:id="718742970">
      <w:bodyDiv w:val="1"/>
      <w:marLeft w:val="0"/>
      <w:marRight w:val="0"/>
      <w:marTop w:val="0"/>
      <w:marBottom w:val="0"/>
      <w:divBdr>
        <w:top w:val="none" w:sz="0" w:space="0" w:color="auto"/>
        <w:left w:val="none" w:sz="0" w:space="0" w:color="auto"/>
        <w:bottom w:val="none" w:sz="0" w:space="0" w:color="auto"/>
        <w:right w:val="none" w:sz="0" w:space="0" w:color="auto"/>
      </w:divBdr>
    </w:div>
    <w:div w:id="719520058">
      <w:bodyDiv w:val="1"/>
      <w:marLeft w:val="0"/>
      <w:marRight w:val="0"/>
      <w:marTop w:val="0"/>
      <w:marBottom w:val="0"/>
      <w:divBdr>
        <w:top w:val="none" w:sz="0" w:space="0" w:color="auto"/>
        <w:left w:val="none" w:sz="0" w:space="0" w:color="auto"/>
        <w:bottom w:val="none" w:sz="0" w:space="0" w:color="auto"/>
        <w:right w:val="none" w:sz="0" w:space="0" w:color="auto"/>
      </w:divBdr>
    </w:div>
    <w:div w:id="720861524">
      <w:bodyDiv w:val="1"/>
      <w:marLeft w:val="0"/>
      <w:marRight w:val="0"/>
      <w:marTop w:val="0"/>
      <w:marBottom w:val="0"/>
      <w:divBdr>
        <w:top w:val="none" w:sz="0" w:space="0" w:color="auto"/>
        <w:left w:val="none" w:sz="0" w:space="0" w:color="auto"/>
        <w:bottom w:val="none" w:sz="0" w:space="0" w:color="auto"/>
        <w:right w:val="none" w:sz="0" w:space="0" w:color="auto"/>
      </w:divBdr>
    </w:div>
    <w:div w:id="721443116">
      <w:bodyDiv w:val="1"/>
      <w:marLeft w:val="0"/>
      <w:marRight w:val="0"/>
      <w:marTop w:val="0"/>
      <w:marBottom w:val="0"/>
      <w:divBdr>
        <w:top w:val="none" w:sz="0" w:space="0" w:color="auto"/>
        <w:left w:val="none" w:sz="0" w:space="0" w:color="auto"/>
        <w:bottom w:val="none" w:sz="0" w:space="0" w:color="auto"/>
        <w:right w:val="none" w:sz="0" w:space="0" w:color="auto"/>
      </w:divBdr>
    </w:div>
    <w:div w:id="722287677">
      <w:bodyDiv w:val="1"/>
      <w:marLeft w:val="0"/>
      <w:marRight w:val="0"/>
      <w:marTop w:val="0"/>
      <w:marBottom w:val="0"/>
      <w:divBdr>
        <w:top w:val="none" w:sz="0" w:space="0" w:color="auto"/>
        <w:left w:val="none" w:sz="0" w:space="0" w:color="auto"/>
        <w:bottom w:val="none" w:sz="0" w:space="0" w:color="auto"/>
        <w:right w:val="none" w:sz="0" w:space="0" w:color="auto"/>
      </w:divBdr>
    </w:div>
    <w:div w:id="723405713">
      <w:bodyDiv w:val="1"/>
      <w:marLeft w:val="0"/>
      <w:marRight w:val="0"/>
      <w:marTop w:val="0"/>
      <w:marBottom w:val="0"/>
      <w:divBdr>
        <w:top w:val="none" w:sz="0" w:space="0" w:color="auto"/>
        <w:left w:val="none" w:sz="0" w:space="0" w:color="auto"/>
        <w:bottom w:val="none" w:sz="0" w:space="0" w:color="auto"/>
        <w:right w:val="none" w:sz="0" w:space="0" w:color="auto"/>
      </w:divBdr>
    </w:div>
    <w:div w:id="725449378">
      <w:bodyDiv w:val="1"/>
      <w:marLeft w:val="0"/>
      <w:marRight w:val="0"/>
      <w:marTop w:val="0"/>
      <w:marBottom w:val="0"/>
      <w:divBdr>
        <w:top w:val="none" w:sz="0" w:space="0" w:color="auto"/>
        <w:left w:val="none" w:sz="0" w:space="0" w:color="auto"/>
        <w:bottom w:val="none" w:sz="0" w:space="0" w:color="auto"/>
        <w:right w:val="none" w:sz="0" w:space="0" w:color="auto"/>
      </w:divBdr>
    </w:div>
    <w:div w:id="727191368">
      <w:bodyDiv w:val="1"/>
      <w:marLeft w:val="0"/>
      <w:marRight w:val="0"/>
      <w:marTop w:val="0"/>
      <w:marBottom w:val="0"/>
      <w:divBdr>
        <w:top w:val="none" w:sz="0" w:space="0" w:color="auto"/>
        <w:left w:val="none" w:sz="0" w:space="0" w:color="auto"/>
        <w:bottom w:val="none" w:sz="0" w:space="0" w:color="auto"/>
        <w:right w:val="none" w:sz="0" w:space="0" w:color="auto"/>
      </w:divBdr>
    </w:div>
    <w:div w:id="728192561">
      <w:bodyDiv w:val="1"/>
      <w:marLeft w:val="0"/>
      <w:marRight w:val="0"/>
      <w:marTop w:val="0"/>
      <w:marBottom w:val="0"/>
      <w:divBdr>
        <w:top w:val="none" w:sz="0" w:space="0" w:color="auto"/>
        <w:left w:val="none" w:sz="0" w:space="0" w:color="auto"/>
        <w:bottom w:val="none" w:sz="0" w:space="0" w:color="auto"/>
        <w:right w:val="none" w:sz="0" w:space="0" w:color="auto"/>
      </w:divBdr>
    </w:div>
    <w:div w:id="728965373">
      <w:bodyDiv w:val="1"/>
      <w:marLeft w:val="0"/>
      <w:marRight w:val="0"/>
      <w:marTop w:val="0"/>
      <w:marBottom w:val="0"/>
      <w:divBdr>
        <w:top w:val="none" w:sz="0" w:space="0" w:color="auto"/>
        <w:left w:val="none" w:sz="0" w:space="0" w:color="auto"/>
        <w:bottom w:val="none" w:sz="0" w:space="0" w:color="auto"/>
        <w:right w:val="none" w:sz="0" w:space="0" w:color="auto"/>
      </w:divBdr>
    </w:div>
    <w:div w:id="729036631">
      <w:bodyDiv w:val="1"/>
      <w:marLeft w:val="0"/>
      <w:marRight w:val="0"/>
      <w:marTop w:val="0"/>
      <w:marBottom w:val="0"/>
      <w:divBdr>
        <w:top w:val="none" w:sz="0" w:space="0" w:color="auto"/>
        <w:left w:val="none" w:sz="0" w:space="0" w:color="auto"/>
        <w:bottom w:val="none" w:sz="0" w:space="0" w:color="auto"/>
        <w:right w:val="none" w:sz="0" w:space="0" w:color="auto"/>
      </w:divBdr>
    </w:div>
    <w:div w:id="731850414">
      <w:bodyDiv w:val="1"/>
      <w:marLeft w:val="0"/>
      <w:marRight w:val="0"/>
      <w:marTop w:val="0"/>
      <w:marBottom w:val="0"/>
      <w:divBdr>
        <w:top w:val="none" w:sz="0" w:space="0" w:color="auto"/>
        <w:left w:val="none" w:sz="0" w:space="0" w:color="auto"/>
        <w:bottom w:val="none" w:sz="0" w:space="0" w:color="auto"/>
        <w:right w:val="none" w:sz="0" w:space="0" w:color="auto"/>
      </w:divBdr>
    </w:div>
    <w:div w:id="734207177">
      <w:bodyDiv w:val="1"/>
      <w:marLeft w:val="0"/>
      <w:marRight w:val="0"/>
      <w:marTop w:val="0"/>
      <w:marBottom w:val="0"/>
      <w:divBdr>
        <w:top w:val="none" w:sz="0" w:space="0" w:color="auto"/>
        <w:left w:val="none" w:sz="0" w:space="0" w:color="auto"/>
        <w:bottom w:val="none" w:sz="0" w:space="0" w:color="auto"/>
        <w:right w:val="none" w:sz="0" w:space="0" w:color="auto"/>
      </w:divBdr>
    </w:div>
    <w:div w:id="736245168">
      <w:bodyDiv w:val="1"/>
      <w:marLeft w:val="0"/>
      <w:marRight w:val="0"/>
      <w:marTop w:val="0"/>
      <w:marBottom w:val="0"/>
      <w:divBdr>
        <w:top w:val="none" w:sz="0" w:space="0" w:color="auto"/>
        <w:left w:val="none" w:sz="0" w:space="0" w:color="auto"/>
        <w:bottom w:val="none" w:sz="0" w:space="0" w:color="auto"/>
        <w:right w:val="none" w:sz="0" w:space="0" w:color="auto"/>
      </w:divBdr>
    </w:div>
    <w:div w:id="736248162">
      <w:bodyDiv w:val="1"/>
      <w:marLeft w:val="0"/>
      <w:marRight w:val="0"/>
      <w:marTop w:val="0"/>
      <w:marBottom w:val="0"/>
      <w:divBdr>
        <w:top w:val="none" w:sz="0" w:space="0" w:color="auto"/>
        <w:left w:val="none" w:sz="0" w:space="0" w:color="auto"/>
        <w:bottom w:val="none" w:sz="0" w:space="0" w:color="auto"/>
        <w:right w:val="none" w:sz="0" w:space="0" w:color="auto"/>
      </w:divBdr>
    </w:div>
    <w:div w:id="736249401">
      <w:bodyDiv w:val="1"/>
      <w:marLeft w:val="0"/>
      <w:marRight w:val="0"/>
      <w:marTop w:val="0"/>
      <w:marBottom w:val="0"/>
      <w:divBdr>
        <w:top w:val="none" w:sz="0" w:space="0" w:color="auto"/>
        <w:left w:val="none" w:sz="0" w:space="0" w:color="auto"/>
        <w:bottom w:val="none" w:sz="0" w:space="0" w:color="auto"/>
        <w:right w:val="none" w:sz="0" w:space="0" w:color="auto"/>
      </w:divBdr>
      <w:divsChild>
        <w:div w:id="3513398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36635965">
      <w:bodyDiv w:val="1"/>
      <w:marLeft w:val="0"/>
      <w:marRight w:val="0"/>
      <w:marTop w:val="0"/>
      <w:marBottom w:val="0"/>
      <w:divBdr>
        <w:top w:val="none" w:sz="0" w:space="0" w:color="auto"/>
        <w:left w:val="none" w:sz="0" w:space="0" w:color="auto"/>
        <w:bottom w:val="none" w:sz="0" w:space="0" w:color="auto"/>
        <w:right w:val="none" w:sz="0" w:space="0" w:color="auto"/>
      </w:divBdr>
    </w:div>
    <w:div w:id="738599673">
      <w:bodyDiv w:val="1"/>
      <w:marLeft w:val="0"/>
      <w:marRight w:val="0"/>
      <w:marTop w:val="0"/>
      <w:marBottom w:val="0"/>
      <w:divBdr>
        <w:top w:val="none" w:sz="0" w:space="0" w:color="auto"/>
        <w:left w:val="none" w:sz="0" w:space="0" w:color="auto"/>
        <w:bottom w:val="none" w:sz="0" w:space="0" w:color="auto"/>
        <w:right w:val="none" w:sz="0" w:space="0" w:color="auto"/>
      </w:divBdr>
    </w:div>
    <w:div w:id="738939040">
      <w:bodyDiv w:val="1"/>
      <w:marLeft w:val="0"/>
      <w:marRight w:val="0"/>
      <w:marTop w:val="0"/>
      <w:marBottom w:val="0"/>
      <w:divBdr>
        <w:top w:val="none" w:sz="0" w:space="0" w:color="auto"/>
        <w:left w:val="none" w:sz="0" w:space="0" w:color="auto"/>
        <w:bottom w:val="none" w:sz="0" w:space="0" w:color="auto"/>
        <w:right w:val="none" w:sz="0" w:space="0" w:color="auto"/>
      </w:divBdr>
    </w:div>
    <w:div w:id="739210970">
      <w:bodyDiv w:val="1"/>
      <w:marLeft w:val="0"/>
      <w:marRight w:val="0"/>
      <w:marTop w:val="0"/>
      <w:marBottom w:val="0"/>
      <w:divBdr>
        <w:top w:val="none" w:sz="0" w:space="0" w:color="auto"/>
        <w:left w:val="none" w:sz="0" w:space="0" w:color="auto"/>
        <w:bottom w:val="none" w:sz="0" w:space="0" w:color="auto"/>
        <w:right w:val="none" w:sz="0" w:space="0" w:color="auto"/>
      </w:divBdr>
    </w:div>
    <w:div w:id="740642174">
      <w:bodyDiv w:val="1"/>
      <w:marLeft w:val="0"/>
      <w:marRight w:val="0"/>
      <w:marTop w:val="0"/>
      <w:marBottom w:val="0"/>
      <w:divBdr>
        <w:top w:val="none" w:sz="0" w:space="0" w:color="auto"/>
        <w:left w:val="none" w:sz="0" w:space="0" w:color="auto"/>
        <w:bottom w:val="none" w:sz="0" w:space="0" w:color="auto"/>
        <w:right w:val="none" w:sz="0" w:space="0" w:color="auto"/>
      </w:divBdr>
    </w:div>
    <w:div w:id="741371541">
      <w:bodyDiv w:val="1"/>
      <w:marLeft w:val="0"/>
      <w:marRight w:val="0"/>
      <w:marTop w:val="0"/>
      <w:marBottom w:val="0"/>
      <w:divBdr>
        <w:top w:val="none" w:sz="0" w:space="0" w:color="auto"/>
        <w:left w:val="none" w:sz="0" w:space="0" w:color="auto"/>
        <w:bottom w:val="none" w:sz="0" w:space="0" w:color="auto"/>
        <w:right w:val="none" w:sz="0" w:space="0" w:color="auto"/>
      </w:divBdr>
    </w:div>
    <w:div w:id="745882944">
      <w:bodyDiv w:val="1"/>
      <w:marLeft w:val="0"/>
      <w:marRight w:val="0"/>
      <w:marTop w:val="0"/>
      <w:marBottom w:val="0"/>
      <w:divBdr>
        <w:top w:val="none" w:sz="0" w:space="0" w:color="auto"/>
        <w:left w:val="none" w:sz="0" w:space="0" w:color="auto"/>
        <w:bottom w:val="none" w:sz="0" w:space="0" w:color="auto"/>
        <w:right w:val="none" w:sz="0" w:space="0" w:color="auto"/>
      </w:divBdr>
    </w:div>
    <w:div w:id="746000174">
      <w:bodyDiv w:val="1"/>
      <w:marLeft w:val="0"/>
      <w:marRight w:val="0"/>
      <w:marTop w:val="0"/>
      <w:marBottom w:val="0"/>
      <w:divBdr>
        <w:top w:val="none" w:sz="0" w:space="0" w:color="auto"/>
        <w:left w:val="none" w:sz="0" w:space="0" w:color="auto"/>
        <w:bottom w:val="none" w:sz="0" w:space="0" w:color="auto"/>
        <w:right w:val="none" w:sz="0" w:space="0" w:color="auto"/>
      </w:divBdr>
    </w:div>
    <w:div w:id="746730380">
      <w:bodyDiv w:val="1"/>
      <w:marLeft w:val="0"/>
      <w:marRight w:val="0"/>
      <w:marTop w:val="0"/>
      <w:marBottom w:val="0"/>
      <w:divBdr>
        <w:top w:val="none" w:sz="0" w:space="0" w:color="auto"/>
        <w:left w:val="none" w:sz="0" w:space="0" w:color="auto"/>
        <w:bottom w:val="none" w:sz="0" w:space="0" w:color="auto"/>
        <w:right w:val="none" w:sz="0" w:space="0" w:color="auto"/>
      </w:divBdr>
    </w:div>
    <w:div w:id="748233017">
      <w:bodyDiv w:val="1"/>
      <w:marLeft w:val="0"/>
      <w:marRight w:val="0"/>
      <w:marTop w:val="0"/>
      <w:marBottom w:val="0"/>
      <w:divBdr>
        <w:top w:val="none" w:sz="0" w:space="0" w:color="auto"/>
        <w:left w:val="none" w:sz="0" w:space="0" w:color="auto"/>
        <w:bottom w:val="none" w:sz="0" w:space="0" w:color="auto"/>
        <w:right w:val="none" w:sz="0" w:space="0" w:color="auto"/>
      </w:divBdr>
    </w:div>
    <w:div w:id="748381506">
      <w:bodyDiv w:val="1"/>
      <w:marLeft w:val="0"/>
      <w:marRight w:val="0"/>
      <w:marTop w:val="0"/>
      <w:marBottom w:val="0"/>
      <w:divBdr>
        <w:top w:val="none" w:sz="0" w:space="0" w:color="auto"/>
        <w:left w:val="none" w:sz="0" w:space="0" w:color="auto"/>
        <w:bottom w:val="none" w:sz="0" w:space="0" w:color="auto"/>
        <w:right w:val="none" w:sz="0" w:space="0" w:color="auto"/>
      </w:divBdr>
    </w:div>
    <w:div w:id="749235870">
      <w:bodyDiv w:val="1"/>
      <w:marLeft w:val="0"/>
      <w:marRight w:val="0"/>
      <w:marTop w:val="0"/>
      <w:marBottom w:val="0"/>
      <w:divBdr>
        <w:top w:val="none" w:sz="0" w:space="0" w:color="auto"/>
        <w:left w:val="none" w:sz="0" w:space="0" w:color="auto"/>
        <w:bottom w:val="none" w:sz="0" w:space="0" w:color="auto"/>
        <w:right w:val="none" w:sz="0" w:space="0" w:color="auto"/>
      </w:divBdr>
    </w:div>
    <w:div w:id="752165205">
      <w:bodyDiv w:val="1"/>
      <w:marLeft w:val="0"/>
      <w:marRight w:val="0"/>
      <w:marTop w:val="0"/>
      <w:marBottom w:val="0"/>
      <w:divBdr>
        <w:top w:val="none" w:sz="0" w:space="0" w:color="auto"/>
        <w:left w:val="none" w:sz="0" w:space="0" w:color="auto"/>
        <w:bottom w:val="none" w:sz="0" w:space="0" w:color="auto"/>
        <w:right w:val="none" w:sz="0" w:space="0" w:color="auto"/>
      </w:divBdr>
    </w:div>
    <w:div w:id="753744996">
      <w:bodyDiv w:val="1"/>
      <w:marLeft w:val="0"/>
      <w:marRight w:val="0"/>
      <w:marTop w:val="0"/>
      <w:marBottom w:val="0"/>
      <w:divBdr>
        <w:top w:val="none" w:sz="0" w:space="0" w:color="auto"/>
        <w:left w:val="none" w:sz="0" w:space="0" w:color="auto"/>
        <w:bottom w:val="none" w:sz="0" w:space="0" w:color="auto"/>
        <w:right w:val="none" w:sz="0" w:space="0" w:color="auto"/>
      </w:divBdr>
    </w:div>
    <w:div w:id="753862780">
      <w:bodyDiv w:val="1"/>
      <w:marLeft w:val="0"/>
      <w:marRight w:val="0"/>
      <w:marTop w:val="0"/>
      <w:marBottom w:val="0"/>
      <w:divBdr>
        <w:top w:val="none" w:sz="0" w:space="0" w:color="auto"/>
        <w:left w:val="none" w:sz="0" w:space="0" w:color="auto"/>
        <w:bottom w:val="none" w:sz="0" w:space="0" w:color="auto"/>
        <w:right w:val="none" w:sz="0" w:space="0" w:color="auto"/>
      </w:divBdr>
    </w:div>
    <w:div w:id="754937308">
      <w:bodyDiv w:val="1"/>
      <w:marLeft w:val="0"/>
      <w:marRight w:val="0"/>
      <w:marTop w:val="0"/>
      <w:marBottom w:val="0"/>
      <w:divBdr>
        <w:top w:val="none" w:sz="0" w:space="0" w:color="auto"/>
        <w:left w:val="none" w:sz="0" w:space="0" w:color="auto"/>
        <w:bottom w:val="none" w:sz="0" w:space="0" w:color="auto"/>
        <w:right w:val="none" w:sz="0" w:space="0" w:color="auto"/>
      </w:divBdr>
    </w:div>
    <w:div w:id="755899656">
      <w:bodyDiv w:val="1"/>
      <w:marLeft w:val="0"/>
      <w:marRight w:val="0"/>
      <w:marTop w:val="0"/>
      <w:marBottom w:val="0"/>
      <w:divBdr>
        <w:top w:val="none" w:sz="0" w:space="0" w:color="auto"/>
        <w:left w:val="none" w:sz="0" w:space="0" w:color="auto"/>
        <w:bottom w:val="none" w:sz="0" w:space="0" w:color="auto"/>
        <w:right w:val="none" w:sz="0" w:space="0" w:color="auto"/>
      </w:divBdr>
    </w:div>
    <w:div w:id="757094169">
      <w:bodyDiv w:val="1"/>
      <w:marLeft w:val="0"/>
      <w:marRight w:val="0"/>
      <w:marTop w:val="0"/>
      <w:marBottom w:val="0"/>
      <w:divBdr>
        <w:top w:val="none" w:sz="0" w:space="0" w:color="auto"/>
        <w:left w:val="none" w:sz="0" w:space="0" w:color="auto"/>
        <w:bottom w:val="none" w:sz="0" w:space="0" w:color="auto"/>
        <w:right w:val="none" w:sz="0" w:space="0" w:color="auto"/>
      </w:divBdr>
    </w:div>
    <w:div w:id="757216828">
      <w:bodyDiv w:val="1"/>
      <w:marLeft w:val="0"/>
      <w:marRight w:val="0"/>
      <w:marTop w:val="0"/>
      <w:marBottom w:val="0"/>
      <w:divBdr>
        <w:top w:val="none" w:sz="0" w:space="0" w:color="auto"/>
        <w:left w:val="none" w:sz="0" w:space="0" w:color="auto"/>
        <w:bottom w:val="none" w:sz="0" w:space="0" w:color="auto"/>
        <w:right w:val="none" w:sz="0" w:space="0" w:color="auto"/>
      </w:divBdr>
    </w:div>
    <w:div w:id="759180061">
      <w:bodyDiv w:val="1"/>
      <w:marLeft w:val="0"/>
      <w:marRight w:val="0"/>
      <w:marTop w:val="0"/>
      <w:marBottom w:val="0"/>
      <w:divBdr>
        <w:top w:val="none" w:sz="0" w:space="0" w:color="auto"/>
        <w:left w:val="none" w:sz="0" w:space="0" w:color="auto"/>
        <w:bottom w:val="none" w:sz="0" w:space="0" w:color="auto"/>
        <w:right w:val="none" w:sz="0" w:space="0" w:color="auto"/>
      </w:divBdr>
    </w:div>
    <w:div w:id="761342771">
      <w:bodyDiv w:val="1"/>
      <w:marLeft w:val="0"/>
      <w:marRight w:val="0"/>
      <w:marTop w:val="0"/>
      <w:marBottom w:val="0"/>
      <w:divBdr>
        <w:top w:val="none" w:sz="0" w:space="0" w:color="auto"/>
        <w:left w:val="none" w:sz="0" w:space="0" w:color="auto"/>
        <w:bottom w:val="none" w:sz="0" w:space="0" w:color="auto"/>
        <w:right w:val="none" w:sz="0" w:space="0" w:color="auto"/>
      </w:divBdr>
    </w:div>
    <w:div w:id="761419051">
      <w:bodyDiv w:val="1"/>
      <w:marLeft w:val="0"/>
      <w:marRight w:val="0"/>
      <w:marTop w:val="0"/>
      <w:marBottom w:val="0"/>
      <w:divBdr>
        <w:top w:val="none" w:sz="0" w:space="0" w:color="auto"/>
        <w:left w:val="none" w:sz="0" w:space="0" w:color="auto"/>
        <w:bottom w:val="none" w:sz="0" w:space="0" w:color="auto"/>
        <w:right w:val="none" w:sz="0" w:space="0" w:color="auto"/>
      </w:divBdr>
    </w:div>
    <w:div w:id="762141233">
      <w:bodyDiv w:val="1"/>
      <w:marLeft w:val="0"/>
      <w:marRight w:val="0"/>
      <w:marTop w:val="0"/>
      <w:marBottom w:val="0"/>
      <w:divBdr>
        <w:top w:val="none" w:sz="0" w:space="0" w:color="auto"/>
        <w:left w:val="none" w:sz="0" w:space="0" w:color="auto"/>
        <w:bottom w:val="none" w:sz="0" w:space="0" w:color="auto"/>
        <w:right w:val="none" w:sz="0" w:space="0" w:color="auto"/>
      </w:divBdr>
    </w:div>
    <w:div w:id="767890938">
      <w:bodyDiv w:val="1"/>
      <w:marLeft w:val="0"/>
      <w:marRight w:val="0"/>
      <w:marTop w:val="0"/>
      <w:marBottom w:val="0"/>
      <w:divBdr>
        <w:top w:val="none" w:sz="0" w:space="0" w:color="auto"/>
        <w:left w:val="none" w:sz="0" w:space="0" w:color="auto"/>
        <w:bottom w:val="none" w:sz="0" w:space="0" w:color="auto"/>
        <w:right w:val="none" w:sz="0" w:space="0" w:color="auto"/>
      </w:divBdr>
    </w:div>
    <w:div w:id="769130981">
      <w:bodyDiv w:val="1"/>
      <w:marLeft w:val="0"/>
      <w:marRight w:val="0"/>
      <w:marTop w:val="0"/>
      <w:marBottom w:val="0"/>
      <w:divBdr>
        <w:top w:val="none" w:sz="0" w:space="0" w:color="auto"/>
        <w:left w:val="none" w:sz="0" w:space="0" w:color="auto"/>
        <w:bottom w:val="none" w:sz="0" w:space="0" w:color="auto"/>
        <w:right w:val="none" w:sz="0" w:space="0" w:color="auto"/>
      </w:divBdr>
    </w:div>
    <w:div w:id="770127940">
      <w:bodyDiv w:val="1"/>
      <w:marLeft w:val="0"/>
      <w:marRight w:val="0"/>
      <w:marTop w:val="0"/>
      <w:marBottom w:val="0"/>
      <w:divBdr>
        <w:top w:val="none" w:sz="0" w:space="0" w:color="auto"/>
        <w:left w:val="none" w:sz="0" w:space="0" w:color="auto"/>
        <w:bottom w:val="none" w:sz="0" w:space="0" w:color="auto"/>
        <w:right w:val="none" w:sz="0" w:space="0" w:color="auto"/>
      </w:divBdr>
    </w:div>
    <w:div w:id="773130614">
      <w:bodyDiv w:val="1"/>
      <w:marLeft w:val="0"/>
      <w:marRight w:val="0"/>
      <w:marTop w:val="0"/>
      <w:marBottom w:val="0"/>
      <w:divBdr>
        <w:top w:val="none" w:sz="0" w:space="0" w:color="auto"/>
        <w:left w:val="none" w:sz="0" w:space="0" w:color="auto"/>
        <w:bottom w:val="none" w:sz="0" w:space="0" w:color="auto"/>
        <w:right w:val="none" w:sz="0" w:space="0" w:color="auto"/>
      </w:divBdr>
    </w:div>
    <w:div w:id="777918675">
      <w:bodyDiv w:val="1"/>
      <w:marLeft w:val="0"/>
      <w:marRight w:val="0"/>
      <w:marTop w:val="0"/>
      <w:marBottom w:val="0"/>
      <w:divBdr>
        <w:top w:val="none" w:sz="0" w:space="0" w:color="auto"/>
        <w:left w:val="none" w:sz="0" w:space="0" w:color="auto"/>
        <w:bottom w:val="none" w:sz="0" w:space="0" w:color="auto"/>
        <w:right w:val="none" w:sz="0" w:space="0" w:color="auto"/>
      </w:divBdr>
    </w:div>
    <w:div w:id="778908915">
      <w:bodyDiv w:val="1"/>
      <w:marLeft w:val="0"/>
      <w:marRight w:val="0"/>
      <w:marTop w:val="0"/>
      <w:marBottom w:val="0"/>
      <w:divBdr>
        <w:top w:val="none" w:sz="0" w:space="0" w:color="auto"/>
        <w:left w:val="none" w:sz="0" w:space="0" w:color="auto"/>
        <w:bottom w:val="none" w:sz="0" w:space="0" w:color="auto"/>
        <w:right w:val="none" w:sz="0" w:space="0" w:color="auto"/>
      </w:divBdr>
    </w:div>
    <w:div w:id="778985585">
      <w:bodyDiv w:val="1"/>
      <w:marLeft w:val="0"/>
      <w:marRight w:val="0"/>
      <w:marTop w:val="0"/>
      <w:marBottom w:val="0"/>
      <w:divBdr>
        <w:top w:val="none" w:sz="0" w:space="0" w:color="auto"/>
        <w:left w:val="none" w:sz="0" w:space="0" w:color="auto"/>
        <w:bottom w:val="none" w:sz="0" w:space="0" w:color="auto"/>
        <w:right w:val="none" w:sz="0" w:space="0" w:color="auto"/>
      </w:divBdr>
    </w:div>
    <w:div w:id="779688929">
      <w:bodyDiv w:val="1"/>
      <w:marLeft w:val="0"/>
      <w:marRight w:val="0"/>
      <w:marTop w:val="0"/>
      <w:marBottom w:val="0"/>
      <w:divBdr>
        <w:top w:val="none" w:sz="0" w:space="0" w:color="auto"/>
        <w:left w:val="none" w:sz="0" w:space="0" w:color="auto"/>
        <w:bottom w:val="none" w:sz="0" w:space="0" w:color="auto"/>
        <w:right w:val="none" w:sz="0" w:space="0" w:color="auto"/>
      </w:divBdr>
    </w:div>
    <w:div w:id="780103806">
      <w:bodyDiv w:val="1"/>
      <w:marLeft w:val="0"/>
      <w:marRight w:val="0"/>
      <w:marTop w:val="0"/>
      <w:marBottom w:val="0"/>
      <w:divBdr>
        <w:top w:val="none" w:sz="0" w:space="0" w:color="auto"/>
        <w:left w:val="none" w:sz="0" w:space="0" w:color="auto"/>
        <w:bottom w:val="none" w:sz="0" w:space="0" w:color="auto"/>
        <w:right w:val="none" w:sz="0" w:space="0" w:color="auto"/>
      </w:divBdr>
    </w:div>
    <w:div w:id="781608858">
      <w:bodyDiv w:val="1"/>
      <w:marLeft w:val="0"/>
      <w:marRight w:val="0"/>
      <w:marTop w:val="0"/>
      <w:marBottom w:val="0"/>
      <w:divBdr>
        <w:top w:val="none" w:sz="0" w:space="0" w:color="auto"/>
        <w:left w:val="none" w:sz="0" w:space="0" w:color="auto"/>
        <w:bottom w:val="none" w:sz="0" w:space="0" w:color="auto"/>
        <w:right w:val="none" w:sz="0" w:space="0" w:color="auto"/>
      </w:divBdr>
    </w:div>
    <w:div w:id="785854226">
      <w:bodyDiv w:val="1"/>
      <w:marLeft w:val="0"/>
      <w:marRight w:val="0"/>
      <w:marTop w:val="0"/>
      <w:marBottom w:val="0"/>
      <w:divBdr>
        <w:top w:val="none" w:sz="0" w:space="0" w:color="auto"/>
        <w:left w:val="none" w:sz="0" w:space="0" w:color="auto"/>
        <w:bottom w:val="none" w:sz="0" w:space="0" w:color="auto"/>
        <w:right w:val="none" w:sz="0" w:space="0" w:color="auto"/>
      </w:divBdr>
    </w:div>
    <w:div w:id="785857767">
      <w:bodyDiv w:val="1"/>
      <w:marLeft w:val="0"/>
      <w:marRight w:val="0"/>
      <w:marTop w:val="0"/>
      <w:marBottom w:val="0"/>
      <w:divBdr>
        <w:top w:val="none" w:sz="0" w:space="0" w:color="auto"/>
        <w:left w:val="none" w:sz="0" w:space="0" w:color="auto"/>
        <w:bottom w:val="none" w:sz="0" w:space="0" w:color="auto"/>
        <w:right w:val="none" w:sz="0" w:space="0" w:color="auto"/>
      </w:divBdr>
    </w:div>
    <w:div w:id="786504143">
      <w:bodyDiv w:val="1"/>
      <w:marLeft w:val="0"/>
      <w:marRight w:val="0"/>
      <w:marTop w:val="0"/>
      <w:marBottom w:val="0"/>
      <w:divBdr>
        <w:top w:val="none" w:sz="0" w:space="0" w:color="auto"/>
        <w:left w:val="none" w:sz="0" w:space="0" w:color="auto"/>
        <w:bottom w:val="none" w:sz="0" w:space="0" w:color="auto"/>
        <w:right w:val="none" w:sz="0" w:space="0" w:color="auto"/>
      </w:divBdr>
    </w:div>
    <w:div w:id="788276539">
      <w:bodyDiv w:val="1"/>
      <w:marLeft w:val="0"/>
      <w:marRight w:val="0"/>
      <w:marTop w:val="0"/>
      <w:marBottom w:val="0"/>
      <w:divBdr>
        <w:top w:val="none" w:sz="0" w:space="0" w:color="auto"/>
        <w:left w:val="none" w:sz="0" w:space="0" w:color="auto"/>
        <w:bottom w:val="none" w:sz="0" w:space="0" w:color="auto"/>
        <w:right w:val="none" w:sz="0" w:space="0" w:color="auto"/>
      </w:divBdr>
    </w:div>
    <w:div w:id="790633481">
      <w:bodyDiv w:val="1"/>
      <w:marLeft w:val="0"/>
      <w:marRight w:val="0"/>
      <w:marTop w:val="0"/>
      <w:marBottom w:val="0"/>
      <w:divBdr>
        <w:top w:val="none" w:sz="0" w:space="0" w:color="auto"/>
        <w:left w:val="none" w:sz="0" w:space="0" w:color="auto"/>
        <w:bottom w:val="none" w:sz="0" w:space="0" w:color="auto"/>
        <w:right w:val="none" w:sz="0" w:space="0" w:color="auto"/>
      </w:divBdr>
    </w:div>
    <w:div w:id="793907558">
      <w:bodyDiv w:val="1"/>
      <w:marLeft w:val="0"/>
      <w:marRight w:val="0"/>
      <w:marTop w:val="0"/>
      <w:marBottom w:val="0"/>
      <w:divBdr>
        <w:top w:val="none" w:sz="0" w:space="0" w:color="auto"/>
        <w:left w:val="none" w:sz="0" w:space="0" w:color="auto"/>
        <w:bottom w:val="none" w:sz="0" w:space="0" w:color="auto"/>
        <w:right w:val="none" w:sz="0" w:space="0" w:color="auto"/>
      </w:divBdr>
    </w:div>
    <w:div w:id="794058121">
      <w:bodyDiv w:val="1"/>
      <w:marLeft w:val="0"/>
      <w:marRight w:val="0"/>
      <w:marTop w:val="0"/>
      <w:marBottom w:val="0"/>
      <w:divBdr>
        <w:top w:val="none" w:sz="0" w:space="0" w:color="auto"/>
        <w:left w:val="none" w:sz="0" w:space="0" w:color="auto"/>
        <w:bottom w:val="none" w:sz="0" w:space="0" w:color="auto"/>
        <w:right w:val="none" w:sz="0" w:space="0" w:color="auto"/>
      </w:divBdr>
    </w:div>
    <w:div w:id="798688229">
      <w:bodyDiv w:val="1"/>
      <w:marLeft w:val="0"/>
      <w:marRight w:val="0"/>
      <w:marTop w:val="0"/>
      <w:marBottom w:val="0"/>
      <w:divBdr>
        <w:top w:val="none" w:sz="0" w:space="0" w:color="auto"/>
        <w:left w:val="none" w:sz="0" w:space="0" w:color="auto"/>
        <w:bottom w:val="none" w:sz="0" w:space="0" w:color="auto"/>
        <w:right w:val="none" w:sz="0" w:space="0" w:color="auto"/>
      </w:divBdr>
    </w:div>
    <w:div w:id="799955789">
      <w:bodyDiv w:val="1"/>
      <w:marLeft w:val="0"/>
      <w:marRight w:val="0"/>
      <w:marTop w:val="0"/>
      <w:marBottom w:val="0"/>
      <w:divBdr>
        <w:top w:val="none" w:sz="0" w:space="0" w:color="auto"/>
        <w:left w:val="none" w:sz="0" w:space="0" w:color="auto"/>
        <w:bottom w:val="none" w:sz="0" w:space="0" w:color="auto"/>
        <w:right w:val="none" w:sz="0" w:space="0" w:color="auto"/>
      </w:divBdr>
    </w:div>
    <w:div w:id="800269776">
      <w:bodyDiv w:val="1"/>
      <w:marLeft w:val="0"/>
      <w:marRight w:val="0"/>
      <w:marTop w:val="0"/>
      <w:marBottom w:val="0"/>
      <w:divBdr>
        <w:top w:val="none" w:sz="0" w:space="0" w:color="auto"/>
        <w:left w:val="none" w:sz="0" w:space="0" w:color="auto"/>
        <w:bottom w:val="none" w:sz="0" w:space="0" w:color="auto"/>
        <w:right w:val="none" w:sz="0" w:space="0" w:color="auto"/>
      </w:divBdr>
    </w:div>
    <w:div w:id="800416600">
      <w:bodyDiv w:val="1"/>
      <w:marLeft w:val="0"/>
      <w:marRight w:val="0"/>
      <w:marTop w:val="0"/>
      <w:marBottom w:val="0"/>
      <w:divBdr>
        <w:top w:val="none" w:sz="0" w:space="0" w:color="auto"/>
        <w:left w:val="none" w:sz="0" w:space="0" w:color="auto"/>
        <w:bottom w:val="none" w:sz="0" w:space="0" w:color="auto"/>
        <w:right w:val="none" w:sz="0" w:space="0" w:color="auto"/>
      </w:divBdr>
    </w:div>
    <w:div w:id="801118778">
      <w:bodyDiv w:val="1"/>
      <w:marLeft w:val="0"/>
      <w:marRight w:val="0"/>
      <w:marTop w:val="0"/>
      <w:marBottom w:val="0"/>
      <w:divBdr>
        <w:top w:val="none" w:sz="0" w:space="0" w:color="auto"/>
        <w:left w:val="none" w:sz="0" w:space="0" w:color="auto"/>
        <w:bottom w:val="none" w:sz="0" w:space="0" w:color="auto"/>
        <w:right w:val="none" w:sz="0" w:space="0" w:color="auto"/>
      </w:divBdr>
    </w:div>
    <w:div w:id="801461927">
      <w:bodyDiv w:val="1"/>
      <w:marLeft w:val="0"/>
      <w:marRight w:val="0"/>
      <w:marTop w:val="0"/>
      <w:marBottom w:val="0"/>
      <w:divBdr>
        <w:top w:val="none" w:sz="0" w:space="0" w:color="auto"/>
        <w:left w:val="none" w:sz="0" w:space="0" w:color="auto"/>
        <w:bottom w:val="none" w:sz="0" w:space="0" w:color="auto"/>
        <w:right w:val="none" w:sz="0" w:space="0" w:color="auto"/>
      </w:divBdr>
    </w:div>
    <w:div w:id="801921885">
      <w:bodyDiv w:val="1"/>
      <w:marLeft w:val="0"/>
      <w:marRight w:val="0"/>
      <w:marTop w:val="0"/>
      <w:marBottom w:val="0"/>
      <w:divBdr>
        <w:top w:val="none" w:sz="0" w:space="0" w:color="auto"/>
        <w:left w:val="none" w:sz="0" w:space="0" w:color="auto"/>
        <w:bottom w:val="none" w:sz="0" w:space="0" w:color="auto"/>
        <w:right w:val="none" w:sz="0" w:space="0" w:color="auto"/>
      </w:divBdr>
    </w:div>
    <w:div w:id="802037426">
      <w:bodyDiv w:val="1"/>
      <w:marLeft w:val="0"/>
      <w:marRight w:val="0"/>
      <w:marTop w:val="0"/>
      <w:marBottom w:val="0"/>
      <w:divBdr>
        <w:top w:val="none" w:sz="0" w:space="0" w:color="auto"/>
        <w:left w:val="none" w:sz="0" w:space="0" w:color="auto"/>
        <w:bottom w:val="none" w:sz="0" w:space="0" w:color="auto"/>
        <w:right w:val="none" w:sz="0" w:space="0" w:color="auto"/>
      </w:divBdr>
    </w:div>
    <w:div w:id="808013225">
      <w:bodyDiv w:val="1"/>
      <w:marLeft w:val="0"/>
      <w:marRight w:val="0"/>
      <w:marTop w:val="0"/>
      <w:marBottom w:val="0"/>
      <w:divBdr>
        <w:top w:val="none" w:sz="0" w:space="0" w:color="auto"/>
        <w:left w:val="none" w:sz="0" w:space="0" w:color="auto"/>
        <w:bottom w:val="none" w:sz="0" w:space="0" w:color="auto"/>
        <w:right w:val="none" w:sz="0" w:space="0" w:color="auto"/>
      </w:divBdr>
    </w:div>
    <w:div w:id="812261478">
      <w:bodyDiv w:val="1"/>
      <w:marLeft w:val="0"/>
      <w:marRight w:val="0"/>
      <w:marTop w:val="0"/>
      <w:marBottom w:val="0"/>
      <w:divBdr>
        <w:top w:val="none" w:sz="0" w:space="0" w:color="auto"/>
        <w:left w:val="none" w:sz="0" w:space="0" w:color="auto"/>
        <w:bottom w:val="none" w:sz="0" w:space="0" w:color="auto"/>
        <w:right w:val="none" w:sz="0" w:space="0" w:color="auto"/>
      </w:divBdr>
    </w:div>
    <w:div w:id="814028026">
      <w:bodyDiv w:val="1"/>
      <w:marLeft w:val="0"/>
      <w:marRight w:val="0"/>
      <w:marTop w:val="0"/>
      <w:marBottom w:val="0"/>
      <w:divBdr>
        <w:top w:val="none" w:sz="0" w:space="0" w:color="auto"/>
        <w:left w:val="none" w:sz="0" w:space="0" w:color="auto"/>
        <w:bottom w:val="none" w:sz="0" w:space="0" w:color="auto"/>
        <w:right w:val="none" w:sz="0" w:space="0" w:color="auto"/>
      </w:divBdr>
    </w:div>
    <w:div w:id="814105973">
      <w:bodyDiv w:val="1"/>
      <w:marLeft w:val="0"/>
      <w:marRight w:val="0"/>
      <w:marTop w:val="0"/>
      <w:marBottom w:val="0"/>
      <w:divBdr>
        <w:top w:val="none" w:sz="0" w:space="0" w:color="auto"/>
        <w:left w:val="none" w:sz="0" w:space="0" w:color="auto"/>
        <w:bottom w:val="none" w:sz="0" w:space="0" w:color="auto"/>
        <w:right w:val="none" w:sz="0" w:space="0" w:color="auto"/>
      </w:divBdr>
    </w:div>
    <w:div w:id="814639616">
      <w:bodyDiv w:val="1"/>
      <w:marLeft w:val="0"/>
      <w:marRight w:val="0"/>
      <w:marTop w:val="0"/>
      <w:marBottom w:val="0"/>
      <w:divBdr>
        <w:top w:val="none" w:sz="0" w:space="0" w:color="auto"/>
        <w:left w:val="none" w:sz="0" w:space="0" w:color="auto"/>
        <w:bottom w:val="none" w:sz="0" w:space="0" w:color="auto"/>
        <w:right w:val="none" w:sz="0" w:space="0" w:color="auto"/>
      </w:divBdr>
    </w:div>
    <w:div w:id="815141929">
      <w:bodyDiv w:val="1"/>
      <w:marLeft w:val="0"/>
      <w:marRight w:val="0"/>
      <w:marTop w:val="0"/>
      <w:marBottom w:val="0"/>
      <w:divBdr>
        <w:top w:val="none" w:sz="0" w:space="0" w:color="auto"/>
        <w:left w:val="none" w:sz="0" w:space="0" w:color="auto"/>
        <w:bottom w:val="none" w:sz="0" w:space="0" w:color="auto"/>
        <w:right w:val="none" w:sz="0" w:space="0" w:color="auto"/>
      </w:divBdr>
    </w:div>
    <w:div w:id="820006767">
      <w:bodyDiv w:val="1"/>
      <w:marLeft w:val="0"/>
      <w:marRight w:val="0"/>
      <w:marTop w:val="0"/>
      <w:marBottom w:val="0"/>
      <w:divBdr>
        <w:top w:val="none" w:sz="0" w:space="0" w:color="auto"/>
        <w:left w:val="none" w:sz="0" w:space="0" w:color="auto"/>
        <w:bottom w:val="none" w:sz="0" w:space="0" w:color="auto"/>
        <w:right w:val="none" w:sz="0" w:space="0" w:color="auto"/>
      </w:divBdr>
    </w:div>
    <w:div w:id="820343264">
      <w:bodyDiv w:val="1"/>
      <w:marLeft w:val="0"/>
      <w:marRight w:val="0"/>
      <w:marTop w:val="0"/>
      <w:marBottom w:val="0"/>
      <w:divBdr>
        <w:top w:val="none" w:sz="0" w:space="0" w:color="auto"/>
        <w:left w:val="none" w:sz="0" w:space="0" w:color="auto"/>
        <w:bottom w:val="none" w:sz="0" w:space="0" w:color="auto"/>
        <w:right w:val="none" w:sz="0" w:space="0" w:color="auto"/>
      </w:divBdr>
    </w:div>
    <w:div w:id="820583004">
      <w:bodyDiv w:val="1"/>
      <w:marLeft w:val="0"/>
      <w:marRight w:val="0"/>
      <w:marTop w:val="0"/>
      <w:marBottom w:val="0"/>
      <w:divBdr>
        <w:top w:val="none" w:sz="0" w:space="0" w:color="auto"/>
        <w:left w:val="none" w:sz="0" w:space="0" w:color="auto"/>
        <w:bottom w:val="none" w:sz="0" w:space="0" w:color="auto"/>
        <w:right w:val="none" w:sz="0" w:space="0" w:color="auto"/>
      </w:divBdr>
    </w:div>
    <w:div w:id="821435074">
      <w:bodyDiv w:val="1"/>
      <w:marLeft w:val="0"/>
      <w:marRight w:val="0"/>
      <w:marTop w:val="0"/>
      <w:marBottom w:val="0"/>
      <w:divBdr>
        <w:top w:val="none" w:sz="0" w:space="0" w:color="auto"/>
        <w:left w:val="none" w:sz="0" w:space="0" w:color="auto"/>
        <w:bottom w:val="none" w:sz="0" w:space="0" w:color="auto"/>
        <w:right w:val="none" w:sz="0" w:space="0" w:color="auto"/>
      </w:divBdr>
    </w:div>
    <w:div w:id="821774862">
      <w:bodyDiv w:val="1"/>
      <w:marLeft w:val="0"/>
      <w:marRight w:val="0"/>
      <w:marTop w:val="0"/>
      <w:marBottom w:val="0"/>
      <w:divBdr>
        <w:top w:val="none" w:sz="0" w:space="0" w:color="auto"/>
        <w:left w:val="none" w:sz="0" w:space="0" w:color="auto"/>
        <w:bottom w:val="none" w:sz="0" w:space="0" w:color="auto"/>
        <w:right w:val="none" w:sz="0" w:space="0" w:color="auto"/>
      </w:divBdr>
    </w:div>
    <w:div w:id="826241257">
      <w:bodyDiv w:val="1"/>
      <w:marLeft w:val="0"/>
      <w:marRight w:val="0"/>
      <w:marTop w:val="0"/>
      <w:marBottom w:val="0"/>
      <w:divBdr>
        <w:top w:val="none" w:sz="0" w:space="0" w:color="auto"/>
        <w:left w:val="none" w:sz="0" w:space="0" w:color="auto"/>
        <w:bottom w:val="none" w:sz="0" w:space="0" w:color="auto"/>
        <w:right w:val="none" w:sz="0" w:space="0" w:color="auto"/>
      </w:divBdr>
    </w:div>
    <w:div w:id="827864868">
      <w:bodyDiv w:val="1"/>
      <w:marLeft w:val="0"/>
      <w:marRight w:val="0"/>
      <w:marTop w:val="0"/>
      <w:marBottom w:val="0"/>
      <w:divBdr>
        <w:top w:val="none" w:sz="0" w:space="0" w:color="auto"/>
        <w:left w:val="none" w:sz="0" w:space="0" w:color="auto"/>
        <w:bottom w:val="none" w:sz="0" w:space="0" w:color="auto"/>
        <w:right w:val="none" w:sz="0" w:space="0" w:color="auto"/>
      </w:divBdr>
    </w:div>
    <w:div w:id="828059957">
      <w:bodyDiv w:val="1"/>
      <w:marLeft w:val="0"/>
      <w:marRight w:val="0"/>
      <w:marTop w:val="0"/>
      <w:marBottom w:val="0"/>
      <w:divBdr>
        <w:top w:val="none" w:sz="0" w:space="0" w:color="auto"/>
        <w:left w:val="none" w:sz="0" w:space="0" w:color="auto"/>
        <w:bottom w:val="none" w:sz="0" w:space="0" w:color="auto"/>
        <w:right w:val="none" w:sz="0" w:space="0" w:color="auto"/>
      </w:divBdr>
    </w:div>
    <w:div w:id="828248791">
      <w:bodyDiv w:val="1"/>
      <w:marLeft w:val="0"/>
      <w:marRight w:val="0"/>
      <w:marTop w:val="0"/>
      <w:marBottom w:val="0"/>
      <w:divBdr>
        <w:top w:val="none" w:sz="0" w:space="0" w:color="auto"/>
        <w:left w:val="none" w:sz="0" w:space="0" w:color="auto"/>
        <w:bottom w:val="none" w:sz="0" w:space="0" w:color="auto"/>
        <w:right w:val="none" w:sz="0" w:space="0" w:color="auto"/>
      </w:divBdr>
    </w:div>
    <w:div w:id="829516428">
      <w:bodyDiv w:val="1"/>
      <w:marLeft w:val="0"/>
      <w:marRight w:val="0"/>
      <w:marTop w:val="0"/>
      <w:marBottom w:val="0"/>
      <w:divBdr>
        <w:top w:val="none" w:sz="0" w:space="0" w:color="auto"/>
        <w:left w:val="none" w:sz="0" w:space="0" w:color="auto"/>
        <w:bottom w:val="none" w:sz="0" w:space="0" w:color="auto"/>
        <w:right w:val="none" w:sz="0" w:space="0" w:color="auto"/>
      </w:divBdr>
    </w:div>
    <w:div w:id="830566112">
      <w:bodyDiv w:val="1"/>
      <w:marLeft w:val="0"/>
      <w:marRight w:val="0"/>
      <w:marTop w:val="0"/>
      <w:marBottom w:val="0"/>
      <w:divBdr>
        <w:top w:val="none" w:sz="0" w:space="0" w:color="auto"/>
        <w:left w:val="none" w:sz="0" w:space="0" w:color="auto"/>
        <w:bottom w:val="none" w:sz="0" w:space="0" w:color="auto"/>
        <w:right w:val="none" w:sz="0" w:space="0" w:color="auto"/>
      </w:divBdr>
    </w:div>
    <w:div w:id="831484418">
      <w:bodyDiv w:val="1"/>
      <w:marLeft w:val="0"/>
      <w:marRight w:val="0"/>
      <w:marTop w:val="0"/>
      <w:marBottom w:val="0"/>
      <w:divBdr>
        <w:top w:val="none" w:sz="0" w:space="0" w:color="auto"/>
        <w:left w:val="none" w:sz="0" w:space="0" w:color="auto"/>
        <w:bottom w:val="none" w:sz="0" w:space="0" w:color="auto"/>
        <w:right w:val="none" w:sz="0" w:space="0" w:color="auto"/>
      </w:divBdr>
    </w:div>
    <w:div w:id="831599836">
      <w:bodyDiv w:val="1"/>
      <w:marLeft w:val="0"/>
      <w:marRight w:val="0"/>
      <w:marTop w:val="0"/>
      <w:marBottom w:val="0"/>
      <w:divBdr>
        <w:top w:val="none" w:sz="0" w:space="0" w:color="auto"/>
        <w:left w:val="none" w:sz="0" w:space="0" w:color="auto"/>
        <w:bottom w:val="none" w:sz="0" w:space="0" w:color="auto"/>
        <w:right w:val="none" w:sz="0" w:space="0" w:color="auto"/>
      </w:divBdr>
    </w:div>
    <w:div w:id="834615681">
      <w:bodyDiv w:val="1"/>
      <w:marLeft w:val="0"/>
      <w:marRight w:val="0"/>
      <w:marTop w:val="0"/>
      <w:marBottom w:val="0"/>
      <w:divBdr>
        <w:top w:val="none" w:sz="0" w:space="0" w:color="auto"/>
        <w:left w:val="none" w:sz="0" w:space="0" w:color="auto"/>
        <w:bottom w:val="none" w:sz="0" w:space="0" w:color="auto"/>
        <w:right w:val="none" w:sz="0" w:space="0" w:color="auto"/>
      </w:divBdr>
    </w:div>
    <w:div w:id="835345272">
      <w:bodyDiv w:val="1"/>
      <w:marLeft w:val="0"/>
      <w:marRight w:val="0"/>
      <w:marTop w:val="0"/>
      <w:marBottom w:val="0"/>
      <w:divBdr>
        <w:top w:val="none" w:sz="0" w:space="0" w:color="auto"/>
        <w:left w:val="none" w:sz="0" w:space="0" w:color="auto"/>
        <w:bottom w:val="none" w:sz="0" w:space="0" w:color="auto"/>
        <w:right w:val="none" w:sz="0" w:space="0" w:color="auto"/>
      </w:divBdr>
    </w:div>
    <w:div w:id="836190069">
      <w:bodyDiv w:val="1"/>
      <w:marLeft w:val="0"/>
      <w:marRight w:val="0"/>
      <w:marTop w:val="0"/>
      <w:marBottom w:val="0"/>
      <w:divBdr>
        <w:top w:val="none" w:sz="0" w:space="0" w:color="auto"/>
        <w:left w:val="none" w:sz="0" w:space="0" w:color="auto"/>
        <w:bottom w:val="none" w:sz="0" w:space="0" w:color="auto"/>
        <w:right w:val="none" w:sz="0" w:space="0" w:color="auto"/>
      </w:divBdr>
    </w:div>
    <w:div w:id="838958284">
      <w:bodyDiv w:val="1"/>
      <w:marLeft w:val="0"/>
      <w:marRight w:val="0"/>
      <w:marTop w:val="0"/>
      <w:marBottom w:val="0"/>
      <w:divBdr>
        <w:top w:val="none" w:sz="0" w:space="0" w:color="auto"/>
        <w:left w:val="none" w:sz="0" w:space="0" w:color="auto"/>
        <w:bottom w:val="none" w:sz="0" w:space="0" w:color="auto"/>
        <w:right w:val="none" w:sz="0" w:space="0" w:color="auto"/>
      </w:divBdr>
    </w:div>
    <w:div w:id="841312056">
      <w:bodyDiv w:val="1"/>
      <w:marLeft w:val="0"/>
      <w:marRight w:val="0"/>
      <w:marTop w:val="0"/>
      <w:marBottom w:val="0"/>
      <w:divBdr>
        <w:top w:val="none" w:sz="0" w:space="0" w:color="auto"/>
        <w:left w:val="none" w:sz="0" w:space="0" w:color="auto"/>
        <w:bottom w:val="none" w:sz="0" w:space="0" w:color="auto"/>
        <w:right w:val="none" w:sz="0" w:space="0" w:color="auto"/>
      </w:divBdr>
    </w:div>
    <w:div w:id="841822444">
      <w:bodyDiv w:val="1"/>
      <w:marLeft w:val="0"/>
      <w:marRight w:val="0"/>
      <w:marTop w:val="0"/>
      <w:marBottom w:val="0"/>
      <w:divBdr>
        <w:top w:val="none" w:sz="0" w:space="0" w:color="auto"/>
        <w:left w:val="none" w:sz="0" w:space="0" w:color="auto"/>
        <w:bottom w:val="none" w:sz="0" w:space="0" w:color="auto"/>
        <w:right w:val="none" w:sz="0" w:space="0" w:color="auto"/>
      </w:divBdr>
    </w:div>
    <w:div w:id="842816215">
      <w:bodyDiv w:val="1"/>
      <w:marLeft w:val="0"/>
      <w:marRight w:val="0"/>
      <w:marTop w:val="0"/>
      <w:marBottom w:val="0"/>
      <w:divBdr>
        <w:top w:val="none" w:sz="0" w:space="0" w:color="auto"/>
        <w:left w:val="none" w:sz="0" w:space="0" w:color="auto"/>
        <w:bottom w:val="none" w:sz="0" w:space="0" w:color="auto"/>
        <w:right w:val="none" w:sz="0" w:space="0" w:color="auto"/>
      </w:divBdr>
    </w:div>
    <w:div w:id="845746602">
      <w:bodyDiv w:val="1"/>
      <w:marLeft w:val="0"/>
      <w:marRight w:val="0"/>
      <w:marTop w:val="0"/>
      <w:marBottom w:val="0"/>
      <w:divBdr>
        <w:top w:val="none" w:sz="0" w:space="0" w:color="auto"/>
        <w:left w:val="none" w:sz="0" w:space="0" w:color="auto"/>
        <w:bottom w:val="none" w:sz="0" w:space="0" w:color="auto"/>
        <w:right w:val="none" w:sz="0" w:space="0" w:color="auto"/>
      </w:divBdr>
    </w:div>
    <w:div w:id="846097272">
      <w:bodyDiv w:val="1"/>
      <w:marLeft w:val="0"/>
      <w:marRight w:val="0"/>
      <w:marTop w:val="0"/>
      <w:marBottom w:val="0"/>
      <w:divBdr>
        <w:top w:val="none" w:sz="0" w:space="0" w:color="auto"/>
        <w:left w:val="none" w:sz="0" w:space="0" w:color="auto"/>
        <w:bottom w:val="none" w:sz="0" w:space="0" w:color="auto"/>
        <w:right w:val="none" w:sz="0" w:space="0" w:color="auto"/>
      </w:divBdr>
    </w:div>
    <w:div w:id="846941680">
      <w:bodyDiv w:val="1"/>
      <w:marLeft w:val="0"/>
      <w:marRight w:val="0"/>
      <w:marTop w:val="0"/>
      <w:marBottom w:val="0"/>
      <w:divBdr>
        <w:top w:val="none" w:sz="0" w:space="0" w:color="auto"/>
        <w:left w:val="none" w:sz="0" w:space="0" w:color="auto"/>
        <w:bottom w:val="none" w:sz="0" w:space="0" w:color="auto"/>
        <w:right w:val="none" w:sz="0" w:space="0" w:color="auto"/>
      </w:divBdr>
    </w:div>
    <w:div w:id="847019303">
      <w:bodyDiv w:val="1"/>
      <w:marLeft w:val="0"/>
      <w:marRight w:val="0"/>
      <w:marTop w:val="0"/>
      <w:marBottom w:val="0"/>
      <w:divBdr>
        <w:top w:val="none" w:sz="0" w:space="0" w:color="auto"/>
        <w:left w:val="none" w:sz="0" w:space="0" w:color="auto"/>
        <w:bottom w:val="none" w:sz="0" w:space="0" w:color="auto"/>
        <w:right w:val="none" w:sz="0" w:space="0" w:color="auto"/>
      </w:divBdr>
    </w:div>
    <w:div w:id="850409497">
      <w:bodyDiv w:val="1"/>
      <w:marLeft w:val="0"/>
      <w:marRight w:val="0"/>
      <w:marTop w:val="0"/>
      <w:marBottom w:val="0"/>
      <w:divBdr>
        <w:top w:val="none" w:sz="0" w:space="0" w:color="auto"/>
        <w:left w:val="none" w:sz="0" w:space="0" w:color="auto"/>
        <w:bottom w:val="none" w:sz="0" w:space="0" w:color="auto"/>
        <w:right w:val="none" w:sz="0" w:space="0" w:color="auto"/>
      </w:divBdr>
    </w:div>
    <w:div w:id="850754251">
      <w:bodyDiv w:val="1"/>
      <w:marLeft w:val="0"/>
      <w:marRight w:val="0"/>
      <w:marTop w:val="0"/>
      <w:marBottom w:val="0"/>
      <w:divBdr>
        <w:top w:val="none" w:sz="0" w:space="0" w:color="auto"/>
        <w:left w:val="none" w:sz="0" w:space="0" w:color="auto"/>
        <w:bottom w:val="none" w:sz="0" w:space="0" w:color="auto"/>
        <w:right w:val="none" w:sz="0" w:space="0" w:color="auto"/>
      </w:divBdr>
    </w:div>
    <w:div w:id="851072263">
      <w:bodyDiv w:val="1"/>
      <w:marLeft w:val="0"/>
      <w:marRight w:val="0"/>
      <w:marTop w:val="0"/>
      <w:marBottom w:val="0"/>
      <w:divBdr>
        <w:top w:val="none" w:sz="0" w:space="0" w:color="auto"/>
        <w:left w:val="none" w:sz="0" w:space="0" w:color="auto"/>
        <w:bottom w:val="none" w:sz="0" w:space="0" w:color="auto"/>
        <w:right w:val="none" w:sz="0" w:space="0" w:color="auto"/>
      </w:divBdr>
    </w:div>
    <w:div w:id="851257565">
      <w:bodyDiv w:val="1"/>
      <w:marLeft w:val="0"/>
      <w:marRight w:val="0"/>
      <w:marTop w:val="0"/>
      <w:marBottom w:val="0"/>
      <w:divBdr>
        <w:top w:val="none" w:sz="0" w:space="0" w:color="auto"/>
        <w:left w:val="none" w:sz="0" w:space="0" w:color="auto"/>
        <w:bottom w:val="none" w:sz="0" w:space="0" w:color="auto"/>
        <w:right w:val="none" w:sz="0" w:space="0" w:color="auto"/>
      </w:divBdr>
    </w:div>
    <w:div w:id="852259075">
      <w:bodyDiv w:val="1"/>
      <w:marLeft w:val="0"/>
      <w:marRight w:val="0"/>
      <w:marTop w:val="0"/>
      <w:marBottom w:val="0"/>
      <w:divBdr>
        <w:top w:val="none" w:sz="0" w:space="0" w:color="auto"/>
        <w:left w:val="none" w:sz="0" w:space="0" w:color="auto"/>
        <w:bottom w:val="none" w:sz="0" w:space="0" w:color="auto"/>
        <w:right w:val="none" w:sz="0" w:space="0" w:color="auto"/>
      </w:divBdr>
    </w:div>
    <w:div w:id="852308463">
      <w:bodyDiv w:val="1"/>
      <w:marLeft w:val="0"/>
      <w:marRight w:val="0"/>
      <w:marTop w:val="0"/>
      <w:marBottom w:val="0"/>
      <w:divBdr>
        <w:top w:val="none" w:sz="0" w:space="0" w:color="auto"/>
        <w:left w:val="none" w:sz="0" w:space="0" w:color="auto"/>
        <w:bottom w:val="none" w:sz="0" w:space="0" w:color="auto"/>
        <w:right w:val="none" w:sz="0" w:space="0" w:color="auto"/>
      </w:divBdr>
    </w:div>
    <w:div w:id="855194964">
      <w:bodyDiv w:val="1"/>
      <w:marLeft w:val="0"/>
      <w:marRight w:val="0"/>
      <w:marTop w:val="0"/>
      <w:marBottom w:val="0"/>
      <w:divBdr>
        <w:top w:val="none" w:sz="0" w:space="0" w:color="auto"/>
        <w:left w:val="none" w:sz="0" w:space="0" w:color="auto"/>
        <w:bottom w:val="none" w:sz="0" w:space="0" w:color="auto"/>
        <w:right w:val="none" w:sz="0" w:space="0" w:color="auto"/>
      </w:divBdr>
    </w:div>
    <w:div w:id="857236980">
      <w:bodyDiv w:val="1"/>
      <w:marLeft w:val="0"/>
      <w:marRight w:val="0"/>
      <w:marTop w:val="0"/>
      <w:marBottom w:val="0"/>
      <w:divBdr>
        <w:top w:val="none" w:sz="0" w:space="0" w:color="auto"/>
        <w:left w:val="none" w:sz="0" w:space="0" w:color="auto"/>
        <w:bottom w:val="none" w:sz="0" w:space="0" w:color="auto"/>
        <w:right w:val="none" w:sz="0" w:space="0" w:color="auto"/>
      </w:divBdr>
    </w:div>
    <w:div w:id="860316348">
      <w:bodyDiv w:val="1"/>
      <w:marLeft w:val="0"/>
      <w:marRight w:val="0"/>
      <w:marTop w:val="0"/>
      <w:marBottom w:val="0"/>
      <w:divBdr>
        <w:top w:val="none" w:sz="0" w:space="0" w:color="auto"/>
        <w:left w:val="none" w:sz="0" w:space="0" w:color="auto"/>
        <w:bottom w:val="none" w:sz="0" w:space="0" w:color="auto"/>
        <w:right w:val="none" w:sz="0" w:space="0" w:color="auto"/>
      </w:divBdr>
    </w:div>
    <w:div w:id="860781957">
      <w:bodyDiv w:val="1"/>
      <w:marLeft w:val="0"/>
      <w:marRight w:val="0"/>
      <w:marTop w:val="0"/>
      <w:marBottom w:val="0"/>
      <w:divBdr>
        <w:top w:val="none" w:sz="0" w:space="0" w:color="auto"/>
        <w:left w:val="none" w:sz="0" w:space="0" w:color="auto"/>
        <w:bottom w:val="none" w:sz="0" w:space="0" w:color="auto"/>
        <w:right w:val="none" w:sz="0" w:space="0" w:color="auto"/>
      </w:divBdr>
    </w:div>
    <w:div w:id="861481071">
      <w:bodyDiv w:val="1"/>
      <w:marLeft w:val="0"/>
      <w:marRight w:val="0"/>
      <w:marTop w:val="0"/>
      <w:marBottom w:val="0"/>
      <w:divBdr>
        <w:top w:val="none" w:sz="0" w:space="0" w:color="auto"/>
        <w:left w:val="none" w:sz="0" w:space="0" w:color="auto"/>
        <w:bottom w:val="none" w:sz="0" w:space="0" w:color="auto"/>
        <w:right w:val="none" w:sz="0" w:space="0" w:color="auto"/>
      </w:divBdr>
    </w:div>
    <w:div w:id="865564106">
      <w:bodyDiv w:val="1"/>
      <w:marLeft w:val="0"/>
      <w:marRight w:val="0"/>
      <w:marTop w:val="0"/>
      <w:marBottom w:val="0"/>
      <w:divBdr>
        <w:top w:val="none" w:sz="0" w:space="0" w:color="auto"/>
        <w:left w:val="none" w:sz="0" w:space="0" w:color="auto"/>
        <w:bottom w:val="none" w:sz="0" w:space="0" w:color="auto"/>
        <w:right w:val="none" w:sz="0" w:space="0" w:color="auto"/>
      </w:divBdr>
    </w:div>
    <w:div w:id="865826615">
      <w:bodyDiv w:val="1"/>
      <w:marLeft w:val="0"/>
      <w:marRight w:val="0"/>
      <w:marTop w:val="0"/>
      <w:marBottom w:val="0"/>
      <w:divBdr>
        <w:top w:val="none" w:sz="0" w:space="0" w:color="auto"/>
        <w:left w:val="none" w:sz="0" w:space="0" w:color="auto"/>
        <w:bottom w:val="none" w:sz="0" w:space="0" w:color="auto"/>
        <w:right w:val="none" w:sz="0" w:space="0" w:color="auto"/>
      </w:divBdr>
    </w:div>
    <w:div w:id="868225495">
      <w:bodyDiv w:val="1"/>
      <w:marLeft w:val="0"/>
      <w:marRight w:val="0"/>
      <w:marTop w:val="0"/>
      <w:marBottom w:val="0"/>
      <w:divBdr>
        <w:top w:val="none" w:sz="0" w:space="0" w:color="auto"/>
        <w:left w:val="none" w:sz="0" w:space="0" w:color="auto"/>
        <w:bottom w:val="none" w:sz="0" w:space="0" w:color="auto"/>
        <w:right w:val="none" w:sz="0" w:space="0" w:color="auto"/>
      </w:divBdr>
    </w:div>
    <w:div w:id="869219760">
      <w:bodyDiv w:val="1"/>
      <w:marLeft w:val="0"/>
      <w:marRight w:val="0"/>
      <w:marTop w:val="0"/>
      <w:marBottom w:val="0"/>
      <w:divBdr>
        <w:top w:val="none" w:sz="0" w:space="0" w:color="auto"/>
        <w:left w:val="none" w:sz="0" w:space="0" w:color="auto"/>
        <w:bottom w:val="none" w:sz="0" w:space="0" w:color="auto"/>
        <w:right w:val="none" w:sz="0" w:space="0" w:color="auto"/>
      </w:divBdr>
    </w:div>
    <w:div w:id="869220439">
      <w:bodyDiv w:val="1"/>
      <w:marLeft w:val="0"/>
      <w:marRight w:val="0"/>
      <w:marTop w:val="0"/>
      <w:marBottom w:val="0"/>
      <w:divBdr>
        <w:top w:val="none" w:sz="0" w:space="0" w:color="auto"/>
        <w:left w:val="none" w:sz="0" w:space="0" w:color="auto"/>
        <w:bottom w:val="none" w:sz="0" w:space="0" w:color="auto"/>
        <w:right w:val="none" w:sz="0" w:space="0" w:color="auto"/>
      </w:divBdr>
    </w:div>
    <w:div w:id="869800380">
      <w:bodyDiv w:val="1"/>
      <w:marLeft w:val="0"/>
      <w:marRight w:val="0"/>
      <w:marTop w:val="0"/>
      <w:marBottom w:val="0"/>
      <w:divBdr>
        <w:top w:val="none" w:sz="0" w:space="0" w:color="auto"/>
        <w:left w:val="none" w:sz="0" w:space="0" w:color="auto"/>
        <w:bottom w:val="none" w:sz="0" w:space="0" w:color="auto"/>
        <w:right w:val="none" w:sz="0" w:space="0" w:color="auto"/>
      </w:divBdr>
    </w:div>
    <w:div w:id="871573237">
      <w:bodyDiv w:val="1"/>
      <w:marLeft w:val="0"/>
      <w:marRight w:val="0"/>
      <w:marTop w:val="0"/>
      <w:marBottom w:val="0"/>
      <w:divBdr>
        <w:top w:val="none" w:sz="0" w:space="0" w:color="auto"/>
        <w:left w:val="none" w:sz="0" w:space="0" w:color="auto"/>
        <w:bottom w:val="none" w:sz="0" w:space="0" w:color="auto"/>
        <w:right w:val="none" w:sz="0" w:space="0" w:color="auto"/>
      </w:divBdr>
    </w:div>
    <w:div w:id="873884792">
      <w:bodyDiv w:val="1"/>
      <w:marLeft w:val="0"/>
      <w:marRight w:val="0"/>
      <w:marTop w:val="0"/>
      <w:marBottom w:val="0"/>
      <w:divBdr>
        <w:top w:val="none" w:sz="0" w:space="0" w:color="auto"/>
        <w:left w:val="none" w:sz="0" w:space="0" w:color="auto"/>
        <w:bottom w:val="none" w:sz="0" w:space="0" w:color="auto"/>
        <w:right w:val="none" w:sz="0" w:space="0" w:color="auto"/>
      </w:divBdr>
    </w:div>
    <w:div w:id="874541507">
      <w:bodyDiv w:val="1"/>
      <w:marLeft w:val="0"/>
      <w:marRight w:val="0"/>
      <w:marTop w:val="0"/>
      <w:marBottom w:val="0"/>
      <w:divBdr>
        <w:top w:val="none" w:sz="0" w:space="0" w:color="auto"/>
        <w:left w:val="none" w:sz="0" w:space="0" w:color="auto"/>
        <w:bottom w:val="none" w:sz="0" w:space="0" w:color="auto"/>
        <w:right w:val="none" w:sz="0" w:space="0" w:color="auto"/>
      </w:divBdr>
    </w:div>
    <w:div w:id="875778042">
      <w:bodyDiv w:val="1"/>
      <w:marLeft w:val="0"/>
      <w:marRight w:val="0"/>
      <w:marTop w:val="0"/>
      <w:marBottom w:val="0"/>
      <w:divBdr>
        <w:top w:val="none" w:sz="0" w:space="0" w:color="auto"/>
        <w:left w:val="none" w:sz="0" w:space="0" w:color="auto"/>
        <w:bottom w:val="none" w:sz="0" w:space="0" w:color="auto"/>
        <w:right w:val="none" w:sz="0" w:space="0" w:color="auto"/>
      </w:divBdr>
    </w:div>
    <w:div w:id="875892837">
      <w:bodyDiv w:val="1"/>
      <w:marLeft w:val="0"/>
      <w:marRight w:val="0"/>
      <w:marTop w:val="0"/>
      <w:marBottom w:val="0"/>
      <w:divBdr>
        <w:top w:val="none" w:sz="0" w:space="0" w:color="auto"/>
        <w:left w:val="none" w:sz="0" w:space="0" w:color="auto"/>
        <w:bottom w:val="none" w:sz="0" w:space="0" w:color="auto"/>
        <w:right w:val="none" w:sz="0" w:space="0" w:color="auto"/>
      </w:divBdr>
    </w:div>
    <w:div w:id="876042822">
      <w:bodyDiv w:val="1"/>
      <w:marLeft w:val="0"/>
      <w:marRight w:val="0"/>
      <w:marTop w:val="0"/>
      <w:marBottom w:val="0"/>
      <w:divBdr>
        <w:top w:val="none" w:sz="0" w:space="0" w:color="auto"/>
        <w:left w:val="none" w:sz="0" w:space="0" w:color="auto"/>
        <w:bottom w:val="none" w:sz="0" w:space="0" w:color="auto"/>
        <w:right w:val="none" w:sz="0" w:space="0" w:color="auto"/>
      </w:divBdr>
    </w:div>
    <w:div w:id="878322156">
      <w:bodyDiv w:val="1"/>
      <w:marLeft w:val="0"/>
      <w:marRight w:val="0"/>
      <w:marTop w:val="0"/>
      <w:marBottom w:val="0"/>
      <w:divBdr>
        <w:top w:val="none" w:sz="0" w:space="0" w:color="auto"/>
        <w:left w:val="none" w:sz="0" w:space="0" w:color="auto"/>
        <w:bottom w:val="none" w:sz="0" w:space="0" w:color="auto"/>
        <w:right w:val="none" w:sz="0" w:space="0" w:color="auto"/>
      </w:divBdr>
    </w:div>
    <w:div w:id="883836525">
      <w:bodyDiv w:val="1"/>
      <w:marLeft w:val="0"/>
      <w:marRight w:val="0"/>
      <w:marTop w:val="0"/>
      <w:marBottom w:val="0"/>
      <w:divBdr>
        <w:top w:val="none" w:sz="0" w:space="0" w:color="auto"/>
        <w:left w:val="none" w:sz="0" w:space="0" w:color="auto"/>
        <w:bottom w:val="none" w:sz="0" w:space="0" w:color="auto"/>
        <w:right w:val="none" w:sz="0" w:space="0" w:color="auto"/>
      </w:divBdr>
    </w:div>
    <w:div w:id="884027513">
      <w:bodyDiv w:val="1"/>
      <w:marLeft w:val="0"/>
      <w:marRight w:val="0"/>
      <w:marTop w:val="0"/>
      <w:marBottom w:val="0"/>
      <w:divBdr>
        <w:top w:val="none" w:sz="0" w:space="0" w:color="auto"/>
        <w:left w:val="none" w:sz="0" w:space="0" w:color="auto"/>
        <w:bottom w:val="none" w:sz="0" w:space="0" w:color="auto"/>
        <w:right w:val="none" w:sz="0" w:space="0" w:color="auto"/>
      </w:divBdr>
    </w:div>
    <w:div w:id="885028475">
      <w:bodyDiv w:val="1"/>
      <w:marLeft w:val="0"/>
      <w:marRight w:val="0"/>
      <w:marTop w:val="0"/>
      <w:marBottom w:val="0"/>
      <w:divBdr>
        <w:top w:val="none" w:sz="0" w:space="0" w:color="auto"/>
        <w:left w:val="none" w:sz="0" w:space="0" w:color="auto"/>
        <w:bottom w:val="none" w:sz="0" w:space="0" w:color="auto"/>
        <w:right w:val="none" w:sz="0" w:space="0" w:color="auto"/>
      </w:divBdr>
    </w:div>
    <w:div w:id="886798813">
      <w:bodyDiv w:val="1"/>
      <w:marLeft w:val="0"/>
      <w:marRight w:val="0"/>
      <w:marTop w:val="0"/>
      <w:marBottom w:val="0"/>
      <w:divBdr>
        <w:top w:val="none" w:sz="0" w:space="0" w:color="auto"/>
        <w:left w:val="none" w:sz="0" w:space="0" w:color="auto"/>
        <w:bottom w:val="none" w:sz="0" w:space="0" w:color="auto"/>
        <w:right w:val="none" w:sz="0" w:space="0" w:color="auto"/>
      </w:divBdr>
    </w:div>
    <w:div w:id="887185678">
      <w:bodyDiv w:val="1"/>
      <w:marLeft w:val="0"/>
      <w:marRight w:val="0"/>
      <w:marTop w:val="0"/>
      <w:marBottom w:val="0"/>
      <w:divBdr>
        <w:top w:val="none" w:sz="0" w:space="0" w:color="auto"/>
        <w:left w:val="none" w:sz="0" w:space="0" w:color="auto"/>
        <w:bottom w:val="none" w:sz="0" w:space="0" w:color="auto"/>
        <w:right w:val="none" w:sz="0" w:space="0" w:color="auto"/>
      </w:divBdr>
    </w:div>
    <w:div w:id="887499362">
      <w:bodyDiv w:val="1"/>
      <w:marLeft w:val="0"/>
      <w:marRight w:val="0"/>
      <w:marTop w:val="0"/>
      <w:marBottom w:val="0"/>
      <w:divBdr>
        <w:top w:val="none" w:sz="0" w:space="0" w:color="auto"/>
        <w:left w:val="none" w:sz="0" w:space="0" w:color="auto"/>
        <w:bottom w:val="none" w:sz="0" w:space="0" w:color="auto"/>
        <w:right w:val="none" w:sz="0" w:space="0" w:color="auto"/>
      </w:divBdr>
    </w:div>
    <w:div w:id="888107554">
      <w:bodyDiv w:val="1"/>
      <w:marLeft w:val="0"/>
      <w:marRight w:val="0"/>
      <w:marTop w:val="0"/>
      <w:marBottom w:val="0"/>
      <w:divBdr>
        <w:top w:val="none" w:sz="0" w:space="0" w:color="auto"/>
        <w:left w:val="none" w:sz="0" w:space="0" w:color="auto"/>
        <w:bottom w:val="none" w:sz="0" w:space="0" w:color="auto"/>
        <w:right w:val="none" w:sz="0" w:space="0" w:color="auto"/>
      </w:divBdr>
    </w:div>
    <w:div w:id="889460974">
      <w:bodyDiv w:val="1"/>
      <w:marLeft w:val="0"/>
      <w:marRight w:val="0"/>
      <w:marTop w:val="0"/>
      <w:marBottom w:val="0"/>
      <w:divBdr>
        <w:top w:val="none" w:sz="0" w:space="0" w:color="auto"/>
        <w:left w:val="none" w:sz="0" w:space="0" w:color="auto"/>
        <w:bottom w:val="none" w:sz="0" w:space="0" w:color="auto"/>
        <w:right w:val="none" w:sz="0" w:space="0" w:color="auto"/>
      </w:divBdr>
    </w:div>
    <w:div w:id="890196109">
      <w:bodyDiv w:val="1"/>
      <w:marLeft w:val="0"/>
      <w:marRight w:val="0"/>
      <w:marTop w:val="0"/>
      <w:marBottom w:val="0"/>
      <w:divBdr>
        <w:top w:val="none" w:sz="0" w:space="0" w:color="auto"/>
        <w:left w:val="none" w:sz="0" w:space="0" w:color="auto"/>
        <w:bottom w:val="none" w:sz="0" w:space="0" w:color="auto"/>
        <w:right w:val="none" w:sz="0" w:space="0" w:color="auto"/>
      </w:divBdr>
    </w:div>
    <w:div w:id="890965244">
      <w:bodyDiv w:val="1"/>
      <w:marLeft w:val="0"/>
      <w:marRight w:val="0"/>
      <w:marTop w:val="0"/>
      <w:marBottom w:val="0"/>
      <w:divBdr>
        <w:top w:val="none" w:sz="0" w:space="0" w:color="auto"/>
        <w:left w:val="none" w:sz="0" w:space="0" w:color="auto"/>
        <w:bottom w:val="none" w:sz="0" w:space="0" w:color="auto"/>
        <w:right w:val="none" w:sz="0" w:space="0" w:color="auto"/>
      </w:divBdr>
    </w:div>
    <w:div w:id="892155870">
      <w:bodyDiv w:val="1"/>
      <w:marLeft w:val="0"/>
      <w:marRight w:val="0"/>
      <w:marTop w:val="0"/>
      <w:marBottom w:val="0"/>
      <w:divBdr>
        <w:top w:val="none" w:sz="0" w:space="0" w:color="auto"/>
        <w:left w:val="none" w:sz="0" w:space="0" w:color="auto"/>
        <w:bottom w:val="none" w:sz="0" w:space="0" w:color="auto"/>
        <w:right w:val="none" w:sz="0" w:space="0" w:color="auto"/>
      </w:divBdr>
    </w:div>
    <w:div w:id="901675598">
      <w:bodyDiv w:val="1"/>
      <w:marLeft w:val="0"/>
      <w:marRight w:val="0"/>
      <w:marTop w:val="0"/>
      <w:marBottom w:val="0"/>
      <w:divBdr>
        <w:top w:val="none" w:sz="0" w:space="0" w:color="auto"/>
        <w:left w:val="none" w:sz="0" w:space="0" w:color="auto"/>
        <w:bottom w:val="none" w:sz="0" w:space="0" w:color="auto"/>
        <w:right w:val="none" w:sz="0" w:space="0" w:color="auto"/>
      </w:divBdr>
    </w:div>
    <w:div w:id="903023515">
      <w:bodyDiv w:val="1"/>
      <w:marLeft w:val="0"/>
      <w:marRight w:val="0"/>
      <w:marTop w:val="0"/>
      <w:marBottom w:val="0"/>
      <w:divBdr>
        <w:top w:val="none" w:sz="0" w:space="0" w:color="auto"/>
        <w:left w:val="none" w:sz="0" w:space="0" w:color="auto"/>
        <w:bottom w:val="none" w:sz="0" w:space="0" w:color="auto"/>
        <w:right w:val="none" w:sz="0" w:space="0" w:color="auto"/>
      </w:divBdr>
    </w:div>
    <w:div w:id="904531249">
      <w:bodyDiv w:val="1"/>
      <w:marLeft w:val="0"/>
      <w:marRight w:val="0"/>
      <w:marTop w:val="0"/>
      <w:marBottom w:val="0"/>
      <w:divBdr>
        <w:top w:val="none" w:sz="0" w:space="0" w:color="auto"/>
        <w:left w:val="none" w:sz="0" w:space="0" w:color="auto"/>
        <w:bottom w:val="none" w:sz="0" w:space="0" w:color="auto"/>
        <w:right w:val="none" w:sz="0" w:space="0" w:color="auto"/>
      </w:divBdr>
    </w:div>
    <w:div w:id="905142309">
      <w:bodyDiv w:val="1"/>
      <w:marLeft w:val="0"/>
      <w:marRight w:val="0"/>
      <w:marTop w:val="0"/>
      <w:marBottom w:val="0"/>
      <w:divBdr>
        <w:top w:val="none" w:sz="0" w:space="0" w:color="auto"/>
        <w:left w:val="none" w:sz="0" w:space="0" w:color="auto"/>
        <w:bottom w:val="none" w:sz="0" w:space="0" w:color="auto"/>
        <w:right w:val="none" w:sz="0" w:space="0" w:color="auto"/>
      </w:divBdr>
    </w:div>
    <w:div w:id="908268829">
      <w:bodyDiv w:val="1"/>
      <w:marLeft w:val="0"/>
      <w:marRight w:val="0"/>
      <w:marTop w:val="0"/>
      <w:marBottom w:val="0"/>
      <w:divBdr>
        <w:top w:val="none" w:sz="0" w:space="0" w:color="auto"/>
        <w:left w:val="none" w:sz="0" w:space="0" w:color="auto"/>
        <w:bottom w:val="none" w:sz="0" w:space="0" w:color="auto"/>
        <w:right w:val="none" w:sz="0" w:space="0" w:color="auto"/>
      </w:divBdr>
    </w:div>
    <w:div w:id="908421055">
      <w:bodyDiv w:val="1"/>
      <w:marLeft w:val="0"/>
      <w:marRight w:val="0"/>
      <w:marTop w:val="0"/>
      <w:marBottom w:val="0"/>
      <w:divBdr>
        <w:top w:val="none" w:sz="0" w:space="0" w:color="auto"/>
        <w:left w:val="none" w:sz="0" w:space="0" w:color="auto"/>
        <w:bottom w:val="none" w:sz="0" w:space="0" w:color="auto"/>
        <w:right w:val="none" w:sz="0" w:space="0" w:color="auto"/>
      </w:divBdr>
    </w:div>
    <w:div w:id="908685841">
      <w:bodyDiv w:val="1"/>
      <w:marLeft w:val="0"/>
      <w:marRight w:val="0"/>
      <w:marTop w:val="0"/>
      <w:marBottom w:val="0"/>
      <w:divBdr>
        <w:top w:val="none" w:sz="0" w:space="0" w:color="auto"/>
        <w:left w:val="none" w:sz="0" w:space="0" w:color="auto"/>
        <w:bottom w:val="none" w:sz="0" w:space="0" w:color="auto"/>
        <w:right w:val="none" w:sz="0" w:space="0" w:color="auto"/>
      </w:divBdr>
    </w:div>
    <w:div w:id="912080643">
      <w:bodyDiv w:val="1"/>
      <w:marLeft w:val="0"/>
      <w:marRight w:val="0"/>
      <w:marTop w:val="0"/>
      <w:marBottom w:val="0"/>
      <w:divBdr>
        <w:top w:val="none" w:sz="0" w:space="0" w:color="auto"/>
        <w:left w:val="none" w:sz="0" w:space="0" w:color="auto"/>
        <w:bottom w:val="none" w:sz="0" w:space="0" w:color="auto"/>
        <w:right w:val="none" w:sz="0" w:space="0" w:color="auto"/>
      </w:divBdr>
    </w:div>
    <w:div w:id="912619992">
      <w:bodyDiv w:val="1"/>
      <w:marLeft w:val="0"/>
      <w:marRight w:val="0"/>
      <w:marTop w:val="0"/>
      <w:marBottom w:val="0"/>
      <w:divBdr>
        <w:top w:val="none" w:sz="0" w:space="0" w:color="auto"/>
        <w:left w:val="none" w:sz="0" w:space="0" w:color="auto"/>
        <w:bottom w:val="none" w:sz="0" w:space="0" w:color="auto"/>
        <w:right w:val="none" w:sz="0" w:space="0" w:color="auto"/>
      </w:divBdr>
    </w:div>
    <w:div w:id="914319963">
      <w:bodyDiv w:val="1"/>
      <w:marLeft w:val="0"/>
      <w:marRight w:val="0"/>
      <w:marTop w:val="0"/>
      <w:marBottom w:val="0"/>
      <w:divBdr>
        <w:top w:val="none" w:sz="0" w:space="0" w:color="auto"/>
        <w:left w:val="none" w:sz="0" w:space="0" w:color="auto"/>
        <w:bottom w:val="none" w:sz="0" w:space="0" w:color="auto"/>
        <w:right w:val="none" w:sz="0" w:space="0" w:color="auto"/>
      </w:divBdr>
    </w:div>
    <w:div w:id="915286949">
      <w:bodyDiv w:val="1"/>
      <w:marLeft w:val="0"/>
      <w:marRight w:val="0"/>
      <w:marTop w:val="0"/>
      <w:marBottom w:val="0"/>
      <w:divBdr>
        <w:top w:val="none" w:sz="0" w:space="0" w:color="auto"/>
        <w:left w:val="none" w:sz="0" w:space="0" w:color="auto"/>
        <w:bottom w:val="none" w:sz="0" w:space="0" w:color="auto"/>
        <w:right w:val="none" w:sz="0" w:space="0" w:color="auto"/>
      </w:divBdr>
    </w:div>
    <w:div w:id="915823254">
      <w:bodyDiv w:val="1"/>
      <w:marLeft w:val="0"/>
      <w:marRight w:val="0"/>
      <w:marTop w:val="0"/>
      <w:marBottom w:val="0"/>
      <w:divBdr>
        <w:top w:val="none" w:sz="0" w:space="0" w:color="auto"/>
        <w:left w:val="none" w:sz="0" w:space="0" w:color="auto"/>
        <w:bottom w:val="none" w:sz="0" w:space="0" w:color="auto"/>
        <w:right w:val="none" w:sz="0" w:space="0" w:color="auto"/>
      </w:divBdr>
    </w:div>
    <w:div w:id="917443706">
      <w:bodyDiv w:val="1"/>
      <w:marLeft w:val="0"/>
      <w:marRight w:val="0"/>
      <w:marTop w:val="0"/>
      <w:marBottom w:val="0"/>
      <w:divBdr>
        <w:top w:val="none" w:sz="0" w:space="0" w:color="auto"/>
        <w:left w:val="none" w:sz="0" w:space="0" w:color="auto"/>
        <w:bottom w:val="none" w:sz="0" w:space="0" w:color="auto"/>
        <w:right w:val="none" w:sz="0" w:space="0" w:color="auto"/>
      </w:divBdr>
    </w:div>
    <w:div w:id="922302605">
      <w:bodyDiv w:val="1"/>
      <w:marLeft w:val="0"/>
      <w:marRight w:val="0"/>
      <w:marTop w:val="0"/>
      <w:marBottom w:val="0"/>
      <w:divBdr>
        <w:top w:val="none" w:sz="0" w:space="0" w:color="auto"/>
        <w:left w:val="none" w:sz="0" w:space="0" w:color="auto"/>
        <w:bottom w:val="none" w:sz="0" w:space="0" w:color="auto"/>
        <w:right w:val="none" w:sz="0" w:space="0" w:color="auto"/>
      </w:divBdr>
    </w:div>
    <w:div w:id="923419561">
      <w:bodyDiv w:val="1"/>
      <w:marLeft w:val="0"/>
      <w:marRight w:val="0"/>
      <w:marTop w:val="0"/>
      <w:marBottom w:val="0"/>
      <w:divBdr>
        <w:top w:val="none" w:sz="0" w:space="0" w:color="auto"/>
        <w:left w:val="none" w:sz="0" w:space="0" w:color="auto"/>
        <w:bottom w:val="none" w:sz="0" w:space="0" w:color="auto"/>
        <w:right w:val="none" w:sz="0" w:space="0" w:color="auto"/>
      </w:divBdr>
    </w:div>
    <w:div w:id="926696860">
      <w:bodyDiv w:val="1"/>
      <w:marLeft w:val="0"/>
      <w:marRight w:val="0"/>
      <w:marTop w:val="0"/>
      <w:marBottom w:val="0"/>
      <w:divBdr>
        <w:top w:val="none" w:sz="0" w:space="0" w:color="auto"/>
        <w:left w:val="none" w:sz="0" w:space="0" w:color="auto"/>
        <w:bottom w:val="none" w:sz="0" w:space="0" w:color="auto"/>
        <w:right w:val="none" w:sz="0" w:space="0" w:color="auto"/>
      </w:divBdr>
    </w:div>
    <w:div w:id="932667682">
      <w:bodyDiv w:val="1"/>
      <w:marLeft w:val="0"/>
      <w:marRight w:val="0"/>
      <w:marTop w:val="0"/>
      <w:marBottom w:val="0"/>
      <w:divBdr>
        <w:top w:val="none" w:sz="0" w:space="0" w:color="auto"/>
        <w:left w:val="none" w:sz="0" w:space="0" w:color="auto"/>
        <w:bottom w:val="none" w:sz="0" w:space="0" w:color="auto"/>
        <w:right w:val="none" w:sz="0" w:space="0" w:color="auto"/>
      </w:divBdr>
    </w:div>
    <w:div w:id="935556410">
      <w:bodyDiv w:val="1"/>
      <w:marLeft w:val="0"/>
      <w:marRight w:val="0"/>
      <w:marTop w:val="0"/>
      <w:marBottom w:val="0"/>
      <w:divBdr>
        <w:top w:val="none" w:sz="0" w:space="0" w:color="auto"/>
        <w:left w:val="none" w:sz="0" w:space="0" w:color="auto"/>
        <w:bottom w:val="none" w:sz="0" w:space="0" w:color="auto"/>
        <w:right w:val="none" w:sz="0" w:space="0" w:color="auto"/>
      </w:divBdr>
    </w:div>
    <w:div w:id="936673084">
      <w:bodyDiv w:val="1"/>
      <w:marLeft w:val="0"/>
      <w:marRight w:val="0"/>
      <w:marTop w:val="0"/>
      <w:marBottom w:val="0"/>
      <w:divBdr>
        <w:top w:val="none" w:sz="0" w:space="0" w:color="auto"/>
        <w:left w:val="none" w:sz="0" w:space="0" w:color="auto"/>
        <w:bottom w:val="none" w:sz="0" w:space="0" w:color="auto"/>
        <w:right w:val="none" w:sz="0" w:space="0" w:color="auto"/>
      </w:divBdr>
    </w:div>
    <w:div w:id="937371305">
      <w:bodyDiv w:val="1"/>
      <w:marLeft w:val="0"/>
      <w:marRight w:val="0"/>
      <w:marTop w:val="0"/>
      <w:marBottom w:val="0"/>
      <w:divBdr>
        <w:top w:val="none" w:sz="0" w:space="0" w:color="auto"/>
        <w:left w:val="none" w:sz="0" w:space="0" w:color="auto"/>
        <w:bottom w:val="none" w:sz="0" w:space="0" w:color="auto"/>
        <w:right w:val="none" w:sz="0" w:space="0" w:color="auto"/>
      </w:divBdr>
    </w:div>
    <w:div w:id="938105882">
      <w:bodyDiv w:val="1"/>
      <w:marLeft w:val="0"/>
      <w:marRight w:val="0"/>
      <w:marTop w:val="0"/>
      <w:marBottom w:val="0"/>
      <w:divBdr>
        <w:top w:val="none" w:sz="0" w:space="0" w:color="auto"/>
        <w:left w:val="none" w:sz="0" w:space="0" w:color="auto"/>
        <w:bottom w:val="none" w:sz="0" w:space="0" w:color="auto"/>
        <w:right w:val="none" w:sz="0" w:space="0" w:color="auto"/>
      </w:divBdr>
    </w:div>
    <w:div w:id="938367306">
      <w:bodyDiv w:val="1"/>
      <w:marLeft w:val="0"/>
      <w:marRight w:val="0"/>
      <w:marTop w:val="0"/>
      <w:marBottom w:val="0"/>
      <w:divBdr>
        <w:top w:val="none" w:sz="0" w:space="0" w:color="auto"/>
        <w:left w:val="none" w:sz="0" w:space="0" w:color="auto"/>
        <w:bottom w:val="none" w:sz="0" w:space="0" w:color="auto"/>
        <w:right w:val="none" w:sz="0" w:space="0" w:color="auto"/>
      </w:divBdr>
    </w:div>
    <w:div w:id="938873051">
      <w:bodyDiv w:val="1"/>
      <w:marLeft w:val="0"/>
      <w:marRight w:val="0"/>
      <w:marTop w:val="0"/>
      <w:marBottom w:val="0"/>
      <w:divBdr>
        <w:top w:val="none" w:sz="0" w:space="0" w:color="auto"/>
        <w:left w:val="none" w:sz="0" w:space="0" w:color="auto"/>
        <w:bottom w:val="none" w:sz="0" w:space="0" w:color="auto"/>
        <w:right w:val="none" w:sz="0" w:space="0" w:color="auto"/>
      </w:divBdr>
    </w:div>
    <w:div w:id="940645266">
      <w:bodyDiv w:val="1"/>
      <w:marLeft w:val="0"/>
      <w:marRight w:val="0"/>
      <w:marTop w:val="0"/>
      <w:marBottom w:val="0"/>
      <w:divBdr>
        <w:top w:val="none" w:sz="0" w:space="0" w:color="auto"/>
        <w:left w:val="none" w:sz="0" w:space="0" w:color="auto"/>
        <w:bottom w:val="none" w:sz="0" w:space="0" w:color="auto"/>
        <w:right w:val="none" w:sz="0" w:space="0" w:color="auto"/>
      </w:divBdr>
    </w:div>
    <w:div w:id="945699645">
      <w:bodyDiv w:val="1"/>
      <w:marLeft w:val="0"/>
      <w:marRight w:val="0"/>
      <w:marTop w:val="0"/>
      <w:marBottom w:val="0"/>
      <w:divBdr>
        <w:top w:val="none" w:sz="0" w:space="0" w:color="auto"/>
        <w:left w:val="none" w:sz="0" w:space="0" w:color="auto"/>
        <w:bottom w:val="none" w:sz="0" w:space="0" w:color="auto"/>
        <w:right w:val="none" w:sz="0" w:space="0" w:color="auto"/>
      </w:divBdr>
    </w:div>
    <w:div w:id="946084059">
      <w:bodyDiv w:val="1"/>
      <w:marLeft w:val="0"/>
      <w:marRight w:val="0"/>
      <w:marTop w:val="0"/>
      <w:marBottom w:val="0"/>
      <w:divBdr>
        <w:top w:val="none" w:sz="0" w:space="0" w:color="auto"/>
        <w:left w:val="none" w:sz="0" w:space="0" w:color="auto"/>
        <w:bottom w:val="none" w:sz="0" w:space="0" w:color="auto"/>
        <w:right w:val="none" w:sz="0" w:space="0" w:color="auto"/>
      </w:divBdr>
    </w:div>
    <w:div w:id="946473210">
      <w:bodyDiv w:val="1"/>
      <w:marLeft w:val="0"/>
      <w:marRight w:val="0"/>
      <w:marTop w:val="0"/>
      <w:marBottom w:val="0"/>
      <w:divBdr>
        <w:top w:val="none" w:sz="0" w:space="0" w:color="auto"/>
        <w:left w:val="none" w:sz="0" w:space="0" w:color="auto"/>
        <w:bottom w:val="none" w:sz="0" w:space="0" w:color="auto"/>
        <w:right w:val="none" w:sz="0" w:space="0" w:color="auto"/>
      </w:divBdr>
    </w:div>
    <w:div w:id="952984103">
      <w:bodyDiv w:val="1"/>
      <w:marLeft w:val="0"/>
      <w:marRight w:val="0"/>
      <w:marTop w:val="0"/>
      <w:marBottom w:val="0"/>
      <w:divBdr>
        <w:top w:val="none" w:sz="0" w:space="0" w:color="auto"/>
        <w:left w:val="none" w:sz="0" w:space="0" w:color="auto"/>
        <w:bottom w:val="none" w:sz="0" w:space="0" w:color="auto"/>
        <w:right w:val="none" w:sz="0" w:space="0" w:color="auto"/>
      </w:divBdr>
    </w:div>
    <w:div w:id="956105650">
      <w:bodyDiv w:val="1"/>
      <w:marLeft w:val="0"/>
      <w:marRight w:val="0"/>
      <w:marTop w:val="0"/>
      <w:marBottom w:val="0"/>
      <w:divBdr>
        <w:top w:val="none" w:sz="0" w:space="0" w:color="auto"/>
        <w:left w:val="none" w:sz="0" w:space="0" w:color="auto"/>
        <w:bottom w:val="none" w:sz="0" w:space="0" w:color="auto"/>
        <w:right w:val="none" w:sz="0" w:space="0" w:color="auto"/>
      </w:divBdr>
    </w:div>
    <w:div w:id="959848091">
      <w:bodyDiv w:val="1"/>
      <w:marLeft w:val="0"/>
      <w:marRight w:val="0"/>
      <w:marTop w:val="0"/>
      <w:marBottom w:val="0"/>
      <w:divBdr>
        <w:top w:val="none" w:sz="0" w:space="0" w:color="auto"/>
        <w:left w:val="none" w:sz="0" w:space="0" w:color="auto"/>
        <w:bottom w:val="none" w:sz="0" w:space="0" w:color="auto"/>
        <w:right w:val="none" w:sz="0" w:space="0" w:color="auto"/>
      </w:divBdr>
    </w:div>
    <w:div w:id="960456614">
      <w:bodyDiv w:val="1"/>
      <w:marLeft w:val="0"/>
      <w:marRight w:val="0"/>
      <w:marTop w:val="0"/>
      <w:marBottom w:val="0"/>
      <w:divBdr>
        <w:top w:val="none" w:sz="0" w:space="0" w:color="auto"/>
        <w:left w:val="none" w:sz="0" w:space="0" w:color="auto"/>
        <w:bottom w:val="none" w:sz="0" w:space="0" w:color="auto"/>
        <w:right w:val="none" w:sz="0" w:space="0" w:color="auto"/>
      </w:divBdr>
    </w:div>
    <w:div w:id="961421115">
      <w:bodyDiv w:val="1"/>
      <w:marLeft w:val="0"/>
      <w:marRight w:val="0"/>
      <w:marTop w:val="0"/>
      <w:marBottom w:val="0"/>
      <w:divBdr>
        <w:top w:val="none" w:sz="0" w:space="0" w:color="auto"/>
        <w:left w:val="none" w:sz="0" w:space="0" w:color="auto"/>
        <w:bottom w:val="none" w:sz="0" w:space="0" w:color="auto"/>
        <w:right w:val="none" w:sz="0" w:space="0" w:color="auto"/>
      </w:divBdr>
    </w:div>
    <w:div w:id="963270813">
      <w:bodyDiv w:val="1"/>
      <w:marLeft w:val="0"/>
      <w:marRight w:val="0"/>
      <w:marTop w:val="0"/>
      <w:marBottom w:val="0"/>
      <w:divBdr>
        <w:top w:val="none" w:sz="0" w:space="0" w:color="auto"/>
        <w:left w:val="none" w:sz="0" w:space="0" w:color="auto"/>
        <w:bottom w:val="none" w:sz="0" w:space="0" w:color="auto"/>
        <w:right w:val="none" w:sz="0" w:space="0" w:color="auto"/>
      </w:divBdr>
    </w:div>
    <w:div w:id="964583217">
      <w:bodyDiv w:val="1"/>
      <w:marLeft w:val="0"/>
      <w:marRight w:val="0"/>
      <w:marTop w:val="0"/>
      <w:marBottom w:val="0"/>
      <w:divBdr>
        <w:top w:val="none" w:sz="0" w:space="0" w:color="auto"/>
        <w:left w:val="none" w:sz="0" w:space="0" w:color="auto"/>
        <w:bottom w:val="none" w:sz="0" w:space="0" w:color="auto"/>
        <w:right w:val="none" w:sz="0" w:space="0" w:color="auto"/>
      </w:divBdr>
    </w:div>
    <w:div w:id="965353601">
      <w:bodyDiv w:val="1"/>
      <w:marLeft w:val="0"/>
      <w:marRight w:val="0"/>
      <w:marTop w:val="0"/>
      <w:marBottom w:val="0"/>
      <w:divBdr>
        <w:top w:val="none" w:sz="0" w:space="0" w:color="auto"/>
        <w:left w:val="none" w:sz="0" w:space="0" w:color="auto"/>
        <w:bottom w:val="none" w:sz="0" w:space="0" w:color="auto"/>
        <w:right w:val="none" w:sz="0" w:space="0" w:color="auto"/>
      </w:divBdr>
    </w:div>
    <w:div w:id="968241751">
      <w:bodyDiv w:val="1"/>
      <w:marLeft w:val="0"/>
      <w:marRight w:val="0"/>
      <w:marTop w:val="0"/>
      <w:marBottom w:val="0"/>
      <w:divBdr>
        <w:top w:val="none" w:sz="0" w:space="0" w:color="auto"/>
        <w:left w:val="none" w:sz="0" w:space="0" w:color="auto"/>
        <w:bottom w:val="none" w:sz="0" w:space="0" w:color="auto"/>
        <w:right w:val="none" w:sz="0" w:space="0" w:color="auto"/>
      </w:divBdr>
    </w:div>
    <w:div w:id="969165802">
      <w:bodyDiv w:val="1"/>
      <w:marLeft w:val="0"/>
      <w:marRight w:val="0"/>
      <w:marTop w:val="0"/>
      <w:marBottom w:val="0"/>
      <w:divBdr>
        <w:top w:val="none" w:sz="0" w:space="0" w:color="auto"/>
        <w:left w:val="none" w:sz="0" w:space="0" w:color="auto"/>
        <w:bottom w:val="none" w:sz="0" w:space="0" w:color="auto"/>
        <w:right w:val="none" w:sz="0" w:space="0" w:color="auto"/>
      </w:divBdr>
    </w:div>
    <w:div w:id="970523990">
      <w:bodyDiv w:val="1"/>
      <w:marLeft w:val="0"/>
      <w:marRight w:val="0"/>
      <w:marTop w:val="0"/>
      <w:marBottom w:val="0"/>
      <w:divBdr>
        <w:top w:val="none" w:sz="0" w:space="0" w:color="auto"/>
        <w:left w:val="none" w:sz="0" w:space="0" w:color="auto"/>
        <w:bottom w:val="none" w:sz="0" w:space="0" w:color="auto"/>
        <w:right w:val="none" w:sz="0" w:space="0" w:color="auto"/>
      </w:divBdr>
    </w:div>
    <w:div w:id="975530986">
      <w:bodyDiv w:val="1"/>
      <w:marLeft w:val="0"/>
      <w:marRight w:val="0"/>
      <w:marTop w:val="0"/>
      <w:marBottom w:val="0"/>
      <w:divBdr>
        <w:top w:val="none" w:sz="0" w:space="0" w:color="auto"/>
        <w:left w:val="none" w:sz="0" w:space="0" w:color="auto"/>
        <w:bottom w:val="none" w:sz="0" w:space="0" w:color="auto"/>
        <w:right w:val="none" w:sz="0" w:space="0" w:color="auto"/>
      </w:divBdr>
    </w:div>
    <w:div w:id="975987926">
      <w:bodyDiv w:val="1"/>
      <w:marLeft w:val="0"/>
      <w:marRight w:val="0"/>
      <w:marTop w:val="0"/>
      <w:marBottom w:val="0"/>
      <w:divBdr>
        <w:top w:val="none" w:sz="0" w:space="0" w:color="auto"/>
        <w:left w:val="none" w:sz="0" w:space="0" w:color="auto"/>
        <w:bottom w:val="none" w:sz="0" w:space="0" w:color="auto"/>
        <w:right w:val="none" w:sz="0" w:space="0" w:color="auto"/>
      </w:divBdr>
    </w:div>
    <w:div w:id="975992688">
      <w:bodyDiv w:val="1"/>
      <w:marLeft w:val="0"/>
      <w:marRight w:val="0"/>
      <w:marTop w:val="0"/>
      <w:marBottom w:val="0"/>
      <w:divBdr>
        <w:top w:val="none" w:sz="0" w:space="0" w:color="auto"/>
        <w:left w:val="none" w:sz="0" w:space="0" w:color="auto"/>
        <w:bottom w:val="none" w:sz="0" w:space="0" w:color="auto"/>
        <w:right w:val="none" w:sz="0" w:space="0" w:color="auto"/>
      </w:divBdr>
    </w:div>
    <w:div w:id="976303040">
      <w:bodyDiv w:val="1"/>
      <w:marLeft w:val="0"/>
      <w:marRight w:val="0"/>
      <w:marTop w:val="0"/>
      <w:marBottom w:val="0"/>
      <w:divBdr>
        <w:top w:val="none" w:sz="0" w:space="0" w:color="auto"/>
        <w:left w:val="none" w:sz="0" w:space="0" w:color="auto"/>
        <w:bottom w:val="none" w:sz="0" w:space="0" w:color="auto"/>
        <w:right w:val="none" w:sz="0" w:space="0" w:color="auto"/>
      </w:divBdr>
    </w:div>
    <w:div w:id="978799026">
      <w:bodyDiv w:val="1"/>
      <w:marLeft w:val="0"/>
      <w:marRight w:val="0"/>
      <w:marTop w:val="0"/>
      <w:marBottom w:val="0"/>
      <w:divBdr>
        <w:top w:val="none" w:sz="0" w:space="0" w:color="auto"/>
        <w:left w:val="none" w:sz="0" w:space="0" w:color="auto"/>
        <w:bottom w:val="none" w:sz="0" w:space="0" w:color="auto"/>
        <w:right w:val="none" w:sz="0" w:space="0" w:color="auto"/>
      </w:divBdr>
    </w:div>
    <w:div w:id="988902693">
      <w:bodyDiv w:val="1"/>
      <w:marLeft w:val="0"/>
      <w:marRight w:val="0"/>
      <w:marTop w:val="0"/>
      <w:marBottom w:val="0"/>
      <w:divBdr>
        <w:top w:val="none" w:sz="0" w:space="0" w:color="auto"/>
        <w:left w:val="none" w:sz="0" w:space="0" w:color="auto"/>
        <w:bottom w:val="none" w:sz="0" w:space="0" w:color="auto"/>
        <w:right w:val="none" w:sz="0" w:space="0" w:color="auto"/>
      </w:divBdr>
    </w:div>
    <w:div w:id="991060179">
      <w:bodyDiv w:val="1"/>
      <w:marLeft w:val="0"/>
      <w:marRight w:val="0"/>
      <w:marTop w:val="0"/>
      <w:marBottom w:val="0"/>
      <w:divBdr>
        <w:top w:val="none" w:sz="0" w:space="0" w:color="auto"/>
        <w:left w:val="none" w:sz="0" w:space="0" w:color="auto"/>
        <w:bottom w:val="none" w:sz="0" w:space="0" w:color="auto"/>
        <w:right w:val="none" w:sz="0" w:space="0" w:color="auto"/>
      </w:divBdr>
    </w:div>
    <w:div w:id="993147814">
      <w:bodyDiv w:val="1"/>
      <w:marLeft w:val="0"/>
      <w:marRight w:val="0"/>
      <w:marTop w:val="0"/>
      <w:marBottom w:val="0"/>
      <w:divBdr>
        <w:top w:val="none" w:sz="0" w:space="0" w:color="auto"/>
        <w:left w:val="none" w:sz="0" w:space="0" w:color="auto"/>
        <w:bottom w:val="none" w:sz="0" w:space="0" w:color="auto"/>
        <w:right w:val="none" w:sz="0" w:space="0" w:color="auto"/>
      </w:divBdr>
    </w:div>
    <w:div w:id="993266712">
      <w:bodyDiv w:val="1"/>
      <w:marLeft w:val="0"/>
      <w:marRight w:val="0"/>
      <w:marTop w:val="0"/>
      <w:marBottom w:val="0"/>
      <w:divBdr>
        <w:top w:val="none" w:sz="0" w:space="0" w:color="auto"/>
        <w:left w:val="none" w:sz="0" w:space="0" w:color="auto"/>
        <w:bottom w:val="none" w:sz="0" w:space="0" w:color="auto"/>
        <w:right w:val="none" w:sz="0" w:space="0" w:color="auto"/>
      </w:divBdr>
    </w:div>
    <w:div w:id="994144014">
      <w:bodyDiv w:val="1"/>
      <w:marLeft w:val="0"/>
      <w:marRight w:val="0"/>
      <w:marTop w:val="0"/>
      <w:marBottom w:val="0"/>
      <w:divBdr>
        <w:top w:val="none" w:sz="0" w:space="0" w:color="auto"/>
        <w:left w:val="none" w:sz="0" w:space="0" w:color="auto"/>
        <w:bottom w:val="none" w:sz="0" w:space="0" w:color="auto"/>
        <w:right w:val="none" w:sz="0" w:space="0" w:color="auto"/>
      </w:divBdr>
    </w:div>
    <w:div w:id="998265400">
      <w:bodyDiv w:val="1"/>
      <w:marLeft w:val="0"/>
      <w:marRight w:val="0"/>
      <w:marTop w:val="0"/>
      <w:marBottom w:val="0"/>
      <w:divBdr>
        <w:top w:val="none" w:sz="0" w:space="0" w:color="auto"/>
        <w:left w:val="none" w:sz="0" w:space="0" w:color="auto"/>
        <w:bottom w:val="none" w:sz="0" w:space="0" w:color="auto"/>
        <w:right w:val="none" w:sz="0" w:space="0" w:color="auto"/>
      </w:divBdr>
    </w:div>
    <w:div w:id="999964031">
      <w:bodyDiv w:val="1"/>
      <w:marLeft w:val="0"/>
      <w:marRight w:val="0"/>
      <w:marTop w:val="0"/>
      <w:marBottom w:val="0"/>
      <w:divBdr>
        <w:top w:val="none" w:sz="0" w:space="0" w:color="auto"/>
        <w:left w:val="none" w:sz="0" w:space="0" w:color="auto"/>
        <w:bottom w:val="none" w:sz="0" w:space="0" w:color="auto"/>
        <w:right w:val="none" w:sz="0" w:space="0" w:color="auto"/>
      </w:divBdr>
    </w:div>
    <w:div w:id="1000230457">
      <w:bodyDiv w:val="1"/>
      <w:marLeft w:val="0"/>
      <w:marRight w:val="0"/>
      <w:marTop w:val="0"/>
      <w:marBottom w:val="0"/>
      <w:divBdr>
        <w:top w:val="none" w:sz="0" w:space="0" w:color="auto"/>
        <w:left w:val="none" w:sz="0" w:space="0" w:color="auto"/>
        <w:bottom w:val="none" w:sz="0" w:space="0" w:color="auto"/>
        <w:right w:val="none" w:sz="0" w:space="0" w:color="auto"/>
      </w:divBdr>
    </w:div>
    <w:div w:id="1000352832">
      <w:bodyDiv w:val="1"/>
      <w:marLeft w:val="0"/>
      <w:marRight w:val="0"/>
      <w:marTop w:val="0"/>
      <w:marBottom w:val="0"/>
      <w:divBdr>
        <w:top w:val="none" w:sz="0" w:space="0" w:color="auto"/>
        <w:left w:val="none" w:sz="0" w:space="0" w:color="auto"/>
        <w:bottom w:val="none" w:sz="0" w:space="0" w:color="auto"/>
        <w:right w:val="none" w:sz="0" w:space="0" w:color="auto"/>
      </w:divBdr>
    </w:div>
    <w:div w:id="1002316475">
      <w:bodyDiv w:val="1"/>
      <w:marLeft w:val="0"/>
      <w:marRight w:val="0"/>
      <w:marTop w:val="0"/>
      <w:marBottom w:val="0"/>
      <w:divBdr>
        <w:top w:val="none" w:sz="0" w:space="0" w:color="auto"/>
        <w:left w:val="none" w:sz="0" w:space="0" w:color="auto"/>
        <w:bottom w:val="none" w:sz="0" w:space="0" w:color="auto"/>
        <w:right w:val="none" w:sz="0" w:space="0" w:color="auto"/>
      </w:divBdr>
    </w:div>
    <w:div w:id="1002590622">
      <w:bodyDiv w:val="1"/>
      <w:marLeft w:val="0"/>
      <w:marRight w:val="0"/>
      <w:marTop w:val="0"/>
      <w:marBottom w:val="0"/>
      <w:divBdr>
        <w:top w:val="none" w:sz="0" w:space="0" w:color="auto"/>
        <w:left w:val="none" w:sz="0" w:space="0" w:color="auto"/>
        <w:bottom w:val="none" w:sz="0" w:space="0" w:color="auto"/>
        <w:right w:val="none" w:sz="0" w:space="0" w:color="auto"/>
      </w:divBdr>
    </w:div>
    <w:div w:id="1003048617">
      <w:bodyDiv w:val="1"/>
      <w:marLeft w:val="0"/>
      <w:marRight w:val="0"/>
      <w:marTop w:val="0"/>
      <w:marBottom w:val="0"/>
      <w:divBdr>
        <w:top w:val="none" w:sz="0" w:space="0" w:color="auto"/>
        <w:left w:val="none" w:sz="0" w:space="0" w:color="auto"/>
        <w:bottom w:val="none" w:sz="0" w:space="0" w:color="auto"/>
        <w:right w:val="none" w:sz="0" w:space="0" w:color="auto"/>
      </w:divBdr>
    </w:div>
    <w:div w:id="1003388203">
      <w:bodyDiv w:val="1"/>
      <w:marLeft w:val="0"/>
      <w:marRight w:val="0"/>
      <w:marTop w:val="0"/>
      <w:marBottom w:val="0"/>
      <w:divBdr>
        <w:top w:val="none" w:sz="0" w:space="0" w:color="auto"/>
        <w:left w:val="none" w:sz="0" w:space="0" w:color="auto"/>
        <w:bottom w:val="none" w:sz="0" w:space="0" w:color="auto"/>
        <w:right w:val="none" w:sz="0" w:space="0" w:color="auto"/>
      </w:divBdr>
    </w:div>
    <w:div w:id="1004089353">
      <w:bodyDiv w:val="1"/>
      <w:marLeft w:val="0"/>
      <w:marRight w:val="0"/>
      <w:marTop w:val="0"/>
      <w:marBottom w:val="0"/>
      <w:divBdr>
        <w:top w:val="none" w:sz="0" w:space="0" w:color="auto"/>
        <w:left w:val="none" w:sz="0" w:space="0" w:color="auto"/>
        <w:bottom w:val="none" w:sz="0" w:space="0" w:color="auto"/>
        <w:right w:val="none" w:sz="0" w:space="0" w:color="auto"/>
      </w:divBdr>
    </w:div>
    <w:div w:id="1004168868">
      <w:bodyDiv w:val="1"/>
      <w:marLeft w:val="0"/>
      <w:marRight w:val="0"/>
      <w:marTop w:val="0"/>
      <w:marBottom w:val="0"/>
      <w:divBdr>
        <w:top w:val="none" w:sz="0" w:space="0" w:color="auto"/>
        <w:left w:val="none" w:sz="0" w:space="0" w:color="auto"/>
        <w:bottom w:val="none" w:sz="0" w:space="0" w:color="auto"/>
        <w:right w:val="none" w:sz="0" w:space="0" w:color="auto"/>
      </w:divBdr>
    </w:div>
    <w:div w:id="1004556332">
      <w:bodyDiv w:val="1"/>
      <w:marLeft w:val="0"/>
      <w:marRight w:val="0"/>
      <w:marTop w:val="0"/>
      <w:marBottom w:val="0"/>
      <w:divBdr>
        <w:top w:val="none" w:sz="0" w:space="0" w:color="auto"/>
        <w:left w:val="none" w:sz="0" w:space="0" w:color="auto"/>
        <w:bottom w:val="none" w:sz="0" w:space="0" w:color="auto"/>
        <w:right w:val="none" w:sz="0" w:space="0" w:color="auto"/>
      </w:divBdr>
    </w:div>
    <w:div w:id="1006251228">
      <w:bodyDiv w:val="1"/>
      <w:marLeft w:val="0"/>
      <w:marRight w:val="0"/>
      <w:marTop w:val="0"/>
      <w:marBottom w:val="0"/>
      <w:divBdr>
        <w:top w:val="none" w:sz="0" w:space="0" w:color="auto"/>
        <w:left w:val="none" w:sz="0" w:space="0" w:color="auto"/>
        <w:bottom w:val="none" w:sz="0" w:space="0" w:color="auto"/>
        <w:right w:val="none" w:sz="0" w:space="0" w:color="auto"/>
      </w:divBdr>
    </w:div>
    <w:div w:id="1007288408">
      <w:bodyDiv w:val="1"/>
      <w:marLeft w:val="0"/>
      <w:marRight w:val="0"/>
      <w:marTop w:val="0"/>
      <w:marBottom w:val="0"/>
      <w:divBdr>
        <w:top w:val="none" w:sz="0" w:space="0" w:color="auto"/>
        <w:left w:val="none" w:sz="0" w:space="0" w:color="auto"/>
        <w:bottom w:val="none" w:sz="0" w:space="0" w:color="auto"/>
        <w:right w:val="none" w:sz="0" w:space="0" w:color="auto"/>
      </w:divBdr>
    </w:div>
    <w:div w:id="1007363467">
      <w:bodyDiv w:val="1"/>
      <w:marLeft w:val="0"/>
      <w:marRight w:val="0"/>
      <w:marTop w:val="0"/>
      <w:marBottom w:val="0"/>
      <w:divBdr>
        <w:top w:val="none" w:sz="0" w:space="0" w:color="auto"/>
        <w:left w:val="none" w:sz="0" w:space="0" w:color="auto"/>
        <w:bottom w:val="none" w:sz="0" w:space="0" w:color="auto"/>
        <w:right w:val="none" w:sz="0" w:space="0" w:color="auto"/>
      </w:divBdr>
    </w:div>
    <w:div w:id="1010376950">
      <w:bodyDiv w:val="1"/>
      <w:marLeft w:val="0"/>
      <w:marRight w:val="0"/>
      <w:marTop w:val="0"/>
      <w:marBottom w:val="0"/>
      <w:divBdr>
        <w:top w:val="none" w:sz="0" w:space="0" w:color="auto"/>
        <w:left w:val="none" w:sz="0" w:space="0" w:color="auto"/>
        <w:bottom w:val="none" w:sz="0" w:space="0" w:color="auto"/>
        <w:right w:val="none" w:sz="0" w:space="0" w:color="auto"/>
      </w:divBdr>
    </w:div>
    <w:div w:id="1014772437">
      <w:bodyDiv w:val="1"/>
      <w:marLeft w:val="0"/>
      <w:marRight w:val="0"/>
      <w:marTop w:val="0"/>
      <w:marBottom w:val="0"/>
      <w:divBdr>
        <w:top w:val="none" w:sz="0" w:space="0" w:color="auto"/>
        <w:left w:val="none" w:sz="0" w:space="0" w:color="auto"/>
        <w:bottom w:val="none" w:sz="0" w:space="0" w:color="auto"/>
        <w:right w:val="none" w:sz="0" w:space="0" w:color="auto"/>
      </w:divBdr>
    </w:div>
    <w:div w:id="1015034322">
      <w:bodyDiv w:val="1"/>
      <w:marLeft w:val="0"/>
      <w:marRight w:val="0"/>
      <w:marTop w:val="0"/>
      <w:marBottom w:val="0"/>
      <w:divBdr>
        <w:top w:val="none" w:sz="0" w:space="0" w:color="auto"/>
        <w:left w:val="none" w:sz="0" w:space="0" w:color="auto"/>
        <w:bottom w:val="none" w:sz="0" w:space="0" w:color="auto"/>
        <w:right w:val="none" w:sz="0" w:space="0" w:color="auto"/>
      </w:divBdr>
    </w:div>
    <w:div w:id="1018775156">
      <w:bodyDiv w:val="1"/>
      <w:marLeft w:val="0"/>
      <w:marRight w:val="0"/>
      <w:marTop w:val="0"/>
      <w:marBottom w:val="0"/>
      <w:divBdr>
        <w:top w:val="none" w:sz="0" w:space="0" w:color="auto"/>
        <w:left w:val="none" w:sz="0" w:space="0" w:color="auto"/>
        <w:bottom w:val="none" w:sz="0" w:space="0" w:color="auto"/>
        <w:right w:val="none" w:sz="0" w:space="0" w:color="auto"/>
      </w:divBdr>
    </w:div>
    <w:div w:id="1019771430">
      <w:bodyDiv w:val="1"/>
      <w:marLeft w:val="0"/>
      <w:marRight w:val="0"/>
      <w:marTop w:val="0"/>
      <w:marBottom w:val="0"/>
      <w:divBdr>
        <w:top w:val="none" w:sz="0" w:space="0" w:color="auto"/>
        <w:left w:val="none" w:sz="0" w:space="0" w:color="auto"/>
        <w:bottom w:val="none" w:sz="0" w:space="0" w:color="auto"/>
        <w:right w:val="none" w:sz="0" w:space="0" w:color="auto"/>
      </w:divBdr>
    </w:div>
    <w:div w:id="1021395662">
      <w:bodyDiv w:val="1"/>
      <w:marLeft w:val="0"/>
      <w:marRight w:val="0"/>
      <w:marTop w:val="0"/>
      <w:marBottom w:val="0"/>
      <w:divBdr>
        <w:top w:val="none" w:sz="0" w:space="0" w:color="auto"/>
        <w:left w:val="none" w:sz="0" w:space="0" w:color="auto"/>
        <w:bottom w:val="none" w:sz="0" w:space="0" w:color="auto"/>
        <w:right w:val="none" w:sz="0" w:space="0" w:color="auto"/>
      </w:divBdr>
    </w:div>
    <w:div w:id="1021737002">
      <w:bodyDiv w:val="1"/>
      <w:marLeft w:val="0"/>
      <w:marRight w:val="0"/>
      <w:marTop w:val="0"/>
      <w:marBottom w:val="0"/>
      <w:divBdr>
        <w:top w:val="none" w:sz="0" w:space="0" w:color="auto"/>
        <w:left w:val="none" w:sz="0" w:space="0" w:color="auto"/>
        <w:bottom w:val="none" w:sz="0" w:space="0" w:color="auto"/>
        <w:right w:val="none" w:sz="0" w:space="0" w:color="auto"/>
      </w:divBdr>
    </w:div>
    <w:div w:id="1022127388">
      <w:bodyDiv w:val="1"/>
      <w:marLeft w:val="0"/>
      <w:marRight w:val="0"/>
      <w:marTop w:val="0"/>
      <w:marBottom w:val="0"/>
      <w:divBdr>
        <w:top w:val="none" w:sz="0" w:space="0" w:color="auto"/>
        <w:left w:val="none" w:sz="0" w:space="0" w:color="auto"/>
        <w:bottom w:val="none" w:sz="0" w:space="0" w:color="auto"/>
        <w:right w:val="none" w:sz="0" w:space="0" w:color="auto"/>
      </w:divBdr>
    </w:div>
    <w:div w:id="1022168471">
      <w:bodyDiv w:val="1"/>
      <w:marLeft w:val="0"/>
      <w:marRight w:val="0"/>
      <w:marTop w:val="0"/>
      <w:marBottom w:val="0"/>
      <w:divBdr>
        <w:top w:val="none" w:sz="0" w:space="0" w:color="auto"/>
        <w:left w:val="none" w:sz="0" w:space="0" w:color="auto"/>
        <w:bottom w:val="none" w:sz="0" w:space="0" w:color="auto"/>
        <w:right w:val="none" w:sz="0" w:space="0" w:color="auto"/>
      </w:divBdr>
    </w:div>
    <w:div w:id="1027483046">
      <w:bodyDiv w:val="1"/>
      <w:marLeft w:val="0"/>
      <w:marRight w:val="0"/>
      <w:marTop w:val="0"/>
      <w:marBottom w:val="0"/>
      <w:divBdr>
        <w:top w:val="none" w:sz="0" w:space="0" w:color="auto"/>
        <w:left w:val="none" w:sz="0" w:space="0" w:color="auto"/>
        <w:bottom w:val="none" w:sz="0" w:space="0" w:color="auto"/>
        <w:right w:val="none" w:sz="0" w:space="0" w:color="auto"/>
      </w:divBdr>
    </w:div>
    <w:div w:id="1027755476">
      <w:bodyDiv w:val="1"/>
      <w:marLeft w:val="0"/>
      <w:marRight w:val="0"/>
      <w:marTop w:val="0"/>
      <w:marBottom w:val="0"/>
      <w:divBdr>
        <w:top w:val="none" w:sz="0" w:space="0" w:color="auto"/>
        <w:left w:val="none" w:sz="0" w:space="0" w:color="auto"/>
        <w:bottom w:val="none" w:sz="0" w:space="0" w:color="auto"/>
        <w:right w:val="none" w:sz="0" w:space="0" w:color="auto"/>
      </w:divBdr>
    </w:div>
    <w:div w:id="1028222264">
      <w:bodyDiv w:val="1"/>
      <w:marLeft w:val="0"/>
      <w:marRight w:val="0"/>
      <w:marTop w:val="0"/>
      <w:marBottom w:val="0"/>
      <w:divBdr>
        <w:top w:val="none" w:sz="0" w:space="0" w:color="auto"/>
        <w:left w:val="none" w:sz="0" w:space="0" w:color="auto"/>
        <w:bottom w:val="none" w:sz="0" w:space="0" w:color="auto"/>
        <w:right w:val="none" w:sz="0" w:space="0" w:color="auto"/>
      </w:divBdr>
    </w:div>
    <w:div w:id="1029142028">
      <w:bodyDiv w:val="1"/>
      <w:marLeft w:val="0"/>
      <w:marRight w:val="0"/>
      <w:marTop w:val="0"/>
      <w:marBottom w:val="0"/>
      <w:divBdr>
        <w:top w:val="none" w:sz="0" w:space="0" w:color="auto"/>
        <w:left w:val="none" w:sz="0" w:space="0" w:color="auto"/>
        <w:bottom w:val="none" w:sz="0" w:space="0" w:color="auto"/>
        <w:right w:val="none" w:sz="0" w:space="0" w:color="auto"/>
      </w:divBdr>
    </w:div>
    <w:div w:id="1033186888">
      <w:bodyDiv w:val="1"/>
      <w:marLeft w:val="0"/>
      <w:marRight w:val="0"/>
      <w:marTop w:val="0"/>
      <w:marBottom w:val="0"/>
      <w:divBdr>
        <w:top w:val="none" w:sz="0" w:space="0" w:color="auto"/>
        <w:left w:val="none" w:sz="0" w:space="0" w:color="auto"/>
        <w:bottom w:val="none" w:sz="0" w:space="0" w:color="auto"/>
        <w:right w:val="none" w:sz="0" w:space="0" w:color="auto"/>
      </w:divBdr>
    </w:div>
    <w:div w:id="1033263841">
      <w:bodyDiv w:val="1"/>
      <w:marLeft w:val="0"/>
      <w:marRight w:val="0"/>
      <w:marTop w:val="0"/>
      <w:marBottom w:val="0"/>
      <w:divBdr>
        <w:top w:val="none" w:sz="0" w:space="0" w:color="auto"/>
        <w:left w:val="none" w:sz="0" w:space="0" w:color="auto"/>
        <w:bottom w:val="none" w:sz="0" w:space="0" w:color="auto"/>
        <w:right w:val="none" w:sz="0" w:space="0" w:color="auto"/>
      </w:divBdr>
    </w:div>
    <w:div w:id="1035077013">
      <w:bodyDiv w:val="1"/>
      <w:marLeft w:val="0"/>
      <w:marRight w:val="0"/>
      <w:marTop w:val="0"/>
      <w:marBottom w:val="0"/>
      <w:divBdr>
        <w:top w:val="none" w:sz="0" w:space="0" w:color="auto"/>
        <w:left w:val="none" w:sz="0" w:space="0" w:color="auto"/>
        <w:bottom w:val="none" w:sz="0" w:space="0" w:color="auto"/>
        <w:right w:val="none" w:sz="0" w:space="0" w:color="auto"/>
      </w:divBdr>
    </w:div>
    <w:div w:id="1037701269">
      <w:bodyDiv w:val="1"/>
      <w:marLeft w:val="0"/>
      <w:marRight w:val="0"/>
      <w:marTop w:val="0"/>
      <w:marBottom w:val="0"/>
      <w:divBdr>
        <w:top w:val="none" w:sz="0" w:space="0" w:color="auto"/>
        <w:left w:val="none" w:sz="0" w:space="0" w:color="auto"/>
        <w:bottom w:val="none" w:sz="0" w:space="0" w:color="auto"/>
        <w:right w:val="none" w:sz="0" w:space="0" w:color="auto"/>
      </w:divBdr>
    </w:div>
    <w:div w:id="1038049827">
      <w:bodyDiv w:val="1"/>
      <w:marLeft w:val="0"/>
      <w:marRight w:val="0"/>
      <w:marTop w:val="0"/>
      <w:marBottom w:val="0"/>
      <w:divBdr>
        <w:top w:val="none" w:sz="0" w:space="0" w:color="auto"/>
        <w:left w:val="none" w:sz="0" w:space="0" w:color="auto"/>
        <w:bottom w:val="none" w:sz="0" w:space="0" w:color="auto"/>
        <w:right w:val="none" w:sz="0" w:space="0" w:color="auto"/>
      </w:divBdr>
    </w:div>
    <w:div w:id="1039477843">
      <w:bodyDiv w:val="1"/>
      <w:marLeft w:val="0"/>
      <w:marRight w:val="0"/>
      <w:marTop w:val="0"/>
      <w:marBottom w:val="0"/>
      <w:divBdr>
        <w:top w:val="none" w:sz="0" w:space="0" w:color="auto"/>
        <w:left w:val="none" w:sz="0" w:space="0" w:color="auto"/>
        <w:bottom w:val="none" w:sz="0" w:space="0" w:color="auto"/>
        <w:right w:val="none" w:sz="0" w:space="0" w:color="auto"/>
      </w:divBdr>
    </w:div>
    <w:div w:id="1040977625">
      <w:bodyDiv w:val="1"/>
      <w:marLeft w:val="0"/>
      <w:marRight w:val="0"/>
      <w:marTop w:val="0"/>
      <w:marBottom w:val="0"/>
      <w:divBdr>
        <w:top w:val="none" w:sz="0" w:space="0" w:color="auto"/>
        <w:left w:val="none" w:sz="0" w:space="0" w:color="auto"/>
        <w:bottom w:val="none" w:sz="0" w:space="0" w:color="auto"/>
        <w:right w:val="none" w:sz="0" w:space="0" w:color="auto"/>
      </w:divBdr>
    </w:div>
    <w:div w:id="1041976835">
      <w:bodyDiv w:val="1"/>
      <w:marLeft w:val="0"/>
      <w:marRight w:val="0"/>
      <w:marTop w:val="0"/>
      <w:marBottom w:val="0"/>
      <w:divBdr>
        <w:top w:val="none" w:sz="0" w:space="0" w:color="auto"/>
        <w:left w:val="none" w:sz="0" w:space="0" w:color="auto"/>
        <w:bottom w:val="none" w:sz="0" w:space="0" w:color="auto"/>
        <w:right w:val="none" w:sz="0" w:space="0" w:color="auto"/>
      </w:divBdr>
    </w:div>
    <w:div w:id="1042629070">
      <w:bodyDiv w:val="1"/>
      <w:marLeft w:val="0"/>
      <w:marRight w:val="0"/>
      <w:marTop w:val="0"/>
      <w:marBottom w:val="0"/>
      <w:divBdr>
        <w:top w:val="none" w:sz="0" w:space="0" w:color="auto"/>
        <w:left w:val="none" w:sz="0" w:space="0" w:color="auto"/>
        <w:bottom w:val="none" w:sz="0" w:space="0" w:color="auto"/>
        <w:right w:val="none" w:sz="0" w:space="0" w:color="auto"/>
      </w:divBdr>
    </w:div>
    <w:div w:id="1043096592">
      <w:bodyDiv w:val="1"/>
      <w:marLeft w:val="0"/>
      <w:marRight w:val="0"/>
      <w:marTop w:val="0"/>
      <w:marBottom w:val="0"/>
      <w:divBdr>
        <w:top w:val="none" w:sz="0" w:space="0" w:color="auto"/>
        <w:left w:val="none" w:sz="0" w:space="0" w:color="auto"/>
        <w:bottom w:val="none" w:sz="0" w:space="0" w:color="auto"/>
        <w:right w:val="none" w:sz="0" w:space="0" w:color="auto"/>
      </w:divBdr>
    </w:div>
    <w:div w:id="1048726319">
      <w:bodyDiv w:val="1"/>
      <w:marLeft w:val="0"/>
      <w:marRight w:val="0"/>
      <w:marTop w:val="0"/>
      <w:marBottom w:val="0"/>
      <w:divBdr>
        <w:top w:val="none" w:sz="0" w:space="0" w:color="auto"/>
        <w:left w:val="none" w:sz="0" w:space="0" w:color="auto"/>
        <w:bottom w:val="none" w:sz="0" w:space="0" w:color="auto"/>
        <w:right w:val="none" w:sz="0" w:space="0" w:color="auto"/>
      </w:divBdr>
    </w:div>
    <w:div w:id="1048919215">
      <w:bodyDiv w:val="1"/>
      <w:marLeft w:val="0"/>
      <w:marRight w:val="0"/>
      <w:marTop w:val="0"/>
      <w:marBottom w:val="0"/>
      <w:divBdr>
        <w:top w:val="none" w:sz="0" w:space="0" w:color="auto"/>
        <w:left w:val="none" w:sz="0" w:space="0" w:color="auto"/>
        <w:bottom w:val="none" w:sz="0" w:space="0" w:color="auto"/>
        <w:right w:val="none" w:sz="0" w:space="0" w:color="auto"/>
      </w:divBdr>
    </w:div>
    <w:div w:id="1048995924">
      <w:bodyDiv w:val="1"/>
      <w:marLeft w:val="0"/>
      <w:marRight w:val="0"/>
      <w:marTop w:val="0"/>
      <w:marBottom w:val="0"/>
      <w:divBdr>
        <w:top w:val="none" w:sz="0" w:space="0" w:color="auto"/>
        <w:left w:val="none" w:sz="0" w:space="0" w:color="auto"/>
        <w:bottom w:val="none" w:sz="0" w:space="0" w:color="auto"/>
        <w:right w:val="none" w:sz="0" w:space="0" w:color="auto"/>
      </w:divBdr>
    </w:div>
    <w:div w:id="1049263417">
      <w:bodyDiv w:val="1"/>
      <w:marLeft w:val="0"/>
      <w:marRight w:val="0"/>
      <w:marTop w:val="0"/>
      <w:marBottom w:val="0"/>
      <w:divBdr>
        <w:top w:val="none" w:sz="0" w:space="0" w:color="auto"/>
        <w:left w:val="none" w:sz="0" w:space="0" w:color="auto"/>
        <w:bottom w:val="none" w:sz="0" w:space="0" w:color="auto"/>
        <w:right w:val="none" w:sz="0" w:space="0" w:color="auto"/>
      </w:divBdr>
    </w:div>
    <w:div w:id="1051030887">
      <w:bodyDiv w:val="1"/>
      <w:marLeft w:val="0"/>
      <w:marRight w:val="0"/>
      <w:marTop w:val="0"/>
      <w:marBottom w:val="0"/>
      <w:divBdr>
        <w:top w:val="none" w:sz="0" w:space="0" w:color="auto"/>
        <w:left w:val="none" w:sz="0" w:space="0" w:color="auto"/>
        <w:bottom w:val="none" w:sz="0" w:space="0" w:color="auto"/>
        <w:right w:val="none" w:sz="0" w:space="0" w:color="auto"/>
      </w:divBdr>
    </w:div>
    <w:div w:id="1052002173">
      <w:bodyDiv w:val="1"/>
      <w:marLeft w:val="0"/>
      <w:marRight w:val="0"/>
      <w:marTop w:val="0"/>
      <w:marBottom w:val="0"/>
      <w:divBdr>
        <w:top w:val="none" w:sz="0" w:space="0" w:color="auto"/>
        <w:left w:val="none" w:sz="0" w:space="0" w:color="auto"/>
        <w:bottom w:val="none" w:sz="0" w:space="0" w:color="auto"/>
        <w:right w:val="none" w:sz="0" w:space="0" w:color="auto"/>
      </w:divBdr>
      <w:divsChild>
        <w:div w:id="978653852">
          <w:blockQuote w:val="1"/>
          <w:marLeft w:val="720"/>
          <w:marRight w:val="720"/>
          <w:marTop w:val="100"/>
          <w:marBottom w:val="100"/>
          <w:divBdr>
            <w:top w:val="none" w:sz="0" w:space="0" w:color="auto"/>
            <w:left w:val="none" w:sz="0" w:space="0" w:color="auto"/>
            <w:bottom w:val="none" w:sz="0" w:space="0" w:color="auto"/>
            <w:right w:val="none" w:sz="0" w:space="0" w:color="auto"/>
          </w:divBdr>
        </w:div>
        <w:div w:id="2058161530">
          <w:blockQuote w:val="1"/>
          <w:marLeft w:val="720"/>
          <w:marRight w:val="720"/>
          <w:marTop w:val="100"/>
          <w:marBottom w:val="100"/>
          <w:divBdr>
            <w:top w:val="none" w:sz="0" w:space="0" w:color="auto"/>
            <w:left w:val="none" w:sz="0" w:space="0" w:color="auto"/>
            <w:bottom w:val="none" w:sz="0" w:space="0" w:color="auto"/>
            <w:right w:val="none" w:sz="0" w:space="0" w:color="auto"/>
          </w:divBdr>
        </w:div>
        <w:div w:id="335766346">
          <w:blockQuote w:val="1"/>
          <w:marLeft w:val="720"/>
          <w:marRight w:val="720"/>
          <w:marTop w:val="100"/>
          <w:marBottom w:val="100"/>
          <w:divBdr>
            <w:top w:val="none" w:sz="0" w:space="0" w:color="auto"/>
            <w:left w:val="none" w:sz="0" w:space="0" w:color="auto"/>
            <w:bottom w:val="none" w:sz="0" w:space="0" w:color="auto"/>
            <w:right w:val="none" w:sz="0" w:space="0" w:color="auto"/>
          </w:divBdr>
        </w:div>
        <w:div w:id="989989080">
          <w:blockQuote w:val="1"/>
          <w:marLeft w:val="720"/>
          <w:marRight w:val="720"/>
          <w:marTop w:val="100"/>
          <w:marBottom w:val="100"/>
          <w:divBdr>
            <w:top w:val="none" w:sz="0" w:space="0" w:color="auto"/>
            <w:left w:val="none" w:sz="0" w:space="0" w:color="auto"/>
            <w:bottom w:val="none" w:sz="0" w:space="0" w:color="auto"/>
            <w:right w:val="none" w:sz="0" w:space="0" w:color="auto"/>
          </w:divBdr>
        </w:div>
        <w:div w:id="1591038929">
          <w:blockQuote w:val="1"/>
          <w:marLeft w:val="720"/>
          <w:marRight w:val="720"/>
          <w:marTop w:val="100"/>
          <w:marBottom w:val="100"/>
          <w:divBdr>
            <w:top w:val="none" w:sz="0" w:space="0" w:color="auto"/>
            <w:left w:val="none" w:sz="0" w:space="0" w:color="auto"/>
            <w:bottom w:val="none" w:sz="0" w:space="0" w:color="auto"/>
            <w:right w:val="none" w:sz="0" w:space="0" w:color="auto"/>
          </w:divBdr>
        </w:div>
        <w:div w:id="22291362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15664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52653767">
      <w:bodyDiv w:val="1"/>
      <w:marLeft w:val="0"/>
      <w:marRight w:val="0"/>
      <w:marTop w:val="0"/>
      <w:marBottom w:val="0"/>
      <w:divBdr>
        <w:top w:val="none" w:sz="0" w:space="0" w:color="auto"/>
        <w:left w:val="none" w:sz="0" w:space="0" w:color="auto"/>
        <w:bottom w:val="none" w:sz="0" w:space="0" w:color="auto"/>
        <w:right w:val="none" w:sz="0" w:space="0" w:color="auto"/>
      </w:divBdr>
    </w:div>
    <w:div w:id="1054038163">
      <w:bodyDiv w:val="1"/>
      <w:marLeft w:val="0"/>
      <w:marRight w:val="0"/>
      <w:marTop w:val="0"/>
      <w:marBottom w:val="0"/>
      <w:divBdr>
        <w:top w:val="none" w:sz="0" w:space="0" w:color="auto"/>
        <w:left w:val="none" w:sz="0" w:space="0" w:color="auto"/>
        <w:bottom w:val="none" w:sz="0" w:space="0" w:color="auto"/>
        <w:right w:val="none" w:sz="0" w:space="0" w:color="auto"/>
      </w:divBdr>
    </w:div>
    <w:div w:id="1054889846">
      <w:bodyDiv w:val="1"/>
      <w:marLeft w:val="0"/>
      <w:marRight w:val="0"/>
      <w:marTop w:val="0"/>
      <w:marBottom w:val="0"/>
      <w:divBdr>
        <w:top w:val="none" w:sz="0" w:space="0" w:color="auto"/>
        <w:left w:val="none" w:sz="0" w:space="0" w:color="auto"/>
        <w:bottom w:val="none" w:sz="0" w:space="0" w:color="auto"/>
        <w:right w:val="none" w:sz="0" w:space="0" w:color="auto"/>
      </w:divBdr>
    </w:div>
    <w:div w:id="1055547893">
      <w:bodyDiv w:val="1"/>
      <w:marLeft w:val="0"/>
      <w:marRight w:val="0"/>
      <w:marTop w:val="0"/>
      <w:marBottom w:val="0"/>
      <w:divBdr>
        <w:top w:val="none" w:sz="0" w:space="0" w:color="auto"/>
        <w:left w:val="none" w:sz="0" w:space="0" w:color="auto"/>
        <w:bottom w:val="none" w:sz="0" w:space="0" w:color="auto"/>
        <w:right w:val="none" w:sz="0" w:space="0" w:color="auto"/>
      </w:divBdr>
    </w:div>
    <w:div w:id="1062413816">
      <w:bodyDiv w:val="1"/>
      <w:marLeft w:val="0"/>
      <w:marRight w:val="0"/>
      <w:marTop w:val="0"/>
      <w:marBottom w:val="0"/>
      <w:divBdr>
        <w:top w:val="none" w:sz="0" w:space="0" w:color="auto"/>
        <w:left w:val="none" w:sz="0" w:space="0" w:color="auto"/>
        <w:bottom w:val="none" w:sz="0" w:space="0" w:color="auto"/>
        <w:right w:val="none" w:sz="0" w:space="0" w:color="auto"/>
      </w:divBdr>
    </w:div>
    <w:div w:id="1063603225">
      <w:bodyDiv w:val="1"/>
      <w:marLeft w:val="0"/>
      <w:marRight w:val="0"/>
      <w:marTop w:val="0"/>
      <w:marBottom w:val="0"/>
      <w:divBdr>
        <w:top w:val="none" w:sz="0" w:space="0" w:color="auto"/>
        <w:left w:val="none" w:sz="0" w:space="0" w:color="auto"/>
        <w:bottom w:val="none" w:sz="0" w:space="0" w:color="auto"/>
        <w:right w:val="none" w:sz="0" w:space="0" w:color="auto"/>
      </w:divBdr>
    </w:div>
    <w:div w:id="1066995005">
      <w:bodyDiv w:val="1"/>
      <w:marLeft w:val="0"/>
      <w:marRight w:val="0"/>
      <w:marTop w:val="0"/>
      <w:marBottom w:val="0"/>
      <w:divBdr>
        <w:top w:val="none" w:sz="0" w:space="0" w:color="auto"/>
        <w:left w:val="none" w:sz="0" w:space="0" w:color="auto"/>
        <w:bottom w:val="none" w:sz="0" w:space="0" w:color="auto"/>
        <w:right w:val="none" w:sz="0" w:space="0" w:color="auto"/>
      </w:divBdr>
    </w:div>
    <w:div w:id="1067725256">
      <w:bodyDiv w:val="1"/>
      <w:marLeft w:val="0"/>
      <w:marRight w:val="0"/>
      <w:marTop w:val="0"/>
      <w:marBottom w:val="0"/>
      <w:divBdr>
        <w:top w:val="none" w:sz="0" w:space="0" w:color="auto"/>
        <w:left w:val="none" w:sz="0" w:space="0" w:color="auto"/>
        <w:bottom w:val="none" w:sz="0" w:space="0" w:color="auto"/>
        <w:right w:val="none" w:sz="0" w:space="0" w:color="auto"/>
      </w:divBdr>
    </w:div>
    <w:div w:id="1069229316">
      <w:bodyDiv w:val="1"/>
      <w:marLeft w:val="0"/>
      <w:marRight w:val="0"/>
      <w:marTop w:val="0"/>
      <w:marBottom w:val="0"/>
      <w:divBdr>
        <w:top w:val="none" w:sz="0" w:space="0" w:color="auto"/>
        <w:left w:val="none" w:sz="0" w:space="0" w:color="auto"/>
        <w:bottom w:val="none" w:sz="0" w:space="0" w:color="auto"/>
        <w:right w:val="none" w:sz="0" w:space="0" w:color="auto"/>
      </w:divBdr>
    </w:div>
    <w:div w:id="1070425044">
      <w:bodyDiv w:val="1"/>
      <w:marLeft w:val="0"/>
      <w:marRight w:val="0"/>
      <w:marTop w:val="0"/>
      <w:marBottom w:val="0"/>
      <w:divBdr>
        <w:top w:val="none" w:sz="0" w:space="0" w:color="auto"/>
        <w:left w:val="none" w:sz="0" w:space="0" w:color="auto"/>
        <w:bottom w:val="none" w:sz="0" w:space="0" w:color="auto"/>
        <w:right w:val="none" w:sz="0" w:space="0" w:color="auto"/>
      </w:divBdr>
    </w:div>
    <w:div w:id="1071543318">
      <w:bodyDiv w:val="1"/>
      <w:marLeft w:val="0"/>
      <w:marRight w:val="0"/>
      <w:marTop w:val="0"/>
      <w:marBottom w:val="0"/>
      <w:divBdr>
        <w:top w:val="none" w:sz="0" w:space="0" w:color="auto"/>
        <w:left w:val="none" w:sz="0" w:space="0" w:color="auto"/>
        <w:bottom w:val="none" w:sz="0" w:space="0" w:color="auto"/>
        <w:right w:val="none" w:sz="0" w:space="0" w:color="auto"/>
      </w:divBdr>
    </w:div>
    <w:div w:id="1071582203">
      <w:bodyDiv w:val="1"/>
      <w:marLeft w:val="0"/>
      <w:marRight w:val="0"/>
      <w:marTop w:val="0"/>
      <w:marBottom w:val="0"/>
      <w:divBdr>
        <w:top w:val="none" w:sz="0" w:space="0" w:color="auto"/>
        <w:left w:val="none" w:sz="0" w:space="0" w:color="auto"/>
        <w:bottom w:val="none" w:sz="0" w:space="0" w:color="auto"/>
        <w:right w:val="none" w:sz="0" w:space="0" w:color="auto"/>
      </w:divBdr>
    </w:div>
    <w:div w:id="1076246342">
      <w:bodyDiv w:val="1"/>
      <w:marLeft w:val="0"/>
      <w:marRight w:val="0"/>
      <w:marTop w:val="0"/>
      <w:marBottom w:val="0"/>
      <w:divBdr>
        <w:top w:val="none" w:sz="0" w:space="0" w:color="auto"/>
        <w:left w:val="none" w:sz="0" w:space="0" w:color="auto"/>
        <w:bottom w:val="none" w:sz="0" w:space="0" w:color="auto"/>
        <w:right w:val="none" w:sz="0" w:space="0" w:color="auto"/>
      </w:divBdr>
    </w:div>
    <w:div w:id="1078747272">
      <w:bodyDiv w:val="1"/>
      <w:marLeft w:val="0"/>
      <w:marRight w:val="0"/>
      <w:marTop w:val="0"/>
      <w:marBottom w:val="0"/>
      <w:divBdr>
        <w:top w:val="none" w:sz="0" w:space="0" w:color="auto"/>
        <w:left w:val="none" w:sz="0" w:space="0" w:color="auto"/>
        <w:bottom w:val="none" w:sz="0" w:space="0" w:color="auto"/>
        <w:right w:val="none" w:sz="0" w:space="0" w:color="auto"/>
      </w:divBdr>
    </w:div>
    <w:div w:id="1078791516">
      <w:bodyDiv w:val="1"/>
      <w:marLeft w:val="0"/>
      <w:marRight w:val="0"/>
      <w:marTop w:val="0"/>
      <w:marBottom w:val="0"/>
      <w:divBdr>
        <w:top w:val="none" w:sz="0" w:space="0" w:color="auto"/>
        <w:left w:val="none" w:sz="0" w:space="0" w:color="auto"/>
        <w:bottom w:val="none" w:sz="0" w:space="0" w:color="auto"/>
        <w:right w:val="none" w:sz="0" w:space="0" w:color="auto"/>
      </w:divBdr>
    </w:div>
    <w:div w:id="1082800630">
      <w:bodyDiv w:val="1"/>
      <w:marLeft w:val="0"/>
      <w:marRight w:val="0"/>
      <w:marTop w:val="0"/>
      <w:marBottom w:val="0"/>
      <w:divBdr>
        <w:top w:val="none" w:sz="0" w:space="0" w:color="auto"/>
        <w:left w:val="none" w:sz="0" w:space="0" w:color="auto"/>
        <w:bottom w:val="none" w:sz="0" w:space="0" w:color="auto"/>
        <w:right w:val="none" w:sz="0" w:space="0" w:color="auto"/>
      </w:divBdr>
    </w:div>
    <w:div w:id="1082801690">
      <w:bodyDiv w:val="1"/>
      <w:marLeft w:val="0"/>
      <w:marRight w:val="0"/>
      <w:marTop w:val="0"/>
      <w:marBottom w:val="0"/>
      <w:divBdr>
        <w:top w:val="none" w:sz="0" w:space="0" w:color="auto"/>
        <w:left w:val="none" w:sz="0" w:space="0" w:color="auto"/>
        <w:bottom w:val="none" w:sz="0" w:space="0" w:color="auto"/>
        <w:right w:val="none" w:sz="0" w:space="0" w:color="auto"/>
      </w:divBdr>
    </w:div>
    <w:div w:id="1083062599">
      <w:bodyDiv w:val="1"/>
      <w:marLeft w:val="0"/>
      <w:marRight w:val="0"/>
      <w:marTop w:val="0"/>
      <w:marBottom w:val="0"/>
      <w:divBdr>
        <w:top w:val="none" w:sz="0" w:space="0" w:color="auto"/>
        <w:left w:val="none" w:sz="0" w:space="0" w:color="auto"/>
        <w:bottom w:val="none" w:sz="0" w:space="0" w:color="auto"/>
        <w:right w:val="none" w:sz="0" w:space="0" w:color="auto"/>
      </w:divBdr>
    </w:div>
    <w:div w:id="1086028173">
      <w:bodyDiv w:val="1"/>
      <w:marLeft w:val="0"/>
      <w:marRight w:val="0"/>
      <w:marTop w:val="0"/>
      <w:marBottom w:val="0"/>
      <w:divBdr>
        <w:top w:val="none" w:sz="0" w:space="0" w:color="auto"/>
        <w:left w:val="none" w:sz="0" w:space="0" w:color="auto"/>
        <w:bottom w:val="none" w:sz="0" w:space="0" w:color="auto"/>
        <w:right w:val="none" w:sz="0" w:space="0" w:color="auto"/>
      </w:divBdr>
    </w:div>
    <w:div w:id="1087459022">
      <w:bodyDiv w:val="1"/>
      <w:marLeft w:val="0"/>
      <w:marRight w:val="0"/>
      <w:marTop w:val="0"/>
      <w:marBottom w:val="0"/>
      <w:divBdr>
        <w:top w:val="none" w:sz="0" w:space="0" w:color="auto"/>
        <w:left w:val="none" w:sz="0" w:space="0" w:color="auto"/>
        <w:bottom w:val="none" w:sz="0" w:space="0" w:color="auto"/>
        <w:right w:val="none" w:sz="0" w:space="0" w:color="auto"/>
      </w:divBdr>
    </w:div>
    <w:div w:id="1088963516">
      <w:bodyDiv w:val="1"/>
      <w:marLeft w:val="0"/>
      <w:marRight w:val="0"/>
      <w:marTop w:val="0"/>
      <w:marBottom w:val="0"/>
      <w:divBdr>
        <w:top w:val="none" w:sz="0" w:space="0" w:color="auto"/>
        <w:left w:val="none" w:sz="0" w:space="0" w:color="auto"/>
        <w:bottom w:val="none" w:sz="0" w:space="0" w:color="auto"/>
        <w:right w:val="none" w:sz="0" w:space="0" w:color="auto"/>
      </w:divBdr>
    </w:div>
    <w:div w:id="1091581233">
      <w:bodyDiv w:val="1"/>
      <w:marLeft w:val="0"/>
      <w:marRight w:val="0"/>
      <w:marTop w:val="0"/>
      <w:marBottom w:val="0"/>
      <w:divBdr>
        <w:top w:val="none" w:sz="0" w:space="0" w:color="auto"/>
        <w:left w:val="none" w:sz="0" w:space="0" w:color="auto"/>
        <w:bottom w:val="none" w:sz="0" w:space="0" w:color="auto"/>
        <w:right w:val="none" w:sz="0" w:space="0" w:color="auto"/>
      </w:divBdr>
    </w:div>
    <w:div w:id="1091583747">
      <w:bodyDiv w:val="1"/>
      <w:marLeft w:val="0"/>
      <w:marRight w:val="0"/>
      <w:marTop w:val="0"/>
      <w:marBottom w:val="0"/>
      <w:divBdr>
        <w:top w:val="none" w:sz="0" w:space="0" w:color="auto"/>
        <w:left w:val="none" w:sz="0" w:space="0" w:color="auto"/>
        <w:bottom w:val="none" w:sz="0" w:space="0" w:color="auto"/>
        <w:right w:val="none" w:sz="0" w:space="0" w:color="auto"/>
      </w:divBdr>
    </w:div>
    <w:div w:id="1092816879">
      <w:bodyDiv w:val="1"/>
      <w:marLeft w:val="0"/>
      <w:marRight w:val="0"/>
      <w:marTop w:val="0"/>
      <w:marBottom w:val="0"/>
      <w:divBdr>
        <w:top w:val="none" w:sz="0" w:space="0" w:color="auto"/>
        <w:left w:val="none" w:sz="0" w:space="0" w:color="auto"/>
        <w:bottom w:val="none" w:sz="0" w:space="0" w:color="auto"/>
        <w:right w:val="none" w:sz="0" w:space="0" w:color="auto"/>
      </w:divBdr>
    </w:div>
    <w:div w:id="1093206080">
      <w:bodyDiv w:val="1"/>
      <w:marLeft w:val="0"/>
      <w:marRight w:val="0"/>
      <w:marTop w:val="0"/>
      <w:marBottom w:val="0"/>
      <w:divBdr>
        <w:top w:val="none" w:sz="0" w:space="0" w:color="auto"/>
        <w:left w:val="none" w:sz="0" w:space="0" w:color="auto"/>
        <w:bottom w:val="none" w:sz="0" w:space="0" w:color="auto"/>
        <w:right w:val="none" w:sz="0" w:space="0" w:color="auto"/>
      </w:divBdr>
    </w:div>
    <w:div w:id="1096949885">
      <w:bodyDiv w:val="1"/>
      <w:marLeft w:val="0"/>
      <w:marRight w:val="0"/>
      <w:marTop w:val="0"/>
      <w:marBottom w:val="0"/>
      <w:divBdr>
        <w:top w:val="none" w:sz="0" w:space="0" w:color="auto"/>
        <w:left w:val="none" w:sz="0" w:space="0" w:color="auto"/>
        <w:bottom w:val="none" w:sz="0" w:space="0" w:color="auto"/>
        <w:right w:val="none" w:sz="0" w:space="0" w:color="auto"/>
      </w:divBdr>
    </w:div>
    <w:div w:id="1098675900">
      <w:bodyDiv w:val="1"/>
      <w:marLeft w:val="0"/>
      <w:marRight w:val="0"/>
      <w:marTop w:val="0"/>
      <w:marBottom w:val="0"/>
      <w:divBdr>
        <w:top w:val="none" w:sz="0" w:space="0" w:color="auto"/>
        <w:left w:val="none" w:sz="0" w:space="0" w:color="auto"/>
        <w:bottom w:val="none" w:sz="0" w:space="0" w:color="auto"/>
        <w:right w:val="none" w:sz="0" w:space="0" w:color="auto"/>
      </w:divBdr>
    </w:div>
    <w:div w:id="1100250354">
      <w:bodyDiv w:val="1"/>
      <w:marLeft w:val="0"/>
      <w:marRight w:val="0"/>
      <w:marTop w:val="0"/>
      <w:marBottom w:val="0"/>
      <w:divBdr>
        <w:top w:val="none" w:sz="0" w:space="0" w:color="auto"/>
        <w:left w:val="none" w:sz="0" w:space="0" w:color="auto"/>
        <w:bottom w:val="none" w:sz="0" w:space="0" w:color="auto"/>
        <w:right w:val="none" w:sz="0" w:space="0" w:color="auto"/>
      </w:divBdr>
    </w:div>
    <w:div w:id="1100565050">
      <w:bodyDiv w:val="1"/>
      <w:marLeft w:val="0"/>
      <w:marRight w:val="0"/>
      <w:marTop w:val="0"/>
      <w:marBottom w:val="0"/>
      <w:divBdr>
        <w:top w:val="none" w:sz="0" w:space="0" w:color="auto"/>
        <w:left w:val="none" w:sz="0" w:space="0" w:color="auto"/>
        <w:bottom w:val="none" w:sz="0" w:space="0" w:color="auto"/>
        <w:right w:val="none" w:sz="0" w:space="0" w:color="auto"/>
      </w:divBdr>
    </w:div>
    <w:div w:id="1104690352">
      <w:bodyDiv w:val="1"/>
      <w:marLeft w:val="0"/>
      <w:marRight w:val="0"/>
      <w:marTop w:val="0"/>
      <w:marBottom w:val="0"/>
      <w:divBdr>
        <w:top w:val="none" w:sz="0" w:space="0" w:color="auto"/>
        <w:left w:val="none" w:sz="0" w:space="0" w:color="auto"/>
        <w:bottom w:val="none" w:sz="0" w:space="0" w:color="auto"/>
        <w:right w:val="none" w:sz="0" w:space="0" w:color="auto"/>
      </w:divBdr>
    </w:div>
    <w:div w:id="1104882470">
      <w:bodyDiv w:val="1"/>
      <w:marLeft w:val="0"/>
      <w:marRight w:val="0"/>
      <w:marTop w:val="0"/>
      <w:marBottom w:val="0"/>
      <w:divBdr>
        <w:top w:val="none" w:sz="0" w:space="0" w:color="auto"/>
        <w:left w:val="none" w:sz="0" w:space="0" w:color="auto"/>
        <w:bottom w:val="none" w:sz="0" w:space="0" w:color="auto"/>
        <w:right w:val="none" w:sz="0" w:space="0" w:color="auto"/>
      </w:divBdr>
    </w:div>
    <w:div w:id="1106852953">
      <w:bodyDiv w:val="1"/>
      <w:marLeft w:val="0"/>
      <w:marRight w:val="0"/>
      <w:marTop w:val="0"/>
      <w:marBottom w:val="0"/>
      <w:divBdr>
        <w:top w:val="none" w:sz="0" w:space="0" w:color="auto"/>
        <w:left w:val="none" w:sz="0" w:space="0" w:color="auto"/>
        <w:bottom w:val="none" w:sz="0" w:space="0" w:color="auto"/>
        <w:right w:val="none" w:sz="0" w:space="0" w:color="auto"/>
      </w:divBdr>
    </w:div>
    <w:div w:id="1109542255">
      <w:bodyDiv w:val="1"/>
      <w:marLeft w:val="0"/>
      <w:marRight w:val="0"/>
      <w:marTop w:val="0"/>
      <w:marBottom w:val="0"/>
      <w:divBdr>
        <w:top w:val="none" w:sz="0" w:space="0" w:color="auto"/>
        <w:left w:val="none" w:sz="0" w:space="0" w:color="auto"/>
        <w:bottom w:val="none" w:sz="0" w:space="0" w:color="auto"/>
        <w:right w:val="none" w:sz="0" w:space="0" w:color="auto"/>
      </w:divBdr>
    </w:div>
    <w:div w:id="1109813257">
      <w:bodyDiv w:val="1"/>
      <w:marLeft w:val="0"/>
      <w:marRight w:val="0"/>
      <w:marTop w:val="0"/>
      <w:marBottom w:val="0"/>
      <w:divBdr>
        <w:top w:val="none" w:sz="0" w:space="0" w:color="auto"/>
        <w:left w:val="none" w:sz="0" w:space="0" w:color="auto"/>
        <w:bottom w:val="none" w:sz="0" w:space="0" w:color="auto"/>
        <w:right w:val="none" w:sz="0" w:space="0" w:color="auto"/>
      </w:divBdr>
    </w:div>
    <w:div w:id="1109859499">
      <w:bodyDiv w:val="1"/>
      <w:marLeft w:val="0"/>
      <w:marRight w:val="0"/>
      <w:marTop w:val="0"/>
      <w:marBottom w:val="0"/>
      <w:divBdr>
        <w:top w:val="none" w:sz="0" w:space="0" w:color="auto"/>
        <w:left w:val="none" w:sz="0" w:space="0" w:color="auto"/>
        <w:bottom w:val="none" w:sz="0" w:space="0" w:color="auto"/>
        <w:right w:val="none" w:sz="0" w:space="0" w:color="auto"/>
      </w:divBdr>
    </w:div>
    <w:div w:id="1110584858">
      <w:bodyDiv w:val="1"/>
      <w:marLeft w:val="0"/>
      <w:marRight w:val="0"/>
      <w:marTop w:val="0"/>
      <w:marBottom w:val="0"/>
      <w:divBdr>
        <w:top w:val="none" w:sz="0" w:space="0" w:color="auto"/>
        <w:left w:val="none" w:sz="0" w:space="0" w:color="auto"/>
        <w:bottom w:val="none" w:sz="0" w:space="0" w:color="auto"/>
        <w:right w:val="none" w:sz="0" w:space="0" w:color="auto"/>
      </w:divBdr>
    </w:div>
    <w:div w:id="1110978372">
      <w:bodyDiv w:val="1"/>
      <w:marLeft w:val="0"/>
      <w:marRight w:val="0"/>
      <w:marTop w:val="0"/>
      <w:marBottom w:val="0"/>
      <w:divBdr>
        <w:top w:val="none" w:sz="0" w:space="0" w:color="auto"/>
        <w:left w:val="none" w:sz="0" w:space="0" w:color="auto"/>
        <w:bottom w:val="none" w:sz="0" w:space="0" w:color="auto"/>
        <w:right w:val="none" w:sz="0" w:space="0" w:color="auto"/>
      </w:divBdr>
    </w:div>
    <w:div w:id="1111895969">
      <w:bodyDiv w:val="1"/>
      <w:marLeft w:val="0"/>
      <w:marRight w:val="0"/>
      <w:marTop w:val="0"/>
      <w:marBottom w:val="0"/>
      <w:divBdr>
        <w:top w:val="none" w:sz="0" w:space="0" w:color="auto"/>
        <w:left w:val="none" w:sz="0" w:space="0" w:color="auto"/>
        <w:bottom w:val="none" w:sz="0" w:space="0" w:color="auto"/>
        <w:right w:val="none" w:sz="0" w:space="0" w:color="auto"/>
      </w:divBdr>
    </w:div>
    <w:div w:id="1112935757">
      <w:bodyDiv w:val="1"/>
      <w:marLeft w:val="0"/>
      <w:marRight w:val="0"/>
      <w:marTop w:val="0"/>
      <w:marBottom w:val="0"/>
      <w:divBdr>
        <w:top w:val="none" w:sz="0" w:space="0" w:color="auto"/>
        <w:left w:val="none" w:sz="0" w:space="0" w:color="auto"/>
        <w:bottom w:val="none" w:sz="0" w:space="0" w:color="auto"/>
        <w:right w:val="none" w:sz="0" w:space="0" w:color="auto"/>
      </w:divBdr>
    </w:div>
    <w:div w:id="1113017457">
      <w:bodyDiv w:val="1"/>
      <w:marLeft w:val="0"/>
      <w:marRight w:val="0"/>
      <w:marTop w:val="0"/>
      <w:marBottom w:val="0"/>
      <w:divBdr>
        <w:top w:val="none" w:sz="0" w:space="0" w:color="auto"/>
        <w:left w:val="none" w:sz="0" w:space="0" w:color="auto"/>
        <w:bottom w:val="none" w:sz="0" w:space="0" w:color="auto"/>
        <w:right w:val="none" w:sz="0" w:space="0" w:color="auto"/>
      </w:divBdr>
    </w:div>
    <w:div w:id="1114519165">
      <w:bodyDiv w:val="1"/>
      <w:marLeft w:val="0"/>
      <w:marRight w:val="0"/>
      <w:marTop w:val="0"/>
      <w:marBottom w:val="0"/>
      <w:divBdr>
        <w:top w:val="none" w:sz="0" w:space="0" w:color="auto"/>
        <w:left w:val="none" w:sz="0" w:space="0" w:color="auto"/>
        <w:bottom w:val="none" w:sz="0" w:space="0" w:color="auto"/>
        <w:right w:val="none" w:sz="0" w:space="0" w:color="auto"/>
      </w:divBdr>
    </w:div>
    <w:div w:id="1115171809">
      <w:bodyDiv w:val="1"/>
      <w:marLeft w:val="0"/>
      <w:marRight w:val="0"/>
      <w:marTop w:val="0"/>
      <w:marBottom w:val="0"/>
      <w:divBdr>
        <w:top w:val="none" w:sz="0" w:space="0" w:color="auto"/>
        <w:left w:val="none" w:sz="0" w:space="0" w:color="auto"/>
        <w:bottom w:val="none" w:sz="0" w:space="0" w:color="auto"/>
        <w:right w:val="none" w:sz="0" w:space="0" w:color="auto"/>
      </w:divBdr>
    </w:div>
    <w:div w:id="1117483375">
      <w:bodyDiv w:val="1"/>
      <w:marLeft w:val="0"/>
      <w:marRight w:val="0"/>
      <w:marTop w:val="0"/>
      <w:marBottom w:val="0"/>
      <w:divBdr>
        <w:top w:val="none" w:sz="0" w:space="0" w:color="auto"/>
        <w:left w:val="none" w:sz="0" w:space="0" w:color="auto"/>
        <w:bottom w:val="none" w:sz="0" w:space="0" w:color="auto"/>
        <w:right w:val="none" w:sz="0" w:space="0" w:color="auto"/>
      </w:divBdr>
    </w:div>
    <w:div w:id="1117679865">
      <w:bodyDiv w:val="1"/>
      <w:marLeft w:val="0"/>
      <w:marRight w:val="0"/>
      <w:marTop w:val="0"/>
      <w:marBottom w:val="0"/>
      <w:divBdr>
        <w:top w:val="none" w:sz="0" w:space="0" w:color="auto"/>
        <w:left w:val="none" w:sz="0" w:space="0" w:color="auto"/>
        <w:bottom w:val="none" w:sz="0" w:space="0" w:color="auto"/>
        <w:right w:val="none" w:sz="0" w:space="0" w:color="auto"/>
      </w:divBdr>
    </w:div>
    <w:div w:id="1118642183">
      <w:bodyDiv w:val="1"/>
      <w:marLeft w:val="0"/>
      <w:marRight w:val="0"/>
      <w:marTop w:val="0"/>
      <w:marBottom w:val="0"/>
      <w:divBdr>
        <w:top w:val="none" w:sz="0" w:space="0" w:color="auto"/>
        <w:left w:val="none" w:sz="0" w:space="0" w:color="auto"/>
        <w:bottom w:val="none" w:sz="0" w:space="0" w:color="auto"/>
        <w:right w:val="none" w:sz="0" w:space="0" w:color="auto"/>
      </w:divBdr>
    </w:div>
    <w:div w:id="1119881345">
      <w:bodyDiv w:val="1"/>
      <w:marLeft w:val="0"/>
      <w:marRight w:val="0"/>
      <w:marTop w:val="0"/>
      <w:marBottom w:val="0"/>
      <w:divBdr>
        <w:top w:val="none" w:sz="0" w:space="0" w:color="auto"/>
        <w:left w:val="none" w:sz="0" w:space="0" w:color="auto"/>
        <w:bottom w:val="none" w:sz="0" w:space="0" w:color="auto"/>
        <w:right w:val="none" w:sz="0" w:space="0" w:color="auto"/>
      </w:divBdr>
    </w:div>
    <w:div w:id="1121222065">
      <w:bodyDiv w:val="1"/>
      <w:marLeft w:val="0"/>
      <w:marRight w:val="0"/>
      <w:marTop w:val="0"/>
      <w:marBottom w:val="0"/>
      <w:divBdr>
        <w:top w:val="none" w:sz="0" w:space="0" w:color="auto"/>
        <w:left w:val="none" w:sz="0" w:space="0" w:color="auto"/>
        <w:bottom w:val="none" w:sz="0" w:space="0" w:color="auto"/>
        <w:right w:val="none" w:sz="0" w:space="0" w:color="auto"/>
      </w:divBdr>
    </w:div>
    <w:div w:id="1122843319">
      <w:bodyDiv w:val="1"/>
      <w:marLeft w:val="0"/>
      <w:marRight w:val="0"/>
      <w:marTop w:val="0"/>
      <w:marBottom w:val="0"/>
      <w:divBdr>
        <w:top w:val="none" w:sz="0" w:space="0" w:color="auto"/>
        <w:left w:val="none" w:sz="0" w:space="0" w:color="auto"/>
        <w:bottom w:val="none" w:sz="0" w:space="0" w:color="auto"/>
        <w:right w:val="none" w:sz="0" w:space="0" w:color="auto"/>
      </w:divBdr>
    </w:div>
    <w:div w:id="1123963140">
      <w:bodyDiv w:val="1"/>
      <w:marLeft w:val="0"/>
      <w:marRight w:val="0"/>
      <w:marTop w:val="0"/>
      <w:marBottom w:val="0"/>
      <w:divBdr>
        <w:top w:val="none" w:sz="0" w:space="0" w:color="auto"/>
        <w:left w:val="none" w:sz="0" w:space="0" w:color="auto"/>
        <w:bottom w:val="none" w:sz="0" w:space="0" w:color="auto"/>
        <w:right w:val="none" w:sz="0" w:space="0" w:color="auto"/>
      </w:divBdr>
    </w:div>
    <w:div w:id="1125150181">
      <w:bodyDiv w:val="1"/>
      <w:marLeft w:val="0"/>
      <w:marRight w:val="0"/>
      <w:marTop w:val="0"/>
      <w:marBottom w:val="0"/>
      <w:divBdr>
        <w:top w:val="none" w:sz="0" w:space="0" w:color="auto"/>
        <w:left w:val="none" w:sz="0" w:space="0" w:color="auto"/>
        <w:bottom w:val="none" w:sz="0" w:space="0" w:color="auto"/>
        <w:right w:val="none" w:sz="0" w:space="0" w:color="auto"/>
      </w:divBdr>
    </w:div>
    <w:div w:id="1125777432">
      <w:bodyDiv w:val="1"/>
      <w:marLeft w:val="0"/>
      <w:marRight w:val="0"/>
      <w:marTop w:val="0"/>
      <w:marBottom w:val="0"/>
      <w:divBdr>
        <w:top w:val="none" w:sz="0" w:space="0" w:color="auto"/>
        <w:left w:val="none" w:sz="0" w:space="0" w:color="auto"/>
        <w:bottom w:val="none" w:sz="0" w:space="0" w:color="auto"/>
        <w:right w:val="none" w:sz="0" w:space="0" w:color="auto"/>
      </w:divBdr>
    </w:div>
    <w:div w:id="1126319286">
      <w:bodyDiv w:val="1"/>
      <w:marLeft w:val="0"/>
      <w:marRight w:val="0"/>
      <w:marTop w:val="0"/>
      <w:marBottom w:val="0"/>
      <w:divBdr>
        <w:top w:val="none" w:sz="0" w:space="0" w:color="auto"/>
        <w:left w:val="none" w:sz="0" w:space="0" w:color="auto"/>
        <w:bottom w:val="none" w:sz="0" w:space="0" w:color="auto"/>
        <w:right w:val="none" w:sz="0" w:space="0" w:color="auto"/>
      </w:divBdr>
    </w:div>
    <w:div w:id="1129587763">
      <w:bodyDiv w:val="1"/>
      <w:marLeft w:val="0"/>
      <w:marRight w:val="0"/>
      <w:marTop w:val="0"/>
      <w:marBottom w:val="0"/>
      <w:divBdr>
        <w:top w:val="none" w:sz="0" w:space="0" w:color="auto"/>
        <w:left w:val="none" w:sz="0" w:space="0" w:color="auto"/>
        <w:bottom w:val="none" w:sz="0" w:space="0" w:color="auto"/>
        <w:right w:val="none" w:sz="0" w:space="0" w:color="auto"/>
      </w:divBdr>
    </w:div>
    <w:div w:id="1130051409">
      <w:bodyDiv w:val="1"/>
      <w:marLeft w:val="0"/>
      <w:marRight w:val="0"/>
      <w:marTop w:val="0"/>
      <w:marBottom w:val="0"/>
      <w:divBdr>
        <w:top w:val="none" w:sz="0" w:space="0" w:color="auto"/>
        <w:left w:val="none" w:sz="0" w:space="0" w:color="auto"/>
        <w:bottom w:val="none" w:sz="0" w:space="0" w:color="auto"/>
        <w:right w:val="none" w:sz="0" w:space="0" w:color="auto"/>
      </w:divBdr>
    </w:div>
    <w:div w:id="1130055527">
      <w:bodyDiv w:val="1"/>
      <w:marLeft w:val="0"/>
      <w:marRight w:val="0"/>
      <w:marTop w:val="0"/>
      <w:marBottom w:val="0"/>
      <w:divBdr>
        <w:top w:val="none" w:sz="0" w:space="0" w:color="auto"/>
        <w:left w:val="none" w:sz="0" w:space="0" w:color="auto"/>
        <w:bottom w:val="none" w:sz="0" w:space="0" w:color="auto"/>
        <w:right w:val="none" w:sz="0" w:space="0" w:color="auto"/>
      </w:divBdr>
    </w:div>
    <w:div w:id="1132601489">
      <w:bodyDiv w:val="1"/>
      <w:marLeft w:val="0"/>
      <w:marRight w:val="0"/>
      <w:marTop w:val="0"/>
      <w:marBottom w:val="0"/>
      <w:divBdr>
        <w:top w:val="none" w:sz="0" w:space="0" w:color="auto"/>
        <w:left w:val="none" w:sz="0" w:space="0" w:color="auto"/>
        <w:bottom w:val="none" w:sz="0" w:space="0" w:color="auto"/>
        <w:right w:val="none" w:sz="0" w:space="0" w:color="auto"/>
      </w:divBdr>
    </w:div>
    <w:div w:id="1133445130">
      <w:bodyDiv w:val="1"/>
      <w:marLeft w:val="0"/>
      <w:marRight w:val="0"/>
      <w:marTop w:val="0"/>
      <w:marBottom w:val="0"/>
      <w:divBdr>
        <w:top w:val="none" w:sz="0" w:space="0" w:color="auto"/>
        <w:left w:val="none" w:sz="0" w:space="0" w:color="auto"/>
        <w:bottom w:val="none" w:sz="0" w:space="0" w:color="auto"/>
        <w:right w:val="none" w:sz="0" w:space="0" w:color="auto"/>
      </w:divBdr>
    </w:div>
    <w:div w:id="1135835895">
      <w:bodyDiv w:val="1"/>
      <w:marLeft w:val="0"/>
      <w:marRight w:val="0"/>
      <w:marTop w:val="0"/>
      <w:marBottom w:val="0"/>
      <w:divBdr>
        <w:top w:val="none" w:sz="0" w:space="0" w:color="auto"/>
        <w:left w:val="none" w:sz="0" w:space="0" w:color="auto"/>
        <w:bottom w:val="none" w:sz="0" w:space="0" w:color="auto"/>
        <w:right w:val="none" w:sz="0" w:space="0" w:color="auto"/>
      </w:divBdr>
    </w:div>
    <w:div w:id="1136413168">
      <w:bodyDiv w:val="1"/>
      <w:marLeft w:val="0"/>
      <w:marRight w:val="0"/>
      <w:marTop w:val="0"/>
      <w:marBottom w:val="0"/>
      <w:divBdr>
        <w:top w:val="none" w:sz="0" w:space="0" w:color="auto"/>
        <w:left w:val="none" w:sz="0" w:space="0" w:color="auto"/>
        <w:bottom w:val="none" w:sz="0" w:space="0" w:color="auto"/>
        <w:right w:val="none" w:sz="0" w:space="0" w:color="auto"/>
      </w:divBdr>
    </w:div>
    <w:div w:id="1138377448">
      <w:bodyDiv w:val="1"/>
      <w:marLeft w:val="0"/>
      <w:marRight w:val="0"/>
      <w:marTop w:val="0"/>
      <w:marBottom w:val="0"/>
      <w:divBdr>
        <w:top w:val="none" w:sz="0" w:space="0" w:color="auto"/>
        <w:left w:val="none" w:sz="0" w:space="0" w:color="auto"/>
        <w:bottom w:val="none" w:sz="0" w:space="0" w:color="auto"/>
        <w:right w:val="none" w:sz="0" w:space="0" w:color="auto"/>
      </w:divBdr>
    </w:div>
    <w:div w:id="1140920600">
      <w:bodyDiv w:val="1"/>
      <w:marLeft w:val="0"/>
      <w:marRight w:val="0"/>
      <w:marTop w:val="0"/>
      <w:marBottom w:val="0"/>
      <w:divBdr>
        <w:top w:val="none" w:sz="0" w:space="0" w:color="auto"/>
        <w:left w:val="none" w:sz="0" w:space="0" w:color="auto"/>
        <w:bottom w:val="none" w:sz="0" w:space="0" w:color="auto"/>
        <w:right w:val="none" w:sz="0" w:space="0" w:color="auto"/>
      </w:divBdr>
    </w:div>
    <w:div w:id="1141389383">
      <w:bodyDiv w:val="1"/>
      <w:marLeft w:val="0"/>
      <w:marRight w:val="0"/>
      <w:marTop w:val="0"/>
      <w:marBottom w:val="0"/>
      <w:divBdr>
        <w:top w:val="none" w:sz="0" w:space="0" w:color="auto"/>
        <w:left w:val="none" w:sz="0" w:space="0" w:color="auto"/>
        <w:bottom w:val="none" w:sz="0" w:space="0" w:color="auto"/>
        <w:right w:val="none" w:sz="0" w:space="0" w:color="auto"/>
      </w:divBdr>
    </w:div>
    <w:div w:id="1143355029">
      <w:bodyDiv w:val="1"/>
      <w:marLeft w:val="0"/>
      <w:marRight w:val="0"/>
      <w:marTop w:val="0"/>
      <w:marBottom w:val="0"/>
      <w:divBdr>
        <w:top w:val="none" w:sz="0" w:space="0" w:color="auto"/>
        <w:left w:val="none" w:sz="0" w:space="0" w:color="auto"/>
        <w:bottom w:val="none" w:sz="0" w:space="0" w:color="auto"/>
        <w:right w:val="none" w:sz="0" w:space="0" w:color="auto"/>
      </w:divBdr>
    </w:div>
    <w:div w:id="1143424062">
      <w:bodyDiv w:val="1"/>
      <w:marLeft w:val="0"/>
      <w:marRight w:val="0"/>
      <w:marTop w:val="0"/>
      <w:marBottom w:val="0"/>
      <w:divBdr>
        <w:top w:val="none" w:sz="0" w:space="0" w:color="auto"/>
        <w:left w:val="none" w:sz="0" w:space="0" w:color="auto"/>
        <w:bottom w:val="none" w:sz="0" w:space="0" w:color="auto"/>
        <w:right w:val="none" w:sz="0" w:space="0" w:color="auto"/>
      </w:divBdr>
    </w:div>
    <w:div w:id="1145001790">
      <w:bodyDiv w:val="1"/>
      <w:marLeft w:val="0"/>
      <w:marRight w:val="0"/>
      <w:marTop w:val="0"/>
      <w:marBottom w:val="0"/>
      <w:divBdr>
        <w:top w:val="none" w:sz="0" w:space="0" w:color="auto"/>
        <w:left w:val="none" w:sz="0" w:space="0" w:color="auto"/>
        <w:bottom w:val="none" w:sz="0" w:space="0" w:color="auto"/>
        <w:right w:val="none" w:sz="0" w:space="0" w:color="auto"/>
      </w:divBdr>
    </w:div>
    <w:div w:id="1146707476">
      <w:bodyDiv w:val="1"/>
      <w:marLeft w:val="0"/>
      <w:marRight w:val="0"/>
      <w:marTop w:val="0"/>
      <w:marBottom w:val="0"/>
      <w:divBdr>
        <w:top w:val="none" w:sz="0" w:space="0" w:color="auto"/>
        <w:left w:val="none" w:sz="0" w:space="0" w:color="auto"/>
        <w:bottom w:val="none" w:sz="0" w:space="0" w:color="auto"/>
        <w:right w:val="none" w:sz="0" w:space="0" w:color="auto"/>
      </w:divBdr>
    </w:div>
    <w:div w:id="1147358630">
      <w:bodyDiv w:val="1"/>
      <w:marLeft w:val="0"/>
      <w:marRight w:val="0"/>
      <w:marTop w:val="0"/>
      <w:marBottom w:val="0"/>
      <w:divBdr>
        <w:top w:val="none" w:sz="0" w:space="0" w:color="auto"/>
        <w:left w:val="none" w:sz="0" w:space="0" w:color="auto"/>
        <w:bottom w:val="none" w:sz="0" w:space="0" w:color="auto"/>
        <w:right w:val="none" w:sz="0" w:space="0" w:color="auto"/>
      </w:divBdr>
    </w:div>
    <w:div w:id="1147549006">
      <w:bodyDiv w:val="1"/>
      <w:marLeft w:val="0"/>
      <w:marRight w:val="0"/>
      <w:marTop w:val="0"/>
      <w:marBottom w:val="0"/>
      <w:divBdr>
        <w:top w:val="none" w:sz="0" w:space="0" w:color="auto"/>
        <w:left w:val="none" w:sz="0" w:space="0" w:color="auto"/>
        <w:bottom w:val="none" w:sz="0" w:space="0" w:color="auto"/>
        <w:right w:val="none" w:sz="0" w:space="0" w:color="auto"/>
      </w:divBdr>
    </w:div>
    <w:div w:id="1150056405">
      <w:bodyDiv w:val="1"/>
      <w:marLeft w:val="0"/>
      <w:marRight w:val="0"/>
      <w:marTop w:val="0"/>
      <w:marBottom w:val="0"/>
      <w:divBdr>
        <w:top w:val="none" w:sz="0" w:space="0" w:color="auto"/>
        <w:left w:val="none" w:sz="0" w:space="0" w:color="auto"/>
        <w:bottom w:val="none" w:sz="0" w:space="0" w:color="auto"/>
        <w:right w:val="none" w:sz="0" w:space="0" w:color="auto"/>
      </w:divBdr>
    </w:div>
    <w:div w:id="1151364050">
      <w:bodyDiv w:val="1"/>
      <w:marLeft w:val="0"/>
      <w:marRight w:val="0"/>
      <w:marTop w:val="0"/>
      <w:marBottom w:val="0"/>
      <w:divBdr>
        <w:top w:val="none" w:sz="0" w:space="0" w:color="auto"/>
        <w:left w:val="none" w:sz="0" w:space="0" w:color="auto"/>
        <w:bottom w:val="none" w:sz="0" w:space="0" w:color="auto"/>
        <w:right w:val="none" w:sz="0" w:space="0" w:color="auto"/>
      </w:divBdr>
    </w:div>
    <w:div w:id="1151679670">
      <w:bodyDiv w:val="1"/>
      <w:marLeft w:val="0"/>
      <w:marRight w:val="0"/>
      <w:marTop w:val="0"/>
      <w:marBottom w:val="0"/>
      <w:divBdr>
        <w:top w:val="none" w:sz="0" w:space="0" w:color="auto"/>
        <w:left w:val="none" w:sz="0" w:space="0" w:color="auto"/>
        <w:bottom w:val="none" w:sz="0" w:space="0" w:color="auto"/>
        <w:right w:val="none" w:sz="0" w:space="0" w:color="auto"/>
      </w:divBdr>
    </w:div>
    <w:div w:id="1152713606">
      <w:bodyDiv w:val="1"/>
      <w:marLeft w:val="0"/>
      <w:marRight w:val="0"/>
      <w:marTop w:val="0"/>
      <w:marBottom w:val="0"/>
      <w:divBdr>
        <w:top w:val="none" w:sz="0" w:space="0" w:color="auto"/>
        <w:left w:val="none" w:sz="0" w:space="0" w:color="auto"/>
        <w:bottom w:val="none" w:sz="0" w:space="0" w:color="auto"/>
        <w:right w:val="none" w:sz="0" w:space="0" w:color="auto"/>
      </w:divBdr>
    </w:div>
    <w:div w:id="1153454006">
      <w:bodyDiv w:val="1"/>
      <w:marLeft w:val="0"/>
      <w:marRight w:val="0"/>
      <w:marTop w:val="0"/>
      <w:marBottom w:val="0"/>
      <w:divBdr>
        <w:top w:val="none" w:sz="0" w:space="0" w:color="auto"/>
        <w:left w:val="none" w:sz="0" w:space="0" w:color="auto"/>
        <w:bottom w:val="none" w:sz="0" w:space="0" w:color="auto"/>
        <w:right w:val="none" w:sz="0" w:space="0" w:color="auto"/>
      </w:divBdr>
    </w:div>
    <w:div w:id="1153763130">
      <w:bodyDiv w:val="1"/>
      <w:marLeft w:val="0"/>
      <w:marRight w:val="0"/>
      <w:marTop w:val="0"/>
      <w:marBottom w:val="0"/>
      <w:divBdr>
        <w:top w:val="none" w:sz="0" w:space="0" w:color="auto"/>
        <w:left w:val="none" w:sz="0" w:space="0" w:color="auto"/>
        <w:bottom w:val="none" w:sz="0" w:space="0" w:color="auto"/>
        <w:right w:val="none" w:sz="0" w:space="0" w:color="auto"/>
      </w:divBdr>
    </w:div>
    <w:div w:id="1154492391">
      <w:bodyDiv w:val="1"/>
      <w:marLeft w:val="0"/>
      <w:marRight w:val="0"/>
      <w:marTop w:val="0"/>
      <w:marBottom w:val="0"/>
      <w:divBdr>
        <w:top w:val="none" w:sz="0" w:space="0" w:color="auto"/>
        <w:left w:val="none" w:sz="0" w:space="0" w:color="auto"/>
        <w:bottom w:val="none" w:sz="0" w:space="0" w:color="auto"/>
        <w:right w:val="none" w:sz="0" w:space="0" w:color="auto"/>
      </w:divBdr>
    </w:div>
    <w:div w:id="1154686599">
      <w:bodyDiv w:val="1"/>
      <w:marLeft w:val="0"/>
      <w:marRight w:val="0"/>
      <w:marTop w:val="0"/>
      <w:marBottom w:val="0"/>
      <w:divBdr>
        <w:top w:val="none" w:sz="0" w:space="0" w:color="auto"/>
        <w:left w:val="none" w:sz="0" w:space="0" w:color="auto"/>
        <w:bottom w:val="none" w:sz="0" w:space="0" w:color="auto"/>
        <w:right w:val="none" w:sz="0" w:space="0" w:color="auto"/>
      </w:divBdr>
    </w:div>
    <w:div w:id="1157919862">
      <w:bodyDiv w:val="1"/>
      <w:marLeft w:val="0"/>
      <w:marRight w:val="0"/>
      <w:marTop w:val="0"/>
      <w:marBottom w:val="0"/>
      <w:divBdr>
        <w:top w:val="none" w:sz="0" w:space="0" w:color="auto"/>
        <w:left w:val="none" w:sz="0" w:space="0" w:color="auto"/>
        <w:bottom w:val="none" w:sz="0" w:space="0" w:color="auto"/>
        <w:right w:val="none" w:sz="0" w:space="0" w:color="auto"/>
      </w:divBdr>
    </w:div>
    <w:div w:id="1158568549">
      <w:bodyDiv w:val="1"/>
      <w:marLeft w:val="0"/>
      <w:marRight w:val="0"/>
      <w:marTop w:val="0"/>
      <w:marBottom w:val="0"/>
      <w:divBdr>
        <w:top w:val="none" w:sz="0" w:space="0" w:color="auto"/>
        <w:left w:val="none" w:sz="0" w:space="0" w:color="auto"/>
        <w:bottom w:val="none" w:sz="0" w:space="0" w:color="auto"/>
        <w:right w:val="none" w:sz="0" w:space="0" w:color="auto"/>
      </w:divBdr>
    </w:div>
    <w:div w:id="1161584151">
      <w:bodyDiv w:val="1"/>
      <w:marLeft w:val="0"/>
      <w:marRight w:val="0"/>
      <w:marTop w:val="0"/>
      <w:marBottom w:val="0"/>
      <w:divBdr>
        <w:top w:val="none" w:sz="0" w:space="0" w:color="auto"/>
        <w:left w:val="none" w:sz="0" w:space="0" w:color="auto"/>
        <w:bottom w:val="none" w:sz="0" w:space="0" w:color="auto"/>
        <w:right w:val="none" w:sz="0" w:space="0" w:color="auto"/>
      </w:divBdr>
    </w:div>
    <w:div w:id="1162047027">
      <w:bodyDiv w:val="1"/>
      <w:marLeft w:val="0"/>
      <w:marRight w:val="0"/>
      <w:marTop w:val="0"/>
      <w:marBottom w:val="0"/>
      <w:divBdr>
        <w:top w:val="none" w:sz="0" w:space="0" w:color="auto"/>
        <w:left w:val="none" w:sz="0" w:space="0" w:color="auto"/>
        <w:bottom w:val="none" w:sz="0" w:space="0" w:color="auto"/>
        <w:right w:val="none" w:sz="0" w:space="0" w:color="auto"/>
      </w:divBdr>
    </w:div>
    <w:div w:id="1162159758">
      <w:bodyDiv w:val="1"/>
      <w:marLeft w:val="0"/>
      <w:marRight w:val="0"/>
      <w:marTop w:val="0"/>
      <w:marBottom w:val="0"/>
      <w:divBdr>
        <w:top w:val="none" w:sz="0" w:space="0" w:color="auto"/>
        <w:left w:val="none" w:sz="0" w:space="0" w:color="auto"/>
        <w:bottom w:val="none" w:sz="0" w:space="0" w:color="auto"/>
        <w:right w:val="none" w:sz="0" w:space="0" w:color="auto"/>
      </w:divBdr>
    </w:div>
    <w:div w:id="1164469485">
      <w:bodyDiv w:val="1"/>
      <w:marLeft w:val="0"/>
      <w:marRight w:val="0"/>
      <w:marTop w:val="0"/>
      <w:marBottom w:val="0"/>
      <w:divBdr>
        <w:top w:val="none" w:sz="0" w:space="0" w:color="auto"/>
        <w:left w:val="none" w:sz="0" w:space="0" w:color="auto"/>
        <w:bottom w:val="none" w:sz="0" w:space="0" w:color="auto"/>
        <w:right w:val="none" w:sz="0" w:space="0" w:color="auto"/>
      </w:divBdr>
    </w:div>
    <w:div w:id="1165051060">
      <w:bodyDiv w:val="1"/>
      <w:marLeft w:val="0"/>
      <w:marRight w:val="0"/>
      <w:marTop w:val="0"/>
      <w:marBottom w:val="0"/>
      <w:divBdr>
        <w:top w:val="none" w:sz="0" w:space="0" w:color="auto"/>
        <w:left w:val="none" w:sz="0" w:space="0" w:color="auto"/>
        <w:bottom w:val="none" w:sz="0" w:space="0" w:color="auto"/>
        <w:right w:val="none" w:sz="0" w:space="0" w:color="auto"/>
      </w:divBdr>
    </w:div>
    <w:div w:id="1165126722">
      <w:bodyDiv w:val="1"/>
      <w:marLeft w:val="0"/>
      <w:marRight w:val="0"/>
      <w:marTop w:val="0"/>
      <w:marBottom w:val="0"/>
      <w:divBdr>
        <w:top w:val="none" w:sz="0" w:space="0" w:color="auto"/>
        <w:left w:val="none" w:sz="0" w:space="0" w:color="auto"/>
        <w:bottom w:val="none" w:sz="0" w:space="0" w:color="auto"/>
        <w:right w:val="none" w:sz="0" w:space="0" w:color="auto"/>
      </w:divBdr>
    </w:div>
    <w:div w:id="1165979188">
      <w:bodyDiv w:val="1"/>
      <w:marLeft w:val="0"/>
      <w:marRight w:val="0"/>
      <w:marTop w:val="0"/>
      <w:marBottom w:val="0"/>
      <w:divBdr>
        <w:top w:val="none" w:sz="0" w:space="0" w:color="auto"/>
        <w:left w:val="none" w:sz="0" w:space="0" w:color="auto"/>
        <w:bottom w:val="none" w:sz="0" w:space="0" w:color="auto"/>
        <w:right w:val="none" w:sz="0" w:space="0" w:color="auto"/>
      </w:divBdr>
    </w:div>
    <w:div w:id="1167359409">
      <w:bodyDiv w:val="1"/>
      <w:marLeft w:val="0"/>
      <w:marRight w:val="0"/>
      <w:marTop w:val="0"/>
      <w:marBottom w:val="0"/>
      <w:divBdr>
        <w:top w:val="none" w:sz="0" w:space="0" w:color="auto"/>
        <w:left w:val="none" w:sz="0" w:space="0" w:color="auto"/>
        <w:bottom w:val="none" w:sz="0" w:space="0" w:color="auto"/>
        <w:right w:val="none" w:sz="0" w:space="0" w:color="auto"/>
      </w:divBdr>
    </w:div>
    <w:div w:id="1167555836">
      <w:bodyDiv w:val="1"/>
      <w:marLeft w:val="0"/>
      <w:marRight w:val="0"/>
      <w:marTop w:val="0"/>
      <w:marBottom w:val="0"/>
      <w:divBdr>
        <w:top w:val="none" w:sz="0" w:space="0" w:color="auto"/>
        <w:left w:val="none" w:sz="0" w:space="0" w:color="auto"/>
        <w:bottom w:val="none" w:sz="0" w:space="0" w:color="auto"/>
        <w:right w:val="none" w:sz="0" w:space="0" w:color="auto"/>
      </w:divBdr>
    </w:div>
    <w:div w:id="1167938300">
      <w:bodyDiv w:val="1"/>
      <w:marLeft w:val="0"/>
      <w:marRight w:val="0"/>
      <w:marTop w:val="0"/>
      <w:marBottom w:val="0"/>
      <w:divBdr>
        <w:top w:val="none" w:sz="0" w:space="0" w:color="auto"/>
        <w:left w:val="none" w:sz="0" w:space="0" w:color="auto"/>
        <w:bottom w:val="none" w:sz="0" w:space="0" w:color="auto"/>
        <w:right w:val="none" w:sz="0" w:space="0" w:color="auto"/>
      </w:divBdr>
    </w:div>
    <w:div w:id="1172136680">
      <w:bodyDiv w:val="1"/>
      <w:marLeft w:val="0"/>
      <w:marRight w:val="0"/>
      <w:marTop w:val="0"/>
      <w:marBottom w:val="0"/>
      <w:divBdr>
        <w:top w:val="none" w:sz="0" w:space="0" w:color="auto"/>
        <w:left w:val="none" w:sz="0" w:space="0" w:color="auto"/>
        <w:bottom w:val="none" w:sz="0" w:space="0" w:color="auto"/>
        <w:right w:val="none" w:sz="0" w:space="0" w:color="auto"/>
      </w:divBdr>
    </w:div>
    <w:div w:id="1173109173">
      <w:bodyDiv w:val="1"/>
      <w:marLeft w:val="0"/>
      <w:marRight w:val="0"/>
      <w:marTop w:val="0"/>
      <w:marBottom w:val="0"/>
      <w:divBdr>
        <w:top w:val="none" w:sz="0" w:space="0" w:color="auto"/>
        <w:left w:val="none" w:sz="0" w:space="0" w:color="auto"/>
        <w:bottom w:val="none" w:sz="0" w:space="0" w:color="auto"/>
        <w:right w:val="none" w:sz="0" w:space="0" w:color="auto"/>
      </w:divBdr>
    </w:div>
    <w:div w:id="1174681613">
      <w:bodyDiv w:val="1"/>
      <w:marLeft w:val="0"/>
      <w:marRight w:val="0"/>
      <w:marTop w:val="0"/>
      <w:marBottom w:val="0"/>
      <w:divBdr>
        <w:top w:val="none" w:sz="0" w:space="0" w:color="auto"/>
        <w:left w:val="none" w:sz="0" w:space="0" w:color="auto"/>
        <w:bottom w:val="none" w:sz="0" w:space="0" w:color="auto"/>
        <w:right w:val="none" w:sz="0" w:space="0" w:color="auto"/>
      </w:divBdr>
    </w:div>
    <w:div w:id="1174997424">
      <w:bodyDiv w:val="1"/>
      <w:marLeft w:val="0"/>
      <w:marRight w:val="0"/>
      <w:marTop w:val="0"/>
      <w:marBottom w:val="0"/>
      <w:divBdr>
        <w:top w:val="none" w:sz="0" w:space="0" w:color="auto"/>
        <w:left w:val="none" w:sz="0" w:space="0" w:color="auto"/>
        <w:bottom w:val="none" w:sz="0" w:space="0" w:color="auto"/>
        <w:right w:val="none" w:sz="0" w:space="0" w:color="auto"/>
      </w:divBdr>
    </w:div>
    <w:div w:id="1175025766">
      <w:bodyDiv w:val="1"/>
      <w:marLeft w:val="0"/>
      <w:marRight w:val="0"/>
      <w:marTop w:val="0"/>
      <w:marBottom w:val="0"/>
      <w:divBdr>
        <w:top w:val="none" w:sz="0" w:space="0" w:color="auto"/>
        <w:left w:val="none" w:sz="0" w:space="0" w:color="auto"/>
        <w:bottom w:val="none" w:sz="0" w:space="0" w:color="auto"/>
        <w:right w:val="none" w:sz="0" w:space="0" w:color="auto"/>
      </w:divBdr>
    </w:div>
    <w:div w:id="1178424318">
      <w:bodyDiv w:val="1"/>
      <w:marLeft w:val="0"/>
      <w:marRight w:val="0"/>
      <w:marTop w:val="0"/>
      <w:marBottom w:val="0"/>
      <w:divBdr>
        <w:top w:val="none" w:sz="0" w:space="0" w:color="auto"/>
        <w:left w:val="none" w:sz="0" w:space="0" w:color="auto"/>
        <w:bottom w:val="none" w:sz="0" w:space="0" w:color="auto"/>
        <w:right w:val="none" w:sz="0" w:space="0" w:color="auto"/>
      </w:divBdr>
    </w:div>
    <w:div w:id="1178932555">
      <w:bodyDiv w:val="1"/>
      <w:marLeft w:val="0"/>
      <w:marRight w:val="0"/>
      <w:marTop w:val="0"/>
      <w:marBottom w:val="0"/>
      <w:divBdr>
        <w:top w:val="none" w:sz="0" w:space="0" w:color="auto"/>
        <w:left w:val="none" w:sz="0" w:space="0" w:color="auto"/>
        <w:bottom w:val="none" w:sz="0" w:space="0" w:color="auto"/>
        <w:right w:val="none" w:sz="0" w:space="0" w:color="auto"/>
      </w:divBdr>
    </w:div>
    <w:div w:id="1183935269">
      <w:bodyDiv w:val="1"/>
      <w:marLeft w:val="0"/>
      <w:marRight w:val="0"/>
      <w:marTop w:val="0"/>
      <w:marBottom w:val="0"/>
      <w:divBdr>
        <w:top w:val="none" w:sz="0" w:space="0" w:color="auto"/>
        <w:left w:val="none" w:sz="0" w:space="0" w:color="auto"/>
        <w:bottom w:val="none" w:sz="0" w:space="0" w:color="auto"/>
        <w:right w:val="none" w:sz="0" w:space="0" w:color="auto"/>
      </w:divBdr>
    </w:div>
    <w:div w:id="1184786552">
      <w:bodyDiv w:val="1"/>
      <w:marLeft w:val="0"/>
      <w:marRight w:val="0"/>
      <w:marTop w:val="0"/>
      <w:marBottom w:val="0"/>
      <w:divBdr>
        <w:top w:val="none" w:sz="0" w:space="0" w:color="auto"/>
        <w:left w:val="none" w:sz="0" w:space="0" w:color="auto"/>
        <w:bottom w:val="none" w:sz="0" w:space="0" w:color="auto"/>
        <w:right w:val="none" w:sz="0" w:space="0" w:color="auto"/>
      </w:divBdr>
    </w:div>
    <w:div w:id="1185094399">
      <w:bodyDiv w:val="1"/>
      <w:marLeft w:val="0"/>
      <w:marRight w:val="0"/>
      <w:marTop w:val="0"/>
      <w:marBottom w:val="0"/>
      <w:divBdr>
        <w:top w:val="none" w:sz="0" w:space="0" w:color="auto"/>
        <w:left w:val="none" w:sz="0" w:space="0" w:color="auto"/>
        <w:bottom w:val="none" w:sz="0" w:space="0" w:color="auto"/>
        <w:right w:val="none" w:sz="0" w:space="0" w:color="auto"/>
      </w:divBdr>
    </w:div>
    <w:div w:id="1185097700">
      <w:bodyDiv w:val="1"/>
      <w:marLeft w:val="0"/>
      <w:marRight w:val="0"/>
      <w:marTop w:val="0"/>
      <w:marBottom w:val="0"/>
      <w:divBdr>
        <w:top w:val="none" w:sz="0" w:space="0" w:color="auto"/>
        <w:left w:val="none" w:sz="0" w:space="0" w:color="auto"/>
        <w:bottom w:val="none" w:sz="0" w:space="0" w:color="auto"/>
        <w:right w:val="none" w:sz="0" w:space="0" w:color="auto"/>
      </w:divBdr>
    </w:div>
    <w:div w:id="1187477724">
      <w:bodyDiv w:val="1"/>
      <w:marLeft w:val="0"/>
      <w:marRight w:val="0"/>
      <w:marTop w:val="0"/>
      <w:marBottom w:val="0"/>
      <w:divBdr>
        <w:top w:val="none" w:sz="0" w:space="0" w:color="auto"/>
        <w:left w:val="none" w:sz="0" w:space="0" w:color="auto"/>
        <w:bottom w:val="none" w:sz="0" w:space="0" w:color="auto"/>
        <w:right w:val="none" w:sz="0" w:space="0" w:color="auto"/>
      </w:divBdr>
    </w:div>
    <w:div w:id="1189560961">
      <w:bodyDiv w:val="1"/>
      <w:marLeft w:val="0"/>
      <w:marRight w:val="0"/>
      <w:marTop w:val="0"/>
      <w:marBottom w:val="0"/>
      <w:divBdr>
        <w:top w:val="none" w:sz="0" w:space="0" w:color="auto"/>
        <w:left w:val="none" w:sz="0" w:space="0" w:color="auto"/>
        <w:bottom w:val="none" w:sz="0" w:space="0" w:color="auto"/>
        <w:right w:val="none" w:sz="0" w:space="0" w:color="auto"/>
      </w:divBdr>
    </w:div>
    <w:div w:id="1200554380">
      <w:bodyDiv w:val="1"/>
      <w:marLeft w:val="0"/>
      <w:marRight w:val="0"/>
      <w:marTop w:val="0"/>
      <w:marBottom w:val="0"/>
      <w:divBdr>
        <w:top w:val="none" w:sz="0" w:space="0" w:color="auto"/>
        <w:left w:val="none" w:sz="0" w:space="0" w:color="auto"/>
        <w:bottom w:val="none" w:sz="0" w:space="0" w:color="auto"/>
        <w:right w:val="none" w:sz="0" w:space="0" w:color="auto"/>
      </w:divBdr>
    </w:div>
    <w:div w:id="1201209803">
      <w:bodyDiv w:val="1"/>
      <w:marLeft w:val="0"/>
      <w:marRight w:val="0"/>
      <w:marTop w:val="0"/>
      <w:marBottom w:val="0"/>
      <w:divBdr>
        <w:top w:val="none" w:sz="0" w:space="0" w:color="auto"/>
        <w:left w:val="none" w:sz="0" w:space="0" w:color="auto"/>
        <w:bottom w:val="none" w:sz="0" w:space="0" w:color="auto"/>
        <w:right w:val="none" w:sz="0" w:space="0" w:color="auto"/>
      </w:divBdr>
    </w:div>
    <w:div w:id="1203597996">
      <w:bodyDiv w:val="1"/>
      <w:marLeft w:val="0"/>
      <w:marRight w:val="0"/>
      <w:marTop w:val="0"/>
      <w:marBottom w:val="0"/>
      <w:divBdr>
        <w:top w:val="none" w:sz="0" w:space="0" w:color="auto"/>
        <w:left w:val="none" w:sz="0" w:space="0" w:color="auto"/>
        <w:bottom w:val="none" w:sz="0" w:space="0" w:color="auto"/>
        <w:right w:val="none" w:sz="0" w:space="0" w:color="auto"/>
      </w:divBdr>
    </w:div>
    <w:div w:id="1205171829">
      <w:bodyDiv w:val="1"/>
      <w:marLeft w:val="0"/>
      <w:marRight w:val="0"/>
      <w:marTop w:val="0"/>
      <w:marBottom w:val="0"/>
      <w:divBdr>
        <w:top w:val="none" w:sz="0" w:space="0" w:color="auto"/>
        <w:left w:val="none" w:sz="0" w:space="0" w:color="auto"/>
        <w:bottom w:val="none" w:sz="0" w:space="0" w:color="auto"/>
        <w:right w:val="none" w:sz="0" w:space="0" w:color="auto"/>
      </w:divBdr>
    </w:div>
    <w:div w:id="1205369328">
      <w:bodyDiv w:val="1"/>
      <w:marLeft w:val="0"/>
      <w:marRight w:val="0"/>
      <w:marTop w:val="0"/>
      <w:marBottom w:val="0"/>
      <w:divBdr>
        <w:top w:val="none" w:sz="0" w:space="0" w:color="auto"/>
        <w:left w:val="none" w:sz="0" w:space="0" w:color="auto"/>
        <w:bottom w:val="none" w:sz="0" w:space="0" w:color="auto"/>
        <w:right w:val="none" w:sz="0" w:space="0" w:color="auto"/>
      </w:divBdr>
    </w:div>
    <w:div w:id="1206990149">
      <w:bodyDiv w:val="1"/>
      <w:marLeft w:val="0"/>
      <w:marRight w:val="0"/>
      <w:marTop w:val="0"/>
      <w:marBottom w:val="0"/>
      <w:divBdr>
        <w:top w:val="none" w:sz="0" w:space="0" w:color="auto"/>
        <w:left w:val="none" w:sz="0" w:space="0" w:color="auto"/>
        <w:bottom w:val="none" w:sz="0" w:space="0" w:color="auto"/>
        <w:right w:val="none" w:sz="0" w:space="0" w:color="auto"/>
      </w:divBdr>
    </w:div>
    <w:div w:id="1207716063">
      <w:bodyDiv w:val="1"/>
      <w:marLeft w:val="0"/>
      <w:marRight w:val="0"/>
      <w:marTop w:val="0"/>
      <w:marBottom w:val="0"/>
      <w:divBdr>
        <w:top w:val="none" w:sz="0" w:space="0" w:color="auto"/>
        <w:left w:val="none" w:sz="0" w:space="0" w:color="auto"/>
        <w:bottom w:val="none" w:sz="0" w:space="0" w:color="auto"/>
        <w:right w:val="none" w:sz="0" w:space="0" w:color="auto"/>
      </w:divBdr>
    </w:div>
    <w:div w:id="1209224761">
      <w:bodyDiv w:val="1"/>
      <w:marLeft w:val="0"/>
      <w:marRight w:val="0"/>
      <w:marTop w:val="0"/>
      <w:marBottom w:val="0"/>
      <w:divBdr>
        <w:top w:val="none" w:sz="0" w:space="0" w:color="auto"/>
        <w:left w:val="none" w:sz="0" w:space="0" w:color="auto"/>
        <w:bottom w:val="none" w:sz="0" w:space="0" w:color="auto"/>
        <w:right w:val="none" w:sz="0" w:space="0" w:color="auto"/>
      </w:divBdr>
    </w:div>
    <w:div w:id="1209953695">
      <w:bodyDiv w:val="1"/>
      <w:marLeft w:val="0"/>
      <w:marRight w:val="0"/>
      <w:marTop w:val="0"/>
      <w:marBottom w:val="0"/>
      <w:divBdr>
        <w:top w:val="none" w:sz="0" w:space="0" w:color="auto"/>
        <w:left w:val="none" w:sz="0" w:space="0" w:color="auto"/>
        <w:bottom w:val="none" w:sz="0" w:space="0" w:color="auto"/>
        <w:right w:val="none" w:sz="0" w:space="0" w:color="auto"/>
      </w:divBdr>
    </w:div>
    <w:div w:id="1215192576">
      <w:bodyDiv w:val="1"/>
      <w:marLeft w:val="0"/>
      <w:marRight w:val="0"/>
      <w:marTop w:val="0"/>
      <w:marBottom w:val="0"/>
      <w:divBdr>
        <w:top w:val="none" w:sz="0" w:space="0" w:color="auto"/>
        <w:left w:val="none" w:sz="0" w:space="0" w:color="auto"/>
        <w:bottom w:val="none" w:sz="0" w:space="0" w:color="auto"/>
        <w:right w:val="none" w:sz="0" w:space="0" w:color="auto"/>
      </w:divBdr>
    </w:div>
    <w:div w:id="1218980493">
      <w:bodyDiv w:val="1"/>
      <w:marLeft w:val="0"/>
      <w:marRight w:val="0"/>
      <w:marTop w:val="0"/>
      <w:marBottom w:val="0"/>
      <w:divBdr>
        <w:top w:val="none" w:sz="0" w:space="0" w:color="auto"/>
        <w:left w:val="none" w:sz="0" w:space="0" w:color="auto"/>
        <w:bottom w:val="none" w:sz="0" w:space="0" w:color="auto"/>
        <w:right w:val="none" w:sz="0" w:space="0" w:color="auto"/>
      </w:divBdr>
    </w:div>
    <w:div w:id="1219127144">
      <w:bodyDiv w:val="1"/>
      <w:marLeft w:val="0"/>
      <w:marRight w:val="0"/>
      <w:marTop w:val="0"/>
      <w:marBottom w:val="0"/>
      <w:divBdr>
        <w:top w:val="none" w:sz="0" w:space="0" w:color="auto"/>
        <w:left w:val="none" w:sz="0" w:space="0" w:color="auto"/>
        <w:bottom w:val="none" w:sz="0" w:space="0" w:color="auto"/>
        <w:right w:val="none" w:sz="0" w:space="0" w:color="auto"/>
      </w:divBdr>
    </w:div>
    <w:div w:id="1222211622">
      <w:bodyDiv w:val="1"/>
      <w:marLeft w:val="0"/>
      <w:marRight w:val="0"/>
      <w:marTop w:val="0"/>
      <w:marBottom w:val="0"/>
      <w:divBdr>
        <w:top w:val="none" w:sz="0" w:space="0" w:color="auto"/>
        <w:left w:val="none" w:sz="0" w:space="0" w:color="auto"/>
        <w:bottom w:val="none" w:sz="0" w:space="0" w:color="auto"/>
        <w:right w:val="none" w:sz="0" w:space="0" w:color="auto"/>
      </w:divBdr>
    </w:div>
    <w:div w:id="1222595860">
      <w:bodyDiv w:val="1"/>
      <w:marLeft w:val="0"/>
      <w:marRight w:val="0"/>
      <w:marTop w:val="0"/>
      <w:marBottom w:val="0"/>
      <w:divBdr>
        <w:top w:val="none" w:sz="0" w:space="0" w:color="auto"/>
        <w:left w:val="none" w:sz="0" w:space="0" w:color="auto"/>
        <w:bottom w:val="none" w:sz="0" w:space="0" w:color="auto"/>
        <w:right w:val="none" w:sz="0" w:space="0" w:color="auto"/>
      </w:divBdr>
    </w:div>
    <w:div w:id="1224830616">
      <w:bodyDiv w:val="1"/>
      <w:marLeft w:val="0"/>
      <w:marRight w:val="0"/>
      <w:marTop w:val="0"/>
      <w:marBottom w:val="0"/>
      <w:divBdr>
        <w:top w:val="none" w:sz="0" w:space="0" w:color="auto"/>
        <w:left w:val="none" w:sz="0" w:space="0" w:color="auto"/>
        <w:bottom w:val="none" w:sz="0" w:space="0" w:color="auto"/>
        <w:right w:val="none" w:sz="0" w:space="0" w:color="auto"/>
      </w:divBdr>
    </w:div>
    <w:div w:id="1225069199">
      <w:bodyDiv w:val="1"/>
      <w:marLeft w:val="0"/>
      <w:marRight w:val="0"/>
      <w:marTop w:val="0"/>
      <w:marBottom w:val="0"/>
      <w:divBdr>
        <w:top w:val="none" w:sz="0" w:space="0" w:color="auto"/>
        <w:left w:val="none" w:sz="0" w:space="0" w:color="auto"/>
        <w:bottom w:val="none" w:sz="0" w:space="0" w:color="auto"/>
        <w:right w:val="none" w:sz="0" w:space="0" w:color="auto"/>
      </w:divBdr>
    </w:div>
    <w:div w:id="1226064901">
      <w:bodyDiv w:val="1"/>
      <w:marLeft w:val="0"/>
      <w:marRight w:val="0"/>
      <w:marTop w:val="0"/>
      <w:marBottom w:val="0"/>
      <w:divBdr>
        <w:top w:val="none" w:sz="0" w:space="0" w:color="auto"/>
        <w:left w:val="none" w:sz="0" w:space="0" w:color="auto"/>
        <w:bottom w:val="none" w:sz="0" w:space="0" w:color="auto"/>
        <w:right w:val="none" w:sz="0" w:space="0" w:color="auto"/>
      </w:divBdr>
    </w:div>
    <w:div w:id="1227109916">
      <w:bodyDiv w:val="1"/>
      <w:marLeft w:val="0"/>
      <w:marRight w:val="0"/>
      <w:marTop w:val="0"/>
      <w:marBottom w:val="0"/>
      <w:divBdr>
        <w:top w:val="none" w:sz="0" w:space="0" w:color="auto"/>
        <w:left w:val="none" w:sz="0" w:space="0" w:color="auto"/>
        <w:bottom w:val="none" w:sz="0" w:space="0" w:color="auto"/>
        <w:right w:val="none" w:sz="0" w:space="0" w:color="auto"/>
      </w:divBdr>
    </w:div>
    <w:div w:id="1227840401">
      <w:bodyDiv w:val="1"/>
      <w:marLeft w:val="0"/>
      <w:marRight w:val="0"/>
      <w:marTop w:val="0"/>
      <w:marBottom w:val="0"/>
      <w:divBdr>
        <w:top w:val="none" w:sz="0" w:space="0" w:color="auto"/>
        <w:left w:val="none" w:sz="0" w:space="0" w:color="auto"/>
        <w:bottom w:val="none" w:sz="0" w:space="0" w:color="auto"/>
        <w:right w:val="none" w:sz="0" w:space="0" w:color="auto"/>
      </w:divBdr>
    </w:div>
    <w:div w:id="1228415656">
      <w:bodyDiv w:val="1"/>
      <w:marLeft w:val="0"/>
      <w:marRight w:val="0"/>
      <w:marTop w:val="0"/>
      <w:marBottom w:val="0"/>
      <w:divBdr>
        <w:top w:val="none" w:sz="0" w:space="0" w:color="auto"/>
        <w:left w:val="none" w:sz="0" w:space="0" w:color="auto"/>
        <w:bottom w:val="none" w:sz="0" w:space="0" w:color="auto"/>
        <w:right w:val="none" w:sz="0" w:space="0" w:color="auto"/>
      </w:divBdr>
    </w:div>
    <w:div w:id="1229917995">
      <w:bodyDiv w:val="1"/>
      <w:marLeft w:val="0"/>
      <w:marRight w:val="0"/>
      <w:marTop w:val="0"/>
      <w:marBottom w:val="0"/>
      <w:divBdr>
        <w:top w:val="none" w:sz="0" w:space="0" w:color="auto"/>
        <w:left w:val="none" w:sz="0" w:space="0" w:color="auto"/>
        <w:bottom w:val="none" w:sz="0" w:space="0" w:color="auto"/>
        <w:right w:val="none" w:sz="0" w:space="0" w:color="auto"/>
      </w:divBdr>
    </w:div>
    <w:div w:id="1230381563">
      <w:bodyDiv w:val="1"/>
      <w:marLeft w:val="0"/>
      <w:marRight w:val="0"/>
      <w:marTop w:val="0"/>
      <w:marBottom w:val="0"/>
      <w:divBdr>
        <w:top w:val="none" w:sz="0" w:space="0" w:color="auto"/>
        <w:left w:val="none" w:sz="0" w:space="0" w:color="auto"/>
        <w:bottom w:val="none" w:sz="0" w:space="0" w:color="auto"/>
        <w:right w:val="none" w:sz="0" w:space="0" w:color="auto"/>
      </w:divBdr>
    </w:div>
    <w:div w:id="1235580370">
      <w:bodyDiv w:val="1"/>
      <w:marLeft w:val="0"/>
      <w:marRight w:val="0"/>
      <w:marTop w:val="0"/>
      <w:marBottom w:val="0"/>
      <w:divBdr>
        <w:top w:val="none" w:sz="0" w:space="0" w:color="auto"/>
        <w:left w:val="none" w:sz="0" w:space="0" w:color="auto"/>
        <w:bottom w:val="none" w:sz="0" w:space="0" w:color="auto"/>
        <w:right w:val="none" w:sz="0" w:space="0" w:color="auto"/>
      </w:divBdr>
    </w:div>
    <w:div w:id="1236820000">
      <w:bodyDiv w:val="1"/>
      <w:marLeft w:val="0"/>
      <w:marRight w:val="0"/>
      <w:marTop w:val="0"/>
      <w:marBottom w:val="0"/>
      <w:divBdr>
        <w:top w:val="none" w:sz="0" w:space="0" w:color="auto"/>
        <w:left w:val="none" w:sz="0" w:space="0" w:color="auto"/>
        <w:bottom w:val="none" w:sz="0" w:space="0" w:color="auto"/>
        <w:right w:val="none" w:sz="0" w:space="0" w:color="auto"/>
      </w:divBdr>
    </w:div>
    <w:div w:id="1238130807">
      <w:bodyDiv w:val="1"/>
      <w:marLeft w:val="0"/>
      <w:marRight w:val="0"/>
      <w:marTop w:val="0"/>
      <w:marBottom w:val="0"/>
      <w:divBdr>
        <w:top w:val="none" w:sz="0" w:space="0" w:color="auto"/>
        <w:left w:val="none" w:sz="0" w:space="0" w:color="auto"/>
        <w:bottom w:val="none" w:sz="0" w:space="0" w:color="auto"/>
        <w:right w:val="none" w:sz="0" w:space="0" w:color="auto"/>
      </w:divBdr>
    </w:div>
    <w:div w:id="1239369015">
      <w:bodyDiv w:val="1"/>
      <w:marLeft w:val="0"/>
      <w:marRight w:val="0"/>
      <w:marTop w:val="0"/>
      <w:marBottom w:val="0"/>
      <w:divBdr>
        <w:top w:val="none" w:sz="0" w:space="0" w:color="auto"/>
        <w:left w:val="none" w:sz="0" w:space="0" w:color="auto"/>
        <w:bottom w:val="none" w:sz="0" w:space="0" w:color="auto"/>
        <w:right w:val="none" w:sz="0" w:space="0" w:color="auto"/>
      </w:divBdr>
    </w:div>
    <w:div w:id="1241525723">
      <w:bodyDiv w:val="1"/>
      <w:marLeft w:val="0"/>
      <w:marRight w:val="0"/>
      <w:marTop w:val="0"/>
      <w:marBottom w:val="0"/>
      <w:divBdr>
        <w:top w:val="none" w:sz="0" w:space="0" w:color="auto"/>
        <w:left w:val="none" w:sz="0" w:space="0" w:color="auto"/>
        <w:bottom w:val="none" w:sz="0" w:space="0" w:color="auto"/>
        <w:right w:val="none" w:sz="0" w:space="0" w:color="auto"/>
      </w:divBdr>
    </w:div>
    <w:div w:id="1242252845">
      <w:bodyDiv w:val="1"/>
      <w:marLeft w:val="0"/>
      <w:marRight w:val="0"/>
      <w:marTop w:val="0"/>
      <w:marBottom w:val="0"/>
      <w:divBdr>
        <w:top w:val="none" w:sz="0" w:space="0" w:color="auto"/>
        <w:left w:val="none" w:sz="0" w:space="0" w:color="auto"/>
        <w:bottom w:val="none" w:sz="0" w:space="0" w:color="auto"/>
        <w:right w:val="none" w:sz="0" w:space="0" w:color="auto"/>
      </w:divBdr>
    </w:div>
    <w:div w:id="1243175290">
      <w:bodyDiv w:val="1"/>
      <w:marLeft w:val="0"/>
      <w:marRight w:val="0"/>
      <w:marTop w:val="0"/>
      <w:marBottom w:val="0"/>
      <w:divBdr>
        <w:top w:val="none" w:sz="0" w:space="0" w:color="auto"/>
        <w:left w:val="none" w:sz="0" w:space="0" w:color="auto"/>
        <w:bottom w:val="none" w:sz="0" w:space="0" w:color="auto"/>
        <w:right w:val="none" w:sz="0" w:space="0" w:color="auto"/>
      </w:divBdr>
    </w:div>
    <w:div w:id="1248349620">
      <w:bodyDiv w:val="1"/>
      <w:marLeft w:val="0"/>
      <w:marRight w:val="0"/>
      <w:marTop w:val="0"/>
      <w:marBottom w:val="0"/>
      <w:divBdr>
        <w:top w:val="none" w:sz="0" w:space="0" w:color="auto"/>
        <w:left w:val="none" w:sz="0" w:space="0" w:color="auto"/>
        <w:bottom w:val="none" w:sz="0" w:space="0" w:color="auto"/>
        <w:right w:val="none" w:sz="0" w:space="0" w:color="auto"/>
      </w:divBdr>
    </w:div>
    <w:div w:id="1248733642">
      <w:bodyDiv w:val="1"/>
      <w:marLeft w:val="0"/>
      <w:marRight w:val="0"/>
      <w:marTop w:val="0"/>
      <w:marBottom w:val="0"/>
      <w:divBdr>
        <w:top w:val="none" w:sz="0" w:space="0" w:color="auto"/>
        <w:left w:val="none" w:sz="0" w:space="0" w:color="auto"/>
        <w:bottom w:val="none" w:sz="0" w:space="0" w:color="auto"/>
        <w:right w:val="none" w:sz="0" w:space="0" w:color="auto"/>
      </w:divBdr>
    </w:div>
    <w:div w:id="1249927408">
      <w:bodyDiv w:val="1"/>
      <w:marLeft w:val="0"/>
      <w:marRight w:val="0"/>
      <w:marTop w:val="0"/>
      <w:marBottom w:val="0"/>
      <w:divBdr>
        <w:top w:val="none" w:sz="0" w:space="0" w:color="auto"/>
        <w:left w:val="none" w:sz="0" w:space="0" w:color="auto"/>
        <w:bottom w:val="none" w:sz="0" w:space="0" w:color="auto"/>
        <w:right w:val="none" w:sz="0" w:space="0" w:color="auto"/>
      </w:divBdr>
    </w:div>
    <w:div w:id="1252661332">
      <w:bodyDiv w:val="1"/>
      <w:marLeft w:val="0"/>
      <w:marRight w:val="0"/>
      <w:marTop w:val="0"/>
      <w:marBottom w:val="0"/>
      <w:divBdr>
        <w:top w:val="none" w:sz="0" w:space="0" w:color="auto"/>
        <w:left w:val="none" w:sz="0" w:space="0" w:color="auto"/>
        <w:bottom w:val="none" w:sz="0" w:space="0" w:color="auto"/>
        <w:right w:val="none" w:sz="0" w:space="0" w:color="auto"/>
      </w:divBdr>
    </w:div>
    <w:div w:id="1255211939">
      <w:bodyDiv w:val="1"/>
      <w:marLeft w:val="0"/>
      <w:marRight w:val="0"/>
      <w:marTop w:val="0"/>
      <w:marBottom w:val="0"/>
      <w:divBdr>
        <w:top w:val="none" w:sz="0" w:space="0" w:color="auto"/>
        <w:left w:val="none" w:sz="0" w:space="0" w:color="auto"/>
        <w:bottom w:val="none" w:sz="0" w:space="0" w:color="auto"/>
        <w:right w:val="none" w:sz="0" w:space="0" w:color="auto"/>
      </w:divBdr>
    </w:div>
    <w:div w:id="1263369925">
      <w:bodyDiv w:val="1"/>
      <w:marLeft w:val="0"/>
      <w:marRight w:val="0"/>
      <w:marTop w:val="0"/>
      <w:marBottom w:val="0"/>
      <w:divBdr>
        <w:top w:val="none" w:sz="0" w:space="0" w:color="auto"/>
        <w:left w:val="none" w:sz="0" w:space="0" w:color="auto"/>
        <w:bottom w:val="none" w:sz="0" w:space="0" w:color="auto"/>
        <w:right w:val="none" w:sz="0" w:space="0" w:color="auto"/>
      </w:divBdr>
    </w:div>
    <w:div w:id="1266574335">
      <w:bodyDiv w:val="1"/>
      <w:marLeft w:val="0"/>
      <w:marRight w:val="0"/>
      <w:marTop w:val="0"/>
      <w:marBottom w:val="0"/>
      <w:divBdr>
        <w:top w:val="none" w:sz="0" w:space="0" w:color="auto"/>
        <w:left w:val="none" w:sz="0" w:space="0" w:color="auto"/>
        <w:bottom w:val="none" w:sz="0" w:space="0" w:color="auto"/>
        <w:right w:val="none" w:sz="0" w:space="0" w:color="auto"/>
      </w:divBdr>
    </w:div>
    <w:div w:id="1267082390">
      <w:bodyDiv w:val="1"/>
      <w:marLeft w:val="0"/>
      <w:marRight w:val="0"/>
      <w:marTop w:val="0"/>
      <w:marBottom w:val="0"/>
      <w:divBdr>
        <w:top w:val="none" w:sz="0" w:space="0" w:color="auto"/>
        <w:left w:val="none" w:sz="0" w:space="0" w:color="auto"/>
        <w:bottom w:val="none" w:sz="0" w:space="0" w:color="auto"/>
        <w:right w:val="none" w:sz="0" w:space="0" w:color="auto"/>
      </w:divBdr>
    </w:div>
    <w:div w:id="1270118241">
      <w:bodyDiv w:val="1"/>
      <w:marLeft w:val="0"/>
      <w:marRight w:val="0"/>
      <w:marTop w:val="0"/>
      <w:marBottom w:val="0"/>
      <w:divBdr>
        <w:top w:val="none" w:sz="0" w:space="0" w:color="auto"/>
        <w:left w:val="none" w:sz="0" w:space="0" w:color="auto"/>
        <w:bottom w:val="none" w:sz="0" w:space="0" w:color="auto"/>
        <w:right w:val="none" w:sz="0" w:space="0" w:color="auto"/>
      </w:divBdr>
    </w:div>
    <w:div w:id="1270626183">
      <w:bodyDiv w:val="1"/>
      <w:marLeft w:val="0"/>
      <w:marRight w:val="0"/>
      <w:marTop w:val="0"/>
      <w:marBottom w:val="0"/>
      <w:divBdr>
        <w:top w:val="none" w:sz="0" w:space="0" w:color="auto"/>
        <w:left w:val="none" w:sz="0" w:space="0" w:color="auto"/>
        <w:bottom w:val="none" w:sz="0" w:space="0" w:color="auto"/>
        <w:right w:val="none" w:sz="0" w:space="0" w:color="auto"/>
      </w:divBdr>
    </w:div>
    <w:div w:id="1271625681">
      <w:bodyDiv w:val="1"/>
      <w:marLeft w:val="0"/>
      <w:marRight w:val="0"/>
      <w:marTop w:val="0"/>
      <w:marBottom w:val="0"/>
      <w:divBdr>
        <w:top w:val="none" w:sz="0" w:space="0" w:color="auto"/>
        <w:left w:val="none" w:sz="0" w:space="0" w:color="auto"/>
        <w:bottom w:val="none" w:sz="0" w:space="0" w:color="auto"/>
        <w:right w:val="none" w:sz="0" w:space="0" w:color="auto"/>
      </w:divBdr>
    </w:div>
    <w:div w:id="1272586861">
      <w:bodyDiv w:val="1"/>
      <w:marLeft w:val="0"/>
      <w:marRight w:val="0"/>
      <w:marTop w:val="0"/>
      <w:marBottom w:val="0"/>
      <w:divBdr>
        <w:top w:val="none" w:sz="0" w:space="0" w:color="auto"/>
        <w:left w:val="none" w:sz="0" w:space="0" w:color="auto"/>
        <w:bottom w:val="none" w:sz="0" w:space="0" w:color="auto"/>
        <w:right w:val="none" w:sz="0" w:space="0" w:color="auto"/>
      </w:divBdr>
    </w:div>
    <w:div w:id="1273365353">
      <w:bodyDiv w:val="1"/>
      <w:marLeft w:val="0"/>
      <w:marRight w:val="0"/>
      <w:marTop w:val="0"/>
      <w:marBottom w:val="0"/>
      <w:divBdr>
        <w:top w:val="none" w:sz="0" w:space="0" w:color="auto"/>
        <w:left w:val="none" w:sz="0" w:space="0" w:color="auto"/>
        <w:bottom w:val="none" w:sz="0" w:space="0" w:color="auto"/>
        <w:right w:val="none" w:sz="0" w:space="0" w:color="auto"/>
      </w:divBdr>
    </w:div>
    <w:div w:id="1275164048">
      <w:bodyDiv w:val="1"/>
      <w:marLeft w:val="0"/>
      <w:marRight w:val="0"/>
      <w:marTop w:val="0"/>
      <w:marBottom w:val="0"/>
      <w:divBdr>
        <w:top w:val="none" w:sz="0" w:space="0" w:color="auto"/>
        <w:left w:val="none" w:sz="0" w:space="0" w:color="auto"/>
        <w:bottom w:val="none" w:sz="0" w:space="0" w:color="auto"/>
        <w:right w:val="none" w:sz="0" w:space="0" w:color="auto"/>
      </w:divBdr>
    </w:div>
    <w:div w:id="1276205928">
      <w:bodyDiv w:val="1"/>
      <w:marLeft w:val="0"/>
      <w:marRight w:val="0"/>
      <w:marTop w:val="0"/>
      <w:marBottom w:val="0"/>
      <w:divBdr>
        <w:top w:val="none" w:sz="0" w:space="0" w:color="auto"/>
        <w:left w:val="none" w:sz="0" w:space="0" w:color="auto"/>
        <w:bottom w:val="none" w:sz="0" w:space="0" w:color="auto"/>
        <w:right w:val="none" w:sz="0" w:space="0" w:color="auto"/>
      </w:divBdr>
    </w:div>
    <w:div w:id="1281570936">
      <w:bodyDiv w:val="1"/>
      <w:marLeft w:val="0"/>
      <w:marRight w:val="0"/>
      <w:marTop w:val="0"/>
      <w:marBottom w:val="0"/>
      <w:divBdr>
        <w:top w:val="none" w:sz="0" w:space="0" w:color="auto"/>
        <w:left w:val="none" w:sz="0" w:space="0" w:color="auto"/>
        <w:bottom w:val="none" w:sz="0" w:space="0" w:color="auto"/>
        <w:right w:val="none" w:sz="0" w:space="0" w:color="auto"/>
      </w:divBdr>
    </w:div>
    <w:div w:id="1281719140">
      <w:bodyDiv w:val="1"/>
      <w:marLeft w:val="0"/>
      <w:marRight w:val="0"/>
      <w:marTop w:val="0"/>
      <w:marBottom w:val="0"/>
      <w:divBdr>
        <w:top w:val="none" w:sz="0" w:space="0" w:color="auto"/>
        <w:left w:val="none" w:sz="0" w:space="0" w:color="auto"/>
        <w:bottom w:val="none" w:sz="0" w:space="0" w:color="auto"/>
        <w:right w:val="none" w:sz="0" w:space="0" w:color="auto"/>
      </w:divBdr>
    </w:div>
    <w:div w:id="1285893077">
      <w:bodyDiv w:val="1"/>
      <w:marLeft w:val="0"/>
      <w:marRight w:val="0"/>
      <w:marTop w:val="0"/>
      <w:marBottom w:val="0"/>
      <w:divBdr>
        <w:top w:val="none" w:sz="0" w:space="0" w:color="auto"/>
        <w:left w:val="none" w:sz="0" w:space="0" w:color="auto"/>
        <w:bottom w:val="none" w:sz="0" w:space="0" w:color="auto"/>
        <w:right w:val="none" w:sz="0" w:space="0" w:color="auto"/>
      </w:divBdr>
    </w:div>
    <w:div w:id="1286816185">
      <w:bodyDiv w:val="1"/>
      <w:marLeft w:val="0"/>
      <w:marRight w:val="0"/>
      <w:marTop w:val="0"/>
      <w:marBottom w:val="0"/>
      <w:divBdr>
        <w:top w:val="none" w:sz="0" w:space="0" w:color="auto"/>
        <w:left w:val="none" w:sz="0" w:space="0" w:color="auto"/>
        <w:bottom w:val="none" w:sz="0" w:space="0" w:color="auto"/>
        <w:right w:val="none" w:sz="0" w:space="0" w:color="auto"/>
      </w:divBdr>
    </w:div>
    <w:div w:id="1288969966">
      <w:bodyDiv w:val="1"/>
      <w:marLeft w:val="0"/>
      <w:marRight w:val="0"/>
      <w:marTop w:val="0"/>
      <w:marBottom w:val="0"/>
      <w:divBdr>
        <w:top w:val="none" w:sz="0" w:space="0" w:color="auto"/>
        <w:left w:val="none" w:sz="0" w:space="0" w:color="auto"/>
        <w:bottom w:val="none" w:sz="0" w:space="0" w:color="auto"/>
        <w:right w:val="none" w:sz="0" w:space="0" w:color="auto"/>
      </w:divBdr>
    </w:div>
    <w:div w:id="1290746523">
      <w:bodyDiv w:val="1"/>
      <w:marLeft w:val="0"/>
      <w:marRight w:val="0"/>
      <w:marTop w:val="0"/>
      <w:marBottom w:val="0"/>
      <w:divBdr>
        <w:top w:val="none" w:sz="0" w:space="0" w:color="auto"/>
        <w:left w:val="none" w:sz="0" w:space="0" w:color="auto"/>
        <w:bottom w:val="none" w:sz="0" w:space="0" w:color="auto"/>
        <w:right w:val="none" w:sz="0" w:space="0" w:color="auto"/>
      </w:divBdr>
    </w:div>
    <w:div w:id="1292975594">
      <w:bodyDiv w:val="1"/>
      <w:marLeft w:val="0"/>
      <w:marRight w:val="0"/>
      <w:marTop w:val="0"/>
      <w:marBottom w:val="0"/>
      <w:divBdr>
        <w:top w:val="none" w:sz="0" w:space="0" w:color="auto"/>
        <w:left w:val="none" w:sz="0" w:space="0" w:color="auto"/>
        <w:bottom w:val="none" w:sz="0" w:space="0" w:color="auto"/>
        <w:right w:val="none" w:sz="0" w:space="0" w:color="auto"/>
      </w:divBdr>
    </w:div>
    <w:div w:id="1293949835">
      <w:bodyDiv w:val="1"/>
      <w:marLeft w:val="0"/>
      <w:marRight w:val="0"/>
      <w:marTop w:val="0"/>
      <w:marBottom w:val="0"/>
      <w:divBdr>
        <w:top w:val="none" w:sz="0" w:space="0" w:color="auto"/>
        <w:left w:val="none" w:sz="0" w:space="0" w:color="auto"/>
        <w:bottom w:val="none" w:sz="0" w:space="0" w:color="auto"/>
        <w:right w:val="none" w:sz="0" w:space="0" w:color="auto"/>
      </w:divBdr>
    </w:div>
    <w:div w:id="1297369731">
      <w:bodyDiv w:val="1"/>
      <w:marLeft w:val="0"/>
      <w:marRight w:val="0"/>
      <w:marTop w:val="0"/>
      <w:marBottom w:val="0"/>
      <w:divBdr>
        <w:top w:val="none" w:sz="0" w:space="0" w:color="auto"/>
        <w:left w:val="none" w:sz="0" w:space="0" w:color="auto"/>
        <w:bottom w:val="none" w:sz="0" w:space="0" w:color="auto"/>
        <w:right w:val="none" w:sz="0" w:space="0" w:color="auto"/>
      </w:divBdr>
    </w:div>
    <w:div w:id="1299992612">
      <w:bodyDiv w:val="1"/>
      <w:marLeft w:val="0"/>
      <w:marRight w:val="0"/>
      <w:marTop w:val="0"/>
      <w:marBottom w:val="0"/>
      <w:divBdr>
        <w:top w:val="none" w:sz="0" w:space="0" w:color="auto"/>
        <w:left w:val="none" w:sz="0" w:space="0" w:color="auto"/>
        <w:bottom w:val="none" w:sz="0" w:space="0" w:color="auto"/>
        <w:right w:val="none" w:sz="0" w:space="0" w:color="auto"/>
      </w:divBdr>
    </w:div>
    <w:div w:id="1300380178">
      <w:bodyDiv w:val="1"/>
      <w:marLeft w:val="0"/>
      <w:marRight w:val="0"/>
      <w:marTop w:val="0"/>
      <w:marBottom w:val="0"/>
      <w:divBdr>
        <w:top w:val="none" w:sz="0" w:space="0" w:color="auto"/>
        <w:left w:val="none" w:sz="0" w:space="0" w:color="auto"/>
        <w:bottom w:val="none" w:sz="0" w:space="0" w:color="auto"/>
        <w:right w:val="none" w:sz="0" w:space="0" w:color="auto"/>
      </w:divBdr>
    </w:div>
    <w:div w:id="1305236349">
      <w:bodyDiv w:val="1"/>
      <w:marLeft w:val="0"/>
      <w:marRight w:val="0"/>
      <w:marTop w:val="0"/>
      <w:marBottom w:val="0"/>
      <w:divBdr>
        <w:top w:val="none" w:sz="0" w:space="0" w:color="auto"/>
        <w:left w:val="none" w:sz="0" w:space="0" w:color="auto"/>
        <w:bottom w:val="none" w:sz="0" w:space="0" w:color="auto"/>
        <w:right w:val="none" w:sz="0" w:space="0" w:color="auto"/>
      </w:divBdr>
    </w:div>
    <w:div w:id="1307079817">
      <w:bodyDiv w:val="1"/>
      <w:marLeft w:val="0"/>
      <w:marRight w:val="0"/>
      <w:marTop w:val="0"/>
      <w:marBottom w:val="0"/>
      <w:divBdr>
        <w:top w:val="none" w:sz="0" w:space="0" w:color="auto"/>
        <w:left w:val="none" w:sz="0" w:space="0" w:color="auto"/>
        <w:bottom w:val="none" w:sz="0" w:space="0" w:color="auto"/>
        <w:right w:val="none" w:sz="0" w:space="0" w:color="auto"/>
      </w:divBdr>
    </w:div>
    <w:div w:id="1308509364">
      <w:bodyDiv w:val="1"/>
      <w:marLeft w:val="0"/>
      <w:marRight w:val="0"/>
      <w:marTop w:val="0"/>
      <w:marBottom w:val="0"/>
      <w:divBdr>
        <w:top w:val="none" w:sz="0" w:space="0" w:color="auto"/>
        <w:left w:val="none" w:sz="0" w:space="0" w:color="auto"/>
        <w:bottom w:val="none" w:sz="0" w:space="0" w:color="auto"/>
        <w:right w:val="none" w:sz="0" w:space="0" w:color="auto"/>
      </w:divBdr>
    </w:div>
    <w:div w:id="1308510985">
      <w:bodyDiv w:val="1"/>
      <w:marLeft w:val="0"/>
      <w:marRight w:val="0"/>
      <w:marTop w:val="0"/>
      <w:marBottom w:val="0"/>
      <w:divBdr>
        <w:top w:val="none" w:sz="0" w:space="0" w:color="auto"/>
        <w:left w:val="none" w:sz="0" w:space="0" w:color="auto"/>
        <w:bottom w:val="none" w:sz="0" w:space="0" w:color="auto"/>
        <w:right w:val="none" w:sz="0" w:space="0" w:color="auto"/>
      </w:divBdr>
    </w:div>
    <w:div w:id="1310402844">
      <w:bodyDiv w:val="1"/>
      <w:marLeft w:val="0"/>
      <w:marRight w:val="0"/>
      <w:marTop w:val="0"/>
      <w:marBottom w:val="0"/>
      <w:divBdr>
        <w:top w:val="none" w:sz="0" w:space="0" w:color="auto"/>
        <w:left w:val="none" w:sz="0" w:space="0" w:color="auto"/>
        <w:bottom w:val="none" w:sz="0" w:space="0" w:color="auto"/>
        <w:right w:val="none" w:sz="0" w:space="0" w:color="auto"/>
      </w:divBdr>
    </w:div>
    <w:div w:id="1310473749">
      <w:bodyDiv w:val="1"/>
      <w:marLeft w:val="0"/>
      <w:marRight w:val="0"/>
      <w:marTop w:val="0"/>
      <w:marBottom w:val="0"/>
      <w:divBdr>
        <w:top w:val="none" w:sz="0" w:space="0" w:color="auto"/>
        <w:left w:val="none" w:sz="0" w:space="0" w:color="auto"/>
        <w:bottom w:val="none" w:sz="0" w:space="0" w:color="auto"/>
        <w:right w:val="none" w:sz="0" w:space="0" w:color="auto"/>
      </w:divBdr>
    </w:div>
    <w:div w:id="1313412388">
      <w:bodyDiv w:val="1"/>
      <w:marLeft w:val="0"/>
      <w:marRight w:val="0"/>
      <w:marTop w:val="0"/>
      <w:marBottom w:val="0"/>
      <w:divBdr>
        <w:top w:val="none" w:sz="0" w:space="0" w:color="auto"/>
        <w:left w:val="none" w:sz="0" w:space="0" w:color="auto"/>
        <w:bottom w:val="none" w:sz="0" w:space="0" w:color="auto"/>
        <w:right w:val="none" w:sz="0" w:space="0" w:color="auto"/>
      </w:divBdr>
    </w:div>
    <w:div w:id="1314530057">
      <w:bodyDiv w:val="1"/>
      <w:marLeft w:val="0"/>
      <w:marRight w:val="0"/>
      <w:marTop w:val="0"/>
      <w:marBottom w:val="0"/>
      <w:divBdr>
        <w:top w:val="none" w:sz="0" w:space="0" w:color="auto"/>
        <w:left w:val="none" w:sz="0" w:space="0" w:color="auto"/>
        <w:bottom w:val="none" w:sz="0" w:space="0" w:color="auto"/>
        <w:right w:val="none" w:sz="0" w:space="0" w:color="auto"/>
      </w:divBdr>
    </w:div>
    <w:div w:id="1315182751">
      <w:bodyDiv w:val="1"/>
      <w:marLeft w:val="0"/>
      <w:marRight w:val="0"/>
      <w:marTop w:val="0"/>
      <w:marBottom w:val="0"/>
      <w:divBdr>
        <w:top w:val="none" w:sz="0" w:space="0" w:color="auto"/>
        <w:left w:val="none" w:sz="0" w:space="0" w:color="auto"/>
        <w:bottom w:val="none" w:sz="0" w:space="0" w:color="auto"/>
        <w:right w:val="none" w:sz="0" w:space="0" w:color="auto"/>
      </w:divBdr>
    </w:div>
    <w:div w:id="1317685724">
      <w:bodyDiv w:val="1"/>
      <w:marLeft w:val="0"/>
      <w:marRight w:val="0"/>
      <w:marTop w:val="0"/>
      <w:marBottom w:val="0"/>
      <w:divBdr>
        <w:top w:val="none" w:sz="0" w:space="0" w:color="auto"/>
        <w:left w:val="none" w:sz="0" w:space="0" w:color="auto"/>
        <w:bottom w:val="none" w:sz="0" w:space="0" w:color="auto"/>
        <w:right w:val="none" w:sz="0" w:space="0" w:color="auto"/>
      </w:divBdr>
    </w:div>
    <w:div w:id="1318416660">
      <w:bodyDiv w:val="1"/>
      <w:marLeft w:val="0"/>
      <w:marRight w:val="0"/>
      <w:marTop w:val="0"/>
      <w:marBottom w:val="0"/>
      <w:divBdr>
        <w:top w:val="none" w:sz="0" w:space="0" w:color="auto"/>
        <w:left w:val="none" w:sz="0" w:space="0" w:color="auto"/>
        <w:bottom w:val="none" w:sz="0" w:space="0" w:color="auto"/>
        <w:right w:val="none" w:sz="0" w:space="0" w:color="auto"/>
      </w:divBdr>
    </w:div>
    <w:div w:id="1321497853">
      <w:bodyDiv w:val="1"/>
      <w:marLeft w:val="0"/>
      <w:marRight w:val="0"/>
      <w:marTop w:val="0"/>
      <w:marBottom w:val="0"/>
      <w:divBdr>
        <w:top w:val="none" w:sz="0" w:space="0" w:color="auto"/>
        <w:left w:val="none" w:sz="0" w:space="0" w:color="auto"/>
        <w:bottom w:val="none" w:sz="0" w:space="0" w:color="auto"/>
        <w:right w:val="none" w:sz="0" w:space="0" w:color="auto"/>
      </w:divBdr>
    </w:div>
    <w:div w:id="1324427251">
      <w:bodyDiv w:val="1"/>
      <w:marLeft w:val="0"/>
      <w:marRight w:val="0"/>
      <w:marTop w:val="0"/>
      <w:marBottom w:val="0"/>
      <w:divBdr>
        <w:top w:val="none" w:sz="0" w:space="0" w:color="auto"/>
        <w:left w:val="none" w:sz="0" w:space="0" w:color="auto"/>
        <w:bottom w:val="none" w:sz="0" w:space="0" w:color="auto"/>
        <w:right w:val="none" w:sz="0" w:space="0" w:color="auto"/>
      </w:divBdr>
    </w:div>
    <w:div w:id="1324578182">
      <w:bodyDiv w:val="1"/>
      <w:marLeft w:val="0"/>
      <w:marRight w:val="0"/>
      <w:marTop w:val="0"/>
      <w:marBottom w:val="0"/>
      <w:divBdr>
        <w:top w:val="none" w:sz="0" w:space="0" w:color="auto"/>
        <w:left w:val="none" w:sz="0" w:space="0" w:color="auto"/>
        <w:bottom w:val="none" w:sz="0" w:space="0" w:color="auto"/>
        <w:right w:val="none" w:sz="0" w:space="0" w:color="auto"/>
      </w:divBdr>
    </w:div>
    <w:div w:id="1325014655">
      <w:bodyDiv w:val="1"/>
      <w:marLeft w:val="0"/>
      <w:marRight w:val="0"/>
      <w:marTop w:val="0"/>
      <w:marBottom w:val="0"/>
      <w:divBdr>
        <w:top w:val="none" w:sz="0" w:space="0" w:color="auto"/>
        <w:left w:val="none" w:sz="0" w:space="0" w:color="auto"/>
        <w:bottom w:val="none" w:sz="0" w:space="0" w:color="auto"/>
        <w:right w:val="none" w:sz="0" w:space="0" w:color="auto"/>
      </w:divBdr>
    </w:div>
    <w:div w:id="1326394690">
      <w:bodyDiv w:val="1"/>
      <w:marLeft w:val="0"/>
      <w:marRight w:val="0"/>
      <w:marTop w:val="0"/>
      <w:marBottom w:val="0"/>
      <w:divBdr>
        <w:top w:val="none" w:sz="0" w:space="0" w:color="auto"/>
        <w:left w:val="none" w:sz="0" w:space="0" w:color="auto"/>
        <w:bottom w:val="none" w:sz="0" w:space="0" w:color="auto"/>
        <w:right w:val="none" w:sz="0" w:space="0" w:color="auto"/>
      </w:divBdr>
    </w:div>
    <w:div w:id="1327828332">
      <w:bodyDiv w:val="1"/>
      <w:marLeft w:val="0"/>
      <w:marRight w:val="0"/>
      <w:marTop w:val="0"/>
      <w:marBottom w:val="0"/>
      <w:divBdr>
        <w:top w:val="none" w:sz="0" w:space="0" w:color="auto"/>
        <w:left w:val="none" w:sz="0" w:space="0" w:color="auto"/>
        <w:bottom w:val="none" w:sz="0" w:space="0" w:color="auto"/>
        <w:right w:val="none" w:sz="0" w:space="0" w:color="auto"/>
      </w:divBdr>
    </w:div>
    <w:div w:id="1333140202">
      <w:bodyDiv w:val="1"/>
      <w:marLeft w:val="0"/>
      <w:marRight w:val="0"/>
      <w:marTop w:val="0"/>
      <w:marBottom w:val="0"/>
      <w:divBdr>
        <w:top w:val="none" w:sz="0" w:space="0" w:color="auto"/>
        <w:left w:val="none" w:sz="0" w:space="0" w:color="auto"/>
        <w:bottom w:val="none" w:sz="0" w:space="0" w:color="auto"/>
        <w:right w:val="none" w:sz="0" w:space="0" w:color="auto"/>
      </w:divBdr>
    </w:div>
    <w:div w:id="1333558649">
      <w:bodyDiv w:val="1"/>
      <w:marLeft w:val="0"/>
      <w:marRight w:val="0"/>
      <w:marTop w:val="0"/>
      <w:marBottom w:val="0"/>
      <w:divBdr>
        <w:top w:val="none" w:sz="0" w:space="0" w:color="auto"/>
        <w:left w:val="none" w:sz="0" w:space="0" w:color="auto"/>
        <w:bottom w:val="none" w:sz="0" w:space="0" w:color="auto"/>
        <w:right w:val="none" w:sz="0" w:space="0" w:color="auto"/>
      </w:divBdr>
    </w:div>
    <w:div w:id="1335105329">
      <w:bodyDiv w:val="1"/>
      <w:marLeft w:val="0"/>
      <w:marRight w:val="0"/>
      <w:marTop w:val="0"/>
      <w:marBottom w:val="0"/>
      <w:divBdr>
        <w:top w:val="none" w:sz="0" w:space="0" w:color="auto"/>
        <w:left w:val="none" w:sz="0" w:space="0" w:color="auto"/>
        <w:bottom w:val="none" w:sz="0" w:space="0" w:color="auto"/>
        <w:right w:val="none" w:sz="0" w:space="0" w:color="auto"/>
      </w:divBdr>
    </w:div>
    <w:div w:id="1335232061">
      <w:bodyDiv w:val="1"/>
      <w:marLeft w:val="0"/>
      <w:marRight w:val="0"/>
      <w:marTop w:val="0"/>
      <w:marBottom w:val="0"/>
      <w:divBdr>
        <w:top w:val="none" w:sz="0" w:space="0" w:color="auto"/>
        <w:left w:val="none" w:sz="0" w:space="0" w:color="auto"/>
        <w:bottom w:val="none" w:sz="0" w:space="0" w:color="auto"/>
        <w:right w:val="none" w:sz="0" w:space="0" w:color="auto"/>
      </w:divBdr>
    </w:div>
    <w:div w:id="1336616790">
      <w:bodyDiv w:val="1"/>
      <w:marLeft w:val="0"/>
      <w:marRight w:val="0"/>
      <w:marTop w:val="0"/>
      <w:marBottom w:val="0"/>
      <w:divBdr>
        <w:top w:val="none" w:sz="0" w:space="0" w:color="auto"/>
        <w:left w:val="none" w:sz="0" w:space="0" w:color="auto"/>
        <w:bottom w:val="none" w:sz="0" w:space="0" w:color="auto"/>
        <w:right w:val="none" w:sz="0" w:space="0" w:color="auto"/>
      </w:divBdr>
    </w:div>
    <w:div w:id="1337147635">
      <w:bodyDiv w:val="1"/>
      <w:marLeft w:val="0"/>
      <w:marRight w:val="0"/>
      <w:marTop w:val="0"/>
      <w:marBottom w:val="0"/>
      <w:divBdr>
        <w:top w:val="none" w:sz="0" w:space="0" w:color="auto"/>
        <w:left w:val="none" w:sz="0" w:space="0" w:color="auto"/>
        <w:bottom w:val="none" w:sz="0" w:space="0" w:color="auto"/>
        <w:right w:val="none" w:sz="0" w:space="0" w:color="auto"/>
      </w:divBdr>
    </w:div>
    <w:div w:id="1339961497">
      <w:bodyDiv w:val="1"/>
      <w:marLeft w:val="0"/>
      <w:marRight w:val="0"/>
      <w:marTop w:val="0"/>
      <w:marBottom w:val="0"/>
      <w:divBdr>
        <w:top w:val="none" w:sz="0" w:space="0" w:color="auto"/>
        <w:left w:val="none" w:sz="0" w:space="0" w:color="auto"/>
        <w:bottom w:val="none" w:sz="0" w:space="0" w:color="auto"/>
        <w:right w:val="none" w:sz="0" w:space="0" w:color="auto"/>
      </w:divBdr>
    </w:div>
    <w:div w:id="1340544942">
      <w:bodyDiv w:val="1"/>
      <w:marLeft w:val="0"/>
      <w:marRight w:val="0"/>
      <w:marTop w:val="0"/>
      <w:marBottom w:val="0"/>
      <w:divBdr>
        <w:top w:val="none" w:sz="0" w:space="0" w:color="auto"/>
        <w:left w:val="none" w:sz="0" w:space="0" w:color="auto"/>
        <w:bottom w:val="none" w:sz="0" w:space="0" w:color="auto"/>
        <w:right w:val="none" w:sz="0" w:space="0" w:color="auto"/>
      </w:divBdr>
    </w:div>
    <w:div w:id="1340694783">
      <w:bodyDiv w:val="1"/>
      <w:marLeft w:val="0"/>
      <w:marRight w:val="0"/>
      <w:marTop w:val="0"/>
      <w:marBottom w:val="0"/>
      <w:divBdr>
        <w:top w:val="none" w:sz="0" w:space="0" w:color="auto"/>
        <w:left w:val="none" w:sz="0" w:space="0" w:color="auto"/>
        <w:bottom w:val="none" w:sz="0" w:space="0" w:color="auto"/>
        <w:right w:val="none" w:sz="0" w:space="0" w:color="auto"/>
      </w:divBdr>
    </w:div>
    <w:div w:id="1343779019">
      <w:bodyDiv w:val="1"/>
      <w:marLeft w:val="0"/>
      <w:marRight w:val="0"/>
      <w:marTop w:val="0"/>
      <w:marBottom w:val="0"/>
      <w:divBdr>
        <w:top w:val="none" w:sz="0" w:space="0" w:color="auto"/>
        <w:left w:val="none" w:sz="0" w:space="0" w:color="auto"/>
        <w:bottom w:val="none" w:sz="0" w:space="0" w:color="auto"/>
        <w:right w:val="none" w:sz="0" w:space="0" w:color="auto"/>
      </w:divBdr>
    </w:div>
    <w:div w:id="1345740140">
      <w:bodyDiv w:val="1"/>
      <w:marLeft w:val="0"/>
      <w:marRight w:val="0"/>
      <w:marTop w:val="0"/>
      <w:marBottom w:val="0"/>
      <w:divBdr>
        <w:top w:val="none" w:sz="0" w:space="0" w:color="auto"/>
        <w:left w:val="none" w:sz="0" w:space="0" w:color="auto"/>
        <w:bottom w:val="none" w:sz="0" w:space="0" w:color="auto"/>
        <w:right w:val="none" w:sz="0" w:space="0" w:color="auto"/>
      </w:divBdr>
    </w:div>
    <w:div w:id="1347749146">
      <w:bodyDiv w:val="1"/>
      <w:marLeft w:val="0"/>
      <w:marRight w:val="0"/>
      <w:marTop w:val="0"/>
      <w:marBottom w:val="0"/>
      <w:divBdr>
        <w:top w:val="none" w:sz="0" w:space="0" w:color="auto"/>
        <w:left w:val="none" w:sz="0" w:space="0" w:color="auto"/>
        <w:bottom w:val="none" w:sz="0" w:space="0" w:color="auto"/>
        <w:right w:val="none" w:sz="0" w:space="0" w:color="auto"/>
      </w:divBdr>
    </w:div>
    <w:div w:id="1350837961">
      <w:bodyDiv w:val="1"/>
      <w:marLeft w:val="0"/>
      <w:marRight w:val="0"/>
      <w:marTop w:val="0"/>
      <w:marBottom w:val="0"/>
      <w:divBdr>
        <w:top w:val="none" w:sz="0" w:space="0" w:color="auto"/>
        <w:left w:val="none" w:sz="0" w:space="0" w:color="auto"/>
        <w:bottom w:val="none" w:sz="0" w:space="0" w:color="auto"/>
        <w:right w:val="none" w:sz="0" w:space="0" w:color="auto"/>
      </w:divBdr>
    </w:div>
    <w:div w:id="1351564873">
      <w:bodyDiv w:val="1"/>
      <w:marLeft w:val="0"/>
      <w:marRight w:val="0"/>
      <w:marTop w:val="0"/>
      <w:marBottom w:val="0"/>
      <w:divBdr>
        <w:top w:val="none" w:sz="0" w:space="0" w:color="auto"/>
        <w:left w:val="none" w:sz="0" w:space="0" w:color="auto"/>
        <w:bottom w:val="none" w:sz="0" w:space="0" w:color="auto"/>
        <w:right w:val="none" w:sz="0" w:space="0" w:color="auto"/>
      </w:divBdr>
    </w:div>
    <w:div w:id="1351644306">
      <w:bodyDiv w:val="1"/>
      <w:marLeft w:val="0"/>
      <w:marRight w:val="0"/>
      <w:marTop w:val="0"/>
      <w:marBottom w:val="0"/>
      <w:divBdr>
        <w:top w:val="none" w:sz="0" w:space="0" w:color="auto"/>
        <w:left w:val="none" w:sz="0" w:space="0" w:color="auto"/>
        <w:bottom w:val="none" w:sz="0" w:space="0" w:color="auto"/>
        <w:right w:val="none" w:sz="0" w:space="0" w:color="auto"/>
      </w:divBdr>
    </w:div>
    <w:div w:id="1355881894">
      <w:bodyDiv w:val="1"/>
      <w:marLeft w:val="0"/>
      <w:marRight w:val="0"/>
      <w:marTop w:val="0"/>
      <w:marBottom w:val="0"/>
      <w:divBdr>
        <w:top w:val="none" w:sz="0" w:space="0" w:color="auto"/>
        <w:left w:val="none" w:sz="0" w:space="0" w:color="auto"/>
        <w:bottom w:val="none" w:sz="0" w:space="0" w:color="auto"/>
        <w:right w:val="none" w:sz="0" w:space="0" w:color="auto"/>
      </w:divBdr>
    </w:div>
    <w:div w:id="1357388346">
      <w:bodyDiv w:val="1"/>
      <w:marLeft w:val="0"/>
      <w:marRight w:val="0"/>
      <w:marTop w:val="0"/>
      <w:marBottom w:val="0"/>
      <w:divBdr>
        <w:top w:val="none" w:sz="0" w:space="0" w:color="auto"/>
        <w:left w:val="none" w:sz="0" w:space="0" w:color="auto"/>
        <w:bottom w:val="none" w:sz="0" w:space="0" w:color="auto"/>
        <w:right w:val="none" w:sz="0" w:space="0" w:color="auto"/>
      </w:divBdr>
    </w:div>
    <w:div w:id="1357923418">
      <w:bodyDiv w:val="1"/>
      <w:marLeft w:val="0"/>
      <w:marRight w:val="0"/>
      <w:marTop w:val="0"/>
      <w:marBottom w:val="0"/>
      <w:divBdr>
        <w:top w:val="none" w:sz="0" w:space="0" w:color="auto"/>
        <w:left w:val="none" w:sz="0" w:space="0" w:color="auto"/>
        <w:bottom w:val="none" w:sz="0" w:space="0" w:color="auto"/>
        <w:right w:val="none" w:sz="0" w:space="0" w:color="auto"/>
      </w:divBdr>
    </w:div>
    <w:div w:id="1358696232">
      <w:bodyDiv w:val="1"/>
      <w:marLeft w:val="0"/>
      <w:marRight w:val="0"/>
      <w:marTop w:val="0"/>
      <w:marBottom w:val="0"/>
      <w:divBdr>
        <w:top w:val="none" w:sz="0" w:space="0" w:color="auto"/>
        <w:left w:val="none" w:sz="0" w:space="0" w:color="auto"/>
        <w:bottom w:val="none" w:sz="0" w:space="0" w:color="auto"/>
        <w:right w:val="none" w:sz="0" w:space="0" w:color="auto"/>
      </w:divBdr>
    </w:div>
    <w:div w:id="1359353532">
      <w:bodyDiv w:val="1"/>
      <w:marLeft w:val="0"/>
      <w:marRight w:val="0"/>
      <w:marTop w:val="0"/>
      <w:marBottom w:val="0"/>
      <w:divBdr>
        <w:top w:val="none" w:sz="0" w:space="0" w:color="auto"/>
        <w:left w:val="none" w:sz="0" w:space="0" w:color="auto"/>
        <w:bottom w:val="none" w:sz="0" w:space="0" w:color="auto"/>
        <w:right w:val="none" w:sz="0" w:space="0" w:color="auto"/>
      </w:divBdr>
    </w:div>
    <w:div w:id="1360157965">
      <w:bodyDiv w:val="1"/>
      <w:marLeft w:val="0"/>
      <w:marRight w:val="0"/>
      <w:marTop w:val="0"/>
      <w:marBottom w:val="0"/>
      <w:divBdr>
        <w:top w:val="none" w:sz="0" w:space="0" w:color="auto"/>
        <w:left w:val="none" w:sz="0" w:space="0" w:color="auto"/>
        <w:bottom w:val="none" w:sz="0" w:space="0" w:color="auto"/>
        <w:right w:val="none" w:sz="0" w:space="0" w:color="auto"/>
      </w:divBdr>
    </w:div>
    <w:div w:id="1360739916">
      <w:bodyDiv w:val="1"/>
      <w:marLeft w:val="0"/>
      <w:marRight w:val="0"/>
      <w:marTop w:val="0"/>
      <w:marBottom w:val="0"/>
      <w:divBdr>
        <w:top w:val="none" w:sz="0" w:space="0" w:color="auto"/>
        <w:left w:val="none" w:sz="0" w:space="0" w:color="auto"/>
        <w:bottom w:val="none" w:sz="0" w:space="0" w:color="auto"/>
        <w:right w:val="none" w:sz="0" w:space="0" w:color="auto"/>
      </w:divBdr>
    </w:div>
    <w:div w:id="1363284246">
      <w:bodyDiv w:val="1"/>
      <w:marLeft w:val="0"/>
      <w:marRight w:val="0"/>
      <w:marTop w:val="0"/>
      <w:marBottom w:val="0"/>
      <w:divBdr>
        <w:top w:val="none" w:sz="0" w:space="0" w:color="auto"/>
        <w:left w:val="none" w:sz="0" w:space="0" w:color="auto"/>
        <w:bottom w:val="none" w:sz="0" w:space="0" w:color="auto"/>
        <w:right w:val="none" w:sz="0" w:space="0" w:color="auto"/>
      </w:divBdr>
    </w:div>
    <w:div w:id="1364012920">
      <w:bodyDiv w:val="1"/>
      <w:marLeft w:val="0"/>
      <w:marRight w:val="0"/>
      <w:marTop w:val="0"/>
      <w:marBottom w:val="0"/>
      <w:divBdr>
        <w:top w:val="none" w:sz="0" w:space="0" w:color="auto"/>
        <w:left w:val="none" w:sz="0" w:space="0" w:color="auto"/>
        <w:bottom w:val="none" w:sz="0" w:space="0" w:color="auto"/>
        <w:right w:val="none" w:sz="0" w:space="0" w:color="auto"/>
      </w:divBdr>
    </w:div>
    <w:div w:id="1364137973">
      <w:bodyDiv w:val="1"/>
      <w:marLeft w:val="0"/>
      <w:marRight w:val="0"/>
      <w:marTop w:val="0"/>
      <w:marBottom w:val="0"/>
      <w:divBdr>
        <w:top w:val="none" w:sz="0" w:space="0" w:color="auto"/>
        <w:left w:val="none" w:sz="0" w:space="0" w:color="auto"/>
        <w:bottom w:val="none" w:sz="0" w:space="0" w:color="auto"/>
        <w:right w:val="none" w:sz="0" w:space="0" w:color="auto"/>
      </w:divBdr>
    </w:div>
    <w:div w:id="1364477352">
      <w:bodyDiv w:val="1"/>
      <w:marLeft w:val="0"/>
      <w:marRight w:val="0"/>
      <w:marTop w:val="0"/>
      <w:marBottom w:val="0"/>
      <w:divBdr>
        <w:top w:val="none" w:sz="0" w:space="0" w:color="auto"/>
        <w:left w:val="none" w:sz="0" w:space="0" w:color="auto"/>
        <w:bottom w:val="none" w:sz="0" w:space="0" w:color="auto"/>
        <w:right w:val="none" w:sz="0" w:space="0" w:color="auto"/>
      </w:divBdr>
    </w:div>
    <w:div w:id="1365401630">
      <w:bodyDiv w:val="1"/>
      <w:marLeft w:val="0"/>
      <w:marRight w:val="0"/>
      <w:marTop w:val="0"/>
      <w:marBottom w:val="0"/>
      <w:divBdr>
        <w:top w:val="none" w:sz="0" w:space="0" w:color="auto"/>
        <w:left w:val="none" w:sz="0" w:space="0" w:color="auto"/>
        <w:bottom w:val="none" w:sz="0" w:space="0" w:color="auto"/>
        <w:right w:val="none" w:sz="0" w:space="0" w:color="auto"/>
      </w:divBdr>
    </w:div>
    <w:div w:id="1366052952">
      <w:bodyDiv w:val="1"/>
      <w:marLeft w:val="0"/>
      <w:marRight w:val="0"/>
      <w:marTop w:val="0"/>
      <w:marBottom w:val="0"/>
      <w:divBdr>
        <w:top w:val="none" w:sz="0" w:space="0" w:color="auto"/>
        <w:left w:val="none" w:sz="0" w:space="0" w:color="auto"/>
        <w:bottom w:val="none" w:sz="0" w:space="0" w:color="auto"/>
        <w:right w:val="none" w:sz="0" w:space="0" w:color="auto"/>
      </w:divBdr>
    </w:div>
    <w:div w:id="1369181152">
      <w:bodyDiv w:val="1"/>
      <w:marLeft w:val="0"/>
      <w:marRight w:val="0"/>
      <w:marTop w:val="0"/>
      <w:marBottom w:val="0"/>
      <w:divBdr>
        <w:top w:val="none" w:sz="0" w:space="0" w:color="auto"/>
        <w:left w:val="none" w:sz="0" w:space="0" w:color="auto"/>
        <w:bottom w:val="none" w:sz="0" w:space="0" w:color="auto"/>
        <w:right w:val="none" w:sz="0" w:space="0" w:color="auto"/>
      </w:divBdr>
    </w:div>
    <w:div w:id="1369374970">
      <w:bodyDiv w:val="1"/>
      <w:marLeft w:val="0"/>
      <w:marRight w:val="0"/>
      <w:marTop w:val="0"/>
      <w:marBottom w:val="0"/>
      <w:divBdr>
        <w:top w:val="none" w:sz="0" w:space="0" w:color="auto"/>
        <w:left w:val="none" w:sz="0" w:space="0" w:color="auto"/>
        <w:bottom w:val="none" w:sz="0" w:space="0" w:color="auto"/>
        <w:right w:val="none" w:sz="0" w:space="0" w:color="auto"/>
      </w:divBdr>
    </w:div>
    <w:div w:id="1370690718">
      <w:bodyDiv w:val="1"/>
      <w:marLeft w:val="0"/>
      <w:marRight w:val="0"/>
      <w:marTop w:val="0"/>
      <w:marBottom w:val="0"/>
      <w:divBdr>
        <w:top w:val="none" w:sz="0" w:space="0" w:color="auto"/>
        <w:left w:val="none" w:sz="0" w:space="0" w:color="auto"/>
        <w:bottom w:val="none" w:sz="0" w:space="0" w:color="auto"/>
        <w:right w:val="none" w:sz="0" w:space="0" w:color="auto"/>
      </w:divBdr>
    </w:div>
    <w:div w:id="1372342175">
      <w:bodyDiv w:val="1"/>
      <w:marLeft w:val="0"/>
      <w:marRight w:val="0"/>
      <w:marTop w:val="0"/>
      <w:marBottom w:val="0"/>
      <w:divBdr>
        <w:top w:val="none" w:sz="0" w:space="0" w:color="auto"/>
        <w:left w:val="none" w:sz="0" w:space="0" w:color="auto"/>
        <w:bottom w:val="none" w:sz="0" w:space="0" w:color="auto"/>
        <w:right w:val="none" w:sz="0" w:space="0" w:color="auto"/>
      </w:divBdr>
    </w:div>
    <w:div w:id="1372992294">
      <w:bodyDiv w:val="1"/>
      <w:marLeft w:val="0"/>
      <w:marRight w:val="0"/>
      <w:marTop w:val="0"/>
      <w:marBottom w:val="0"/>
      <w:divBdr>
        <w:top w:val="none" w:sz="0" w:space="0" w:color="auto"/>
        <w:left w:val="none" w:sz="0" w:space="0" w:color="auto"/>
        <w:bottom w:val="none" w:sz="0" w:space="0" w:color="auto"/>
        <w:right w:val="none" w:sz="0" w:space="0" w:color="auto"/>
      </w:divBdr>
    </w:div>
    <w:div w:id="1373844377">
      <w:bodyDiv w:val="1"/>
      <w:marLeft w:val="0"/>
      <w:marRight w:val="0"/>
      <w:marTop w:val="0"/>
      <w:marBottom w:val="0"/>
      <w:divBdr>
        <w:top w:val="none" w:sz="0" w:space="0" w:color="auto"/>
        <w:left w:val="none" w:sz="0" w:space="0" w:color="auto"/>
        <w:bottom w:val="none" w:sz="0" w:space="0" w:color="auto"/>
        <w:right w:val="none" w:sz="0" w:space="0" w:color="auto"/>
      </w:divBdr>
    </w:div>
    <w:div w:id="1374303867">
      <w:bodyDiv w:val="1"/>
      <w:marLeft w:val="0"/>
      <w:marRight w:val="0"/>
      <w:marTop w:val="0"/>
      <w:marBottom w:val="0"/>
      <w:divBdr>
        <w:top w:val="none" w:sz="0" w:space="0" w:color="auto"/>
        <w:left w:val="none" w:sz="0" w:space="0" w:color="auto"/>
        <w:bottom w:val="none" w:sz="0" w:space="0" w:color="auto"/>
        <w:right w:val="none" w:sz="0" w:space="0" w:color="auto"/>
      </w:divBdr>
    </w:div>
    <w:div w:id="1375694488">
      <w:bodyDiv w:val="1"/>
      <w:marLeft w:val="0"/>
      <w:marRight w:val="0"/>
      <w:marTop w:val="0"/>
      <w:marBottom w:val="0"/>
      <w:divBdr>
        <w:top w:val="none" w:sz="0" w:space="0" w:color="auto"/>
        <w:left w:val="none" w:sz="0" w:space="0" w:color="auto"/>
        <w:bottom w:val="none" w:sz="0" w:space="0" w:color="auto"/>
        <w:right w:val="none" w:sz="0" w:space="0" w:color="auto"/>
      </w:divBdr>
    </w:div>
    <w:div w:id="1376931829">
      <w:bodyDiv w:val="1"/>
      <w:marLeft w:val="0"/>
      <w:marRight w:val="0"/>
      <w:marTop w:val="0"/>
      <w:marBottom w:val="0"/>
      <w:divBdr>
        <w:top w:val="none" w:sz="0" w:space="0" w:color="auto"/>
        <w:left w:val="none" w:sz="0" w:space="0" w:color="auto"/>
        <w:bottom w:val="none" w:sz="0" w:space="0" w:color="auto"/>
        <w:right w:val="none" w:sz="0" w:space="0" w:color="auto"/>
      </w:divBdr>
    </w:div>
    <w:div w:id="1376999069">
      <w:bodyDiv w:val="1"/>
      <w:marLeft w:val="0"/>
      <w:marRight w:val="0"/>
      <w:marTop w:val="0"/>
      <w:marBottom w:val="0"/>
      <w:divBdr>
        <w:top w:val="none" w:sz="0" w:space="0" w:color="auto"/>
        <w:left w:val="none" w:sz="0" w:space="0" w:color="auto"/>
        <w:bottom w:val="none" w:sz="0" w:space="0" w:color="auto"/>
        <w:right w:val="none" w:sz="0" w:space="0" w:color="auto"/>
      </w:divBdr>
    </w:div>
    <w:div w:id="1379546620">
      <w:bodyDiv w:val="1"/>
      <w:marLeft w:val="0"/>
      <w:marRight w:val="0"/>
      <w:marTop w:val="0"/>
      <w:marBottom w:val="0"/>
      <w:divBdr>
        <w:top w:val="none" w:sz="0" w:space="0" w:color="auto"/>
        <w:left w:val="none" w:sz="0" w:space="0" w:color="auto"/>
        <w:bottom w:val="none" w:sz="0" w:space="0" w:color="auto"/>
        <w:right w:val="none" w:sz="0" w:space="0" w:color="auto"/>
      </w:divBdr>
    </w:div>
    <w:div w:id="1379552517">
      <w:bodyDiv w:val="1"/>
      <w:marLeft w:val="0"/>
      <w:marRight w:val="0"/>
      <w:marTop w:val="0"/>
      <w:marBottom w:val="0"/>
      <w:divBdr>
        <w:top w:val="none" w:sz="0" w:space="0" w:color="auto"/>
        <w:left w:val="none" w:sz="0" w:space="0" w:color="auto"/>
        <w:bottom w:val="none" w:sz="0" w:space="0" w:color="auto"/>
        <w:right w:val="none" w:sz="0" w:space="0" w:color="auto"/>
      </w:divBdr>
    </w:div>
    <w:div w:id="1381438355">
      <w:bodyDiv w:val="1"/>
      <w:marLeft w:val="0"/>
      <w:marRight w:val="0"/>
      <w:marTop w:val="0"/>
      <w:marBottom w:val="0"/>
      <w:divBdr>
        <w:top w:val="none" w:sz="0" w:space="0" w:color="auto"/>
        <w:left w:val="none" w:sz="0" w:space="0" w:color="auto"/>
        <w:bottom w:val="none" w:sz="0" w:space="0" w:color="auto"/>
        <w:right w:val="none" w:sz="0" w:space="0" w:color="auto"/>
      </w:divBdr>
    </w:div>
    <w:div w:id="1382246752">
      <w:bodyDiv w:val="1"/>
      <w:marLeft w:val="0"/>
      <w:marRight w:val="0"/>
      <w:marTop w:val="0"/>
      <w:marBottom w:val="0"/>
      <w:divBdr>
        <w:top w:val="none" w:sz="0" w:space="0" w:color="auto"/>
        <w:left w:val="none" w:sz="0" w:space="0" w:color="auto"/>
        <w:bottom w:val="none" w:sz="0" w:space="0" w:color="auto"/>
        <w:right w:val="none" w:sz="0" w:space="0" w:color="auto"/>
      </w:divBdr>
    </w:div>
    <w:div w:id="1383944112">
      <w:bodyDiv w:val="1"/>
      <w:marLeft w:val="0"/>
      <w:marRight w:val="0"/>
      <w:marTop w:val="0"/>
      <w:marBottom w:val="0"/>
      <w:divBdr>
        <w:top w:val="none" w:sz="0" w:space="0" w:color="auto"/>
        <w:left w:val="none" w:sz="0" w:space="0" w:color="auto"/>
        <w:bottom w:val="none" w:sz="0" w:space="0" w:color="auto"/>
        <w:right w:val="none" w:sz="0" w:space="0" w:color="auto"/>
      </w:divBdr>
    </w:div>
    <w:div w:id="1384209932">
      <w:bodyDiv w:val="1"/>
      <w:marLeft w:val="0"/>
      <w:marRight w:val="0"/>
      <w:marTop w:val="0"/>
      <w:marBottom w:val="0"/>
      <w:divBdr>
        <w:top w:val="none" w:sz="0" w:space="0" w:color="auto"/>
        <w:left w:val="none" w:sz="0" w:space="0" w:color="auto"/>
        <w:bottom w:val="none" w:sz="0" w:space="0" w:color="auto"/>
        <w:right w:val="none" w:sz="0" w:space="0" w:color="auto"/>
      </w:divBdr>
    </w:div>
    <w:div w:id="1385956375">
      <w:bodyDiv w:val="1"/>
      <w:marLeft w:val="0"/>
      <w:marRight w:val="0"/>
      <w:marTop w:val="0"/>
      <w:marBottom w:val="0"/>
      <w:divBdr>
        <w:top w:val="none" w:sz="0" w:space="0" w:color="auto"/>
        <w:left w:val="none" w:sz="0" w:space="0" w:color="auto"/>
        <w:bottom w:val="none" w:sz="0" w:space="0" w:color="auto"/>
        <w:right w:val="none" w:sz="0" w:space="0" w:color="auto"/>
      </w:divBdr>
    </w:div>
    <w:div w:id="1386106669">
      <w:bodyDiv w:val="1"/>
      <w:marLeft w:val="0"/>
      <w:marRight w:val="0"/>
      <w:marTop w:val="0"/>
      <w:marBottom w:val="0"/>
      <w:divBdr>
        <w:top w:val="none" w:sz="0" w:space="0" w:color="auto"/>
        <w:left w:val="none" w:sz="0" w:space="0" w:color="auto"/>
        <w:bottom w:val="none" w:sz="0" w:space="0" w:color="auto"/>
        <w:right w:val="none" w:sz="0" w:space="0" w:color="auto"/>
      </w:divBdr>
    </w:div>
    <w:div w:id="1386759234">
      <w:bodyDiv w:val="1"/>
      <w:marLeft w:val="0"/>
      <w:marRight w:val="0"/>
      <w:marTop w:val="0"/>
      <w:marBottom w:val="0"/>
      <w:divBdr>
        <w:top w:val="none" w:sz="0" w:space="0" w:color="auto"/>
        <w:left w:val="none" w:sz="0" w:space="0" w:color="auto"/>
        <w:bottom w:val="none" w:sz="0" w:space="0" w:color="auto"/>
        <w:right w:val="none" w:sz="0" w:space="0" w:color="auto"/>
      </w:divBdr>
    </w:div>
    <w:div w:id="1388604872">
      <w:bodyDiv w:val="1"/>
      <w:marLeft w:val="0"/>
      <w:marRight w:val="0"/>
      <w:marTop w:val="0"/>
      <w:marBottom w:val="0"/>
      <w:divBdr>
        <w:top w:val="none" w:sz="0" w:space="0" w:color="auto"/>
        <w:left w:val="none" w:sz="0" w:space="0" w:color="auto"/>
        <w:bottom w:val="none" w:sz="0" w:space="0" w:color="auto"/>
        <w:right w:val="none" w:sz="0" w:space="0" w:color="auto"/>
      </w:divBdr>
    </w:div>
    <w:div w:id="1391883225">
      <w:bodyDiv w:val="1"/>
      <w:marLeft w:val="0"/>
      <w:marRight w:val="0"/>
      <w:marTop w:val="0"/>
      <w:marBottom w:val="0"/>
      <w:divBdr>
        <w:top w:val="none" w:sz="0" w:space="0" w:color="auto"/>
        <w:left w:val="none" w:sz="0" w:space="0" w:color="auto"/>
        <w:bottom w:val="none" w:sz="0" w:space="0" w:color="auto"/>
        <w:right w:val="none" w:sz="0" w:space="0" w:color="auto"/>
      </w:divBdr>
    </w:div>
    <w:div w:id="1396780754">
      <w:bodyDiv w:val="1"/>
      <w:marLeft w:val="0"/>
      <w:marRight w:val="0"/>
      <w:marTop w:val="0"/>
      <w:marBottom w:val="0"/>
      <w:divBdr>
        <w:top w:val="none" w:sz="0" w:space="0" w:color="auto"/>
        <w:left w:val="none" w:sz="0" w:space="0" w:color="auto"/>
        <w:bottom w:val="none" w:sz="0" w:space="0" w:color="auto"/>
        <w:right w:val="none" w:sz="0" w:space="0" w:color="auto"/>
      </w:divBdr>
    </w:div>
    <w:div w:id="1397778312">
      <w:bodyDiv w:val="1"/>
      <w:marLeft w:val="0"/>
      <w:marRight w:val="0"/>
      <w:marTop w:val="0"/>
      <w:marBottom w:val="0"/>
      <w:divBdr>
        <w:top w:val="none" w:sz="0" w:space="0" w:color="auto"/>
        <w:left w:val="none" w:sz="0" w:space="0" w:color="auto"/>
        <w:bottom w:val="none" w:sz="0" w:space="0" w:color="auto"/>
        <w:right w:val="none" w:sz="0" w:space="0" w:color="auto"/>
      </w:divBdr>
    </w:div>
    <w:div w:id="1398045740">
      <w:bodyDiv w:val="1"/>
      <w:marLeft w:val="0"/>
      <w:marRight w:val="0"/>
      <w:marTop w:val="0"/>
      <w:marBottom w:val="0"/>
      <w:divBdr>
        <w:top w:val="none" w:sz="0" w:space="0" w:color="auto"/>
        <w:left w:val="none" w:sz="0" w:space="0" w:color="auto"/>
        <w:bottom w:val="none" w:sz="0" w:space="0" w:color="auto"/>
        <w:right w:val="none" w:sz="0" w:space="0" w:color="auto"/>
      </w:divBdr>
    </w:div>
    <w:div w:id="1398360149">
      <w:bodyDiv w:val="1"/>
      <w:marLeft w:val="0"/>
      <w:marRight w:val="0"/>
      <w:marTop w:val="0"/>
      <w:marBottom w:val="0"/>
      <w:divBdr>
        <w:top w:val="none" w:sz="0" w:space="0" w:color="auto"/>
        <w:left w:val="none" w:sz="0" w:space="0" w:color="auto"/>
        <w:bottom w:val="none" w:sz="0" w:space="0" w:color="auto"/>
        <w:right w:val="none" w:sz="0" w:space="0" w:color="auto"/>
      </w:divBdr>
    </w:div>
    <w:div w:id="1404721635">
      <w:bodyDiv w:val="1"/>
      <w:marLeft w:val="0"/>
      <w:marRight w:val="0"/>
      <w:marTop w:val="0"/>
      <w:marBottom w:val="0"/>
      <w:divBdr>
        <w:top w:val="none" w:sz="0" w:space="0" w:color="auto"/>
        <w:left w:val="none" w:sz="0" w:space="0" w:color="auto"/>
        <w:bottom w:val="none" w:sz="0" w:space="0" w:color="auto"/>
        <w:right w:val="none" w:sz="0" w:space="0" w:color="auto"/>
      </w:divBdr>
    </w:div>
    <w:div w:id="1409184564">
      <w:bodyDiv w:val="1"/>
      <w:marLeft w:val="0"/>
      <w:marRight w:val="0"/>
      <w:marTop w:val="0"/>
      <w:marBottom w:val="0"/>
      <w:divBdr>
        <w:top w:val="none" w:sz="0" w:space="0" w:color="auto"/>
        <w:left w:val="none" w:sz="0" w:space="0" w:color="auto"/>
        <w:bottom w:val="none" w:sz="0" w:space="0" w:color="auto"/>
        <w:right w:val="none" w:sz="0" w:space="0" w:color="auto"/>
      </w:divBdr>
    </w:div>
    <w:div w:id="1409422849">
      <w:bodyDiv w:val="1"/>
      <w:marLeft w:val="0"/>
      <w:marRight w:val="0"/>
      <w:marTop w:val="0"/>
      <w:marBottom w:val="0"/>
      <w:divBdr>
        <w:top w:val="none" w:sz="0" w:space="0" w:color="auto"/>
        <w:left w:val="none" w:sz="0" w:space="0" w:color="auto"/>
        <w:bottom w:val="none" w:sz="0" w:space="0" w:color="auto"/>
        <w:right w:val="none" w:sz="0" w:space="0" w:color="auto"/>
      </w:divBdr>
    </w:div>
    <w:div w:id="1409615779">
      <w:bodyDiv w:val="1"/>
      <w:marLeft w:val="0"/>
      <w:marRight w:val="0"/>
      <w:marTop w:val="0"/>
      <w:marBottom w:val="0"/>
      <w:divBdr>
        <w:top w:val="none" w:sz="0" w:space="0" w:color="auto"/>
        <w:left w:val="none" w:sz="0" w:space="0" w:color="auto"/>
        <w:bottom w:val="none" w:sz="0" w:space="0" w:color="auto"/>
        <w:right w:val="none" w:sz="0" w:space="0" w:color="auto"/>
      </w:divBdr>
      <w:divsChild>
        <w:div w:id="902255597">
          <w:marLeft w:val="0"/>
          <w:marRight w:val="0"/>
          <w:marTop w:val="0"/>
          <w:marBottom w:val="0"/>
          <w:divBdr>
            <w:top w:val="none" w:sz="0" w:space="0" w:color="auto"/>
            <w:left w:val="none" w:sz="0" w:space="0" w:color="auto"/>
            <w:bottom w:val="none" w:sz="0" w:space="0" w:color="auto"/>
            <w:right w:val="none" w:sz="0" w:space="0" w:color="auto"/>
          </w:divBdr>
        </w:div>
      </w:divsChild>
    </w:div>
    <w:div w:id="1410035406">
      <w:bodyDiv w:val="1"/>
      <w:marLeft w:val="0"/>
      <w:marRight w:val="0"/>
      <w:marTop w:val="0"/>
      <w:marBottom w:val="0"/>
      <w:divBdr>
        <w:top w:val="none" w:sz="0" w:space="0" w:color="auto"/>
        <w:left w:val="none" w:sz="0" w:space="0" w:color="auto"/>
        <w:bottom w:val="none" w:sz="0" w:space="0" w:color="auto"/>
        <w:right w:val="none" w:sz="0" w:space="0" w:color="auto"/>
      </w:divBdr>
    </w:div>
    <w:div w:id="1412653790">
      <w:bodyDiv w:val="1"/>
      <w:marLeft w:val="0"/>
      <w:marRight w:val="0"/>
      <w:marTop w:val="0"/>
      <w:marBottom w:val="0"/>
      <w:divBdr>
        <w:top w:val="none" w:sz="0" w:space="0" w:color="auto"/>
        <w:left w:val="none" w:sz="0" w:space="0" w:color="auto"/>
        <w:bottom w:val="none" w:sz="0" w:space="0" w:color="auto"/>
        <w:right w:val="none" w:sz="0" w:space="0" w:color="auto"/>
      </w:divBdr>
    </w:div>
    <w:div w:id="1414821005">
      <w:bodyDiv w:val="1"/>
      <w:marLeft w:val="0"/>
      <w:marRight w:val="0"/>
      <w:marTop w:val="0"/>
      <w:marBottom w:val="0"/>
      <w:divBdr>
        <w:top w:val="none" w:sz="0" w:space="0" w:color="auto"/>
        <w:left w:val="none" w:sz="0" w:space="0" w:color="auto"/>
        <w:bottom w:val="none" w:sz="0" w:space="0" w:color="auto"/>
        <w:right w:val="none" w:sz="0" w:space="0" w:color="auto"/>
      </w:divBdr>
    </w:div>
    <w:div w:id="1415080666">
      <w:bodyDiv w:val="1"/>
      <w:marLeft w:val="0"/>
      <w:marRight w:val="0"/>
      <w:marTop w:val="0"/>
      <w:marBottom w:val="0"/>
      <w:divBdr>
        <w:top w:val="none" w:sz="0" w:space="0" w:color="auto"/>
        <w:left w:val="none" w:sz="0" w:space="0" w:color="auto"/>
        <w:bottom w:val="none" w:sz="0" w:space="0" w:color="auto"/>
        <w:right w:val="none" w:sz="0" w:space="0" w:color="auto"/>
      </w:divBdr>
    </w:div>
    <w:div w:id="1416131490">
      <w:bodyDiv w:val="1"/>
      <w:marLeft w:val="0"/>
      <w:marRight w:val="0"/>
      <w:marTop w:val="0"/>
      <w:marBottom w:val="0"/>
      <w:divBdr>
        <w:top w:val="none" w:sz="0" w:space="0" w:color="auto"/>
        <w:left w:val="none" w:sz="0" w:space="0" w:color="auto"/>
        <w:bottom w:val="none" w:sz="0" w:space="0" w:color="auto"/>
        <w:right w:val="none" w:sz="0" w:space="0" w:color="auto"/>
      </w:divBdr>
    </w:div>
    <w:div w:id="1416631281">
      <w:bodyDiv w:val="1"/>
      <w:marLeft w:val="0"/>
      <w:marRight w:val="0"/>
      <w:marTop w:val="0"/>
      <w:marBottom w:val="0"/>
      <w:divBdr>
        <w:top w:val="none" w:sz="0" w:space="0" w:color="auto"/>
        <w:left w:val="none" w:sz="0" w:space="0" w:color="auto"/>
        <w:bottom w:val="none" w:sz="0" w:space="0" w:color="auto"/>
        <w:right w:val="none" w:sz="0" w:space="0" w:color="auto"/>
      </w:divBdr>
    </w:div>
    <w:div w:id="1417675500">
      <w:bodyDiv w:val="1"/>
      <w:marLeft w:val="0"/>
      <w:marRight w:val="0"/>
      <w:marTop w:val="0"/>
      <w:marBottom w:val="0"/>
      <w:divBdr>
        <w:top w:val="none" w:sz="0" w:space="0" w:color="auto"/>
        <w:left w:val="none" w:sz="0" w:space="0" w:color="auto"/>
        <w:bottom w:val="none" w:sz="0" w:space="0" w:color="auto"/>
        <w:right w:val="none" w:sz="0" w:space="0" w:color="auto"/>
      </w:divBdr>
    </w:div>
    <w:div w:id="1418019284">
      <w:bodyDiv w:val="1"/>
      <w:marLeft w:val="0"/>
      <w:marRight w:val="0"/>
      <w:marTop w:val="0"/>
      <w:marBottom w:val="0"/>
      <w:divBdr>
        <w:top w:val="none" w:sz="0" w:space="0" w:color="auto"/>
        <w:left w:val="none" w:sz="0" w:space="0" w:color="auto"/>
        <w:bottom w:val="none" w:sz="0" w:space="0" w:color="auto"/>
        <w:right w:val="none" w:sz="0" w:space="0" w:color="auto"/>
      </w:divBdr>
    </w:div>
    <w:div w:id="1418401896">
      <w:bodyDiv w:val="1"/>
      <w:marLeft w:val="0"/>
      <w:marRight w:val="0"/>
      <w:marTop w:val="0"/>
      <w:marBottom w:val="0"/>
      <w:divBdr>
        <w:top w:val="none" w:sz="0" w:space="0" w:color="auto"/>
        <w:left w:val="none" w:sz="0" w:space="0" w:color="auto"/>
        <w:bottom w:val="none" w:sz="0" w:space="0" w:color="auto"/>
        <w:right w:val="none" w:sz="0" w:space="0" w:color="auto"/>
      </w:divBdr>
    </w:div>
    <w:div w:id="1420518833">
      <w:bodyDiv w:val="1"/>
      <w:marLeft w:val="0"/>
      <w:marRight w:val="0"/>
      <w:marTop w:val="0"/>
      <w:marBottom w:val="0"/>
      <w:divBdr>
        <w:top w:val="none" w:sz="0" w:space="0" w:color="auto"/>
        <w:left w:val="none" w:sz="0" w:space="0" w:color="auto"/>
        <w:bottom w:val="none" w:sz="0" w:space="0" w:color="auto"/>
        <w:right w:val="none" w:sz="0" w:space="0" w:color="auto"/>
      </w:divBdr>
    </w:div>
    <w:div w:id="1426029729">
      <w:bodyDiv w:val="1"/>
      <w:marLeft w:val="0"/>
      <w:marRight w:val="0"/>
      <w:marTop w:val="0"/>
      <w:marBottom w:val="0"/>
      <w:divBdr>
        <w:top w:val="none" w:sz="0" w:space="0" w:color="auto"/>
        <w:left w:val="none" w:sz="0" w:space="0" w:color="auto"/>
        <w:bottom w:val="none" w:sz="0" w:space="0" w:color="auto"/>
        <w:right w:val="none" w:sz="0" w:space="0" w:color="auto"/>
      </w:divBdr>
    </w:div>
    <w:div w:id="1428650775">
      <w:bodyDiv w:val="1"/>
      <w:marLeft w:val="0"/>
      <w:marRight w:val="0"/>
      <w:marTop w:val="0"/>
      <w:marBottom w:val="0"/>
      <w:divBdr>
        <w:top w:val="none" w:sz="0" w:space="0" w:color="auto"/>
        <w:left w:val="none" w:sz="0" w:space="0" w:color="auto"/>
        <w:bottom w:val="none" w:sz="0" w:space="0" w:color="auto"/>
        <w:right w:val="none" w:sz="0" w:space="0" w:color="auto"/>
      </w:divBdr>
    </w:div>
    <w:div w:id="1431657165">
      <w:bodyDiv w:val="1"/>
      <w:marLeft w:val="0"/>
      <w:marRight w:val="0"/>
      <w:marTop w:val="0"/>
      <w:marBottom w:val="0"/>
      <w:divBdr>
        <w:top w:val="none" w:sz="0" w:space="0" w:color="auto"/>
        <w:left w:val="none" w:sz="0" w:space="0" w:color="auto"/>
        <w:bottom w:val="none" w:sz="0" w:space="0" w:color="auto"/>
        <w:right w:val="none" w:sz="0" w:space="0" w:color="auto"/>
      </w:divBdr>
    </w:div>
    <w:div w:id="1435395826">
      <w:bodyDiv w:val="1"/>
      <w:marLeft w:val="0"/>
      <w:marRight w:val="0"/>
      <w:marTop w:val="0"/>
      <w:marBottom w:val="0"/>
      <w:divBdr>
        <w:top w:val="none" w:sz="0" w:space="0" w:color="auto"/>
        <w:left w:val="none" w:sz="0" w:space="0" w:color="auto"/>
        <w:bottom w:val="none" w:sz="0" w:space="0" w:color="auto"/>
        <w:right w:val="none" w:sz="0" w:space="0" w:color="auto"/>
      </w:divBdr>
    </w:div>
    <w:div w:id="1438478665">
      <w:bodyDiv w:val="1"/>
      <w:marLeft w:val="0"/>
      <w:marRight w:val="0"/>
      <w:marTop w:val="0"/>
      <w:marBottom w:val="0"/>
      <w:divBdr>
        <w:top w:val="none" w:sz="0" w:space="0" w:color="auto"/>
        <w:left w:val="none" w:sz="0" w:space="0" w:color="auto"/>
        <w:bottom w:val="none" w:sz="0" w:space="0" w:color="auto"/>
        <w:right w:val="none" w:sz="0" w:space="0" w:color="auto"/>
      </w:divBdr>
    </w:div>
    <w:div w:id="1439370907">
      <w:bodyDiv w:val="1"/>
      <w:marLeft w:val="0"/>
      <w:marRight w:val="0"/>
      <w:marTop w:val="0"/>
      <w:marBottom w:val="0"/>
      <w:divBdr>
        <w:top w:val="none" w:sz="0" w:space="0" w:color="auto"/>
        <w:left w:val="none" w:sz="0" w:space="0" w:color="auto"/>
        <w:bottom w:val="none" w:sz="0" w:space="0" w:color="auto"/>
        <w:right w:val="none" w:sz="0" w:space="0" w:color="auto"/>
      </w:divBdr>
    </w:div>
    <w:div w:id="1439636272">
      <w:bodyDiv w:val="1"/>
      <w:marLeft w:val="0"/>
      <w:marRight w:val="0"/>
      <w:marTop w:val="0"/>
      <w:marBottom w:val="0"/>
      <w:divBdr>
        <w:top w:val="none" w:sz="0" w:space="0" w:color="auto"/>
        <w:left w:val="none" w:sz="0" w:space="0" w:color="auto"/>
        <w:bottom w:val="none" w:sz="0" w:space="0" w:color="auto"/>
        <w:right w:val="none" w:sz="0" w:space="0" w:color="auto"/>
      </w:divBdr>
    </w:div>
    <w:div w:id="1443256669">
      <w:bodyDiv w:val="1"/>
      <w:marLeft w:val="0"/>
      <w:marRight w:val="0"/>
      <w:marTop w:val="0"/>
      <w:marBottom w:val="0"/>
      <w:divBdr>
        <w:top w:val="none" w:sz="0" w:space="0" w:color="auto"/>
        <w:left w:val="none" w:sz="0" w:space="0" w:color="auto"/>
        <w:bottom w:val="none" w:sz="0" w:space="0" w:color="auto"/>
        <w:right w:val="none" w:sz="0" w:space="0" w:color="auto"/>
      </w:divBdr>
    </w:div>
    <w:div w:id="1443643267">
      <w:bodyDiv w:val="1"/>
      <w:marLeft w:val="0"/>
      <w:marRight w:val="0"/>
      <w:marTop w:val="0"/>
      <w:marBottom w:val="0"/>
      <w:divBdr>
        <w:top w:val="none" w:sz="0" w:space="0" w:color="auto"/>
        <w:left w:val="none" w:sz="0" w:space="0" w:color="auto"/>
        <w:bottom w:val="none" w:sz="0" w:space="0" w:color="auto"/>
        <w:right w:val="none" w:sz="0" w:space="0" w:color="auto"/>
      </w:divBdr>
    </w:div>
    <w:div w:id="1446314701">
      <w:bodyDiv w:val="1"/>
      <w:marLeft w:val="0"/>
      <w:marRight w:val="0"/>
      <w:marTop w:val="0"/>
      <w:marBottom w:val="0"/>
      <w:divBdr>
        <w:top w:val="none" w:sz="0" w:space="0" w:color="auto"/>
        <w:left w:val="none" w:sz="0" w:space="0" w:color="auto"/>
        <w:bottom w:val="none" w:sz="0" w:space="0" w:color="auto"/>
        <w:right w:val="none" w:sz="0" w:space="0" w:color="auto"/>
      </w:divBdr>
    </w:div>
    <w:div w:id="1447308565">
      <w:bodyDiv w:val="1"/>
      <w:marLeft w:val="0"/>
      <w:marRight w:val="0"/>
      <w:marTop w:val="0"/>
      <w:marBottom w:val="0"/>
      <w:divBdr>
        <w:top w:val="none" w:sz="0" w:space="0" w:color="auto"/>
        <w:left w:val="none" w:sz="0" w:space="0" w:color="auto"/>
        <w:bottom w:val="none" w:sz="0" w:space="0" w:color="auto"/>
        <w:right w:val="none" w:sz="0" w:space="0" w:color="auto"/>
      </w:divBdr>
    </w:div>
    <w:div w:id="1452935516">
      <w:bodyDiv w:val="1"/>
      <w:marLeft w:val="0"/>
      <w:marRight w:val="0"/>
      <w:marTop w:val="0"/>
      <w:marBottom w:val="0"/>
      <w:divBdr>
        <w:top w:val="none" w:sz="0" w:space="0" w:color="auto"/>
        <w:left w:val="none" w:sz="0" w:space="0" w:color="auto"/>
        <w:bottom w:val="none" w:sz="0" w:space="0" w:color="auto"/>
        <w:right w:val="none" w:sz="0" w:space="0" w:color="auto"/>
      </w:divBdr>
    </w:div>
    <w:div w:id="1453285017">
      <w:bodyDiv w:val="1"/>
      <w:marLeft w:val="0"/>
      <w:marRight w:val="0"/>
      <w:marTop w:val="0"/>
      <w:marBottom w:val="0"/>
      <w:divBdr>
        <w:top w:val="none" w:sz="0" w:space="0" w:color="auto"/>
        <w:left w:val="none" w:sz="0" w:space="0" w:color="auto"/>
        <w:bottom w:val="none" w:sz="0" w:space="0" w:color="auto"/>
        <w:right w:val="none" w:sz="0" w:space="0" w:color="auto"/>
      </w:divBdr>
    </w:div>
    <w:div w:id="1453357349">
      <w:bodyDiv w:val="1"/>
      <w:marLeft w:val="0"/>
      <w:marRight w:val="0"/>
      <w:marTop w:val="0"/>
      <w:marBottom w:val="0"/>
      <w:divBdr>
        <w:top w:val="none" w:sz="0" w:space="0" w:color="auto"/>
        <w:left w:val="none" w:sz="0" w:space="0" w:color="auto"/>
        <w:bottom w:val="none" w:sz="0" w:space="0" w:color="auto"/>
        <w:right w:val="none" w:sz="0" w:space="0" w:color="auto"/>
      </w:divBdr>
    </w:div>
    <w:div w:id="1455830486">
      <w:bodyDiv w:val="1"/>
      <w:marLeft w:val="0"/>
      <w:marRight w:val="0"/>
      <w:marTop w:val="0"/>
      <w:marBottom w:val="0"/>
      <w:divBdr>
        <w:top w:val="none" w:sz="0" w:space="0" w:color="auto"/>
        <w:left w:val="none" w:sz="0" w:space="0" w:color="auto"/>
        <w:bottom w:val="none" w:sz="0" w:space="0" w:color="auto"/>
        <w:right w:val="none" w:sz="0" w:space="0" w:color="auto"/>
      </w:divBdr>
    </w:div>
    <w:div w:id="1458792328">
      <w:bodyDiv w:val="1"/>
      <w:marLeft w:val="0"/>
      <w:marRight w:val="0"/>
      <w:marTop w:val="0"/>
      <w:marBottom w:val="0"/>
      <w:divBdr>
        <w:top w:val="none" w:sz="0" w:space="0" w:color="auto"/>
        <w:left w:val="none" w:sz="0" w:space="0" w:color="auto"/>
        <w:bottom w:val="none" w:sz="0" w:space="0" w:color="auto"/>
        <w:right w:val="none" w:sz="0" w:space="0" w:color="auto"/>
      </w:divBdr>
    </w:div>
    <w:div w:id="1461460839">
      <w:bodyDiv w:val="1"/>
      <w:marLeft w:val="0"/>
      <w:marRight w:val="0"/>
      <w:marTop w:val="0"/>
      <w:marBottom w:val="0"/>
      <w:divBdr>
        <w:top w:val="none" w:sz="0" w:space="0" w:color="auto"/>
        <w:left w:val="none" w:sz="0" w:space="0" w:color="auto"/>
        <w:bottom w:val="none" w:sz="0" w:space="0" w:color="auto"/>
        <w:right w:val="none" w:sz="0" w:space="0" w:color="auto"/>
      </w:divBdr>
    </w:div>
    <w:div w:id="1465853895">
      <w:bodyDiv w:val="1"/>
      <w:marLeft w:val="0"/>
      <w:marRight w:val="0"/>
      <w:marTop w:val="0"/>
      <w:marBottom w:val="0"/>
      <w:divBdr>
        <w:top w:val="none" w:sz="0" w:space="0" w:color="auto"/>
        <w:left w:val="none" w:sz="0" w:space="0" w:color="auto"/>
        <w:bottom w:val="none" w:sz="0" w:space="0" w:color="auto"/>
        <w:right w:val="none" w:sz="0" w:space="0" w:color="auto"/>
      </w:divBdr>
    </w:div>
    <w:div w:id="1469085736">
      <w:bodyDiv w:val="1"/>
      <w:marLeft w:val="0"/>
      <w:marRight w:val="0"/>
      <w:marTop w:val="0"/>
      <w:marBottom w:val="0"/>
      <w:divBdr>
        <w:top w:val="none" w:sz="0" w:space="0" w:color="auto"/>
        <w:left w:val="none" w:sz="0" w:space="0" w:color="auto"/>
        <w:bottom w:val="none" w:sz="0" w:space="0" w:color="auto"/>
        <w:right w:val="none" w:sz="0" w:space="0" w:color="auto"/>
      </w:divBdr>
    </w:div>
    <w:div w:id="1469780347">
      <w:bodyDiv w:val="1"/>
      <w:marLeft w:val="0"/>
      <w:marRight w:val="0"/>
      <w:marTop w:val="0"/>
      <w:marBottom w:val="0"/>
      <w:divBdr>
        <w:top w:val="none" w:sz="0" w:space="0" w:color="auto"/>
        <w:left w:val="none" w:sz="0" w:space="0" w:color="auto"/>
        <w:bottom w:val="none" w:sz="0" w:space="0" w:color="auto"/>
        <w:right w:val="none" w:sz="0" w:space="0" w:color="auto"/>
      </w:divBdr>
    </w:div>
    <w:div w:id="1470169648">
      <w:bodyDiv w:val="1"/>
      <w:marLeft w:val="0"/>
      <w:marRight w:val="0"/>
      <w:marTop w:val="0"/>
      <w:marBottom w:val="0"/>
      <w:divBdr>
        <w:top w:val="none" w:sz="0" w:space="0" w:color="auto"/>
        <w:left w:val="none" w:sz="0" w:space="0" w:color="auto"/>
        <w:bottom w:val="none" w:sz="0" w:space="0" w:color="auto"/>
        <w:right w:val="none" w:sz="0" w:space="0" w:color="auto"/>
      </w:divBdr>
    </w:div>
    <w:div w:id="1473015231">
      <w:bodyDiv w:val="1"/>
      <w:marLeft w:val="0"/>
      <w:marRight w:val="0"/>
      <w:marTop w:val="0"/>
      <w:marBottom w:val="0"/>
      <w:divBdr>
        <w:top w:val="none" w:sz="0" w:space="0" w:color="auto"/>
        <w:left w:val="none" w:sz="0" w:space="0" w:color="auto"/>
        <w:bottom w:val="none" w:sz="0" w:space="0" w:color="auto"/>
        <w:right w:val="none" w:sz="0" w:space="0" w:color="auto"/>
      </w:divBdr>
    </w:div>
    <w:div w:id="1473333111">
      <w:bodyDiv w:val="1"/>
      <w:marLeft w:val="0"/>
      <w:marRight w:val="0"/>
      <w:marTop w:val="0"/>
      <w:marBottom w:val="0"/>
      <w:divBdr>
        <w:top w:val="none" w:sz="0" w:space="0" w:color="auto"/>
        <w:left w:val="none" w:sz="0" w:space="0" w:color="auto"/>
        <w:bottom w:val="none" w:sz="0" w:space="0" w:color="auto"/>
        <w:right w:val="none" w:sz="0" w:space="0" w:color="auto"/>
      </w:divBdr>
    </w:div>
    <w:div w:id="1475492379">
      <w:bodyDiv w:val="1"/>
      <w:marLeft w:val="0"/>
      <w:marRight w:val="0"/>
      <w:marTop w:val="0"/>
      <w:marBottom w:val="0"/>
      <w:divBdr>
        <w:top w:val="none" w:sz="0" w:space="0" w:color="auto"/>
        <w:left w:val="none" w:sz="0" w:space="0" w:color="auto"/>
        <w:bottom w:val="none" w:sz="0" w:space="0" w:color="auto"/>
        <w:right w:val="none" w:sz="0" w:space="0" w:color="auto"/>
      </w:divBdr>
    </w:div>
    <w:div w:id="1478643329">
      <w:bodyDiv w:val="1"/>
      <w:marLeft w:val="0"/>
      <w:marRight w:val="0"/>
      <w:marTop w:val="0"/>
      <w:marBottom w:val="0"/>
      <w:divBdr>
        <w:top w:val="none" w:sz="0" w:space="0" w:color="auto"/>
        <w:left w:val="none" w:sz="0" w:space="0" w:color="auto"/>
        <w:bottom w:val="none" w:sz="0" w:space="0" w:color="auto"/>
        <w:right w:val="none" w:sz="0" w:space="0" w:color="auto"/>
      </w:divBdr>
    </w:div>
    <w:div w:id="1479035412">
      <w:bodyDiv w:val="1"/>
      <w:marLeft w:val="0"/>
      <w:marRight w:val="0"/>
      <w:marTop w:val="0"/>
      <w:marBottom w:val="0"/>
      <w:divBdr>
        <w:top w:val="none" w:sz="0" w:space="0" w:color="auto"/>
        <w:left w:val="none" w:sz="0" w:space="0" w:color="auto"/>
        <w:bottom w:val="none" w:sz="0" w:space="0" w:color="auto"/>
        <w:right w:val="none" w:sz="0" w:space="0" w:color="auto"/>
      </w:divBdr>
    </w:div>
    <w:div w:id="1479572130">
      <w:bodyDiv w:val="1"/>
      <w:marLeft w:val="0"/>
      <w:marRight w:val="0"/>
      <w:marTop w:val="0"/>
      <w:marBottom w:val="0"/>
      <w:divBdr>
        <w:top w:val="none" w:sz="0" w:space="0" w:color="auto"/>
        <w:left w:val="none" w:sz="0" w:space="0" w:color="auto"/>
        <w:bottom w:val="none" w:sz="0" w:space="0" w:color="auto"/>
        <w:right w:val="none" w:sz="0" w:space="0" w:color="auto"/>
      </w:divBdr>
    </w:div>
    <w:div w:id="1479954730">
      <w:bodyDiv w:val="1"/>
      <w:marLeft w:val="0"/>
      <w:marRight w:val="0"/>
      <w:marTop w:val="0"/>
      <w:marBottom w:val="0"/>
      <w:divBdr>
        <w:top w:val="none" w:sz="0" w:space="0" w:color="auto"/>
        <w:left w:val="none" w:sz="0" w:space="0" w:color="auto"/>
        <w:bottom w:val="none" w:sz="0" w:space="0" w:color="auto"/>
        <w:right w:val="none" w:sz="0" w:space="0" w:color="auto"/>
      </w:divBdr>
    </w:div>
    <w:div w:id="1481769455">
      <w:bodyDiv w:val="1"/>
      <w:marLeft w:val="0"/>
      <w:marRight w:val="0"/>
      <w:marTop w:val="0"/>
      <w:marBottom w:val="0"/>
      <w:divBdr>
        <w:top w:val="none" w:sz="0" w:space="0" w:color="auto"/>
        <w:left w:val="none" w:sz="0" w:space="0" w:color="auto"/>
        <w:bottom w:val="none" w:sz="0" w:space="0" w:color="auto"/>
        <w:right w:val="none" w:sz="0" w:space="0" w:color="auto"/>
      </w:divBdr>
    </w:div>
    <w:div w:id="1482193468">
      <w:bodyDiv w:val="1"/>
      <w:marLeft w:val="0"/>
      <w:marRight w:val="0"/>
      <w:marTop w:val="0"/>
      <w:marBottom w:val="0"/>
      <w:divBdr>
        <w:top w:val="none" w:sz="0" w:space="0" w:color="auto"/>
        <w:left w:val="none" w:sz="0" w:space="0" w:color="auto"/>
        <w:bottom w:val="none" w:sz="0" w:space="0" w:color="auto"/>
        <w:right w:val="none" w:sz="0" w:space="0" w:color="auto"/>
      </w:divBdr>
    </w:div>
    <w:div w:id="1483422793">
      <w:bodyDiv w:val="1"/>
      <w:marLeft w:val="0"/>
      <w:marRight w:val="0"/>
      <w:marTop w:val="0"/>
      <w:marBottom w:val="0"/>
      <w:divBdr>
        <w:top w:val="none" w:sz="0" w:space="0" w:color="auto"/>
        <w:left w:val="none" w:sz="0" w:space="0" w:color="auto"/>
        <w:bottom w:val="none" w:sz="0" w:space="0" w:color="auto"/>
        <w:right w:val="none" w:sz="0" w:space="0" w:color="auto"/>
      </w:divBdr>
    </w:div>
    <w:div w:id="1485318392">
      <w:bodyDiv w:val="1"/>
      <w:marLeft w:val="0"/>
      <w:marRight w:val="0"/>
      <w:marTop w:val="0"/>
      <w:marBottom w:val="0"/>
      <w:divBdr>
        <w:top w:val="none" w:sz="0" w:space="0" w:color="auto"/>
        <w:left w:val="none" w:sz="0" w:space="0" w:color="auto"/>
        <w:bottom w:val="none" w:sz="0" w:space="0" w:color="auto"/>
        <w:right w:val="none" w:sz="0" w:space="0" w:color="auto"/>
      </w:divBdr>
    </w:div>
    <w:div w:id="1486318516">
      <w:bodyDiv w:val="1"/>
      <w:marLeft w:val="0"/>
      <w:marRight w:val="0"/>
      <w:marTop w:val="0"/>
      <w:marBottom w:val="0"/>
      <w:divBdr>
        <w:top w:val="none" w:sz="0" w:space="0" w:color="auto"/>
        <w:left w:val="none" w:sz="0" w:space="0" w:color="auto"/>
        <w:bottom w:val="none" w:sz="0" w:space="0" w:color="auto"/>
        <w:right w:val="none" w:sz="0" w:space="0" w:color="auto"/>
      </w:divBdr>
    </w:div>
    <w:div w:id="1487284904">
      <w:bodyDiv w:val="1"/>
      <w:marLeft w:val="0"/>
      <w:marRight w:val="0"/>
      <w:marTop w:val="0"/>
      <w:marBottom w:val="0"/>
      <w:divBdr>
        <w:top w:val="none" w:sz="0" w:space="0" w:color="auto"/>
        <w:left w:val="none" w:sz="0" w:space="0" w:color="auto"/>
        <w:bottom w:val="none" w:sz="0" w:space="0" w:color="auto"/>
        <w:right w:val="none" w:sz="0" w:space="0" w:color="auto"/>
      </w:divBdr>
    </w:div>
    <w:div w:id="1488395003">
      <w:bodyDiv w:val="1"/>
      <w:marLeft w:val="0"/>
      <w:marRight w:val="0"/>
      <w:marTop w:val="0"/>
      <w:marBottom w:val="0"/>
      <w:divBdr>
        <w:top w:val="none" w:sz="0" w:space="0" w:color="auto"/>
        <w:left w:val="none" w:sz="0" w:space="0" w:color="auto"/>
        <w:bottom w:val="none" w:sz="0" w:space="0" w:color="auto"/>
        <w:right w:val="none" w:sz="0" w:space="0" w:color="auto"/>
      </w:divBdr>
    </w:div>
    <w:div w:id="1490363502">
      <w:bodyDiv w:val="1"/>
      <w:marLeft w:val="0"/>
      <w:marRight w:val="0"/>
      <w:marTop w:val="0"/>
      <w:marBottom w:val="0"/>
      <w:divBdr>
        <w:top w:val="none" w:sz="0" w:space="0" w:color="auto"/>
        <w:left w:val="none" w:sz="0" w:space="0" w:color="auto"/>
        <w:bottom w:val="none" w:sz="0" w:space="0" w:color="auto"/>
        <w:right w:val="none" w:sz="0" w:space="0" w:color="auto"/>
      </w:divBdr>
    </w:div>
    <w:div w:id="1490561810">
      <w:bodyDiv w:val="1"/>
      <w:marLeft w:val="0"/>
      <w:marRight w:val="0"/>
      <w:marTop w:val="0"/>
      <w:marBottom w:val="0"/>
      <w:divBdr>
        <w:top w:val="none" w:sz="0" w:space="0" w:color="auto"/>
        <w:left w:val="none" w:sz="0" w:space="0" w:color="auto"/>
        <w:bottom w:val="none" w:sz="0" w:space="0" w:color="auto"/>
        <w:right w:val="none" w:sz="0" w:space="0" w:color="auto"/>
      </w:divBdr>
    </w:div>
    <w:div w:id="1490823511">
      <w:bodyDiv w:val="1"/>
      <w:marLeft w:val="0"/>
      <w:marRight w:val="0"/>
      <w:marTop w:val="0"/>
      <w:marBottom w:val="0"/>
      <w:divBdr>
        <w:top w:val="none" w:sz="0" w:space="0" w:color="auto"/>
        <w:left w:val="none" w:sz="0" w:space="0" w:color="auto"/>
        <w:bottom w:val="none" w:sz="0" w:space="0" w:color="auto"/>
        <w:right w:val="none" w:sz="0" w:space="0" w:color="auto"/>
      </w:divBdr>
    </w:div>
    <w:div w:id="1491484000">
      <w:bodyDiv w:val="1"/>
      <w:marLeft w:val="0"/>
      <w:marRight w:val="0"/>
      <w:marTop w:val="0"/>
      <w:marBottom w:val="0"/>
      <w:divBdr>
        <w:top w:val="none" w:sz="0" w:space="0" w:color="auto"/>
        <w:left w:val="none" w:sz="0" w:space="0" w:color="auto"/>
        <w:bottom w:val="none" w:sz="0" w:space="0" w:color="auto"/>
        <w:right w:val="none" w:sz="0" w:space="0" w:color="auto"/>
      </w:divBdr>
    </w:div>
    <w:div w:id="1491751896">
      <w:bodyDiv w:val="1"/>
      <w:marLeft w:val="0"/>
      <w:marRight w:val="0"/>
      <w:marTop w:val="0"/>
      <w:marBottom w:val="0"/>
      <w:divBdr>
        <w:top w:val="none" w:sz="0" w:space="0" w:color="auto"/>
        <w:left w:val="none" w:sz="0" w:space="0" w:color="auto"/>
        <w:bottom w:val="none" w:sz="0" w:space="0" w:color="auto"/>
        <w:right w:val="none" w:sz="0" w:space="0" w:color="auto"/>
      </w:divBdr>
    </w:div>
    <w:div w:id="1492521164">
      <w:bodyDiv w:val="1"/>
      <w:marLeft w:val="0"/>
      <w:marRight w:val="0"/>
      <w:marTop w:val="0"/>
      <w:marBottom w:val="0"/>
      <w:divBdr>
        <w:top w:val="none" w:sz="0" w:space="0" w:color="auto"/>
        <w:left w:val="none" w:sz="0" w:space="0" w:color="auto"/>
        <w:bottom w:val="none" w:sz="0" w:space="0" w:color="auto"/>
        <w:right w:val="none" w:sz="0" w:space="0" w:color="auto"/>
      </w:divBdr>
    </w:div>
    <w:div w:id="1492595143">
      <w:bodyDiv w:val="1"/>
      <w:marLeft w:val="0"/>
      <w:marRight w:val="0"/>
      <w:marTop w:val="0"/>
      <w:marBottom w:val="0"/>
      <w:divBdr>
        <w:top w:val="none" w:sz="0" w:space="0" w:color="auto"/>
        <w:left w:val="none" w:sz="0" w:space="0" w:color="auto"/>
        <w:bottom w:val="none" w:sz="0" w:space="0" w:color="auto"/>
        <w:right w:val="none" w:sz="0" w:space="0" w:color="auto"/>
      </w:divBdr>
    </w:div>
    <w:div w:id="1493791757">
      <w:bodyDiv w:val="1"/>
      <w:marLeft w:val="0"/>
      <w:marRight w:val="0"/>
      <w:marTop w:val="0"/>
      <w:marBottom w:val="0"/>
      <w:divBdr>
        <w:top w:val="none" w:sz="0" w:space="0" w:color="auto"/>
        <w:left w:val="none" w:sz="0" w:space="0" w:color="auto"/>
        <w:bottom w:val="none" w:sz="0" w:space="0" w:color="auto"/>
        <w:right w:val="none" w:sz="0" w:space="0" w:color="auto"/>
      </w:divBdr>
    </w:div>
    <w:div w:id="1495998421">
      <w:bodyDiv w:val="1"/>
      <w:marLeft w:val="0"/>
      <w:marRight w:val="0"/>
      <w:marTop w:val="0"/>
      <w:marBottom w:val="0"/>
      <w:divBdr>
        <w:top w:val="none" w:sz="0" w:space="0" w:color="auto"/>
        <w:left w:val="none" w:sz="0" w:space="0" w:color="auto"/>
        <w:bottom w:val="none" w:sz="0" w:space="0" w:color="auto"/>
        <w:right w:val="none" w:sz="0" w:space="0" w:color="auto"/>
      </w:divBdr>
    </w:div>
    <w:div w:id="1498571287">
      <w:bodyDiv w:val="1"/>
      <w:marLeft w:val="0"/>
      <w:marRight w:val="0"/>
      <w:marTop w:val="0"/>
      <w:marBottom w:val="0"/>
      <w:divBdr>
        <w:top w:val="none" w:sz="0" w:space="0" w:color="auto"/>
        <w:left w:val="none" w:sz="0" w:space="0" w:color="auto"/>
        <w:bottom w:val="none" w:sz="0" w:space="0" w:color="auto"/>
        <w:right w:val="none" w:sz="0" w:space="0" w:color="auto"/>
      </w:divBdr>
    </w:div>
    <w:div w:id="1503351683">
      <w:bodyDiv w:val="1"/>
      <w:marLeft w:val="0"/>
      <w:marRight w:val="0"/>
      <w:marTop w:val="0"/>
      <w:marBottom w:val="0"/>
      <w:divBdr>
        <w:top w:val="none" w:sz="0" w:space="0" w:color="auto"/>
        <w:left w:val="none" w:sz="0" w:space="0" w:color="auto"/>
        <w:bottom w:val="none" w:sz="0" w:space="0" w:color="auto"/>
        <w:right w:val="none" w:sz="0" w:space="0" w:color="auto"/>
      </w:divBdr>
    </w:div>
    <w:div w:id="1505318627">
      <w:bodyDiv w:val="1"/>
      <w:marLeft w:val="0"/>
      <w:marRight w:val="0"/>
      <w:marTop w:val="0"/>
      <w:marBottom w:val="0"/>
      <w:divBdr>
        <w:top w:val="none" w:sz="0" w:space="0" w:color="auto"/>
        <w:left w:val="none" w:sz="0" w:space="0" w:color="auto"/>
        <w:bottom w:val="none" w:sz="0" w:space="0" w:color="auto"/>
        <w:right w:val="none" w:sz="0" w:space="0" w:color="auto"/>
      </w:divBdr>
    </w:div>
    <w:div w:id="1511799859">
      <w:bodyDiv w:val="1"/>
      <w:marLeft w:val="0"/>
      <w:marRight w:val="0"/>
      <w:marTop w:val="0"/>
      <w:marBottom w:val="0"/>
      <w:divBdr>
        <w:top w:val="none" w:sz="0" w:space="0" w:color="auto"/>
        <w:left w:val="none" w:sz="0" w:space="0" w:color="auto"/>
        <w:bottom w:val="none" w:sz="0" w:space="0" w:color="auto"/>
        <w:right w:val="none" w:sz="0" w:space="0" w:color="auto"/>
      </w:divBdr>
    </w:div>
    <w:div w:id="1514957661">
      <w:bodyDiv w:val="1"/>
      <w:marLeft w:val="0"/>
      <w:marRight w:val="0"/>
      <w:marTop w:val="0"/>
      <w:marBottom w:val="0"/>
      <w:divBdr>
        <w:top w:val="none" w:sz="0" w:space="0" w:color="auto"/>
        <w:left w:val="none" w:sz="0" w:space="0" w:color="auto"/>
        <w:bottom w:val="none" w:sz="0" w:space="0" w:color="auto"/>
        <w:right w:val="none" w:sz="0" w:space="0" w:color="auto"/>
      </w:divBdr>
    </w:div>
    <w:div w:id="1515682914">
      <w:bodyDiv w:val="1"/>
      <w:marLeft w:val="0"/>
      <w:marRight w:val="0"/>
      <w:marTop w:val="0"/>
      <w:marBottom w:val="0"/>
      <w:divBdr>
        <w:top w:val="none" w:sz="0" w:space="0" w:color="auto"/>
        <w:left w:val="none" w:sz="0" w:space="0" w:color="auto"/>
        <w:bottom w:val="none" w:sz="0" w:space="0" w:color="auto"/>
        <w:right w:val="none" w:sz="0" w:space="0" w:color="auto"/>
      </w:divBdr>
    </w:div>
    <w:div w:id="1516308310">
      <w:bodyDiv w:val="1"/>
      <w:marLeft w:val="0"/>
      <w:marRight w:val="0"/>
      <w:marTop w:val="0"/>
      <w:marBottom w:val="0"/>
      <w:divBdr>
        <w:top w:val="none" w:sz="0" w:space="0" w:color="auto"/>
        <w:left w:val="none" w:sz="0" w:space="0" w:color="auto"/>
        <w:bottom w:val="none" w:sz="0" w:space="0" w:color="auto"/>
        <w:right w:val="none" w:sz="0" w:space="0" w:color="auto"/>
      </w:divBdr>
    </w:div>
    <w:div w:id="1526940413">
      <w:bodyDiv w:val="1"/>
      <w:marLeft w:val="0"/>
      <w:marRight w:val="0"/>
      <w:marTop w:val="0"/>
      <w:marBottom w:val="0"/>
      <w:divBdr>
        <w:top w:val="none" w:sz="0" w:space="0" w:color="auto"/>
        <w:left w:val="none" w:sz="0" w:space="0" w:color="auto"/>
        <w:bottom w:val="none" w:sz="0" w:space="0" w:color="auto"/>
        <w:right w:val="none" w:sz="0" w:space="0" w:color="auto"/>
      </w:divBdr>
    </w:div>
    <w:div w:id="1528177535">
      <w:bodyDiv w:val="1"/>
      <w:marLeft w:val="0"/>
      <w:marRight w:val="0"/>
      <w:marTop w:val="0"/>
      <w:marBottom w:val="0"/>
      <w:divBdr>
        <w:top w:val="none" w:sz="0" w:space="0" w:color="auto"/>
        <w:left w:val="none" w:sz="0" w:space="0" w:color="auto"/>
        <w:bottom w:val="none" w:sz="0" w:space="0" w:color="auto"/>
        <w:right w:val="none" w:sz="0" w:space="0" w:color="auto"/>
      </w:divBdr>
    </w:div>
    <w:div w:id="1533879448">
      <w:bodyDiv w:val="1"/>
      <w:marLeft w:val="0"/>
      <w:marRight w:val="0"/>
      <w:marTop w:val="0"/>
      <w:marBottom w:val="0"/>
      <w:divBdr>
        <w:top w:val="none" w:sz="0" w:space="0" w:color="auto"/>
        <w:left w:val="none" w:sz="0" w:space="0" w:color="auto"/>
        <w:bottom w:val="none" w:sz="0" w:space="0" w:color="auto"/>
        <w:right w:val="none" w:sz="0" w:space="0" w:color="auto"/>
      </w:divBdr>
    </w:div>
    <w:div w:id="1537162865">
      <w:bodyDiv w:val="1"/>
      <w:marLeft w:val="0"/>
      <w:marRight w:val="0"/>
      <w:marTop w:val="0"/>
      <w:marBottom w:val="0"/>
      <w:divBdr>
        <w:top w:val="none" w:sz="0" w:space="0" w:color="auto"/>
        <w:left w:val="none" w:sz="0" w:space="0" w:color="auto"/>
        <w:bottom w:val="none" w:sz="0" w:space="0" w:color="auto"/>
        <w:right w:val="none" w:sz="0" w:space="0" w:color="auto"/>
      </w:divBdr>
    </w:div>
    <w:div w:id="1537347572">
      <w:bodyDiv w:val="1"/>
      <w:marLeft w:val="0"/>
      <w:marRight w:val="0"/>
      <w:marTop w:val="0"/>
      <w:marBottom w:val="0"/>
      <w:divBdr>
        <w:top w:val="none" w:sz="0" w:space="0" w:color="auto"/>
        <w:left w:val="none" w:sz="0" w:space="0" w:color="auto"/>
        <w:bottom w:val="none" w:sz="0" w:space="0" w:color="auto"/>
        <w:right w:val="none" w:sz="0" w:space="0" w:color="auto"/>
      </w:divBdr>
    </w:div>
    <w:div w:id="1538738515">
      <w:bodyDiv w:val="1"/>
      <w:marLeft w:val="0"/>
      <w:marRight w:val="0"/>
      <w:marTop w:val="0"/>
      <w:marBottom w:val="0"/>
      <w:divBdr>
        <w:top w:val="none" w:sz="0" w:space="0" w:color="auto"/>
        <w:left w:val="none" w:sz="0" w:space="0" w:color="auto"/>
        <w:bottom w:val="none" w:sz="0" w:space="0" w:color="auto"/>
        <w:right w:val="none" w:sz="0" w:space="0" w:color="auto"/>
      </w:divBdr>
    </w:div>
    <w:div w:id="1538935241">
      <w:bodyDiv w:val="1"/>
      <w:marLeft w:val="0"/>
      <w:marRight w:val="0"/>
      <w:marTop w:val="0"/>
      <w:marBottom w:val="0"/>
      <w:divBdr>
        <w:top w:val="none" w:sz="0" w:space="0" w:color="auto"/>
        <w:left w:val="none" w:sz="0" w:space="0" w:color="auto"/>
        <w:bottom w:val="none" w:sz="0" w:space="0" w:color="auto"/>
        <w:right w:val="none" w:sz="0" w:space="0" w:color="auto"/>
      </w:divBdr>
    </w:div>
    <w:div w:id="1541092725">
      <w:bodyDiv w:val="1"/>
      <w:marLeft w:val="0"/>
      <w:marRight w:val="0"/>
      <w:marTop w:val="0"/>
      <w:marBottom w:val="0"/>
      <w:divBdr>
        <w:top w:val="none" w:sz="0" w:space="0" w:color="auto"/>
        <w:left w:val="none" w:sz="0" w:space="0" w:color="auto"/>
        <w:bottom w:val="none" w:sz="0" w:space="0" w:color="auto"/>
        <w:right w:val="none" w:sz="0" w:space="0" w:color="auto"/>
      </w:divBdr>
    </w:div>
    <w:div w:id="1541865985">
      <w:bodyDiv w:val="1"/>
      <w:marLeft w:val="0"/>
      <w:marRight w:val="0"/>
      <w:marTop w:val="0"/>
      <w:marBottom w:val="0"/>
      <w:divBdr>
        <w:top w:val="none" w:sz="0" w:space="0" w:color="auto"/>
        <w:left w:val="none" w:sz="0" w:space="0" w:color="auto"/>
        <w:bottom w:val="none" w:sz="0" w:space="0" w:color="auto"/>
        <w:right w:val="none" w:sz="0" w:space="0" w:color="auto"/>
      </w:divBdr>
    </w:div>
    <w:div w:id="1544051749">
      <w:bodyDiv w:val="1"/>
      <w:marLeft w:val="0"/>
      <w:marRight w:val="0"/>
      <w:marTop w:val="0"/>
      <w:marBottom w:val="0"/>
      <w:divBdr>
        <w:top w:val="none" w:sz="0" w:space="0" w:color="auto"/>
        <w:left w:val="none" w:sz="0" w:space="0" w:color="auto"/>
        <w:bottom w:val="none" w:sz="0" w:space="0" w:color="auto"/>
        <w:right w:val="none" w:sz="0" w:space="0" w:color="auto"/>
      </w:divBdr>
    </w:div>
    <w:div w:id="1545949541">
      <w:bodyDiv w:val="1"/>
      <w:marLeft w:val="0"/>
      <w:marRight w:val="0"/>
      <w:marTop w:val="0"/>
      <w:marBottom w:val="0"/>
      <w:divBdr>
        <w:top w:val="none" w:sz="0" w:space="0" w:color="auto"/>
        <w:left w:val="none" w:sz="0" w:space="0" w:color="auto"/>
        <w:bottom w:val="none" w:sz="0" w:space="0" w:color="auto"/>
        <w:right w:val="none" w:sz="0" w:space="0" w:color="auto"/>
      </w:divBdr>
    </w:div>
    <w:div w:id="1546260095">
      <w:bodyDiv w:val="1"/>
      <w:marLeft w:val="0"/>
      <w:marRight w:val="0"/>
      <w:marTop w:val="0"/>
      <w:marBottom w:val="0"/>
      <w:divBdr>
        <w:top w:val="none" w:sz="0" w:space="0" w:color="auto"/>
        <w:left w:val="none" w:sz="0" w:space="0" w:color="auto"/>
        <w:bottom w:val="none" w:sz="0" w:space="0" w:color="auto"/>
        <w:right w:val="none" w:sz="0" w:space="0" w:color="auto"/>
      </w:divBdr>
    </w:div>
    <w:div w:id="1559590529">
      <w:bodyDiv w:val="1"/>
      <w:marLeft w:val="0"/>
      <w:marRight w:val="0"/>
      <w:marTop w:val="0"/>
      <w:marBottom w:val="0"/>
      <w:divBdr>
        <w:top w:val="none" w:sz="0" w:space="0" w:color="auto"/>
        <w:left w:val="none" w:sz="0" w:space="0" w:color="auto"/>
        <w:bottom w:val="none" w:sz="0" w:space="0" w:color="auto"/>
        <w:right w:val="none" w:sz="0" w:space="0" w:color="auto"/>
      </w:divBdr>
    </w:div>
    <w:div w:id="1563057132">
      <w:bodyDiv w:val="1"/>
      <w:marLeft w:val="0"/>
      <w:marRight w:val="0"/>
      <w:marTop w:val="0"/>
      <w:marBottom w:val="0"/>
      <w:divBdr>
        <w:top w:val="none" w:sz="0" w:space="0" w:color="auto"/>
        <w:left w:val="none" w:sz="0" w:space="0" w:color="auto"/>
        <w:bottom w:val="none" w:sz="0" w:space="0" w:color="auto"/>
        <w:right w:val="none" w:sz="0" w:space="0" w:color="auto"/>
      </w:divBdr>
    </w:div>
    <w:div w:id="1564676308">
      <w:bodyDiv w:val="1"/>
      <w:marLeft w:val="0"/>
      <w:marRight w:val="0"/>
      <w:marTop w:val="0"/>
      <w:marBottom w:val="0"/>
      <w:divBdr>
        <w:top w:val="none" w:sz="0" w:space="0" w:color="auto"/>
        <w:left w:val="none" w:sz="0" w:space="0" w:color="auto"/>
        <w:bottom w:val="none" w:sz="0" w:space="0" w:color="auto"/>
        <w:right w:val="none" w:sz="0" w:space="0" w:color="auto"/>
      </w:divBdr>
    </w:div>
    <w:div w:id="1567106223">
      <w:bodyDiv w:val="1"/>
      <w:marLeft w:val="0"/>
      <w:marRight w:val="0"/>
      <w:marTop w:val="0"/>
      <w:marBottom w:val="0"/>
      <w:divBdr>
        <w:top w:val="none" w:sz="0" w:space="0" w:color="auto"/>
        <w:left w:val="none" w:sz="0" w:space="0" w:color="auto"/>
        <w:bottom w:val="none" w:sz="0" w:space="0" w:color="auto"/>
        <w:right w:val="none" w:sz="0" w:space="0" w:color="auto"/>
      </w:divBdr>
    </w:div>
    <w:div w:id="1567186291">
      <w:bodyDiv w:val="1"/>
      <w:marLeft w:val="0"/>
      <w:marRight w:val="0"/>
      <w:marTop w:val="0"/>
      <w:marBottom w:val="0"/>
      <w:divBdr>
        <w:top w:val="none" w:sz="0" w:space="0" w:color="auto"/>
        <w:left w:val="none" w:sz="0" w:space="0" w:color="auto"/>
        <w:bottom w:val="none" w:sz="0" w:space="0" w:color="auto"/>
        <w:right w:val="none" w:sz="0" w:space="0" w:color="auto"/>
      </w:divBdr>
    </w:div>
    <w:div w:id="1568878296">
      <w:bodyDiv w:val="1"/>
      <w:marLeft w:val="0"/>
      <w:marRight w:val="0"/>
      <w:marTop w:val="0"/>
      <w:marBottom w:val="0"/>
      <w:divBdr>
        <w:top w:val="none" w:sz="0" w:space="0" w:color="auto"/>
        <w:left w:val="none" w:sz="0" w:space="0" w:color="auto"/>
        <w:bottom w:val="none" w:sz="0" w:space="0" w:color="auto"/>
        <w:right w:val="none" w:sz="0" w:space="0" w:color="auto"/>
      </w:divBdr>
    </w:div>
    <w:div w:id="1570920388">
      <w:bodyDiv w:val="1"/>
      <w:marLeft w:val="0"/>
      <w:marRight w:val="0"/>
      <w:marTop w:val="0"/>
      <w:marBottom w:val="0"/>
      <w:divBdr>
        <w:top w:val="none" w:sz="0" w:space="0" w:color="auto"/>
        <w:left w:val="none" w:sz="0" w:space="0" w:color="auto"/>
        <w:bottom w:val="none" w:sz="0" w:space="0" w:color="auto"/>
        <w:right w:val="none" w:sz="0" w:space="0" w:color="auto"/>
      </w:divBdr>
    </w:div>
    <w:div w:id="1575237023">
      <w:bodyDiv w:val="1"/>
      <w:marLeft w:val="0"/>
      <w:marRight w:val="0"/>
      <w:marTop w:val="0"/>
      <w:marBottom w:val="0"/>
      <w:divBdr>
        <w:top w:val="none" w:sz="0" w:space="0" w:color="auto"/>
        <w:left w:val="none" w:sz="0" w:space="0" w:color="auto"/>
        <w:bottom w:val="none" w:sz="0" w:space="0" w:color="auto"/>
        <w:right w:val="none" w:sz="0" w:space="0" w:color="auto"/>
      </w:divBdr>
    </w:div>
    <w:div w:id="1580670134">
      <w:bodyDiv w:val="1"/>
      <w:marLeft w:val="0"/>
      <w:marRight w:val="0"/>
      <w:marTop w:val="0"/>
      <w:marBottom w:val="0"/>
      <w:divBdr>
        <w:top w:val="none" w:sz="0" w:space="0" w:color="auto"/>
        <w:left w:val="none" w:sz="0" w:space="0" w:color="auto"/>
        <w:bottom w:val="none" w:sz="0" w:space="0" w:color="auto"/>
        <w:right w:val="none" w:sz="0" w:space="0" w:color="auto"/>
      </w:divBdr>
    </w:div>
    <w:div w:id="1582369549">
      <w:bodyDiv w:val="1"/>
      <w:marLeft w:val="0"/>
      <w:marRight w:val="0"/>
      <w:marTop w:val="0"/>
      <w:marBottom w:val="0"/>
      <w:divBdr>
        <w:top w:val="none" w:sz="0" w:space="0" w:color="auto"/>
        <w:left w:val="none" w:sz="0" w:space="0" w:color="auto"/>
        <w:bottom w:val="none" w:sz="0" w:space="0" w:color="auto"/>
        <w:right w:val="none" w:sz="0" w:space="0" w:color="auto"/>
      </w:divBdr>
    </w:div>
    <w:div w:id="1585996161">
      <w:bodyDiv w:val="1"/>
      <w:marLeft w:val="0"/>
      <w:marRight w:val="0"/>
      <w:marTop w:val="0"/>
      <w:marBottom w:val="0"/>
      <w:divBdr>
        <w:top w:val="none" w:sz="0" w:space="0" w:color="auto"/>
        <w:left w:val="none" w:sz="0" w:space="0" w:color="auto"/>
        <w:bottom w:val="none" w:sz="0" w:space="0" w:color="auto"/>
        <w:right w:val="none" w:sz="0" w:space="0" w:color="auto"/>
      </w:divBdr>
    </w:div>
    <w:div w:id="1587812057">
      <w:bodyDiv w:val="1"/>
      <w:marLeft w:val="0"/>
      <w:marRight w:val="0"/>
      <w:marTop w:val="0"/>
      <w:marBottom w:val="0"/>
      <w:divBdr>
        <w:top w:val="none" w:sz="0" w:space="0" w:color="auto"/>
        <w:left w:val="none" w:sz="0" w:space="0" w:color="auto"/>
        <w:bottom w:val="none" w:sz="0" w:space="0" w:color="auto"/>
        <w:right w:val="none" w:sz="0" w:space="0" w:color="auto"/>
      </w:divBdr>
      <w:divsChild>
        <w:div w:id="531723738">
          <w:marLeft w:val="0"/>
          <w:marRight w:val="0"/>
          <w:marTop w:val="0"/>
          <w:marBottom w:val="0"/>
          <w:divBdr>
            <w:top w:val="none" w:sz="0" w:space="0" w:color="auto"/>
            <w:left w:val="none" w:sz="0" w:space="0" w:color="auto"/>
            <w:bottom w:val="none" w:sz="0" w:space="0" w:color="auto"/>
            <w:right w:val="none" w:sz="0" w:space="0" w:color="auto"/>
          </w:divBdr>
        </w:div>
      </w:divsChild>
    </w:div>
    <w:div w:id="1588267814">
      <w:bodyDiv w:val="1"/>
      <w:marLeft w:val="0"/>
      <w:marRight w:val="0"/>
      <w:marTop w:val="0"/>
      <w:marBottom w:val="0"/>
      <w:divBdr>
        <w:top w:val="none" w:sz="0" w:space="0" w:color="auto"/>
        <w:left w:val="none" w:sz="0" w:space="0" w:color="auto"/>
        <w:bottom w:val="none" w:sz="0" w:space="0" w:color="auto"/>
        <w:right w:val="none" w:sz="0" w:space="0" w:color="auto"/>
      </w:divBdr>
    </w:div>
    <w:div w:id="1588885992">
      <w:bodyDiv w:val="1"/>
      <w:marLeft w:val="0"/>
      <w:marRight w:val="0"/>
      <w:marTop w:val="0"/>
      <w:marBottom w:val="0"/>
      <w:divBdr>
        <w:top w:val="none" w:sz="0" w:space="0" w:color="auto"/>
        <w:left w:val="none" w:sz="0" w:space="0" w:color="auto"/>
        <w:bottom w:val="none" w:sz="0" w:space="0" w:color="auto"/>
        <w:right w:val="none" w:sz="0" w:space="0" w:color="auto"/>
      </w:divBdr>
    </w:div>
    <w:div w:id="1588928254">
      <w:bodyDiv w:val="1"/>
      <w:marLeft w:val="0"/>
      <w:marRight w:val="0"/>
      <w:marTop w:val="0"/>
      <w:marBottom w:val="0"/>
      <w:divBdr>
        <w:top w:val="none" w:sz="0" w:space="0" w:color="auto"/>
        <w:left w:val="none" w:sz="0" w:space="0" w:color="auto"/>
        <w:bottom w:val="none" w:sz="0" w:space="0" w:color="auto"/>
        <w:right w:val="none" w:sz="0" w:space="0" w:color="auto"/>
      </w:divBdr>
    </w:div>
    <w:div w:id="1589389135">
      <w:bodyDiv w:val="1"/>
      <w:marLeft w:val="0"/>
      <w:marRight w:val="0"/>
      <w:marTop w:val="0"/>
      <w:marBottom w:val="0"/>
      <w:divBdr>
        <w:top w:val="none" w:sz="0" w:space="0" w:color="auto"/>
        <w:left w:val="none" w:sz="0" w:space="0" w:color="auto"/>
        <w:bottom w:val="none" w:sz="0" w:space="0" w:color="auto"/>
        <w:right w:val="none" w:sz="0" w:space="0" w:color="auto"/>
      </w:divBdr>
    </w:div>
    <w:div w:id="1591347643">
      <w:bodyDiv w:val="1"/>
      <w:marLeft w:val="0"/>
      <w:marRight w:val="0"/>
      <w:marTop w:val="0"/>
      <w:marBottom w:val="0"/>
      <w:divBdr>
        <w:top w:val="none" w:sz="0" w:space="0" w:color="auto"/>
        <w:left w:val="none" w:sz="0" w:space="0" w:color="auto"/>
        <w:bottom w:val="none" w:sz="0" w:space="0" w:color="auto"/>
        <w:right w:val="none" w:sz="0" w:space="0" w:color="auto"/>
      </w:divBdr>
    </w:div>
    <w:div w:id="1593784327">
      <w:bodyDiv w:val="1"/>
      <w:marLeft w:val="0"/>
      <w:marRight w:val="0"/>
      <w:marTop w:val="0"/>
      <w:marBottom w:val="0"/>
      <w:divBdr>
        <w:top w:val="none" w:sz="0" w:space="0" w:color="auto"/>
        <w:left w:val="none" w:sz="0" w:space="0" w:color="auto"/>
        <w:bottom w:val="none" w:sz="0" w:space="0" w:color="auto"/>
        <w:right w:val="none" w:sz="0" w:space="0" w:color="auto"/>
      </w:divBdr>
    </w:div>
    <w:div w:id="1597637586">
      <w:bodyDiv w:val="1"/>
      <w:marLeft w:val="0"/>
      <w:marRight w:val="0"/>
      <w:marTop w:val="0"/>
      <w:marBottom w:val="0"/>
      <w:divBdr>
        <w:top w:val="none" w:sz="0" w:space="0" w:color="auto"/>
        <w:left w:val="none" w:sz="0" w:space="0" w:color="auto"/>
        <w:bottom w:val="none" w:sz="0" w:space="0" w:color="auto"/>
        <w:right w:val="none" w:sz="0" w:space="0" w:color="auto"/>
      </w:divBdr>
    </w:div>
    <w:div w:id="1598489536">
      <w:bodyDiv w:val="1"/>
      <w:marLeft w:val="0"/>
      <w:marRight w:val="0"/>
      <w:marTop w:val="0"/>
      <w:marBottom w:val="0"/>
      <w:divBdr>
        <w:top w:val="none" w:sz="0" w:space="0" w:color="auto"/>
        <w:left w:val="none" w:sz="0" w:space="0" w:color="auto"/>
        <w:bottom w:val="none" w:sz="0" w:space="0" w:color="auto"/>
        <w:right w:val="none" w:sz="0" w:space="0" w:color="auto"/>
      </w:divBdr>
    </w:div>
    <w:div w:id="1600330581">
      <w:bodyDiv w:val="1"/>
      <w:marLeft w:val="0"/>
      <w:marRight w:val="0"/>
      <w:marTop w:val="0"/>
      <w:marBottom w:val="0"/>
      <w:divBdr>
        <w:top w:val="none" w:sz="0" w:space="0" w:color="auto"/>
        <w:left w:val="none" w:sz="0" w:space="0" w:color="auto"/>
        <w:bottom w:val="none" w:sz="0" w:space="0" w:color="auto"/>
        <w:right w:val="none" w:sz="0" w:space="0" w:color="auto"/>
      </w:divBdr>
    </w:div>
    <w:div w:id="1600946044">
      <w:bodyDiv w:val="1"/>
      <w:marLeft w:val="0"/>
      <w:marRight w:val="0"/>
      <w:marTop w:val="0"/>
      <w:marBottom w:val="0"/>
      <w:divBdr>
        <w:top w:val="none" w:sz="0" w:space="0" w:color="auto"/>
        <w:left w:val="none" w:sz="0" w:space="0" w:color="auto"/>
        <w:bottom w:val="none" w:sz="0" w:space="0" w:color="auto"/>
        <w:right w:val="none" w:sz="0" w:space="0" w:color="auto"/>
      </w:divBdr>
    </w:div>
    <w:div w:id="1601334129">
      <w:bodyDiv w:val="1"/>
      <w:marLeft w:val="0"/>
      <w:marRight w:val="0"/>
      <w:marTop w:val="0"/>
      <w:marBottom w:val="0"/>
      <w:divBdr>
        <w:top w:val="none" w:sz="0" w:space="0" w:color="auto"/>
        <w:left w:val="none" w:sz="0" w:space="0" w:color="auto"/>
        <w:bottom w:val="none" w:sz="0" w:space="0" w:color="auto"/>
        <w:right w:val="none" w:sz="0" w:space="0" w:color="auto"/>
      </w:divBdr>
    </w:div>
    <w:div w:id="1602182874">
      <w:bodyDiv w:val="1"/>
      <w:marLeft w:val="0"/>
      <w:marRight w:val="0"/>
      <w:marTop w:val="0"/>
      <w:marBottom w:val="0"/>
      <w:divBdr>
        <w:top w:val="none" w:sz="0" w:space="0" w:color="auto"/>
        <w:left w:val="none" w:sz="0" w:space="0" w:color="auto"/>
        <w:bottom w:val="none" w:sz="0" w:space="0" w:color="auto"/>
        <w:right w:val="none" w:sz="0" w:space="0" w:color="auto"/>
      </w:divBdr>
    </w:div>
    <w:div w:id="1604531003">
      <w:bodyDiv w:val="1"/>
      <w:marLeft w:val="0"/>
      <w:marRight w:val="0"/>
      <w:marTop w:val="0"/>
      <w:marBottom w:val="0"/>
      <w:divBdr>
        <w:top w:val="none" w:sz="0" w:space="0" w:color="auto"/>
        <w:left w:val="none" w:sz="0" w:space="0" w:color="auto"/>
        <w:bottom w:val="none" w:sz="0" w:space="0" w:color="auto"/>
        <w:right w:val="none" w:sz="0" w:space="0" w:color="auto"/>
      </w:divBdr>
    </w:div>
    <w:div w:id="1606884002">
      <w:bodyDiv w:val="1"/>
      <w:marLeft w:val="0"/>
      <w:marRight w:val="0"/>
      <w:marTop w:val="0"/>
      <w:marBottom w:val="0"/>
      <w:divBdr>
        <w:top w:val="none" w:sz="0" w:space="0" w:color="auto"/>
        <w:left w:val="none" w:sz="0" w:space="0" w:color="auto"/>
        <w:bottom w:val="none" w:sz="0" w:space="0" w:color="auto"/>
        <w:right w:val="none" w:sz="0" w:space="0" w:color="auto"/>
      </w:divBdr>
    </w:div>
    <w:div w:id="1607807622">
      <w:bodyDiv w:val="1"/>
      <w:marLeft w:val="0"/>
      <w:marRight w:val="0"/>
      <w:marTop w:val="0"/>
      <w:marBottom w:val="0"/>
      <w:divBdr>
        <w:top w:val="none" w:sz="0" w:space="0" w:color="auto"/>
        <w:left w:val="none" w:sz="0" w:space="0" w:color="auto"/>
        <w:bottom w:val="none" w:sz="0" w:space="0" w:color="auto"/>
        <w:right w:val="none" w:sz="0" w:space="0" w:color="auto"/>
      </w:divBdr>
    </w:div>
    <w:div w:id="1608081372">
      <w:bodyDiv w:val="1"/>
      <w:marLeft w:val="0"/>
      <w:marRight w:val="0"/>
      <w:marTop w:val="0"/>
      <w:marBottom w:val="0"/>
      <w:divBdr>
        <w:top w:val="none" w:sz="0" w:space="0" w:color="auto"/>
        <w:left w:val="none" w:sz="0" w:space="0" w:color="auto"/>
        <w:bottom w:val="none" w:sz="0" w:space="0" w:color="auto"/>
        <w:right w:val="none" w:sz="0" w:space="0" w:color="auto"/>
      </w:divBdr>
    </w:div>
    <w:div w:id="1609042885">
      <w:bodyDiv w:val="1"/>
      <w:marLeft w:val="0"/>
      <w:marRight w:val="0"/>
      <w:marTop w:val="0"/>
      <w:marBottom w:val="0"/>
      <w:divBdr>
        <w:top w:val="none" w:sz="0" w:space="0" w:color="auto"/>
        <w:left w:val="none" w:sz="0" w:space="0" w:color="auto"/>
        <w:bottom w:val="none" w:sz="0" w:space="0" w:color="auto"/>
        <w:right w:val="none" w:sz="0" w:space="0" w:color="auto"/>
      </w:divBdr>
    </w:div>
    <w:div w:id="1610048425">
      <w:bodyDiv w:val="1"/>
      <w:marLeft w:val="0"/>
      <w:marRight w:val="0"/>
      <w:marTop w:val="0"/>
      <w:marBottom w:val="0"/>
      <w:divBdr>
        <w:top w:val="none" w:sz="0" w:space="0" w:color="auto"/>
        <w:left w:val="none" w:sz="0" w:space="0" w:color="auto"/>
        <w:bottom w:val="none" w:sz="0" w:space="0" w:color="auto"/>
        <w:right w:val="none" w:sz="0" w:space="0" w:color="auto"/>
      </w:divBdr>
    </w:div>
    <w:div w:id="1611625805">
      <w:bodyDiv w:val="1"/>
      <w:marLeft w:val="0"/>
      <w:marRight w:val="0"/>
      <w:marTop w:val="0"/>
      <w:marBottom w:val="0"/>
      <w:divBdr>
        <w:top w:val="none" w:sz="0" w:space="0" w:color="auto"/>
        <w:left w:val="none" w:sz="0" w:space="0" w:color="auto"/>
        <w:bottom w:val="none" w:sz="0" w:space="0" w:color="auto"/>
        <w:right w:val="none" w:sz="0" w:space="0" w:color="auto"/>
      </w:divBdr>
    </w:div>
    <w:div w:id="1612862712">
      <w:bodyDiv w:val="1"/>
      <w:marLeft w:val="0"/>
      <w:marRight w:val="0"/>
      <w:marTop w:val="0"/>
      <w:marBottom w:val="0"/>
      <w:divBdr>
        <w:top w:val="none" w:sz="0" w:space="0" w:color="auto"/>
        <w:left w:val="none" w:sz="0" w:space="0" w:color="auto"/>
        <w:bottom w:val="none" w:sz="0" w:space="0" w:color="auto"/>
        <w:right w:val="none" w:sz="0" w:space="0" w:color="auto"/>
      </w:divBdr>
    </w:div>
    <w:div w:id="1614359119">
      <w:bodyDiv w:val="1"/>
      <w:marLeft w:val="0"/>
      <w:marRight w:val="0"/>
      <w:marTop w:val="0"/>
      <w:marBottom w:val="0"/>
      <w:divBdr>
        <w:top w:val="none" w:sz="0" w:space="0" w:color="auto"/>
        <w:left w:val="none" w:sz="0" w:space="0" w:color="auto"/>
        <w:bottom w:val="none" w:sz="0" w:space="0" w:color="auto"/>
        <w:right w:val="none" w:sz="0" w:space="0" w:color="auto"/>
      </w:divBdr>
    </w:div>
    <w:div w:id="1615137443">
      <w:bodyDiv w:val="1"/>
      <w:marLeft w:val="0"/>
      <w:marRight w:val="0"/>
      <w:marTop w:val="0"/>
      <w:marBottom w:val="0"/>
      <w:divBdr>
        <w:top w:val="none" w:sz="0" w:space="0" w:color="auto"/>
        <w:left w:val="none" w:sz="0" w:space="0" w:color="auto"/>
        <w:bottom w:val="none" w:sz="0" w:space="0" w:color="auto"/>
        <w:right w:val="none" w:sz="0" w:space="0" w:color="auto"/>
      </w:divBdr>
    </w:div>
    <w:div w:id="1619296090">
      <w:bodyDiv w:val="1"/>
      <w:marLeft w:val="0"/>
      <w:marRight w:val="0"/>
      <w:marTop w:val="0"/>
      <w:marBottom w:val="0"/>
      <w:divBdr>
        <w:top w:val="none" w:sz="0" w:space="0" w:color="auto"/>
        <w:left w:val="none" w:sz="0" w:space="0" w:color="auto"/>
        <w:bottom w:val="none" w:sz="0" w:space="0" w:color="auto"/>
        <w:right w:val="none" w:sz="0" w:space="0" w:color="auto"/>
      </w:divBdr>
    </w:div>
    <w:div w:id="1621958020">
      <w:bodyDiv w:val="1"/>
      <w:marLeft w:val="0"/>
      <w:marRight w:val="0"/>
      <w:marTop w:val="0"/>
      <w:marBottom w:val="0"/>
      <w:divBdr>
        <w:top w:val="none" w:sz="0" w:space="0" w:color="auto"/>
        <w:left w:val="none" w:sz="0" w:space="0" w:color="auto"/>
        <w:bottom w:val="none" w:sz="0" w:space="0" w:color="auto"/>
        <w:right w:val="none" w:sz="0" w:space="0" w:color="auto"/>
      </w:divBdr>
    </w:div>
    <w:div w:id="1624269187">
      <w:bodyDiv w:val="1"/>
      <w:marLeft w:val="0"/>
      <w:marRight w:val="0"/>
      <w:marTop w:val="0"/>
      <w:marBottom w:val="0"/>
      <w:divBdr>
        <w:top w:val="none" w:sz="0" w:space="0" w:color="auto"/>
        <w:left w:val="none" w:sz="0" w:space="0" w:color="auto"/>
        <w:bottom w:val="none" w:sz="0" w:space="0" w:color="auto"/>
        <w:right w:val="none" w:sz="0" w:space="0" w:color="auto"/>
      </w:divBdr>
      <w:divsChild>
        <w:div w:id="1065909062">
          <w:marLeft w:val="0"/>
          <w:marRight w:val="0"/>
          <w:marTop w:val="0"/>
          <w:marBottom w:val="0"/>
          <w:divBdr>
            <w:top w:val="none" w:sz="0" w:space="0" w:color="auto"/>
            <w:left w:val="none" w:sz="0" w:space="0" w:color="auto"/>
            <w:bottom w:val="none" w:sz="0" w:space="0" w:color="auto"/>
            <w:right w:val="none" w:sz="0" w:space="0" w:color="auto"/>
          </w:divBdr>
        </w:div>
      </w:divsChild>
    </w:div>
    <w:div w:id="1624270192">
      <w:bodyDiv w:val="1"/>
      <w:marLeft w:val="0"/>
      <w:marRight w:val="0"/>
      <w:marTop w:val="0"/>
      <w:marBottom w:val="0"/>
      <w:divBdr>
        <w:top w:val="none" w:sz="0" w:space="0" w:color="auto"/>
        <w:left w:val="none" w:sz="0" w:space="0" w:color="auto"/>
        <w:bottom w:val="none" w:sz="0" w:space="0" w:color="auto"/>
        <w:right w:val="none" w:sz="0" w:space="0" w:color="auto"/>
      </w:divBdr>
    </w:div>
    <w:div w:id="1626303389">
      <w:bodyDiv w:val="1"/>
      <w:marLeft w:val="0"/>
      <w:marRight w:val="0"/>
      <w:marTop w:val="0"/>
      <w:marBottom w:val="0"/>
      <w:divBdr>
        <w:top w:val="none" w:sz="0" w:space="0" w:color="auto"/>
        <w:left w:val="none" w:sz="0" w:space="0" w:color="auto"/>
        <w:bottom w:val="none" w:sz="0" w:space="0" w:color="auto"/>
        <w:right w:val="none" w:sz="0" w:space="0" w:color="auto"/>
      </w:divBdr>
    </w:div>
    <w:div w:id="1626690735">
      <w:bodyDiv w:val="1"/>
      <w:marLeft w:val="0"/>
      <w:marRight w:val="0"/>
      <w:marTop w:val="0"/>
      <w:marBottom w:val="0"/>
      <w:divBdr>
        <w:top w:val="none" w:sz="0" w:space="0" w:color="auto"/>
        <w:left w:val="none" w:sz="0" w:space="0" w:color="auto"/>
        <w:bottom w:val="none" w:sz="0" w:space="0" w:color="auto"/>
        <w:right w:val="none" w:sz="0" w:space="0" w:color="auto"/>
      </w:divBdr>
    </w:div>
    <w:div w:id="1631010258">
      <w:bodyDiv w:val="1"/>
      <w:marLeft w:val="0"/>
      <w:marRight w:val="0"/>
      <w:marTop w:val="0"/>
      <w:marBottom w:val="0"/>
      <w:divBdr>
        <w:top w:val="none" w:sz="0" w:space="0" w:color="auto"/>
        <w:left w:val="none" w:sz="0" w:space="0" w:color="auto"/>
        <w:bottom w:val="none" w:sz="0" w:space="0" w:color="auto"/>
        <w:right w:val="none" w:sz="0" w:space="0" w:color="auto"/>
      </w:divBdr>
    </w:div>
    <w:div w:id="1638102613">
      <w:bodyDiv w:val="1"/>
      <w:marLeft w:val="0"/>
      <w:marRight w:val="0"/>
      <w:marTop w:val="0"/>
      <w:marBottom w:val="0"/>
      <w:divBdr>
        <w:top w:val="none" w:sz="0" w:space="0" w:color="auto"/>
        <w:left w:val="none" w:sz="0" w:space="0" w:color="auto"/>
        <w:bottom w:val="none" w:sz="0" w:space="0" w:color="auto"/>
        <w:right w:val="none" w:sz="0" w:space="0" w:color="auto"/>
      </w:divBdr>
    </w:div>
    <w:div w:id="1640264376">
      <w:bodyDiv w:val="1"/>
      <w:marLeft w:val="0"/>
      <w:marRight w:val="0"/>
      <w:marTop w:val="0"/>
      <w:marBottom w:val="0"/>
      <w:divBdr>
        <w:top w:val="none" w:sz="0" w:space="0" w:color="auto"/>
        <w:left w:val="none" w:sz="0" w:space="0" w:color="auto"/>
        <w:bottom w:val="none" w:sz="0" w:space="0" w:color="auto"/>
        <w:right w:val="none" w:sz="0" w:space="0" w:color="auto"/>
      </w:divBdr>
    </w:div>
    <w:div w:id="1640648296">
      <w:bodyDiv w:val="1"/>
      <w:marLeft w:val="0"/>
      <w:marRight w:val="0"/>
      <w:marTop w:val="0"/>
      <w:marBottom w:val="0"/>
      <w:divBdr>
        <w:top w:val="none" w:sz="0" w:space="0" w:color="auto"/>
        <w:left w:val="none" w:sz="0" w:space="0" w:color="auto"/>
        <w:bottom w:val="none" w:sz="0" w:space="0" w:color="auto"/>
        <w:right w:val="none" w:sz="0" w:space="0" w:color="auto"/>
      </w:divBdr>
    </w:div>
    <w:div w:id="1642080005">
      <w:bodyDiv w:val="1"/>
      <w:marLeft w:val="0"/>
      <w:marRight w:val="0"/>
      <w:marTop w:val="0"/>
      <w:marBottom w:val="0"/>
      <w:divBdr>
        <w:top w:val="none" w:sz="0" w:space="0" w:color="auto"/>
        <w:left w:val="none" w:sz="0" w:space="0" w:color="auto"/>
        <w:bottom w:val="none" w:sz="0" w:space="0" w:color="auto"/>
        <w:right w:val="none" w:sz="0" w:space="0" w:color="auto"/>
      </w:divBdr>
    </w:div>
    <w:div w:id="1642926493">
      <w:bodyDiv w:val="1"/>
      <w:marLeft w:val="0"/>
      <w:marRight w:val="0"/>
      <w:marTop w:val="0"/>
      <w:marBottom w:val="0"/>
      <w:divBdr>
        <w:top w:val="none" w:sz="0" w:space="0" w:color="auto"/>
        <w:left w:val="none" w:sz="0" w:space="0" w:color="auto"/>
        <w:bottom w:val="none" w:sz="0" w:space="0" w:color="auto"/>
        <w:right w:val="none" w:sz="0" w:space="0" w:color="auto"/>
      </w:divBdr>
    </w:div>
    <w:div w:id="1645551045">
      <w:bodyDiv w:val="1"/>
      <w:marLeft w:val="0"/>
      <w:marRight w:val="0"/>
      <w:marTop w:val="0"/>
      <w:marBottom w:val="0"/>
      <w:divBdr>
        <w:top w:val="none" w:sz="0" w:space="0" w:color="auto"/>
        <w:left w:val="none" w:sz="0" w:space="0" w:color="auto"/>
        <w:bottom w:val="none" w:sz="0" w:space="0" w:color="auto"/>
        <w:right w:val="none" w:sz="0" w:space="0" w:color="auto"/>
      </w:divBdr>
    </w:div>
    <w:div w:id="1645574688">
      <w:bodyDiv w:val="1"/>
      <w:marLeft w:val="0"/>
      <w:marRight w:val="0"/>
      <w:marTop w:val="0"/>
      <w:marBottom w:val="0"/>
      <w:divBdr>
        <w:top w:val="none" w:sz="0" w:space="0" w:color="auto"/>
        <w:left w:val="none" w:sz="0" w:space="0" w:color="auto"/>
        <w:bottom w:val="none" w:sz="0" w:space="0" w:color="auto"/>
        <w:right w:val="none" w:sz="0" w:space="0" w:color="auto"/>
      </w:divBdr>
    </w:div>
    <w:div w:id="1646276221">
      <w:bodyDiv w:val="1"/>
      <w:marLeft w:val="0"/>
      <w:marRight w:val="0"/>
      <w:marTop w:val="0"/>
      <w:marBottom w:val="0"/>
      <w:divBdr>
        <w:top w:val="none" w:sz="0" w:space="0" w:color="auto"/>
        <w:left w:val="none" w:sz="0" w:space="0" w:color="auto"/>
        <w:bottom w:val="none" w:sz="0" w:space="0" w:color="auto"/>
        <w:right w:val="none" w:sz="0" w:space="0" w:color="auto"/>
      </w:divBdr>
    </w:div>
    <w:div w:id="1646928328">
      <w:bodyDiv w:val="1"/>
      <w:marLeft w:val="0"/>
      <w:marRight w:val="0"/>
      <w:marTop w:val="0"/>
      <w:marBottom w:val="0"/>
      <w:divBdr>
        <w:top w:val="none" w:sz="0" w:space="0" w:color="auto"/>
        <w:left w:val="none" w:sz="0" w:space="0" w:color="auto"/>
        <w:bottom w:val="none" w:sz="0" w:space="0" w:color="auto"/>
        <w:right w:val="none" w:sz="0" w:space="0" w:color="auto"/>
      </w:divBdr>
    </w:div>
    <w:div w:id="1647928958">
      <w:bodyDiv w:val="1"/>
      <w:marLeft w:val="0"/>
      <w:marRight w:val="0"/>
      <w:marTop w:val="0"/>
      <w:marBottom w:val="0"/>
      <w:divBdr>
        <w:top w:val="none" w:sz="0" w:space="0" w:color="auto"/>
        <w:left w:val="none" w:sz="0" w:space="0" w:color="auto"/>
        <w:bottom w:val="none" w:sz="0" w:space="0" w:color="auto"/>
        <w:right w:val="none" w:sz="0" w:space="0" w:color="auto"/>
      </w:divBdr>
    </w:div>
    <w:div w:id="1648976265">
      <w:bodyDiv w:val="1"/>
      <w:marLeft w:val="0"/>
      <w:marRight w:val="0"/>
      <w:marTop w:val="0"/>
      <w:marBottom w:val="0"/>
      <w:divBdr>
        <w:top w:val="none" w:sz="0" w:space="0" w:color="auto"/>
        <w:left w:val="none" w:sz="0" w:space="0" w:color="auto"/>
        <w:bottom w:val="none" w:sz="0" w:space="0" w:color="auto"/>
        <w:right w:val="none" w:sz="0" w:space="0" w:color="auto"/>
      </w:divBdr>
    </w:div>
    <w:div w:id="1651792477">
      <w:bodyDiv w:val="1"/>
      <w:marLeft w:val="0"/>
      <w:marRight w:val="0"/>
      <w:marTop w:val="0"/>
      <w:marBottom w:val="0"/>
      <w:divBdr>
        <w:top w:val="none" w:sz="0" w:space="0" w:color="auto"/>
        <w:left w:val="none" w:sz="0" w:space="0" w:color="auto"/>
        <w:bottom w:val="none" w:sz="0" w:space="0" w:color="auto"/>
        <w:right w:val="none" w:sz="0" w:space="0" w:color="auto"/>
      </w:divBdr>
    </w:div>
    <w:div w:id="1653290334">
      <w:bodyDiv w:val="1"/>
      <w:marLeft w:val="0"/>
      <w:marRight w:val="0"/>
      <w:marTop w:val="0"/>
      <w:marBottom w:val="0"/>
      <w:divBdr>
        <w:top w:val="none" w:sz="0" w:space="0" w:color="auto"/>
        <w:left w:val="none" w:sz="0" w:space="0" w:color="auto"/>
        <w:bottom w:val="none" w:sz="0" w:space="0" w:color="auto"/>
        <w:right w:val="none" w:sz="0" w:space="0" w:color="auto"/>
      </w:divBdr>
    </w:div>
    <w:div w:id="1653366193">
      <w:bodyDiv w:val="1"/>
      <w:marLeft w:val="0"/>
      <w:marRight w:val="0"/>
      <w:marTop w:val="0"/>
      <w:marBottom w:val="0"/>
      <w:divBdr>
        <w:top w:val="none" w:sz="0" w:space="0" w:color="auto"/>
        <w:left w:val="none" w:sz="0" w:space="0" w:color="auto"/>
        <w:bottom w:val="none" w:sz="0" w:space="0" w:color="auto"/>
        <w:right w:val="none" w:sz="0" w:space="0" w:color="auto"/>
      </w:divBdr>
    </w:div>
    <w:div w:id="1657417441">
      <w:bodyDiv w:val="1"/>
      <w:marLeft w:val="0"/>
      <w:marRight w:val="0"/>
      <w:marTop w:val="0"/>
      <w:marBottom w:val="0"/>
      <w:divBdr>
        <w:top w:val="none" w:sz="0" w:space="0" w:color="auto"/>
        <w:left w:val="none" w:sz="0" w:space="0" w:color="auto"/>
        <w:bottom w:val="none" w:sz="0" w:space="0" w:color="auto"/>
        <w:right w:val="none" w:sz="0" w:space="0" w:color="auto"/>
      </w:divBdr>
    </w:div>
    <w:div w:id="1658221847">
      <w:bodyDiv w:val="1"/>
      <w:marLeft w:val="0"/>
      <w:marRight w:val="0"/>
      <w:marTop w:val="0"/>
      <w:marBottom w:val="0"/>
      <w:divBdr>
        <w:top w:val="none" w:sz="0" w:space="0" w:color="auto"/>
        <w:left w:val="none" w:sz="0" w:space="0" w:color="auto"/>
        <w:bottom w:val="none" w:sz="0" w:space="0" w:color="auto"/>
        <w:right w:val="none" w:sz="0" w:space="0" w:color="auto"/>
      </w:divBdr>
    </w:div>
    <w:div w:id="1663004836">
      <w:bodyDiv w:val="1"/>
      <w:marLeft w:val="0"/>
      <w:marRight w:val="0"/>
      <w:marTop w:val="0"/>
      <w:marBottom w:val="0"/>
      <w:divBdr>
        <w:top w:val="none" w:sz="0" w:space="0" w:color="auto"/>
        <w:left w:val="none" w:sz="0" w:space="0" w:color="auto"/>
        <w:bottom w:val="none" w:sz="0" w:space="0" w:color="auto"/>
        <w:right w:val="none" w:sz="0" w:space="0" w:color="auto"/>
      </w:divBdr>
    </w:div>
    <w:div w:id="1664360116">
      <w:bodyDiv w:val="1"/>
      <w:marLeft w:val="0"/>
      <w:marRight w:val="0"/>
      <w:marTop w:val="0"/>
      <w:marBottom w:val="0"/>
      <w:divBdr>
        <w:top w:val="none" w:sz="0" w:space="0" w:color="auto"/>
        <w:left w:val="none" w:sz="0" w:space="0" w:color="auto"/>
        <w:bottom w:val="none" w:sz="0" w:space="0" w:color="auto"/>
        <w:right w:val="none" w:sz="0" w:space="0" w:color="auto"/>
      </w:divBdr>
    </w:div>
    <w:div w:id="1664578608">
      <w:bodyDiv w:val="1"/>
      <w:marLeft w:val="0"/>
      <w:marRight w:val="0"/>
      <w:marTop w:val="0"/>
      <w:marBottom w:val="0"/>
      <w:divBdr>
        <w:top w:val="none" w:sz="0" w:space="0" w:color="auto"/>
        <w:left w:val="none" w:sz="0" w:space="0" w:color="auto"/>
        <w:bottom w:val="none" w:sz="0" w:space="0" w:color="auto"/>
        <w:right w:val="none" w:sz="0" w:space="0" w:color="auto"/>
      </w:divBdr>
    </w:div>
    <w:div w:id="1665204608">
      <w:bodyDiv w:val="1"/>
      <w:marLeft w:val="0"/>
      <w:marRight w:val="0"/>
      <w:marTop w:val="0"/>
      <w:marBottom w:val="0"/>
      <w:divBdr>
        <w:top w:val="none" w:sz="0" w:space="0" w:color="auto"/>
        <w:left w:val="none" w:sz="0" w:space="0" w:color="auto"/>
        <w:bottom w:val="none" w:sz="0" w:space="0" w:color="auto"/>
        <w:right w:val="none" w:sz="0" w:space="0" w:color="auto"/>
      </w:divBdr>
    </w:div>
    <w:div w:id="1666087132">
      <w:bodyDiv w:val="1"/>
      <w:marLeft w:val="0"/>
      <w:marRight w:val="0"/>
      <w:marTop w:val="0"/>
      <w:marBottom w:val="0"/>
      <w:divBdr>
        <w:top w:val="none" w:sz="0" w:space="0" w:color="auto"/>
        <w:left w:val="none" w:sz="0" w:space="0" w:color="auto"/>
        <w:bottom w:val="none" w:sz="0" w:space="0" w:color="auto"/>
        <w:right w:val="none" w:sz="0" w:space="0" w:color="auto"/>
      </w:divBdr>
    </w:div>
    <w:div w:id="1667366953">
      <w:bodyDiv w:val="1"/>
      <w:marLeft w:val="0"/>
      <w:marRight w:val="0"/>
      <w:marTop w:val="0"/>
      <w:marBottom w:val="0"/>
      <w:divBdr>
        <w:top w:val="none" w:sz="0" w:space="0" w:color="auto"/>
        <w:left w:val="none" w:sz="0" w:space="0" w:color="auto"/>
        <w:bottom w:val="none" w:sz="0" w:space="0" w:color="auto"/>
        <w:right w:val="none" w:sz="0" w:space="0" w:color="auto"/>
      </w:divBdr>
    </w:div>
    <w:div w:id="1669988819">
      <w:bodyDiv w:val="1"/>
      <w:marLeft w:val="0"/>
      <w:marRight w:val="0"/>
      <w:marTop w:val="0"/>
      <w:marBottom w:val="0"/>
      <w:divBdr>
        <w:top w:val="none" w:sz="0" w:space="0" w:color="auto"/>
        <w:left w:val="none" w:sz="0" w:space="0" w:color="auto"/>
        <w:bottom w:val="none" w:sz="0" w:space="0" w:color="auto"/>
        <w:right w:val="none" w:sz="0" w:space="0" w:color="auto"/>
      </w:divBdr>
    </w:div>
    <w:div w:id="1670450862">
      <w:bodyDiv w:val="1"/>
      <w:marLeft w:val="0"/>
      <w:marRight w:val="0"/>
      <w:marTop w:val="0"/>
      <w:marBottom w:val="0"/>
      <w:divBdr>
        <w:top w:val="none" w:sz="0" w:space="0" w:color="auto"/>
        <w:left w:val="none" w:sz="0" w:space="0" w:color="auto"/>
        <w:bottom w:val="none" w:sz="0" w:space="0" w:color="auto"/>
        <w:right w:val="none" w:sz="0" w:space="0" w:color="auto"/>
      </w:divBdr>
    </w:div>
    <w:div w:id="1672099915">
      <w:bodyDiv w:val="1"/>
      <w:marLeft w:val="0"/>
      <w:marRight w:val="0"/>
      <w:marTop w:val="0"/>
      <w:marBottom w:val="0"/>
      <w:divBdr>
        <w:top w:val="none" w:sz="0" w:space="0" w:color="auto"/>
        <w:left w:val="none" w:sz="0" w:space="0" w:color="auto"/>
        <w:bottom w:val="none" w:sz="0" w:space="0" w:color="auto"/>
        <w:right w:val="none" w:sz="0" w:space="0" w:color="auto"/>
      </w:divBdr>
    </w:div>
    <w:div w:id="1675840122">
      <w:bodyDiv w:val="1"/>
      <w:marLeft w:val="0"/>
      <w:marRight w:val="0"/>
      <w:marTop w:val="0"/>
      <w:marBottom w:val="0"/>
      <w:divBdr>
        <w:top w:val="none" w:sz="0" w:space="0" w:color="auto"/>
        <w:left w:val="none" w:sz="0" w:space="0" w:color="auto"/>
        <w:bottom w:val="none" w:sz="0" w:space="0" w:color="auto"/>
        <w:right w:val="none" w:sz="0" w:space="0" w:color="auto"/>
      </w:divBdr>
    </w:div>
    <w:div w:id="1676499497">
      <w:bodyDiv w:val="1"/>
      <w:marLeft w:val="0"/>
      <w:marRight w:val="0"/>
      <w:marTop w:val="0"/>
      <w:marBottom w:val="0"/>
      <w:divBdr>
        <w:top w:val="none" w:sz="0" w:space="0" w:color="auto"/>
        <w:left w:val="none" w:sz="0" w:space="0" w:color="auto"/>
        <w:bottom w:val="none" w:sz="0" w:space="0" w:color="auto"/>
        <w:right w:val="none" w:sz="0" w:space="0" w:color="auto"/>
      </w:divBdr>
    </w:div>
    <w:div w:id="1678459199">
      <w:bodyDiv w:val="1"/>
      <w:marLeft w:val="0"/>
      <w:marRight w:val="0"/>
      <w:marTop w:val="0"/>
      <w:marBottom w:val="0"/>
      <w:divBdr>
        <w:top w:val="none" w:sz="0" w:space="0" w:color="auto"/>
        <w:left w:val="none" w:sz="0" w:space="0" w:color="auto"/>
        <w:bottom w:val="none" w:sz="0" w:space="0" w:color="auto"/>
        <w:right w:val="none" w:sz="0" w:space="0" w:color="auto"/>
      </w:divBdr>
    </w:div>
    <w:div w:id="1679425712">
      <w:bodyDiv w:val="1"/>
      <w:marLeft w:val="0"/>
      <w:marRight w:val="0"/>
      <w:marTop w:val="0"/>
      <w:marBottom w:val="0"/>
      <w:divBdr>
        <w:top w:val="none" w:sz="0" w:space="0" w:color="auto"/>
        <w:left w:val="none" w:sz="0" w:space="0" w:color="auto"/>
        <w:bottom w:val="none" w:sz="0" w:space="0" w:color="auto"/>
        <w:right w:val="none" w:sz="0" w:space="0" w:color="auto"/>
      </w:divBdr>
    </w:div>
    <w:div w:id="1683776230">
      <w:bodyDiv w:val="1"/>
      <w:marLeft w:val="0"/>
      <w:marRight w:val="0"/>
      <w:marTop w:val="0"/>
      <w:marBottom w:val="0"/>
      <w:divBdr>
        <w:top w:val="none" w:sz="0" w:space="0" w:color="auto"/>
        <w:left w:val="none" w:sz="0" w:space="0" w:color="auto"/>
        <w:bottom w:val="none" w:sz="0" w:space="0" w:color="auto"/>
        <w:right w:val="none" w:sz="0" w:space="0" w:color="auto"/>
      </w:divBdr>
    </w:div>
    <w:div w:id="1685090457">
      <w:bodyDiv w:val="1"/>
      <w:marLeft w:val="0"/>
      <w:marRight w:val="0"/>
      <w:marTop w:val="0"/>
      <w:marBottom w:val="0"/>
      <w:divBdr>
        <w:top w:val="none" w:sz="0" w:space="0" w:color="auto"/>
        <w:left w:val="none" w:sz="0" w:space="0" w:color="auto"/>
        <w:bottom w:val="none" w:sz="0" w:space="0" w:color="auto"/>
        <w:right w:val="none" w:sz="0" w:space="0" w:color="auto"/>
      </w:divBdr>
    </w:div>
    <w:div w:id="1686245483">
      <w:bodyDiv w:val="1"/>
      <w:marLeft w:val="0"/>
      <w:marRight w:val="0"/>
      <w:marTop w:val="0"/>
      <w:marBottom w:val="0"/>
      <w:divBdr>
        <w:top w:val="none" w:sz="0" w:space="0" w:color="auto"/>
        <w:left w:val="none" w:sz="0" w:space="0" w:color="auto"/>
        <w:bottom w:val="none" w:sz="0" w:space="0" w:color="auto"/>
        <w:right w:val="none" w:sz="0" w:space="0" w:color="auto"/>
      </w:divBdr>
    </w:div>
    <w:div w:id="1687517469">
      <w:bodyDiv w:val="1"/>
      <w:marLeft w:val="0"/>
      <w:marRight w:val="0"/>
      <w:marTop w:val="0"/>
      <w:marBottom w:val="0"/>
      <w:divBdr>
        <w:top w:val="none" w:sz="0" w:space="0" w:color="auto"/>
        <w:left w:val="none" w:sz="0" w:space="0" w:color="auto"/>
        <w:bottom w:val="none" w:sz="0" w:space="0" w:color="auto"/>
        <w:right w:val="none" w:sz="0" w:space="0" w:color="auto"/>
      </w:divBdr>
    </w:div>
    <w:div w:id="1690639521">
      <w:bodyDiv w:val="1"/>
      <w:marLeft w:val="0"/>
      <w:marRight w:val="0"/>
      <w:marTop w:val="0"/>
      <w:marBottom w:val="0"/>
      <w:divBdr>
        <w:top w:val="none" w:sz="0" w:space="0" w:color="auto"/>
        <w:left w:val="none" w:sz="0" w:space="0" w:color="auto"/>
        <w:bottom w:val="none" w:sz="0" w:space="0" w:color="auto"/>
        <w:right w:val="none" w:sz="0" w:space="0" w:color="auto"/>
      </w:divBdr>
    </w:div>
    <w:div w:id="1691636633">
      <w:bodyDiv w:val="1"/>
      <w:marLeft w:val="0"/>
      <w:marRight w:val="0"/>
      <w:marTop w:val="0"/>
      <w:marBottom w:val="0"/>
      <w:divBdr>
        <w:top w:val="none" w:sz="0" w:space="0" w:color="auto"/>
        <w:left w:val="none" w:sz="0" w:space="0" w:color="auto"/>
        <w:bottom w:val="none" w:sz="0" w:space="0" w:color="auto"/>
        <w:right w:val="none" w:sz="0" w:space="0" w:color="auto"/>
      </w:divBdr>
    </w:div>
    <w:div w:id="1692880349">
      <w:bodyDiv w:val="1"/>
      <w:marLeft w:val="0"/>
      <w:marRight w:val="0"/>
      <w:marTop w:val="0"/>
      <w:marBottom w:val="0"/>
      <w:divBdr>
        <w:top w:val="none" w:sz="0" w:space="0" w:color="auto"/>
        <w:left w:val="none" w:sz="0" w:space="0" w:color="auto"/>
        <w:bottom w:val="none" w:sz="0" w:space="0" w:color="auto"/>
        <w:right w:val="none" w:sz="0" w:space="0" w:color="auto"/>
      </w:divBdr>
    </w:div>
    <w:div w:id="1693219851">
      <w:bodyDiv w:val="1"/>
      <w:marLeft w:val="0"/>
      <w:marRight w:val="0"/>
      <w:marTop w:val="0"/>
      <w:marBottom w:val="0"/>
      <w:divBdr>
        <w:top w:val="none" w:sz="0" w:space="0" w:color="auto"/>
        <w:left w:val="none" w:sz="0" w:space="0" w:color="auto"/>
        <w:bottom w:val="none" w:sz="0" w:space="0" w:color="auto"/>
        <w:right w:val="none" w:sz="0" w:space="0" w:color="auto"/>
      </w:divBdr>
    </w:div>
    <w:div w:id="1705055526">
      <w:bodyDiv w:val="1"/>
      <w:marLeft w:val="0"/>
      <w:marRight w:val="0"/>
      <w:marTop w:val="0"/>
      <w:marBottom w:val="0"/>
      <w:divBdr>
        <w:top w:val="none" w:sz="0" w:space="0" w:color="auto"/>
        <w:left w:val="none" w:sz="0" w:space="0" w:color="auto"/>
        <w:bottom w:val="none" w:sz="0" w:space="0" w:color="auto"/>
        <w:right w:val="none" w:sz="0" w:space="0" w:color="auto"/>
      </w:divBdr>
    </w:div>
    <w:div w:id="1705981669">
      <w:bodyDiv w:val="1"/>
      <w:marLeft w:val="0"/>
      <w:marRight w:val="0"/>
      <w:marTop w:val="0"/>
      <w:marBottom w:val="0"/>
      <w:divBdr>
        <w:top w:val="none" w:sz="0" w:space="0" w:color="auto"/>
        <w:left w:val="none" w:sz="0" w:space="0" w:color="auto"/>
        <w:bottom w:val="none" w:sz="0" w:space="0" w:color="auto"/>
        <w:right w:val="none" w:sz="0" w:space="0" w:color="auto"/>
      </w:divBdr>
    </w:div>
    <w:div w:id="1707364898">
      <w:bodyDiv w:val="1"/>
      <w:marLeft w:val="0"/>
      <w:marRight w:val="0"/>
      <w:marTop w:val="0"/>
      <w:marBottom w:val="0"/>
      <w:divBdr>
        <w:top w:val="none" w:sz="0" w:space="0" w:color="auto"/>
        <w:left w:val="none" w:sz="0" w:space="0" w:color="auto"/>
        <w:bottom w:val="none" w:sz="0" w:space="0" w:color="auto"/>
        <w:right w:val="none" w:sz="0" w:space="0" w:color="auto"/>
      </w:divBdr>
    </w:div>
    <w:div w:id="1708678706">
      <w:bodyDiv w:val="1"/>
      <w:marLeft w:val="0"/>
      <w:marRight w:val="0"/>
      <w:marTop w:val="0"/>
      <w:marBottom w:val="0"/>
      <w:divBdr>
        <w:top w:val="none" w:sz="0" w:space="0" w:color="auto"/>
        <w:left w:val="none" w:sz="0" w:space="0" w:color="auto"/>
        <w:bottom w:val="none" w:sz="0" w:space="0" w:color="auto"/>
        <w:right w:val="none" w:sz="0" w:space="0" w:color="auto"/>
      </w:divBdr>
    </w:div>
    <w:div w:id="1711613863">
      <w:bodyDiv w:val="1"/>
      <w:marLeft w:val="0"/>
      <w:marRight w:val="0"/>
      <w:marTop w:val="0"/>
      <w:marBottom w:val="0"/>
      <w:divBdr>
        <w:top w:val="none" w:sz="0" w:space="0" w:color="auto"/>
        <w:left w:val="none" w:sz="0" w:space="0" w:color="auto"/>
        <w:bottom w:val="none" w:sz="0" w:space="0" w:color="auto"/>
        <w:right w:val="none" w:sz="0" w:space="0" w:color="auto"/>
      </w:divBdr>
    </w:div>
    <w:div w:id="1711875692">
      <w:bodyDiv w:val="1"/>
      <w:marLeft w:val="0"/>
      <w:marRight w:val="0"/>
      <w:marTop w:val="0"/>
      <w:marBottom w:val="0"/>
      <w:divBdr>
        <w:top w:val="none" w:sz="0" w:space="0" w:color="auto"/>
        <w:left w:val="none" w:sz="0" w:space="0" w:color="auto"/>
        <w:bottom w:val="none" w:sz="0" w:space="0" w:color="auto"/>
        <w:right w:val="none" w:sz="0" w:space="0" w:color="auto"/>
      </w:divBdr>
    </w:div>
    <w:div w:id="1713532957">
      <w:bodyDiv w:val="1"/>
      <w:marLeft w:val="0"/>
      <w:marRight w:val="0"/>
      <w:marTop w:val="0"/>
      <w:marBottom w:val="0"/>
      <w:divBdr>
        <w:top w:val="none" w:sz="0" w:space="0" w:color="auto"/>
        <w:left w:val="none" w:sz="0" w:space="0" w:color="auto"/>
        <w:bottom w:val="none" w:sz="0" w:space="0" w:color="auto"/>
        <w:right w:val="none" w:sz="0" w:space="0" w:color="auto"/>
      </w:divBdr>
    </w:div>
    <w:div w:id="1714117979">
      <w:bodyDiv w:val="1"/>
      <w:marLeft w:val="0"/>
      <w:marRight w:val="0"/>
      <w:marTop w:val="0"/>
      <w:marBottom w:val="0"/>
      <w:divBdr>
        <w:top w:val="none" w:sz="0" w:space="0" w:color="auto"/>
        <w:left w:val="none" w:sz="0" w:space="0" w:color="auto"/>
        <w:bottom w:val="none" w:sz="0" w:space="0" w:color="auto"/>
        <w:right w:val="none" w:sz="0" w:space="0" w:color="auto"/>
      </w:divBdr>
    </w:div>
    <w:div w:id="1714962157">
      <w:bodyDiv w:val="1"/>
      <w:marLeft w:val="0"/>
      <w:marRight w:val="0"/>
      <w:marTop w:val="0"/>
      <w:marBottom w:val="0"/>
      <w:divBdr>
        <w:top w:val="none" w:sz="0" w:space="0" w:color="auto"/>
        <w:left w:val="none" w:sz="0" w:space="0" w:color="auto"/>
        <w:bottom w:val="none" w:sz="0" w:space="0" w:color="auto"/>
        <w:right w:val="none" w:sz="0" w:space="0" w:color="auto"/>
      </w:divBdr>
    </w:div>
    <w:div w:id="1720008508">
      <w:bodyDiv w:val="1"/>
      <w:marLeft w:val="0"/>
      <w:marRight w:val="0"/>
      <w:marTop w:val="0"/>
      <w:marBottom w:val="0"/>
      <w:divBdr>
        <w:top w:val="none" w:sz="0" w:space="0" w:color="auto"/>
        <w:left w:val="none" w:sz="0" w:space="0" w:color="auto"/>
        <w:bottom w:val="none" w:sz="0" w:space="0" w:color="auto"/>
        <w:right w:val="none" w:sz="0" w:space="0" w:color="auto"/>
      </w:divBdr>
    </w:div>
    <w:div w:id="1720593435">
      <w:bodyDiv w:val="1"/>
      <w:marLeft w:val="0"/>
      <w:marRight w:val="0"/>
      <w:marTop w:val="0"/>
      <w:marBottom w:val="0"/>
      <w:divBdr>
        <w:top w:val="none" w:sz="0" w:space="0" w:color="auto"/>
        <w:left w:val="none" w:sz="0" w:space="0" w:color="auto"/>
        <w:bottom w:val="none" w:sz="0" w:space="0" w:color="auto"/>
        <w:right w:val="none" w:sz="0" w:space="0" w:color="auto"/>
      </w:divBdr>
    </w:div>
    <w:div w:id="1720786370">
      <w:bodyDiv w:val="1"/>
      <w:marLeft w:val="0"/>
      <w:marRight w:val="0"/>
      <w:marTop w:val="0"/>
      <w:marBottom w:val="0"/>
      <w:divBdr>
        <w:top w:val="none" w:sz="0" w:space="0" w:color="auto"/>
        <w:left w:val="none" w:sz="0" w:space="0" w:color="auto"/>
        <w:bottom w:val="none" w:sz="0" w:space="0" w:color="auto"/>
        <w:right w:val="none" w:sz="0" w:space="0" w:color="auto"/>
      </w:divBdr>
    </w:div>
    <w:div w:id="1722359294">
      <w:bodyDiv w:val="1"/>
      <w:marLeft w:val="0"/>
      <w:marRight w:val="0"/>
      <w:marTop w:val="0"/>
      <w:marBottom w:val="0"/>
      <w:divBdr>
        <w:top w:val="none" w:sz="0" w:space="0" w:color="auto"/>
        <w:left w:val="none" w:sz="0" w:space="0" w:color="auto"/>
        <w:bottom w:val="none" w:sz="0" w:space="0" w:color="auto"/>
        <w:right w:val="none" w:sz="0" w:space="0" w:color="auto"/>
      </w:divBdr>
    </w:div>
    <w:div w:id="1724210440">
      <w:bodyDiv w:val="1"/>
      <w:marLeft w:val="0"/>
      <w:marRight w:val="0"/>
      <w:marTop w:val="0"/>
      <w:marBottom w:val="0"/>
      <w:divBdr>
        <w:top w:val="none" w:sz="0" w:space="0" w:color="auto"/>
        <w:left w:val="none" w:sz="0" w:space="0" w:color="auto"/>
        <w:bottom w:val="none" w:sz="0" w:space="0" w:color="auto"/>
        <w:right w:val="none" w:sz="0" w:space="0" w:color="auto"/>
      </w:divBdr>
    </w:div>
    <w:div w:id="1728065471">
      <w:bodyDiv w:val="1"/>
      <w:marLeft w:val="0"/>
      <w:marRight w:val="0"/>
      <w:marTop w:val="0"/>
      <w:marBottom w:val="0"/>
      <w:divBdr>
        <w:top w:val="none" w:sz="0" w:space="0" w:color="auto"/>
        <w:left w:val="none" w:sz="0" w:space="0" w:color="auto"/>
        <w:bottom w:val="none" w:sz="0" w:space="0" w:color="auto"/>
        <w:right w:val="none" w:sz="0" w:space="0" w:color="auto"/>
      </w:divBdr>
    </w:div>
    <w:div w:id="1728719149">
      <w:bodyDiv w:val="1"/>
      <w:marLeft w:val="0"/>
      <w:marRight w:val="0"/>
      <w:marTop w:val="0"/>
      <w:marBottom w:val="0"/>
      <w:divBdr>
        <w:top w:val="none" w:sz="0" w:space="0" w:color="auto"/>
        <w:left w:val="none" w:sz="0" w:space="0" w:color="auto"/>
        <w:bottom w:val="none" w:sz="0" w:space="0" w:color="auto"/>
        <w:right w:val="none" w:sz="0" w:space="0" w:color="auto"/>
      </w:divBdr>
    </w:div>
    <w:div w:id="1728725211">
      <w:bodyDiv w:val="1"/>
      <w:marLeft w:val="0"/>
      <w:marRight w:val="0"/>
      <w:marTop w:val="0"/>
      <w:marBottom w:val="0"/>
      <w:divBdr>
        <w:top w:val="none" w:sz="0" w:space="0" w:color="auto"/>
        <w:left w:val="none" w:sz="0" w:space="0" w:color="auto"/>
        <w:bottom w:val="none" w:sz="0" w:space="0" w:color="auto"/>
        <w:right w:val="none" w:sz="0" w:space="0" w:color="auto"/>
      </w:divBdr>
    </w:div>
    <w:div w:id="1728842213">
      <w:bodyDiv w:val="1"/>
      <w:marLeft w:val="0"/>
      <w:marRight w:val="0"/>
      <w:marTop w:val="0"/>
      <w:marBottom w:val="0"/>
      <w:divBdr>
        <w:top w:val="none" w:sz="0" w:space="0" w:color="auto"/>
        <w:left w:val="none" w:sz="0" w:space="0" w:color="auto"/>
        <w:bottom w:val="none" w:sz="0" w:space="0" w:color="auto"/>
        <w:right w:val="none" w:sz="0" w:space="0" w:color="auto"/>
      </w:divBdr>
    </w:div>
    <w:div w:id="1730112911">
      <w:bodyDiv w:val="1"/>
      <w:marLeft w:val="0"/>
      <w:marRight w:val="0"/>
      <w:marTop w:val="0"/>
      <w:marBottom w:val="0"/>
      <w:divBdr>
        <w:top w:val="none" w:sz="0" w:space="0" w:color="auto"/>
        <w:left w:val="none" w:sz="0" w:space="0" w:color="auto"/>
        <w:bottom w:val="none" w:sz="0" w:space="0" w:color="auto"/>
        <w:right w:val="none" w:sz="0" w:space="0" w:color="auto"/>
      </w:divBdr>
    </w:div>
    <w:div w:id="1731878384">
      <w:bodyDiv w:val="1"/>
      <w:marLeft w:val="0"/>
      <w:marRight w:val="0"/>
      <w:marTop w:val="0"/>
      <w:marBottom w:val="0"/>
      <w:divBdr>
        <w:top w:val="none" w:sz="0" w:space="0" w:color="auto"/>
        <w:left w:val="none" w:sz="0" w:space="0" w:color="auto"/>
        <w:bottom w:val="none" w:sz="0" w:space="0" w:color="auto"/>
        <w:right w:val="none" w:sz="0" w:space="0" w:color="auto"/>
      </w:divBdr>
    </w:div>
    <w:div w:id="1733651720">
      <w:bodyDiv w:val="1"/>
      <w:marLeft w:val="0"/>
      <w:marRight w:val="0"/>
      <w:marTop w:val="0"/>
      <w:marBottom w:val="0"/>
      <w:divBdr>
        <w:top w:val="none" w:sz="0" w:space="0" w:color="auto"/>
        <w:left w:val="none" w:sz="0" w:space="0" w:color="auto"/>
        <w:bottom w:val="none" w:sz="0" w:space="0" w:color="auto"/>
        <w:right w:val="none" w:sz="0" w:space="0" w:color="auto"/>
      </w:divBdr>
    </w:div>
    <w:div w:id="1737700038">
      <w:bodyDiv w:val="1"/>
      <w:marLeft w:val="0"/>
      <w:marRight w:val="0"/>
      <w:marTop w:val="0"/>
      <w:marBottom w:val="0"/>
      <w:divBdr>
        <w:top w:val="none" w:sz="0" w:space="0" w:color="auto"/>
        <w:left w:val="none" w:sz="0" w:space="0" w:color="auto"/>
        <w:bottom w:val="none" w:sz="0" w:space="0" w:color="auto"/>
        <w:right w:val="none" w:sz="0" w:space="0" w:color="auto"/>
      </w:divBdr>
    </w:div>
    <w:div w:id="1739788853">
      <w:bodyDiv w:val="1"/>
      <w:marLeft w:val="0"/>
      <w:marRight w:val="0"/>
      <w:marTop w:val="0"/>
      <w:marBottom w:val="0"/>
      <w:divBdr>
        <w:top w:val="none" w:sz="0" w:space="0" w:color="auto"/>
        <w:left w:val="none" w:sz="0" w:space="0" w:color="auto"/>
        <w:bottom w:val="none" w:sz="0" w:space="0" w:color="auto"/>
        <w:right w:val="none" w:sz="0" w:space="0" w:color="auto"/>
      </w:divBdr>
    </w:div>
    <w:div w:id="1740665428">
      <w:bodyDiv w:val="1"/>
      <w:marLeft w:val="0"/>
      <w:marRight w:val="0"/>
      <w:marTop w:val="0"/>
      <w:marBottom w:val="0"/>
      <w:divBdr>
        <w:top w:val="none" w:sz="0" w:space="0" w:color="auto"/>
        <w:left w:val="none" w:sz="0" w:space="0" w:color="auto"/>
        <w:bottom w:val="none" w:sz="0" w:space="0" w:color="auto"/>
        <w:right w:val="none" w:sz="0" w:space="0" w:color="auto"/>
      </w:divBdr>
    </w:div>
    <w:div w:id="1743600897">
      <w:bodyDiv w:val="1"/>
      <w:marLeft w:val="0"/>
      <w:marRight w:val="0"/>
      <w:marTop w:val="0"/>
      <w:marBottom w:val="0"/>
      <w:divBdr>
        <w:top w:val="none" w:sz="0" w:space="0" w:color="auto"/>
        <w:left w:val="none" w:sz="0" w:space="0" w:color="auto"/>
        <w:bottom w:val="none" w:sz="0" w:space="0" w:color="auto"/>
        <w:right w:val="none" w:sz="0" w:space="0" w:color="auto"/>
      </w:divBdr>
    </w:div>
    <w:div w:id="1744448146">
      <w:bodyDiv w:val="1"/>
      <w:marLeft w:val="0"/>
      <w:marRight w:val="0"/>
      <w:marTop w:val="0"/>
      <w:marBottom w:val="0"/>
      <w:divBdr>
        <w:top w:val="none" w:sz="0" w:space="0" w:color="auto"/>
        <w:left w:val="none" w:sz="0" w:space="0" w:color="auto"/>
        <w:bottom w:val="none" w:sz="0" w:space="0" w:color="auto"/>
        <w:right w:val="none" w:sz="0" w:space="0" w:color="auto"/>
      </w:divBdr>
    </w:div>
    <w:div w:id="1745637276">
      <w:bodyDiv w:val="1"/>
      <w:marLeft w:val="0"/>
      <w:marRight w:val="0"/>
      <w:marTop w:val="0"/>
      <w:marBottom w:val="0"/>
      <w:divBdr>
        <w:top w:val="none" w:sz="0" w:space="0" w:color="auto"/>
        <w:left w:val="none" w:sz="0" w:space="0" w:color="auto"/>
        <w:bottom w:val="none" w:sz="0" w:space="0" w:color="auto"/>
        <w:right w:val="none" w:sz="0" w:space="0" w:color="auto"/>
      </w:divBdr>
    </w:div>
    <w:div w:id="1747339959">
      <w:bodyDiv w:val="1"/>
      <w:marLeft w:val="0"/>
      <w:marRight w:val="0"/>
      <w:marTop w:val="0"/>
      <w:marBottom w:val="0"/>
      <w:divBdr>
        <w:top w:val="none" w:sz="0" w:space="0" w:color="auto"/>
        <w:left w:val="none" w:sz="0" w:space="0" w:color="auto"/>
        <w:bottom w:val="none" w:sz="0" w:space="0" w:color="auto"/>
        <w:right w:val="none" w:sz="0" w:space="0" w:color="auto"/>
      </w:divBdr>
    </w:div>
    <w:div w:id="1749840455">
      <w:bodyDiv w:val="1"/>
      <w:marLeft w:val="0"/>
      <w:marRight w:val="0"/>
      <w:marTop w:val="0"/>
      <w:marBottom w:val="0"/>
      <w:divBdr>
        <w:top w:val="none" w:sz="0" w:space="0" w:color="auto"/>
        <w:left w:val="none" w:sz="0" w:space="0" w:color="auto"/>
        <w:bottom w:val="none" w:sz="0" w:space="0" w:color="auto"/>
        <w:right w:val="none" w:sz="0" w:space="0" w:color="auto"/>
      </w:divBdr>
    </w:div>
    <w:div w:id="1750810846">
      <w:bodyDiv w:val="1"/>
      <w:marLeft w:val="0"/>
      <w:marRight w:val="0"/>
      <w:marTop w:val="0"/>
      <w:marBottom w:val="0"/>
      <w:divBdr>
        <w:top w:val="none" w:sz="0" w:space="0" w:color="auto"/>
        <w:left w:val="none" w:sz="0" w:space="0" w:color="auto"/>
        <w:bottom w:val="none" w:sz="0" w:space="0" w:color="auto"/>
        <w:right w:val="none" w:sz="0" w:space="0" w:color="auto"/>
      </w:divBdr>
    </w:div>
    <w:div w:id="1750888208">
      <w:bodyDiv w:val="1"/>
      <w:marLeft w:val="0"/>
      <w:marRight w:val="0"/>
      <w:marTop w:val="0"/>
      <w:marBottom w:val="0"/>
      <w:divBdr>
        <w:top w:val="none" w:sz="0" w:space="0" w:color="auto"/>
        <w:left w:val="none" w:sz="0" w:space="0" w:color="auto"/>
        <w:bottom w:val="none" w:sz="0" w:space="0" w:color="auto"/>
        <w:right w:val="none" w:sz="0" w:space="0" w:color="auto"/>
      </w:divBdr>
    </w:div>
    <w:div w:id="1753550215">
      <w:bodyDiv w:val="1"/>
      <w:marLeft w:val="0"/>
      <w:marRight w:val="0"/>
      <w:marTop w:val="0"/>
      <w:marBottom w:val="0"/>
      <w:divBdr>
        <w:top w:val="none" w:sz="0" w:space="0" w:color="auto"/>
        <w:left w:val="none" w:sz="0" w:space="0" w:color="auto"/>
        <w:bottom w:val="none" w:sz="0" w:space="0" w:color="auto"/>
        <w:right w:val="none" w:sz="0" w:space="0" w:color="auto"/>
      </w:divBdr>
    </w:div>
    <w:div w:id="1755661845">
      <w:bodyDiv w:val="1"/>
      <w:marLeft w:val="0"/>
      <w:marRight w:val="0"/>
      <w:marTop w:val="0"/>
      <w:marBottom w:val="0"/>
      <w:divBdr>
        <w:top w:val="none" w:sz="0" w:space="0" w:color="auto"/>
        <w:left w:val="none" w:sz="0" w:space="0" w:color="auto"/>
        <w:bottom w:val="none" w:sz="0" w:space="0" w:color="auto"/>
        <w:right w:val="none" w:sz="0" w:space="0" w:color="auto"/>
      </w:divBdr>
    </w:div>
    <w:div w:id="1758207257">
      <w:bodyDiv w:val="1"/>
      <w:marLeft w:val="0"/>
      <w:marRight w:val="0"/>
      <w:marTop w:val="0"/>
      <w:marBottom w:val="0"/>
      <w:divBdr>
        <w:top w:val="none" w:sz="0" w:space="0" w:color="auto"/>
        <w:left w:val="none" w:sz="0" w:space="0" w:color="auto"/>
        <w:bottom w:val="none" w:sz="0" w:space="0" w:color="auto"/>
        <w:right w:val="none" w:sz="0" w:space="0" w:color="auto"/>
      </w:divBdr>
    </w:div>
    <w:div w:id="1759407323">
      <w:bodyDiv w:val="1"/>
      <w:marLeft w:val="0"/>
      <w:marRight w:val="0"/>
      <w:marTop w:val="0"/>
      <w:marBottom w:val="0"/>
      <w:divBdr>
        <w:top w:val="none" w:sz="0" w:space="0" w:color="auto"/>
        <w:left w:val="none" w:sz="0" w:space="0" w:color="auto"/>
        <w:bottom w:val="none" w:sz="0" w:space="0" w:color="auto"/>
        <w:right w:val="none" w:sz="0" w:space="0" w:color="auto"/>
      </w:divBdr>
    </w:div>
    <w:div w:id="1760175245">
      <w:bodyDiv w:val="1"/>
      <w:marLeft w:val="0"/>
      <w:marRight w:val="0"/>
      <w:marTop w:val="0"/>
      <w:marBottom w:val="0"/>
      <w:divBdr>
        <w:top w:val="none" w:sz="0" w:space="0" w:color="auto"/>
        <w:left w:val="none" w:sz="0" w:space="0" w:color="auto"/>
        <w:bottom w:val="none" w:sz="0" w:space="0" w:color="auto"/>
        <w:right w:val="none" w:sz="0" w:space="0" w:color="auto"/>
      </w:divBdr>
    </w:div>
    <w:div w:id="1760371320">
      <w:bodyDiv w:val="1"/>
      <w:marLeft w:val="0"/>
      <w:marRight w:val="0"/>
      <w:marTop w:val="0"/>
      <w:marBottom w:val="0"/>
      <w:divBdr>
        <w:top w:val="none" w:sz="0" w:space="0" w:color="auto"/>
        <w:left w:val="none" w:sz="0" w:space="0" w:color="auto"/>
        <w:bottom w:val="none" w:sz="0" w:space="0" w:color="auto"/>
        <w:right w:val="none" w:sz="0" w:space="0" w:color="auto"/>
      </w:divBdr>
    </w:div>
    <w:div w:id="1761483170">
      <w:bodyDiv w:val="1"/>
      <w:marLeft w:val="0"/>
      <w:marRight w:val="0"/>
      <w:marTop w:val="0"/>
      <w:marBottom w:val="0"/>
      <w:divBdr>
        <w:top w:val="none" w:sz="0" w:space="0" w:color="auto"/>
        <w:left w:val="none" w:sz="0" w:space="0" w:color="auto"/>
        <w:bottom w:val="none" w:sz="0" w:space="0" w:color="auto"/>
        <w:right w:val="none" w:sz="0" w:space="0" w:color="auto"/>
      </w:divBdr>
    </w:div>
    <w:div w:id="1762799908">
      <w:bodyDiv w:val="1"/>
      <w:marLeft w:val="0"/>
      <w:marRight w:val="0"/>
      <w:marTop w:val="0"/>
      <w:marBottom w:val="0"/>
      <w:divBdr>
        <w:top w:val="none" w:sz="0" w:space="0" w:color="auto"/>
        <w:left w:val="none" w:sz="0" w:space="0" w:color="auto"/>
        <w:bottom w:val="none" w:sz="0" w:space="0" w:color="auto"/>
        <w:right w:val="none" w:sz="0" w:space="0" w:color="auto"/>
      </w:divBdr>
    </w:div>
    <w:div w:id="1762919209">
      <w:bodyDiv w:val="1"/>
      <w:marLeft w:val="0"/>
      <w:marRight w:val="0"/>
      <w:marTop w:val="0"/>
      <w:marBottom w:val="0"/>
      <w:divBdr>
        <w:top w:val="none" w:sz="0" w:space="0" w:color="auto"/>
        <w:left w:val="none" w:sz="0" w:space="0" w:color="auto"/>
        <w:bottom w:val="none" w:sz="0" w:space="0" w:color="auto"/>
        <w:right w:val="none" w:sz="0" w:space="0" w:color="auto"/>
      </w:divBdr>
    </w:div>
    <w:div w:id="1764372839">
      <w:bodyDiv w:val="1"/>
      <w:marLeft w:val="0"/>
      <w:marRight w:val="0"/>
      <w:marTop w:val="0"/>
      <w:marBottom w:val="0"/>
      <w:divBdr>
        <w:top w:val="none" w:sz="0" w:space="0" w:color="auto"/>
        <w:left w:val="none" w:sz="0" w:space="0" w:color="auto"/>
        <w:bottom w:val="none" w:sz="0" w:space="0" w:color="auto"/>
        <w:right w:val="none" w:sz="0" w:space="0" w:color="auto"/>
      </w:divBdr>
    </w:div>
    <w:div w:id="1764373071">
      <w:bodyDiv w:val="1"/>
      <w:marLeft w:val="0"/>
      <w:marRight w:val="0"/>
      <w:marTop w:val="0"/>
      <w:marBottom w:val="0"/>
      <w:divBdr>
        <w:top w:val="none" w:sz="0" w:space="0" w:color="auto"/>
        <w:left w:val="none" w:sz="0" w:space="0" w:color="auto"/>
        <w:bottom w:val="none" w:sz="0" w:space="0" w:color="auto"/>
        <w:right w:val="none" w:sz="0" w:space="0" w:color="auto"/>
      </w:divBdr>
    </w:div>
    <w:div w:id="1766918848">
      <w:bodyDiv w:val="1"/>
      <w:marLeft w:val="0"/>
      <w:marRight w:val="0"/>
      <w:marTop w:val="0"/>
      <w:marBottom w:val="0"/>
      <w:divBdr>
        <w:top w:val="none" w:sz="0" w:space="0" w:color="auto"/>
        <w:left w:val="none" w:sz="0" w:space="0" w:color="auto"/>
        <w:bottom w:val="none" w:sz="0" w:space="0" w:color="auto"/>
        <w:right w:val="none" w:sz="0" w:space="0" w:color="auto"/>
      </w:divBdr>
    </w:div>
    <w:div w:id="1770348509">
      <w:bodyDiv w:val="1"/>
      <w:marLeft w:val="0"/>
      <w:marRight w:val="0"/>
      <w:marTop w:val="0"/>
      <w:marBottom w:val="0"/>
      <w:divBdr>
        <w:top w:val="none" w:sz="0" w:space="0" w:color="auto"/>
        <w:left w:val="none" w:sz="0" w:space="0" w:color="auto"/>
        <w:bottom w:val="none" w:sz="0" w:space="0" w:color="auto"/>
        <w:right w:val="none" w:sz="0" w:space="0" w:color="auto"/>
      </w:divBdr>
    </w:div>
    <w:div w:id="1772581229">
      <w:bodyDiv w:val="1"/>
      <w:marLeft w:val="0"/>
      <w:marRight w:val="0"/>
      <w:marTop w:val="0"/>
      <w:marBottom w:val="0"/>
      <w:divBdr>
        <w:top w:val="none" w:sz="0" w:space="0" w:color="auto"/>
        <w:left w:val="none" w:sz="0" w:space="0" w:color="auto"/>
        <w:bottom w:val="none" w:sz="0" w:space="0" w:color="auto"/>
        <w:right w:val="none" w:sz="0" w:space="0" w:color="auto"/>
      </w:divBdr>
    </w:div>
    <w:div w:id="1773696735">
      <w:bodyDiv w:val="1"/>
      <w:marLeft w:val="0"/>
      <w:marRight w:val="0"/>
      <w:marTop w:val="0"/>
      <w:marBottom w:val="0"/>
      <w:divBdr>
        <w:top w:val="none" w:sz="0" w:space="0" w:color="auto"/>
        <w:left w:val="none" w:sz="0" w:space="0" w:color="auto"/>
        <w:bottom w:val="none" w:sz="0" w:space="0" w:color="auto"/>
        <w:right w:val="none" w:sz="0" w:space="0" w:color="auto"/>
      </w:divBdr>
    </w:div>
    <w:div w:id="1775511779">
      <w:bodyDiv w:val="1"/>
      <w:marLeft w:val="0"/>
      <w:marRight w:val="0"/>
      <w:marTop w:val="0"/>
      <w:marBottom w:val="0"/>
      <w:divBdr>
        <w:top w:val="none" w:sz="0" w:space="0" w:color="auto"/>
        <w:left w:val="none" w:sz="0" w:space="0" w:color="auto"/>
        <w:bottom w:val="none" w:sz="0" w:space="0" w:color="auto"/>
        <w:right w:val="none" w:sz="0" w:space="0" w:color="auto"/>
      </w:divBdr>
    </w:div>
    <w:div w:id="1777409562">
      <w:bodyDiv w:val="1"/>
      <w:marLeft w:val="0"/>
      <w:marRight w:val="0"/>
      <w:marTop w:val="0"/>
      <w:marBottom w:val="0"/>
      <w:divBdr>
        <w:top w:val="none" w:sz="0" w:space="0" w:color="auto"/>
        <w:left w:val="none" w:sz="0" w:space="0" w:color="auto"/>
        <w:bottom w:val="none" w:sz="0" w:space="0" w:color="auto"/>
        <w:right w:val="none" w:sz="0" w:space="0" w:color="auto"/>
      </w:divBdr>
    </w:div>
    <w:div w:id="1778020055">
      <w:bodyDiv w:val="1"/>
      <w:marLeft w:val="0"/>
      <w:marRight w:val="0"/>
      <w:marTop w:val="0"/>
      <w:marBottom w:val="0"/>
      <w:divBdr>
        <w:top w:val="none" w:sz="0" w:space="0" w:color="auto"/>
        <w:left w:val="none" w:sz="0" w:space="0" w:color="auto"/>
        <w:bottom w:val="none" w:sz="0" w:space="0" w:color="auto"/>
        <w:right w:val="none" w:sz="0" w:space="0" w:color="auto"/>
      </w:divBdr>
    </w:div>
    <w:div w:id="1782063515">
      <w:bodyDiv w:val="1"/>
      <w:marLeft w:val="0"/>
      <w:marRight w:val="0"/>
      <w:marTop w:val="0"/>
      <w:marBottom w:val="0"/>
      <w:divBdr>
        <w:top w:val="none" w:sz="0" w:space="0" w:color="auto"/>
        <w:left w:val="none" w:sz="0" w:space="0" w:color="auto"/>
        <w:bottom w:val="none" w:sz="0" w:space="0" w:color="auto"/>
        <w:right w:val="none" w:sz="0" w:space="0" w:color="auto"/>
      </w:divBdr>
    </w:div>
    <w:div w:id="1782600874">
      <w:bodyDiv w:val="1"/>
      <w:marLeft w:val="0"/>
      <w:marRight w:val="0"/>
      <w:marTop w:val="0"/>
      <w:marBottom w:val="0"/>
      <w:divBdr>
        <w:top w:val="none" w:sz="0" w:space="0" w:color="auto"/>
        <w:left w:val="none" w:sz="0" w:space="0" w:color="auto"/>
        <w:bottom w:val="none" w:sz="0" w:space="0" w:color="auto"/>
        <w:right w:val="none" w:sz="0" w:space="0" w:color="auto"/>
      </w:divBdr>
    </w:div>
    <w:div w:id="1782721039">
      <w:bodyDiv w:val="1"/>
      <w:marLeft w:val="0"/>
      <w:marRight w:val="0"/>
      <w:marTop w:val="0"/>
      <w:marBottom w:val="0"/>
      <w:divBdr>
        <w:top w:val="none" w:sz="0" w:space="0" w:color="auto"/>
        <w:left w:val="none" w:sz="0" w:space="0" w:color="auto"/>
        <w:bottom w:val="none" w:sz="0" w:space="0" w:color="auto"/>
        <w:right w:val="none" w:sz="0" w:space="0" w:color="auto"/>
      </w:divBdr>
    </w:div>
    <w:div w:id="1785266888">
      <w:bodyDiv w:val="1"/>
      <w:marLeft w:val="0"/>
      <w:marRight w:val="0"/>
      <w:marTop w:val="0"/>
      <w:marBottom w:val="0"/>
      <w:divBdr>
        <w:top w:val="none" w:sz="0" w:space="0" w:color="auto"/>
        <w:left w:val="none" w:sz="0" w:space="0" w:color="auto"/>
        <w:bottom w:val="none" w:sz="0" w:space="0" w:color="auto"/>
        <w:right w:val="none" w:sz="0" w:space="0" w:color="auto"/>
      </w:divBdr>
    </w:div>
    <w:div w:id="1787039505">
      <w:bodyDiv w:val="1"/>
      <w:marLeft w:val="0"/>
      <w:marRight w:val="0"/>
      <w:marTop w:val="0"/>
      <w:marBottom w:val="0"/>
      <w:divBdr>
        <w:top w:val="none" w:sz="0" w:space="0" w:color="auto"/>
        <w:left w:val="none" w:sz="0" w:space="0" w:color="auto"/>
        <w:bottom w:val="none" w:sz="0" w:space="0" w:color="auto"/>
        <w:right w:val="none" w:sz="0" w:space="0" w:color="auto"/>
      </w:divBdr>
    </w:div>
    <w:div w:id="1790389962">
      <w:bodyDiv w:val="1"/>
      <w:marLeft w:val="0"/>
      <w:marRight w:val="0"/>
      <w:marTop w:val="0"/>
      <w:marBottom w:val="0"/>
      <w:divBdr>
        <w:top w:val="none" w:sz="0" w:space="0" w:color="auto"/>
        <w:left w:val="none" w:sz="0" w:space="0" w:color="auto"/>
        <w:bottom w:val="none" w:sz="0" w:space="0" w:color="auto"/>
        <w:right w:val="none" w:sz="0" w:space="0" w:color="auto"/>
      </w:divBdr>
    </w:div>
    <w:div w:id="1791513639">
      <w:bodyDiv w:val="1"/>
      <w:marLeft w:val="0"/>
      <w:marRight w:val="0"/>
      <w:marTop w:val="0"/>
      <w:marBottom w:val="0"/>
      <w:divBdr>
        <w:top w:val="none" w:sz="0" w:space="0" w:color="auto"/>
        <w:left w:val="none" w:sz="0" w:space="0" w:color="auto"/>
        <w:bottom w:val="none" w:sz="0" w:space="0" w:color="auto"/>
        <w:right w:val="none" w:sz="0" w:space="0" w:color="auto"/>
      </w:divBdr>
    </w:div>
    <w:div w:id="1792018046">
      <w:bodyDiv w:val="1"/>
      <w:marLeft w:val="0"/>
      <w:marRight w:val="0"/>
      <w:marTop w:val="0"/>
      <w:marBottom w:val="0"/>
      <w:divBdr>
        <w:top w:val="none" w:sz="0" w:space="0" w:color="auto"/>
        <w:left w:val="none" w:sz="0" w:space="0" w:color="auto"/>
        <w:bottom w:val="none" w:sz="0" w:space="0" w:color="auto"/>
        <w:right w:val="none" w:sz="0" w:space="0" w:color="auto"/>
      </w:divBdr>
    </w:div>
    <w:div w:id="1794519921">
      <w:bodyDiv w:val="1"/>
      <w:marLeft w:val="0"/>
      <w:marRight w:val="0"/>
      <w:marTop w:val="0"/>
      <w:marBottom w:val="0"/>
      <w:divBdr>
        <w:top w:val="none" w:sz="0" w:space="0" w:color="auto"/>
        <w:left w:val="none" w:sz="0" w:space="0" w:color="auto"/>
        <w:bottom w:val="none" w:sz="0" w:space="0" w:color="auto"/>
        <w:right w:val="none" w:sz="0" w:space="0" w:color="auto"/>
      </w:divBdr>
    </w:div>
    <w:div w:id="1796439765">
      <w:bodyDiv w:val="1"/>
      <w:marLeft w:val="0"/>
      <w:marRight w:val="0"/>
      <w:marTop w:val="0"/>
      <w:marBottom w:val="0"/>
      <w:divBdr>
        <w:top w:val="none" w:sz="0" w:space="0" w:color="auto"/>
        <w:left w:val="none" w:sz="0" w:space="0" w:color="auto"/>
        <w:bottom w:val="none" w:sz="0" w:space="0" w:color="auto"/>
        <w:right w:val="none" w:sz="0" w:space="0" w:color="auto"/>
      </w:divBdr>
    </w:div>
    <w:div w:id="1796751799">
      <w:bodyDiv w:val="1"/>
      <w:marLeft w:val="0"/>
      <w:marRight w:val="0"/>
      <w:marTop w:val="0"/>
      <w:marBottom w:val="0"/>
      <w:divBdr>
        <w:top w:val="none" w:sz="0" w:space="0" w:color="auto"/>
        <w:left w:val="none" w:sz="0" w:space="0" w:color="auto"/>
        <w:bottom w:val="none" w:sz="0" w:space="0" w:color="auto"/>
        <w:right w:val="none" w:sz="0" w:space="0" w:color="auto"/>
      </w:divBdr>
    </w:div>
    <w:div w:id="1797017238">
      <w:bodyDiv w:val="1"/>
      <w:marLeft w:val="0"/>
      <w:marRight w:val="0"/>
      <w:marTop w:val="0"/>
      <w:marBottom w:val="0"/>
      <w:divBdr>
        <w:top w:val="none" w:sz="0" w:space="0" w:color="auto"/>
        <w:left w:val="none" w:sz="0" w:space="0" w:color="auto"/>
        <w:bottom w:val="none" w:sz="0" w:space="0" w:color="auto"/>
        <w:right w:val="none" w:sz="0" w:space="0" w:color="auto"/>
      </w:divBdr>
    </w:div>
    <w:div w:id="1800807077">
      <w:bodyDiv w:val="1"/>
      <w:marLeft w:val="0"/>
      <w:marRight w:val="0"/>
      <w:marTop w:val="0"/>
      <w:marBottom w:val="0"/>
      <w:divBdr>
        <w:top w:val="none" w:sz="0" w:space="0" w:color="auto"/>
        <w:left w:val="none" w:sz="0" w:space="0" w:color="auto"/>
        <w:bottom w:val="none" w:sz="0" w:space="0" w:color="auto"/>
        <w:right w:val="none" w:sz="0" w:space="0" w:color="auto"/>
      </w:divBdr>
    </w:div>
    <w:div w:id="1801072123">
      <w:bodyDiv w:val="1"/>
      <w:marLeft w:val="0"/>
      <w:marRight w:val="0"/>
      <w:marTop w:val="0"/>
      <w:marBottom w:val="0"/>
      <w:divBdr>
        <w:top w:val="none" w:sz="0" w:space="0" w:color="auto"/>
        <w:left w:val="none" w:sz="0" w:space="0" w:color="auto"/>
        <w:bottom w:val="none" w:sz="0" w:space="0" w:color="auto"/>
        <w:right w:val="none" w:sz="0" w:space="0" w:color="auto"/>
      </w:divBdr>
    </w:div>
    <w:div w:id="1804156870">
      <w:bodyDiv w:val="1"/>
      <w:marLeft w:val="0"/>
      <w:marRight w:val="0"/>
      <w:marTop w:val="0"/>
      <w:marBottom w:val="0"/>
      <w:divBdr>
        <w:top w:val="none" w:sz="0" w:space="0" w:color="auto"/>
        <w:left w:val="none" w:sz="0" w:space="0" w:color="auto"/>
        <w:bottom w:val="none" w:sz="0" w:space="0" w:color="auto"/>
        <w:right w:val="none" w:sz="0" w:space="0" w:color="auto"/>
      </w:divBdr>
    </w:div>
    <w:div w:id="1810707926">
      <w:bodyDiv w:val="1"/>
      <w:marLeft w:val="0"/>
      <w:marRight w:val="0"/>
      <w:marTop w:val="0"/>
      <w:marBottom w:val="0"/>
      <w:divBdr>
        <w:top w:val="none" w:sz="0" w:space="0" w:color="auto"/>
        <w:left w:val="none" w:sz="0" w:space="0" w:color="auto"/>
        <w:bottom w:val="none" w:sz="0" w:space="0" w:color="auto"/>
        <w:right w:val="none" w:sz="0" w:space="0" w:color="auto"/>
      </w:divBdr>
    </w:div>
    <w:div w:id="1814637545">
      <w:bodyDiv w:val="1"/>
      <w:marLeft w:val="0"/>
      <w:marRight w:val="0"/>
      <w:marTop w:val="0"/>
      <w:marBottom w:val="0"/>
      <w:divBdr>
        <w:top w:val="none" w:sz="0" w:space="0" w:color="auto"/>
        <w:left w:val="none" w:sz="0" w:space="0" w:color="auto"/>
        <w:bottom w:val="none" w:sz="0" w:space="0" w:color="auto"/>
        <w:right w:val="none" w:sz="0" w:space="0" w:color="auto"/>
      </w:divBdr>
    </w:div>
    <w:div w:id="1815099789">
      <w:bodyDiv w:val="1"/>
      <w:marLeft w:val="0"/>
      <w:marRight w:val="0"/>
      <w:marTop w:val="0"/>
      <w:marBottom w:val="0"/>
      <w:divBdr>
        <w:top w:val="none" w:sz="0" w:space="0" w:color="auto"/>
        <w:left w:val="none" w:sz="0" w:space="0" w:color="auto"/>
        <w:bottom w:val="none" w:sz="0" w:space="0" w:color="auto"/>
        <w:right w:val="none" w:sz="0" w:space="0" w:color="auto"/>
      </w:divBdr>
    </w:div>
    <w:div w:id="1815675543">
      <w:bodyDiv w:val="1"/>
      <w:marLeft w:val="0"/>
      <w:marRight w:val="0"/>
      <w:marTop w:val="0"/>
      <w:marBottom w:val="0"/>
      <w:divBdr>
        <w:top w:val="none" w:sz="0" w:space="0" w:color="auto"/>
        <w:left w:val="none" w:sz="0" w:space="0" w:color="auto"/>
        <w:bottom w:val="none" w:sz="0" w:space="0" w:color="auto"/>
        <w:right w:val="none" w:sz="0" w:space="0" w:color="auto"/>
      </w:divBdr>
    </w:div>
    <w:div w:id="1816532643">
      <w:bodyDiv w:val="1"/>
      <w:marLeft w:val="0"/>
      <w:marRight w:val="0"/>
      <w:marTop w:val="0"/>
      <w:marBottom w:val="0"/>
      <w:divBdr>
        <w:top w:val="none" w:sz="0" w:space="0" w:color="auto"/>
        <w:left w:val="none" w:sz="0" w:space="0" w:color="auto"/>
        <w:bottom w:val="none" w:sz="0" w:space="0" w:color="auto"/>
        <w:right w:val="none" w:sz="0" w:space="0" w:color="auto"/>
      </w:divBdr>
    </w:div>
    <w:div w:id="1817606360">
      <w:bodyDiv w:val="1"/>
      <w:marLeft w:val="0"/>
      <w:marRight w:val="0"/>
      <w:marTop w:val="0"/>
      <w:marBottom w:val="0"/>
      <w:divBdr>
        <w:top w:val="none" w:sz="0" w:space="0" w:color="auto"/>
        <w:left w:val="none" w:sz="0" w:space="0" w:color="auto"/>
        <w:bottom w:val="none" w:sz="0" w:space="0" w:color="auto"/>
        <w:right w:val="none" w:sz="0" w:space="0" w:color="auto"/>
      </w:divBdr>
    </w:div>
    <w:div w:id="1828547702">
      <w:bodyDiv w:val="1"/>
      <w:marLeft w:val="0"/>
      <w:marRight w:val="0"/>
      <w:marTop w:val="0"/>
      <w:marBottom w:val="0"/>
      <w:divBdr>
        <w:top w:val="none" w:sz="0" w:space="0" w:color="auto"/>
        <w:left w:val="none" w:sz="0" w:space="0" w:color="auto"/>
        <w:bottom w:val="none" w:sz="0" w:space="0" w:color="auto"/>
        <w:right w:val="none" w:sz="0" w:space="0" w:color="auto"/>
      </w:divBdr>
    </w:div>
    <w:div w:id="1830289542">
      <w:bodyDiv w:val="1"/>
      <w:marLeft w:val="0"/>
      <w:marRight w:val="0"/>
      <w:marTop w:val="0"/>
      <w:marBottom w:val="0"/>
      <w:divBdr>
        <w:top w:val="none" w:sz="0" w:space="0" w:color="auto"/>
        <w:left w:val="none" w:sz="0" w:space="0" w:color="auto"/>
        <w:bottom w:val="none" w:sz="0" w:space="0" w:color="auto"/>
        <w:right w:val="none" w:sz="0" w:space="0" w:color="auto"/>
      </w:divBdr>
    </w:div>
    <w:div w:id="1831867641">
      <w:bodyDiv w:val="1"/>
      <w:marLeft w:val="0"/>
      <w:marRight w:val="0"/>
      <w:marTop w:val="0"/>
      <w:marBottom w:val="0"/>
      <w:divBdr>
        <w:top w:val="none" w:sz="0" w:space="0" w:color="auto"/>
        <w:left w:val="none" w:sz="0" w:space="0" w:color="auto"/>
        <w:bottom w:val="none" w:sz="0" w:space="0" w:color="auto"/>
        <w:right w:val="none" w:sz="0" w:space="0" w:color="auto"/>
      </w:divBdr>
    </w:div>
    <w:div w:id="1832792089">
      <w:bodyDiv w:val="1"/>
      <w:marLeft w:val="0"/>
      <w:marRight w:val="0"/>
      <w:marTop w:val="0"/>
      <w:marBottom w:val="0"/>
      <w:divBdr>
        <w:top w:val="none" w:sz="0" w:space="0" w:color="auto"/>
        <w:left w:val="none" w:sz="0" w:space="0" w:color="auto"/>
        <w:bottom w:val="none" w:sz="0" w:space="0" w:color="auto"/>
        <w:right w:val="none" w:sz="0" w:space="0" w:color="auto"/>
      </w:divBdr>
    </w:div>
    <w:div w:id="1833443541">
      <w:bodyDiv w:val="1"/>
      <w:marLeft w:val="0"/>
      <w:marRight w:val="0"/>
      <w:marTop w:val="0"/>
      <w:marBottom w:val="0"/>
      <w:divBdr>
        <w:top w:val="none" w:sz="0" w:space="0" w:color="auto"/>
        <w:left w:val="none" w:sz="0" w:space="0" w:color="auto"/>
        <w:bottom w:val="none" w:sz="0" w:space="0" w:color="auto"/>
        <w:right w:val="none" w:sz="0" w:space="0" w:color="auto"/>
      </w:divBdr>
    </w:div>
    <w:div w:id="1837376456">
      <w:bodyDiv w:val="1"/>
      <w:marLeft w:val="0"/>
      <w:marRight w:val="0"/>
      <w:marTop w:val="0"/>
      <w:marBottom w:val="0"/>
      <w:divBdr>
        <w:top w:val="none" w:sz="0" w:space="0" w:color="auto"/>
        <w:left w:val="none" w:sz="0" w:space="0" w:color="auto"/>
        <w:bottom w:val="none" w:sz="0" w:space="0" w:color="auto"/>
        <w:right w:val="none" w:sz="0" w:space="0" w:color="auto"/>
      </w:divBdr>
    </w:div>
    <w:div w:id="1839729765">
      <w:bodyDiv w:val="1"/>
      <w:marLeft w:val="0"/>
      <w:marRight w:val="0"/>
      <w:marTop w:val="0"/>
      <w:marBottom w:val="0"/>
      <w:divBdr>
        <w:top w:val="none" w:sz="0" w:space="0" w:color="auto"/>
        <w:left w:val="none" w:sz="0" w:space="0" w:color="auto"/>
        <w:bottom w:val="none" w:sz="0" w:space="0" w:color="auto"/>
        <w:right w:val="none" w:sz="0" w:space="0" w:color="auto"/>
      </w:divBdr>
    </w:div>
    <w:div w:id="1840267926">
      <w:bodyDiv w:val="1"/>
      <w:marLeft w:val="0"/>
      <w:marRight w:val="0"/>
      <w:marTop w:val="0"/>
      <w:marBottom w:val="0"/>
      <w:divBdr>
        <w:top w:val="none" w:sz="0" w:space="0" w:color="auto"/>
        <w:left w:val="none" w:sz="0" w:space="0" w:color="auto"/>
        <w:bottom w:val="none" w:sz="0" w:space="0" w:color="auto"/>
        <w:right w:val="none" w:sz="0" w:space="0" w:color="auto"/>
      </w:divBdr>
    </w:div>
    <w:div w:id="1840540625">
      <w:bodyDiv w:val="1"/>
      <w:marLeft w:val="0"/>
      <w:marRight w:val="0"/>
      <w:marTop w:val="0"/>
      <w:marBottom w:val="0"/>
      <w:divBdr>
        <w:top w:val="none" w:sz="0" w:space="0" w:color="auto"/>
        <w:left w:val="none" w:sz="0" w:space="0" w:color="auto"/>
        <w:bottom w:val="none" w:sz="0" w:space="0" w:color="auto"/>
        <w:right w:val="none" w:sz="0" w:space="0" w:color="auto"/>
      </w:divBdr>
    </w:div>
    <w:div w:id="1840972074">
      <w:bodyDiv w:val="1"/>
      <w:marLeft w:val="0"/>
      <w:marRight w:val="0"/>
      <w:marTop w:val="0"/>
      <w:marBottom w:val="0"/>
      <w:divBdr>
        <w:top w:val="none" w:sz="0" w:space="0" w:color="auto"/>
        <w:left w:val="none" w:sz="0" w:space="0" w:color="auto"/>
        <w:bottom w:val="none" w:sz="0" w:space="0" w:color="auto"/>
        <w:right w:val="none" w:sz="0" w:space="0" w:color="auto"/>
      </w:divBdr>
    </w:div>
    <w:div w:id="1841046980">
      <w:bodyDiv w:val="1"/>
      <w:marLeft w:val="0"/>
      <w:marRight w:val="0"/>
      <w:marTop w:val="0"/>
      <w:marBottom w:val="0"/>
      <w:divBdr>
        <w:top w:val="none" w:sz="0" w:space="0" w:color="auto"/>
        <w:left w:val="none" w:sz="0" w:space="0" w:color="auto"/>
        <w:bottom w:val="none" w:sz="0" w:space="0" w:color="auto"/>
        <w:right w:val="none" w:sz="0" w:space="0" w:color="auto"/>
      </w:divBdr>
    </w:div>
    <w:div w:id="1842357148">
      <w:bodyDiv w:val="1"/>
      <w:marLeft w:val="0"/>
      <w:marRight w:val="0"/>
      <w:marTop w:val="0"/>
      <w:marBottom w:val="0"/>
      <w:divBdr>
        <w:top w:val="none" w:sz="0" w:space="0" w:color="auto"/>
        <w:left w:val="none" w:sz="0" w:space="0" w:color="auto"/>
        <w:bottom w:val="none" w:sz="0" w:space="0" w:color="auto"/>
        <w:right w:val="none" w:sz="0" w:space="0" w:color="auto"/>
      </w:divBdr>
    </w:div>
    <w:div w:id="1843543213">
      <w:bodyDiv w:val="1"/>
      <w:marLeft w:val="0"/>
      <w:marRight w:val="0"/>
      <w:marTop w:val="0"/>
      <w:marBottom w:val="0"/>
      <w:divBdr>
        <w:top w:val="none" w:sz="0" w:space="0" w:color="auto"/>
        <w:left w:val="none" w:sz="0" w:space="0" w:color="auto"/>
        <w:bottom w:val="none" w:sz="0" w:space="0" w:color="auto"/>
        <w:right w:val="none" w:sz="0" w:space="0" w:color="auto"/>
      </w:divBdr>
    </w:div>
    <w:div w:id="1844053833">
      <w:bodyDiv w:val="1"/>
      <w:marLeft w:val="0"/>
      <w:marRight w:val="0"/>
      <w:marTop w:val="0"/>
      <w:marBottom w:val="0"/>
      <w:divBdr>
        <w:top w:val="none" w:sz="0" w:space="0" w:color="auto"/>
        <w:left w:val="none" w:sz="0" w:space="0" w:color="auto"/>
        <w:bottom w:val="none" w:sz="0" w:space="0" w:color="auto"/>
        <w:right w:val="none" w:sz="0" w:space="0" w:color="auto"/>
      </w:divBdr>
    </w:div>
    <w:div w:id="1844465563">
      <w:bodyDiv w:val="1"/>
      <w:marLeft w:val="0"/>
      <w:marRight w:val="0"/>
      <w:marTop w:val="0"/>
      <w:marBottom w:val="0"/>
      <w:divBdr>
        <w:top w:val="none" w:sz="0" w:space="0" w:color="auto"/>
        <w:left w:val="none" w:sz="0" w:space="0" w:color="auto"/>
        <w:bottom w:val="none" w:sz="0" w:space="0" w:color="auto"/>
        <w:right w:val="none" w:sz="0" w:space="0" w:color="auto"/>
      </w:divBdr>
    </w:div>
    <w:div w:id="1844665967">
      <w:bodyDiv w:val="1"/>
      <w:marLeft w:val="0"/>
      <w:marRight w:val="0"/>
      <w:marTop w:val="0"/>
      <w:marBottom w:val="0"/>
      <w:divBdr>
        <w:top w:val="none" w:sz="0" w:space="0" w:color="auto"/>
        <w:left w:val="none" w:sz="0" w:space="0" w:color="auto"/>
        <w:bottom w:val="none" w:sz="0" w:space="0" w:color="auto"/>
        <w:right w:val="none" w:sz="0" w:space="0" w:color="auto"/>
      </w:divBdr>
    </w:div>
    <w:div w:id="1847595620">
      <w:bodyDiv w:val="1"/>
      <w:marLeft w:val="0"/>
      <w:marRight w:val="0"/>
      <w:marTop w:val="0"/>
      <w:marBottom w:val="0"/>
      <w:divBdr>
        <w:top w:val="none" w:sz="0" w:space="0" w:color="auto"/>
        <w:left w:val="none" w:sz="0" w:space="0" w:color="auto"/>
        <w:bottom w:val="none" w:sz="0" w:space="0" w:color="auto"/>
        <w:right w:val="none" w:sz="0" w:space="0" w:color="auto"/>
      </w:divBdr>
    </w:div>
    <w:div w:id="1848712000">
      <w:bodyDiv w:val="1"/>
      <w:marLeft w:val="0"/>
      <w:marRight w:val="0"/>
      <w:marTop w:val="0"/>
      <w:marBottom w:val="0"/>
      <w:divBdr>
        <w:top w:val="none" w:sz="0" w:space="0" w:color="auto"/>
        <w:left w:val="none" w:sz="0" w:space="0" w:color="auto"/>
        <w:bottom w:val="none" w:sz="0" w:space="0" w:color="auto"/>
        <w:right w:val="none" w:sz="0" w:space="0" w:color="auto"/>
      </w:divBdr>
    </w:div>
    <w:div w:id="1850290917">
      <w:bodyDiv w:val="1"/>
      <w:marLeft w:val="0"/>
      <w:marRight w:val="0"/>
      <w:marTop w:val="0"/>
      <w:marBottom w:val="0"/>
      <w:divBdr>
        <w:top w:val="none" w:sz="0" w:space="0" w:color="auto"/>
        <w:left w:val="none" w:sz="0" w:space="0" w:color="auto"/>
        <w:bottom w:val="none" w:sz="0" w:space="0" w:color="auto"/>
        <w:right w:val="none" w:sz="0" w:space="0" w:color="auto"/>
      </w:divBdr>
    </w:div>
    <w:div w:id="1850871759">
      <w:bodyDiv w:val="1"/>
      <w:marLeft w:val="0"/>
      <w:marRight w:val="0"/>
      <w:marTop w:val="0"/>
      <w:marBottom w:val="0"/>
      <w:divBdr>
        <w:top w:val="none" w:sz="0" w:space="0" w:color="auto"/>
        <w:left w:val="none" w:sz="0" w:space="0" w:color="auto"/>
        <w:bottom w:val="none" w:sz="0" w:space="0" w:color="auto"/>
        <w:right w:val="none" w:sz="0" w:space="0" w:color="auto"/>
      </w:divBdr>
    </w:div>
    <w:div w:id="1851409907">
      <w:bodyDiv w:val="1"/>
      <w:marLeft w:val="0"/>
      <w:marRight w:val="0"/>
      <w:marTop w:val="0"/>
      <w:marBottom w:val="0"/>
      <w:divBdr>
        <w:top w:val="none" w:sz="0" w:space="0" w:color="auto"/>
        <w:left w:val="none" w:sz="0" w:space="0" w:color="auto"/>
        <w:bottom w:val="none" w:sz="0" w:space="0" w:color="auto"/>
        <w:right w:val="none" w:sz="0" w:space="0" w:color="auto"/>
      </w:divBdr>
    </w:div>
    <w:div w:id="1851525945">
      <w:bodyDiv w:val="1"/>
      <w:marLeft w:val="0"/>
      <w:marRight w:val="0"/>
      <w:marTop w:val="0"/>
      <w:marBottom w:val="0"/>
      <w:divBdr>
        <w:top w:val="none" w:sz="0" w:space="0" w:color="auto"/>
        <w:left w:val="none" w:sz="0" w:space="0" w:color="auto"/>
        <w:bottom w:val="none" w:sz="0" w:space="0" w:color="auto"/>
        <w:right w:val="none" w:sz="0" w:space="0" w:color="auto"/>
      </w:divBdr>
    </w:div>
    <w:div w:id="1853109078">
      <w:bodyDiv w:val="1"/>
      <w:marLeft w:val="0"/>
      <w:marRight w:val="0"/>
      <w:marTop w:val="0"/>
      <w:marBottom w:val="0"/>
      <w:divBdr>
        <w:top w:val="none" w:sz="0" w:space="0" w:color="auto"/>
        <w:left w:val="none" w:sz="0" w:space="0" w:color="auto"/>
        <w:bottom w:val="none" w:sz="0" w:space="0" w:color="auto"/>
        <w:right w:val="none" w:sz="0" w:space="0" w:color="auto"/>
      </w:divBdr>
    </w:div>
    <w:div w:id="1854684710">
      <w:bodyDiv w:val="1"/>
      <w:marLeft w:val="0"/>
      <w:marRight w:val="0"/>
      <w:marTop w:val="0"/>
      <w:marBottom w:val="0"/>
      <w:divBdr>
        <w:top w:val="none" w:sz="0" w:space="0" w:color="auto"/>
        <w:left w:val="none" w:sz="0" w:space="0" w:color="auto"/>
        <w:bottom w:val="none" w:sz="0" w:space="0" w:color="auto"/>
        <w:right w:val="none" w:sz="0" w:space="0" w:color="auto"/>
      </w:divBdr>
    </w:div>
    <w:div w:id="1855026577">
      <w:bodyDiv w:val="1"/>
      <w:marLeft w:val="0"/>
      <w:marRight w:val="0"/>
      <w:marTop w:val="0"/>
      <w:marBottom w:val="0"/>
      <w:divBdr>
        <w:top w:val="none" w:sz="0" w:space="0" w:color="auto"/>
        <w:left w:val="none" w:sz="0" w:space="0" w:color="auto"/>
        <w:bottom w:val="none" w:sz="0" w:space="0" w:color="auto"/>
        <w:right w:val="none" w:sz="0" w:space="0" w:color="auto"/>
      </w:divBdr>
    </w:div>
    <w:div w:id="1855342717">
      <w:bodyDiv w:val="1"/>
      <w:marLeft w:val="0"/>
      <w:marRight w:val="0"/>
      <w:marTop w:val="0"/>
      <w:marBottom w:val="0"/>
      <w:divBdr>
        <w:top w:val="none" w:sz="0" w:space="0" w:color="auto"/>
        <w:left w:val="none" w:sz="0" w:space="0" w:color="auto"/>
        <w:bottom w:val="none" w:sz="0" w:space="0" w:color="auto"/>
        <w:right w:val="none" w:sz="0" w:space="0" w:color="auto"/>
      </w:divBdr>
    </w:div>
    <w:div w:id="1855800807">
      <w:bodyDiv w:val="1"/>
      <w:marLeft w:val="0"/>
      <w:marRight w:val="0"/>
      <w:marTop w:val="0"/>
      <w:marBottom w:val="0"/>
      <w:divBdr>
        <w:top w:val="none" w:sz="0" w:space="0" w:color="auto"/>
        <w:left w:val="none" w:sz="0" w:space="0" w:color="auto"/>
        <w:bottom w:val="none" w:sz="0" w:space="0" w:color="auto"/>
        <w:right w:val="none" w:sz="0" w:space="0" w:color="auto"/>
      </w:divBdr>
    </w:div>
    <w:div w:id="1856267306">
      <w:bodyDiv w:val="1"/>
      <w:marLeft w:val="0"/>
      <w:marRight w:val="0"/>
      <w:marTop w:val="0"/>
      <w:marBottom w:val="0"/>
      <w:divBdr>
        <w:top w:val="none" w:sz="0" w:space="0" w:color="auto"/>
        <w:left w:val="none" w:sz="0" w:space="0" w:color="auto"/>
        <w:bottom w:val="none" w:sz="0" w:space="0" w:color="auto"/>
        <w:right w:val="none" w:sz="0" w:space="0" w:color="auto"/>
      </w:divBdr>
    </w:div>
    <w:div w:id="1857112990">
      <w:bodyDiv w:val="1"/>
      <w:marLeft w:val="0"/>
      <w:marRight w:val="0"/>
      <w:marTop w:val="0"/>
      <w:marBottom w:val="0"/>
      <w:divBdr>
        <w:top w:val="none" w:sz="0" w:space="0" w:color="auto"/>
        <w:left w:val="none" w:sz="0" w:space="0" w:color="auto"/>
        <w:bottom w:val="none" w:sz="0" w:space="0" w:color="auto"/>
        <w:right w:val="none" w:sz="0" w:space="0" w:color="auto"/>
      </w:divBdr>
    </w:div>
    <w:div w:id="1858692162">
      <w:bodyDiv w:val="1"/>
      <w:marLeft w:val="0"/>
      <w:marRight w:val="0"/>
      <w:marTop w:val="0"/>
      <w:marBottom w:val="0"/>
      <w:divBdr>
        <w:top w:val="none" w:sz="0" w:space="0" w:color="auto"/>
        <w:left w:val="none" w:sz="0" w:space="0" w:color="auto"/>
        <w:bottom w:val="none" w:sz="0" w:space="0" w:color="auto"/>
        <w:right w:val="none" w:sz="0" w:space="0" w:color="auto"/>
      </w:divBdr>
    </w:div>
    <w:div w:id="1858738026">
      <w:bodyDiv w:val="1"/>
      <w:marLeft w:val="0"/>
      <w:marRight w:val="0"/>
      <w:marTop w:val="0"/>
      <w:marBottom w:val="0"/>
      <w:divBdr>
        <w:top w:val="none" w:sz="0" w:space="0" w:color="auto"/>
        <w:left w:val="none" w:sz="0" w:space="0" w:color="auto"/>
        <w:bottom w:val="none" w:sz="0" w:space="0" w:color="auto"/>
        <w:right w:val="none" w:sz="0" w:space="0" w:color="auto"/>
      </w:divBdr>
    </w:div>
    <w:div w:id="1859080449">
      <w:bodyDiv w:val="1"/>
      <w:marLeft w:val="0"/>
      <w:marRight w:val="0"/>
      <w:marTop w:val="0"/>
      <w:marBottom w:val="0"/>
      <w:divBdr>
        <w:top w:val="none" w:sz="0" w:space="0" w:color="auto"/>
        <w:left w:val="none" w:sz="0" w:space="0" w:color="auto"/>
        <w:bottom w:val="none" w:sz="0" w:space="0" w:color="auto"/>
        <w:right w:val="none" w:sz="0" w:space="0" w:color="auto"/>
      </w:divBdr>
    </w:div>
    <w:div w:id="1860507948">
      <w:bodyDiv w:val="1"/>
      <w:marLeft w:val="0"/>
      <w:marRight w:val="0"/>
      <w:marTop w:val="0"/>
      <w:marBottom w:val="0"/>
      <w:divBdr>
        <w:top w:val="none" w:sz="0" w:space="0" w:color="auto"/>
        <w:left w:val="none" w:sz="0" w:space="0" w:color="auto"/>
        <w:bottom w:val="none" w:sz="0" w:space="0" w:color="auto"/>
        <w:right w:val="none" w:sz="0" w:space="0" w:color="auto"/>
      </w:divBdr>
    </w:div>
    <w:div w:id="1862162566">
      <w:bodyDiv w:val="1"/>
      <w:marLeft w:val="0"/>
      <w:marRight w:val="0"/>
      <w:marTop w:val="0"/>
      <w:marBottom w:val="0"/>
      <w:divBdr>
        <w:top w:val="none" w:sz="0" w:space="0" w:color="auto"/>
        <w:left w:val="none" w:sz="0" w:space="0" w:color="auto"/>
        <w:bottom w:val="none" w:sz="0" w:space="0" w:color="auto"/>
        <w:right w:val="none" w:sz="0" w:space="0" w:color="auto"/>
      </w:divBdr>
    </w:div>
    <w:div w:id="1863543048">
      <w:bodyDiv w:val="1"/>
      <w:marLeft w:val="0"/>
      <w:marRight w:val="0"/>
      <w:marTop w:val="0"/>
      <w:marBottom w:val="0"/>
      <w:divBdr>
        <w:top w:val="none" w:sz="0" w:space="0" w:color="auto"/>
        <w:left w:val="none" w:sz="0" w:space="0" w:color="auto"/>
        <w:bottom w:val="none" w:sz="0" w:space="0" w:color="auto"/>
        <w:right w:val="none" w:sz="0" w:space="0" w:color="auto"/>
      </w:divBdr>
    </w:div>
    <w:div w:id="1864318518">
      <w:bodyDiv w:val="1"/>
      <w:marLeft w:val="0"/>
      <w:marRight w:val="0"/>
      <w:marTop w:val="0"/>
      <w:marBottom w:val="0"/>
      <w:divBdr>
        <w:top w:val="none" w:sz="0" w:space="0" w:color="auto"/>
        <w:left w:val="none" w:sz="0" w:space="0" w:color="auto"/>
        <w:bottom w:val="none" w:sz="0" w:space="0" w:color="auto"/>
        <w:right w:val="none" w:sz="0" w:space="0" w:color="auto"/>
      </w:divBdr>
    </w:div>
    <w:div w:id="1867020240">
      <w:bodyDiv w:val="1"/>
      <w:marLeft w:val="0"/>
      <w:marRight w:val="0"/>
      <w:marTop w:val="0"/>
      <w:marBottom w:val="0"/>
      <w:divBdr>
        <w:top w:val="none" w:sz="0" w:space="0" w:color="auto"/>
        <w:left w:val="none" w:sz="0" w:space="0" w:color="auto"/>
        <w:bottom w:val="none" w:sz="0" w:space="0" w:color="auto"/>
        <w:right w:val="none" w:sz="0" w:space="0" w:color="auto"/>
      </w:divBdr>
    </w:div>
    <w:div w:id="1871647055">
      <w:bodyDiv w:val="1"/>
      <w:marLeft w:val="0"/>
      <w:marRight w:val="0"/>
      <w:marTop w:val="0"/>
      <w:marBottom w:val="0"/>
      <w:divBdr>
        <w:top w:val="none" w:sz="0" w:space="0" w:color="auto"/>
        <w:left w:val="none" w:sz="0" w:space="0" w:color="auto"/>
        <w:bottom w:val="none" w:sz="0" w:space="0" w:color="auto"/>
        <w:right w:val="none" w:sz="0" w:space="0" w:color="auto"/>
      </w:divBdr>
    </w:div>
    <w:div w:id="1872183832">
      <w:bodyDiv w:val="1"/>
      <w:marLeft w:val="0"/>
      <w:marRight w:val="0"/>
      <w:marTop w:val="0"/>
      <w:marBottom w:val="0"/>
      <w:divBdr>
        <w:top w:val="none" w:sz="0" w:space="0" w:color="auto"/>
        <w:left w:val="none" w:sz="0" w:space="0" w:color="auto"/>
        <w:bottom w:val="none" w:sz="0" w:space="0" w:color="auto"/>
        <w:right w:val="none" w:sz="0" w:space="0" w:color="auto"/>
      </w:divBdr>
    </w:div>
    <w:div w:id="1873572262">
      <w:bodyDiv w:val="1"/>
      <w:marLeft w:val="0"/>
      <w:marRight w:val="0"/>
      <w:marTop w:val="0"/>
      <w:marBottom w:val="0"/>
      <w:divBdr>
        <w:top w:val="none" w:sz="0" w:space="0" w:color="auto"/>
        <w:left w:val="none" w:sz="0" w:space="0" w:color="auto"/>
        <w:bottom w:val="none" w:sz="0" w:space="0" w:color="auto"/>
        <w:right w:val="none" w:sz="0" w:space="0" w:color="auto"/>
      </w:divBdr>
    </w:div>
    <w:div w:id="1877350286">
      <w:bodyDiv w:val="1"/>
      <w:marLeft w:val="0"/>
      <w:marRight w:val="0"/>
      <w:marTop w:val="0"/>
      <w:marBottom w:val="0"/>
      <w:divBdr>
        <w:top w:val="none" w:sz="0" w:space="0" w:color="auto"/>
        <w:left w:val="none" w:sz="0" w:space="0" w:color="auto"/>
        <w:bottom w:val="none" w:sz="0" w:space="0" w:color="auto"/>
        <w:right w:val="none" w:sz="0" w:space="0" w:color="auto"/>
      </w:divBdr>
    </w:div>
    <w:div w:id="1879078636">
      <w:bodyDiv w:val="1"/>
      <w:marLeft w:val="0"/>
      <w:marRight w:val="0"/>
      <w:marTop w:val="0"/>
      <w:marBottom w:val="0"/>
      <w:divBdr>
        <w:top w:val="none" w:sz="0" w:space="0" w:color="auto"/>
        <w:left w:val="none" w:sz="0" w:space="0" w:color="auto"/>
        <w:bottom w:val="none" w:sz="0" w:space="0" w:color="auto"/>
        <w:right w:val="none" w:sz="0" w:space="0" w:color="auto"/>
      </w:divBdr>
    </w:div>
    <w:div w:id="1879589877">
      <w:bodyDiv w:val="1"/>
      <w:marLeft w:val="0"/>
      <w:marRight w:val="0"/>
      <w:marTop w:val="0"/>
      <w:marBottom w:val="0"/>
      <w:divBdr>
        <w:top w:val="none" w:sz="0" w:space="0" w:color="auto"/>
        <w:left w:val="none" w:sz="0" w:space="0" w:color="auto"/>
        <w:bottom w:val="none" w:sz="0" w:space="0" w:color="auto"/>
        <w:right w:val="none" w:sz="0" w:space="0" w:color="auto"/>
      </w:divBdr>
    </w:div>
    <w:div w:id="1879970422">
      <w:bodyDiv w:val="1"/>
      <w:marLeft w:val="0"/>
      <w:marRight w:val="0"/>
      <w:marTop w:val="0"/>
      <w:marBottom w:val="0"/>
      <w:divBdr>
        <w:top w:val="none" w:sz="0" w:space="0" w:color="auto"/>
        <w:left w:val="none" w:sz="0" w:space="0" w:color="auto"/>
        <w:bottom w:val="none" w:sz="0" w:space="0" w:color="auto"/>
        <w:right w:val="none" w:sz="0" w:space="0" w:color="auto"/>
      </w:divBdr>
    </w:div>
    <w:div w:id="1880970472">
      <w:bodyDiv w:val="1"/>
      <w:marLeft w:val="0"/>
      <w:marRight w:val="0"/>
      <w:marTop w:val="0"/>
      <w:marBottom w:val="0"/>
      <w:divBdr>
        <w:top w:val="none" w:sz="0" w:space="0" w:color="auto"/>
        <w:left w:val="none" w:sz="0" w:space="0" w:color="auto"/>
        <w:bottom w:val="none" w:sz="0" w:space="0" w:color="auto"/>
        <w:right w:val="none" w:sz="0" w:space="0" w:color="auto"/>
      </w:divBdr>
    </w:div>
    <w:div w:id="1881161468">
      <w:bodyDiv w:val="1"/>
      <w:marLeft w:val="0"/>
      <w:marRight w:val="0"/>
      <w:marTop w:val="0"/>
      <w:marBottom w:val="0"/>
      <w:divBdr>
        <w:top w:val="none" w:sz="0" w:space="0" w:color="auto"/>
        <w:left w:val="none" w:sz="0" w:space="0" w:color="auto"/>
        <w:bottom w:val="none" w:sz="0" w:space="0" w:color="auto"/>
        <w:right w:val="none" w:sz="0" w:space="0" w:color="auto"/>
      </w:divBdr>
    </w:div>
    <w:div w:id="1888950920">
      <w:bodyDiv w:val="1"/>
      <w:marLeft w:val="0"/>
      <w:marRight w:val="0"/>
      <w:marTop w:val="0"/>
      <w:marBottom w:val="0"/>
      <w:divBdr>
        <w:top w:val="none" w:sz="0" w:space="0" w:color="auto"/>
        <w:left w:val="none" w:sz="0" w:space="0" w:color="auto"/>
        <w:bottom w:val="none" w:sz="0" w:space="0" w:color="auto"/>
        <w:right w:val="none" w:sz="0" w:space="0" w:color="auto"/>
      </w:divBdr>
    </w:div>
    <w:div w:id="1889104049">
      <w:bodyDiv w:val="1"/>
      <w:marLeft w:val="0"/>
      <w:marRight w:val="0"/>
      <w:marTop w:val="0"/>
      <w:marBottom w:val="0"/>
      <w:divBdr>
        <w:top w:val="none" w:sz="0" w:space="0" w:color="auto"/>
        <w:left w:val="none" w:sz="0" w:space="0" w:color="auto"/>
        <w:bottom w:val="none" w:sz="0" w:space="0" w:color="auto"/>
        <w:right w:val="none" w:sz="0" w:space="0" w:color="auto"/>
      </w:divBdr>
    </w:div>
    <w:div w:id="1890871217">
      <w:bodyDiv w:val="1"/>
      <w:marLeft w:val="0"/>
      <w:marRight w:val="0"/>
      <w:marTop w:val="0"/>
      <w:marBottom w:val="0"/>
      <w:divBdr>
        <w:top w:val="none" w:sz="0" w:space="0" w:color="auto"/>
        <w:left w:val="none" w:sz="0" w:space="0" w:color="auto"/>
        <w:bottom w:val="none" w:sz="0" w:space="0" w:color="auto"/>
        <w:right w:val="none" w:sz="0" w:space="0" w:color="auto"/>
      </w:divBdr>
    </w:div>
    <w:div w:id="1890918717">
      <w:bodyDiv w:val="1"/>
      <w:marLeft w:val="0"/>
      <w:marRight w:val="0"/>
      <w:marTop w:val="0"/>
      <w:marBottom w:val="0"/>
      <w:divBdr>
        <w:top w:val="none" w:sz="0" w:space="0" w:color="auto"/>
        <w:left w:val="none" w:sz="0" w:space="0" w:color="auto"/>
        <w:bottom w:val="none" w:sz="0" w:space="0" w:color="auto"/>
        <w:right w:val="none" w:sz="0" w:space="0" w:color="auto"/>
      </w:divBdr>
    </w:div>
    <w:div w:id="1892963887">
      <w:bodyDiv w:val="1"/>
      <w:marLeft w:val="0"/>
      <w:marRight w:val="0"/>
      <w:marTop w:val="0"/>
      <w:marBottom w:val="0"/>
      <w:divBdr>
        <w:top w:val="none" w:sz="0" w:space="0" w:color="auto"/>
        <w:left w:val="none" w:sz="0" w:space="0" w:color="auto"/>
        <w:bottom w:val="none" w:sz="0" w:space="0" w:color="auto"/>
        <w:right w:val="none" w:sz="0" w:space="0" w:color="auto"/>
      </w:divBdr>
    </w:div>
    <w:div w:id="1892964378">
      <w:bodyDiv w:val="1"/>
      <w:marLeft w:val="0"/>
      <w:marRight w:val="0"/>
      <w:marTop w:val="0"/>
      <w:marBottom w:val="0"/>
      <w:divBdr>
        <w:top w:val="none" w:sz="0" w:space="0" w:color="auto"/>
        <w:left w:val="none" w:sz="0" w:space="0" w:color="auto"/>
        <w:bottom w:val="none" w:sz="0" w:space="0" w:color="auto"/>
        <w:right w:val="none" w:sz="0" w:space="0" w:color="auto"/>
      </w:divBdr>
    </w:div>
    <w:div w:id="1893687859">
      <w:bodyDiv w:val="1"/>
      <w:marLeft w:val="0"/>
      <w:marRight w:val="0"/>
      <w:marTop w:val="0"/>
      <w:marBottom w:val="0"/>
      <w:divBdr>
        <w:top w:val="none" w:sz="0" w:space="0" w:color="auto"/>
        <w:left w:val="none" w:sz="0" w:space="0" w:color="auto"/>
        <w:bottom w:val="none" w:sz="0" w:space="0" w:color="auto"/>
        <w:right w:val="none" w:sz="0" w:space="0" w:color="auto"/>
      </w:divBdr>
    </w:div>
    <w:div w:id="1893954824">
      <w:bodyDiv w:val="1"/>
      <w:marLeft w:val="0"/>
      <w:marRight w:val="0"/>
      <w:marTop w:val="0"/>
      <w:marBottom w:val="0"/>
      <w:divBdr>
        <w:top w:val="none" w:sz="0" w:space="0" w:color="auto"/>
        <w:left w:val="none" w:sz="0" w:space="0" w:color="auto"/>
        <w:bottom w:val="none" w:sz="0" w:space="0" w:color="auto"/>
        <w:right w:val="none" w:sz="0" w:space="0" w:color="auto"/>
      </w:divBdr>
    </w:div>
    <w:div w:id="1894392522">
      <w:bodyDiv w:val="1"/>
      <w:marLeft w:val="0"/>
      <w:marRight w:val="0"/>
      <w:marTop w:val="0"/>
      <w:marBottom w:val="0"/>
      <w:divBdr>
        <w:top w:val="none" w:sz="0" w:space="0" w:color="auto"/>
        <w:left w:val="none" w:sz="0" w:space="0" w:color="auto"/>
        <w:bottom w:val="none" w:sz="0" w:space="0" w:color="auto"/>
        <w:right w:val="none" w:sz="0" w:space="0" w:color="auto"/>
      </w:divBdr>
    </w:div>
    <w:div w:id="1894542300">
      <w:bodyDiv w:val="1"/>
      <w:marLeft w:val="0"/>
      <w:marRight w:val="0"/>
      <w:marTop w:val="0"/>
      <w:marBottom w:val="0"/>
      <w:divBdr>
        <w:top w:val="none" w:sz="0" w:space="0" w:color="auto"/>
        <w:left w:val="none" w:sz="0" w:space="0" w:color="auto"/>
        <w:bottom w:val="none" w:sz="0" w:space="0" w:color="auto"/>
        <w:right w:val="none" w:sz="0" w:space="0" w:color="auto"/>
      </w:divBdr>
    </w:div>
    <w:div w:id="1895770453">
      <w:bodyDiv w:val="1"/>
      <w:marLeft w:val="0"/>
      <w:marRight w:val="0"/>
      <w:marTop w:val="0"/>
      <w:marBottom w:val="0"/>
      <w:divBdr>
        <w:top w:val="none" w:sz="0" w:space="0" w:color="auto"/>
        <w:left w:val="none" w:sz="0" w:space="0" w:color="auto"/>
        <w:bottom w:val="none" w:sz="0" w:space="0" w:color="auto"/>
        <w:right w:val="none" w:sz="0" w:space="0" w:color="auto"/>
      </w:divBdr>
    </w:div>
    <w:div w:id="1896549336">
      <w:bodyDiv w:val="1"/>
      <w:marLeft w:val="0"/>
      <w:marRight w:val="0"/>
      <w:marTop w:val="0"/>
      <w:marBottom w:val="0"/>
      <w:divBdr>
        <w:top w:val="none" w:sz="0" w:space="0" w:color="auto"/>
        <w:left w:val="none" w:sz="0" w:space="0" w:color="auto"/>
        <w:bottom w:val="none" w:sz="0" w:space="0" w:color="auto"/>
        <w:right w:val="none" w:sz="0" w:space="0" w:color="auto"/>
      </w:divBdr>
    </w:div>
    <w:div w:id="1897930216">
      <w:bodyDiv w:val="1"/>
      <w:marLeft w:val="0"/>
      <w:marRight w:val="0"/>
      <w:marTop w:val="0"/>
      <w:marBottom w:val="0"/>
      <w:divBdr>
        <w:top w:val="none" w:sz="0" w:space="0" w:color="auto"/>
        <w:left w:val="none" w:sz="0" w:space="0" w:color="auto"/>
        <w:bottom w:val="none" w:sz="0" w:space="0" w:color="auto"/>
        <w:right w:val="none" w:sz="0" w:space="0" w:color="auto"/>
      </w:divBdr>
    </w:div>
    <w:div w:id="1898661512">
      <w:bodyDiv w:val="1"/>
      <w:marLeft w:val="0"/>
      <w:marRight w:val="0"/>
      <w:marTop w:val="0"/>
      <w:marBottom w:val="0"/>
      <w:divBdr>
        <w:top w:val="none" w:sz="0" w:space="0" w:color="auto"/>
        <w:left w:val="none" w:sz="0" w:space="0" w:color="auto"/>
        <w:bottom w:val="none" w:sz="0" w:space="0" w:color="auto"/>
        <w:right w:val="none" w:sz="0" w:space="0" w:color="auto"/>
      </w:divBdr>
    </w:div>
    <w:div w:id="1900750496">
      <w:bodyDiv w:val="1"/>
      <w:marLeft w:val="0"/>
      <w:marRight w:val="0"/>
      <w:marTop w:val="0"/>
      <w:marBottom w:val="0"/>
      <w:divBdr>
        <w:top w:val="none" w:sz="0" w:space="0" w:color="auto"/>
        <w:left w:val="none" w:sz="0" w:space="0" w:color="auto"/>
        <w:bottom w:val="none" w:sz="0" w:space="0" w:color="auto"/>
        <w:right w:val="none" w:sz="0" w:space="0" w:color="auto"/>
      </w:divBdr>
    </w:div>
    <w:div w:id="1903172978">
      <w:bodyDiv w:val="1"/>
      <w:marLeft w:val="0"/>
      <w:marRight w:val="0"/>
      <w:marTop w:val="0"/>
      <w:marBottom w:val="0"/>
      <w:divBdr>
        <w:top w:val="none" w:sz="0" w:space="0" w:color="auto"/>
        <w:left w:val="none" w:sz="0" w:space="0" w:color="auto"/>
        <w:bottom w:val="none" w:sz="0" w:space="0" w:color="auto"/>
        <w:right w:val="none" w:sz="0" w:space="0" w:color="auto"/>
      </w:divBdr>
    </w:div>
    <w:div w:id="1905292456">
      <w:bodyDiv w:val="1"/>
      <w:marLeft w:val="0"/>
      <w:marRight w:val="0"/>
      <w:marTop w:val="0"/>
      <w:marBottom w:val="0"/>
      <w:divBdr>
        <w:top w:val="none" w:sz="0" w:space="0" w:color="auto"/>
        <w:left w:val="none" w:sz="0" w:space="0" w:color="auto"/>
        <w:bottom w:val="none" w:sz="0" w:space="0" w:color="auto"/>
        <w:right w:val="none" w:sz="0" w:space="0" w:color="auto"/>
      </w:divBdr>
    </w:div>
    <w:div w:id="1906910524">
      <w:bodyDiv w:val="1"/>
      <w:marLeft w:val="0"/>
      <w:marRight w:val="0"/>
      <w:marTop w:val="0"/>
      <w:marBottom w:val="0"/>
      <w:divBdr>
        <w:top w:val="none" w:sz="0" w:space="0" w:color="auto"/>
        <w:left w:val="none" w:sz="0" w:space="0" w:color="auto"/>
        <w:bottom w:val="none" w:sz="0" w:space="0" w:color="auto"/>
        <w:right w:val="none" w:sz="0" w:space="0" w:color="auto"/>
      </w:divBdr>
    </w:div>
    <w:div w:id="1907643803">
      <w:bodyDiv w:val="1"/>
      <w:marLeft w:val="0"/>
      <w:marRight w:val="0"/>
      <w:marTop w:val="0"/>
      <w:marBottom w:val="0"/>
      <w:divBdr>
        <w:top w:val="none" w:sz="0" w:space="0" w:color="auto"/>
        <w:left w:val="none" w:sz="0" w:space="0" w:color="auto"/>
        <w:bottom w:val="none" w:sz="0" w:space="0" w:color="auto"/>
        <w:right w:val="none" w:sz="0" w:space="0" w:color="auto"/>
      </w:divBdr>
    </w:div>
    <w:div w:id="1908373096">
      <w:bodyDiv w:val="1"/>
      <w:marLeft w:val="0"/>
      <w:marRight w:val="0"/>
      <w:marTop w:val="0"/>
      <w:marBottom w:val="0"/>
      <w:divBdr>
        <w:top w:val="none" w:sz="0" w:space="0" w:color="auto"/>
        <w:left w:val="none" w:sz="0" w:space="0" w:color="auto"/>
        <w:bottom w:val="none" w:sz="0" w:space="0" w:color="auto"/>
        <w:right w:val="none" w:sz="0" w:space="0" w:color="auto"/>
      </w:divBdr>
    </w:div>
    <w:div w:id="1912040869">
      <w:bodyDiv w:val="1"/>
      <w:marLeft w:val="0"/>
      <w:marRight w:val="0"/>
      <w:marTop w:val="0"/>
      <w:marBottom w:val="0"/>
      <w:divBdr>
        <w:top w:val="none" w:sz="0" w:space="0" w:color="auto"/>
        <w:left w:val="none" w:sz="0" w:space="0" w:color="auto"/>
        <w:bottom w:val="none" w:sz="0" w:space="0" w:color="auto"/>
        <w:right w:val="none" w:sz="0" w:space="0" w:color="auto"/>
      </w:divBdr>
    </w:div>
    <w:div w:id="1912961484">
      <w:bodyDiv w:val="1"/>
      <w:marLeft w:val="0"/>
      <w:marRight w:val="0"/>
      <w:marTop w:val="0"/>
      <w:marBottom w:val="0"/>
      <w:divBdr>
        <w:top w:val="none" w:sz="0" w:space="0" w:color="auto"/>
        <w:left w:val="none" w:sz="0" w:space="0" w:color="auto"/>
        <w:bottom w:val="none" w:sz="0" w:space="0" w:color="auto"/>
        <w:right w:val="none" w:sz="0" w:space="0" w:color="auto"/>
      </w:divBdr>
    </w:div>
    <w:div w:id="1916285271">
      <w:bodyDiv w:val="1"/>
      <w:marLeft w:val="0"/>
      <w:marRight w:val="0"/>
      <w:marTop w:val="0"/>
      <w:marBottom w:val="0"/>
      <w:divBdr>
        <w:top w:val="none" w:sz="0" w:space="0" w:color="auto"/>
        <w:left w:val="none" w:sz="0" w:space="0" w:color="auto"/>
        <w:bottom w:val="none" w:sz="0" w:space="0" w:color="auto"/>
        <w:right w:val="none" w:sz="0" w:space="0" w:color="auto"/>
      </w:divBdr>
    </w:div>
    <w:div w:id="1918511492">
      <w:bodyDiv w:val="1"/>
      <w:marLeft w:val="0"/>
      <w:marRight w:val="0"/>
      <w:marTop w:val="0"/>
      <w:marBottom w:val="0"/>
      <w:divBdr>
        <w:top w:val="none" w:sz="0" w:space="0" w:color="auto"/>
        <w:left w:val="none" w:sz="0" w:space="0" w:color="auto"/>
        <w:bottom w:val="none" w:sz="0" w:space="0" w:color="auto"/>
        <w:right w:val="none" w:sz="0" w:space="0" w:color="auto"/>
      </w:divBdr>
    </w:div>
    <w:div w:id="1921211018">
      <w:bodyDiv w:val="1"/>
      <w:marLeft w:val="0"/>
      <w:marRight w:val="0"/>
      <w:marTop w:val="0"/>
      <w:marBottom w:val="0"/>
      <w:divBdr>
        <w:top w:val="none" w:sz="0" w:space="0" w:color="auto"/>
        <w:left w:val="none" w:sz="0" w:space="0" w:color="auto"/>
        <w:bottom w:val="none" w:sz="0" w:space="0" w:color="auto"/>
        <w:right w:val="none" w:sz="0" w:space="0" w:color="auto"/>
      </w:divBdr>
    </w:div>
    <w:div w:id="1921599126">
      <w:bodyDiv w:val="1"/>
      <w:marLeft w:val="0"/>
      <w:marRight w:val="0"/>
      <w:marTop w:val="0"/>
      <w:marBottom w:val="0"/>
      <w:divBdr>
        <w:top w:val="none" w:sz="0" w:space="0" w:color="auto"/>
        <w:left w:val="none" w:sz="0" w:space="0" w:color="auto"/>
        <w:bottom w:val="none" w:sz="0" w:space="0" w:color="auto"/>
        <w:right w:val="none" w:sz="0" w:space="0" w:color="auto"/>
      </w:divBdr>
    </w:div>
    <w:div w:id="1922595141">
      <w:bodyDiv w:val="1"/>
      <w:marLeft w:val="0"/>
      <w:marRight w:val="0"/>
      <w:marTop w:val="0"/>
      <w:marBottom w:val="0"/>
      <w:divBdr>
        <w:top w:val="none" w:sz="0" w:space="0" w:color="auto"/>
        <w:left w:val="none" w:sz="0" w:space="0" w:color="auto"/>
        <w:bottom w:val="none" w:sz="0" w:space="0" w:color="auto"/>
        <w:right w:val="none" w:sz="0" w:space="0" w:color="auto"/>
      </w:divBdr>
    </w:div>
    <w:div w:id="1924948265">
      <w:bodyDiv w:val="1"/>
      <w:marLeft w:val="0"/>
      <w:marRight w:val="0"/>
      <w:marTop w:val="0"/>
      <w:marBottom w:val="0"/>
      <w:divBdr>
        <w:top w:val="none" w:sz="0" w:space="0" w:color="auto"/>
        <w:left w:val="none" w:sz="0" w:space="0" w:color="auto"/>
        <w:bottom w:val="none" w:sz="0" w:space="0" w:color="auto"/>
        <w:right w:val="none" w:sz="0" w:space="0" w:color="auto"/>
      </w:divBdr>
    </w:div>
    <w:div w:id="1926300321">
      <w:bodyDiv w:val="1"/>
      <w:marLeft w:val="0"/>
      <w:marRight w:val="0"/>
      <w:marTop w:val="0"/>
      <w:marBottom w:val="0"/>
      <w:divBdr>
        <w:top w:val="none" w:sz="0" w:space="0" w:color="auto"/>
        <w:left w:val="none" w:sz="0" w:space="0" w:color="auto"/>
        <w:bottom w:val="none" w:sz="0" w:space="0" w:color="auto"/>
        <w:right w:val="none" w:sz="0" w:space="0" w:color="auto"/>
      </w:divBdr>
    </w:div>
    <w:div w:id="1928152662">
      <w:bodyDiv w:val="1"/>
      <w:marLeft w:val="0"/>
      <w:marRight w:val="0"/>
      <w:marTop w:val="0"/>
      <w:marBottom w:val="0"/>
      <w:divBdr>
        <w:top w:val="none" w:sz="0" w:space="0" w:color="auto"/>
        <w:left w:val="none" w:sz="0" w:space="0" w:color="auto"/>
        <w:bottom w:val="none" w:sz="0" w:space="0" w:color="auto"/>
        <w:right w:val="none" w:sz="0" w:space="0" w:color="auto"/>
      </w:divBdr>
    </w:div>
    <w:div w:id="1930580057">
      <w:bodyDiv w:val="1"/>
      <w:marLeft w:val="0"/>
      <w:marRight w:val="0"/>
      <w:marTop w:val="0"/>
      <w:marBottom w:val="0"/>
      <w:divBdr>
        <w:top w:val="none" w:sz="0" w:space="0" w:color="auto"/>
        <w:left w:val="none" w:sz="0" w:space="0" w:color="auto"/>
        <w:bottom w:val="none" w:sz="0" w:space="0" w:color="auto"/>
        <w:right w:val="none" w:sz="0" w:space="0" w:color="auto"/>
      </w:divBdr>
    </w:div>
    <w:div w:id="1933318236">
      <w:bodyDiv w:val="1"/>
      <w:marLeft w:val="0"/>
      <w:marRight w:val="0"/>
      <w:marTop w:val="0"/>
      <w:marBottom w:val="0"/>
      <w:divBdr>
        <w:top w:val="none" w:sz="0" w:space="0" w:color="auto"/>
        <w:left w:val="none" w:sz="0" w:space="0" w:color="auto"/>
        <w:bottom w:val="none" w:sz="0" w:space="0" w:color="auto"/>
        <w:right w:val="none" w:sz="0" w:space="0" w:color="auto"/>
      </w:divBdr>
    </w:div>
    <w:div w:id="1933464800">
      <w:bodyDiv w:val="1"/>
      <w:marLeft w:val="0"/>
      <w:marRight w:val="0"/>
      <w:marTop w:val="0"/>
      <w:marBottom w:val="0"/>
      <w:divBdr>
        <w:top w:val="none" w:sz="0" w:space="0" w:color="auto"/>
        <w:left w:val="none" w:sz="0" w:space="0" w:color="auto"/>
        <w:bottom w:val="none" w:sz="0" w:space="0" w:color="auto"/>
        <w:right w:val="none" w:sz="0" w:space="0" w:color="auto"/>
      </w:divBdr>
    </w:div>
    <w:div w:id="1936089073">
      <w:bodyDiv w:val="1"/>
      <w:marLeft w:val="0"/>
      <w:marRight w:val="0"/>
      <w:marTop w:val="0"/>
      <w:marBottom w:val="0"/>
      <w:divBdr>
        <w:top w:val="none" w:sz="0" w:space="0" w:color="auto"/>
        <w:left w:val="none" w:sz="0" w:space="0" w:color="auto"/>
        <w:bottom w:val="none" w:sz="0" w:space="0" w:color="auto"/>
        <w:right w:val="none" w:sz="0" w:space="0" w:color="auto"/>
      </w:divBdr>
    </w:div>
    <w:div w:id="1942954503">
      <w:bodyDiv w:val="1"/>
      <w:marLeft w:val="0"/>
      <w:marRight w:val="0"/>
      <w:marTop w:val="0"/>
      <w:marBottom w:val="0"/>
      <w:divBdr>
        <w:top w:val="none" w:sz="0" w:space="0" w:color="auto"/>
        <w:left w:val="none" w:sz="0" w:space="0" w:color="auto"/>
        <w:bottom w:val="none" w:sz="0" w:space="0" w:color="auto"/>
        <w:right w:val="none" w:sz="0" w:space="0" w:color="auto"/>
      </w:divBdr>
    </w:div>
    <w:div w:id="1945963097">
      <w:bodyDiv w:val="1"/>
      <w:marLeft w:val="0"/>
      <w:marRight w:val="0"/>
      <w:marTop w:val="0"/>
      <w:marBottom w:val="0"/>
      <w:divBdr>
        <w:top w:val="none" w:sz="0" w:space="0" w:color="auto"/>
        <w:left w:val="none" w:sz="0" w:space="0" w:color="auto"/>
        <w:bottom w:val="none" w:sz="0" w:space="0" w:color="auto"/>
        <w:right w:val="none" w:sz="0" w:space="0" w:color="auto"/>
      </w:divBdr>
    </w:div>
    <w:div w:id="1947694287">
      <w:bodyDiv w:val="1"/>
      <w:marLeft w:val="0"/>
      <w:marRight w:val="0"/>
      <w:marTop w:val="0"/>
      <w:marBottom w:val="0"/>
      <w:divBdr>
        <w:top w:val="none" w:sz="0" w:space="0" w:color="auto"/>
        <w:left w:val="none" w:sz="0" w:space="0" w:color="auto"/>
        <w:bottom w:val="none" w:sz="0" w:space="0" w:color="auto"/>
        <w:right w:val="none" w:sz="0" w:space="0" w:color="auto"/>
      </w:divBdr>
    </w:div>
    <w:div w:id="1950310091">
      <w:bodyDiv w:val="1"/>
      <w:marLeft w:val="0"/>
      <w:marRight w:val="0"/>
      <w:marTop w:val="0"/>
      <w:marBottom w:val="0"/>
      <w:divBdr>
        <w:top w:val="none" w:sz="0" w:space="0" w:color="auto"/>
        <w:left w:val="none" w:sz="0" w:space="0" w:color="auto"/>
        <w:bottom w:val="none" w:sz="0" w:space="0" w:color="auto"/>
        <w:right w:val="none" w:sz="0" w:space="0" w:color="auto"/>
      </w:divBdr>
    </w:div>
    <w:div w:id="1950355571">
      <w:bodyDiv w:val="1"/>
      <w:marLeft w:val="0"/>
      <w:marRight w:val="0"/>
      <w:marTop w:val="0"/>
      <w:marBottom w:val="0"/>
      <w:divBdr>
        <w:top w:val="none" w:sz="0" w:space="0" w:color="auto"/>
        <w:left w:val="none" w:sz="0" w:space="0" w:color="auto"/>
        <w:bottom w:val="none" w:sz="0" w:space="0" w:color="auto"/>
        <w:right w:val="none" w:sz="0" w:space="0" w:color="auto"/>
      </w:divBdr>
    </w:div>
    <w:div w:id="1952080326">
      <w:bodyDiv w:val="1"/>
      <w:marLeft w:val="0"/>
      <w:marRight w:val="0"/>
      <w:marTop w:val="0"/>
      <w:marBottom w:val="0"/>
      <w:divBdr>
        <w:top w:val="none" w:sz="0" w:space="0" w:color="auto"/>
        <w:left w:val="none" w:sz="0" w:space="0" w:color="auto"/>
        <w:bottom w:val="none" w:sz="0" w:space="0" w:color="auto"/>
        <w:right w:val="none" w:sz="0" w:space="0" w:color="auto"/>
      </w:divBdr>
    </w:div>
    <w:div w:id="1953318645">
      <w:bodyDiv w:val="1"/>
      <w:marLeft w:val="0"/>
      <w:marRight w:val="0"/>
      <w:marTop w:val="0"/>
      <w:marBottom w:val="0"/>
      <w:divBdr>
        <w:top w:val="none" w:sz="0" w:space="0" w:color="auto"/>
        <w:left w:val="none" w:sz="0" w:space="0" w:color="auto"/>
        <w:bottom w:val="none" w:sz="0" w:space="0" w:color="auto"/>
        <w:right w:val="none" w:sz="0" w:space="0" w:color="auto"/>
      </w:divBdr>
    </w:div>
    <w:div w:id="1954557043">
      <w:bodyDiv w:val="1"/>
      <w:marLeft w:val="0"/>
      <w:marRight w:val="0"/>
      <w:marTop w:val="0"/>
      <w:marBottom w:val="0"/>
      <w:divBdr>
        <w:top w:val="none" w:sz="0" w:space="0" w:color="auto"/>
        <w:left w:val="none" w:sz="0" w:space="0" w:color="auto"/>
        <w:bottom w:val="none" w:sz="0" w:space="0" w:color="auto"/>
        <w:right w:val="none" w:sz="0" w:space="0" w:color="auto"/>
      </w:divBdr>
    </w:div>
    <w:div w:id="1956012621">
      <w:bodyDiv w:val="1"/>
      <w:marLeft w:val="0"/>
      <w:marRight w:val="0"/>
      <w:marTop w:val="0"/>
      <w:marBottom w:val="0"/>
      <w:divBdr>
        <w:top w:val="none" w:sz="0" w:space="0" w:color="auto"/>
        <w:left w:val="none" w:sz="0" w:space="0" w:color="auto"/>
        <w:bottom w:val="none" w:sz="0" w:space="0" w:color="auto"/>
        <w:right w:val="none" w:sz="0" w:space="0" w:color="auto"/>
      </w:divBdr>
    </w:div>
    <w:div w:id="1957055656">
      <w:bodyDiv w:val="1"/>
      <w:marLeft w:val="0"/>
      <w:marRight w:val="0"/>
      <w:marTop w:val="0"/>
      <w:marBottom w:val="0"/>
      <w:divBdr>
        <w:top w:val="none" w:sz="0" w:space="0" w:color="auto"/>
        <w:left w:val="none" w:sz="0" w:space="0" w:color="auto"/>
        <w:bottom w:val="none" w:sz="0" w:space="0" w:color="auto"/>
        <w:right w:val="none" w:sz="0" w:space="0" w:color="auto"/>
      </w:divBdr>
    </w:div>
    <w:div w:id="1957255598">
      <w:bodyDiv w:val="1"/>
      <w:marLeft w:val="0"/>
      <w:marRight w:val="0"/>
      <w:marTop w:val="0"/>
      <w:marBottom w:val="0"/>
      <w:divBdr>
        <w:top w:val="none" w:sz="0" w:space="0" w:color="auto"/>
        <w:left w:val="none" w:sz="0" w:space="0" w:color="auto"/>
        <w:bottom w:val="none" w:sz="0" w:space="0" w:color="auto"/>
        <w:right w:val="none" w:sz="0" w:space="0" w:color="auto"/>
      </w:divBdr>
    </w:div>
    <w:div w:id="1959144163">
      <w:bodyDiv w:val="1"/>
      <w:marLeft w:val="0"/>
      <w:marRight w:val="0"/>
      <w:marTop w:val="0"/>
      <w:marBottom w:val="0"/>
      <w:divBdr>
        <w:top w:val="none" w:sz="0" w:space="0" w:color="auto"/>
        <w:left w:val="none" w:sz="0" w:space="0" w:color="auto"/>
        <w:bottom w:val="none" w:sz="0" w:space="0" w:color="auto"/>
        <w:right w:val="none" w:sz="0" w:space="0" w:color="auto"/>
      </w:divBdr>
    </w:div>
    <w:div w:id="1963419019">
      <w:bodyDiv w:val="1"/>
      <w:marLeft w:val="0"/>
      <w:marRight w:val="0"/>
      <w:marTop w:val="0"/>
      <w:marBottom w:val="0"/>
      <w:divBdr>
        <w:top w:val="none" w:sz="0" w:space="0" w:color="auto"/>
        <w:left w:val="none" w:sz="0" w:space="0" w:color="auto"/>
        <w:bottom w:val="none" w:sz="0" w:space="0" w:color="auto"/>
        <w:right w:val="none" w:sz="0" w:space="0" w:color="auto"/>
      </w:divBdr>
    </w:div>
    <w:div w:id="1963656728">
      <w:bodyDiv w:val="1"/>
      <w:marLeft w:val="0"/>
      <w:marRight w:val="0"/>
      <w:marTop w:val="0"/>
      <w:marBottom w:val="0"/>
      <w:divBdr>
        <w:top w:val="none" w:sz="0" w:space="0" w:color="auto"/>
        <w:left w:val="none" w:sz="0" w:space="0" w:color="auto"/>
        <w:bottom w:val="none" w:sz="0" w:space="0" w:color="auto"/>
        <w:right w:val="none" w:sz="0" w:space="0" w:color="auto"/>
      </w:divBdr>
    </w:div>
    <w:div w:id="1964919588">
      <w:bodyDiv w:val="1"/>
      <w:marLeft w:val="0"/>
      <w:marRight w:val="0"/>
      <w:marTop w:val="0"/>
      <w:marBottom w:val="0"/>
      <w:divBdr>
        <w:top w:val="none" w:sz="0" w:space="0" w:color="auto"/>
        <w:left w:val="none" w:sz="0" w:space="0" w:color="auto"/>
        <w:bottom w:val="none" w:sz="0" w:space="0" w:color="auto"/>
        <w:right w:val="none" w:sz="0" w:space="0" w:color="auto"/>
      </w:divBdr>
    </w:div>
    <w:div w:id="1967739130">
      <w:bodyDiv w:val="1"/>
      <w:marLeft w:val="0"/>
      <w:marRight w:val="0"/>
      <w:marTop w:val="0"/>
      <w:marBottom w:val="0"/>
      <w:divBdr>
        <w:top w:val="none" w:sz="0" w:space="0" w:color="auto"/>
        <w:left w:val="none" w:sz="0" w:space="0" w:color="auto"/>
        <w:bottom w:val="none" w:sz="0" w:space="0" w:color="auto"/>
        <w:right w:val="none" w:sz="0" w:space="0" w:color="auto"/>
      </w:divBdr>
    </w:div>
    <w:div w:id="1968199914">
      <w:bodyDiv w:val="1"/>
      <w:marLeft w:val="0"/>
      <w:marRight w:val="0"/>
      <w:marTop w:val="0"/>
      <w:marBottom w:val="0"/>
      <w:divBdr>
        <w:top w:val="none" w:sz="0" w:space="0" w:color="auto"/>
        <w:left w:val="none" w:sz="0" w:space="0" w:color="auto"/>
        <w:bottom w:val="none" w:sz="0" w:space="0" w:color="auto"/>
        <w:right w:val="none" w:sz="0" w:space="0" w:color="auto"/>
      </w:divBdr>
    </w:div>
    <w:div w:id="1969696626">
      <w:bodyDiv w:val="1"/>
      <w:marLeft w:val="0"/>
      <w:marRight w:val="0"/>
      <w:marTop w:val="0"/>
      <w:marBottom w:val="0"/>
      <w:divBdr>
        <w:top w:val="none" w:sz="0" w:space="0" w:color="auto"/>
        <w:left w:val="none" w:sz="0" w:space="0" w:color="auto"/>
        <w:bottom w:val="none" w:sz="0" w:space="0" w:color="auto"/>
        <w:right w:val="none" w:sz="0" w:space="0" w:color="auto"/>
      </w:divBdr>
    </w:div>
    <w:div w:id="1975059109">
      <w:bodyDiv w:val="1"/>
      <w:marLeft w:val="0"/>
      <w:marRight w:val="0"/>
      <w:marTop w:val="0"/>
      <w:marBottom w:val="0"/>
      <w:divBdr>
        <w:top w:val="none" w:sz="0" w:space="0" w:color="auto"/>
        <w:left w:val="none" w:sz="0" w:space="0" w:color="auto"/>
        <w:bottom w:val="none" w:sz="0" w:space="0" w:color="auto"/>
        <w:right w:val="none" w:sz="0" w:space="0" w:color="auto"/>
      </w:divBdr>
    </w:div>
    <w:div w:id="1975524912">
      <w:bodyDiv w:val="1"/>
      <w:marLeft w:val="0"/>
      <w:marRight w:val="0"/>
      <w:marTop w:val="0"/>
      <w:marBottom w:val="0"/>
      <w:divBdr>
        <w:top w:val="none" w:sz="0" w:space="0" w:color="auto"/>
        <w:left w:val="none" w:sz="0" w:space="0" w:color="auto"/>
        <w:bottom w:val="none" w:sz="0" w:space="0" w:color="auto"/>
        <w:right w:val="none" w:sz="0" w:space="0" w:color="auto"/>
      </w:divBdr>
    </w:div>
    <w:div w:id="1977833444">
      <w:bodyDiv w:val="1"/>
      <w:marLeft w:val="0"/>
      <w:marRight w:val="0"/>
      <w:marTop w:val="0"/>
      <w:marBottom w:val="0"/>
      <w:divBdr>
        <w:top w:val="none" w:sz="0" w:space="0" w:color="auto"/>
        <w:left w:val="none" w:sz="0" w:space="0" w:color="auto"/>
        <w:bottom w:val="none" w:sz="0" w:space="0" w:color="auto"/>
        <w:right w:val="none" w:sz="0" w:space="0" w:color="auto"/>
      </w:divBdr>
    </w:div>
    <w:div w:id="1979456208">
      <w:bodyDiv w:val="1"/>
      <w:marLeft w:val="0"/>
      <w:marRight w:val="0"/>
      <w:marTop w:val="0"/>
      <w:marBottom w:val="0"/>
      <w:divBdr>
        <w:top w:val="none" w:sz="0" w:space="0" w:color="auto"/>
        <w:left w:val="none" w:sz="0" w:space="0" w:color="auto"/>
        <w:bottom w:val="none" w:sz="0" w:space="0" w:color="auto"/>
        <w:right w:val="none" w:sz="0" w:space="0" w:color="auto"/>
      </w:divBdr>
    </w:div>
    <w:div w:id="1980303223">
      <w:bodyDiv w:val="1"/>
      <w:marLeft w:val="0"/>
      <w:marRight w:val="0"/>
      <w:marTop w:val="0"/>
      <w:marBottom w:val="0"/>
      <w:divBdr>
        <w:top w:val="none" w:sz="0" w:space="0" w:color="auto"/>
        <w:left w:val="none" w:sz="0" w:space="0" w:color="auto"/>
        <w:bottom w:val="none" w:sz="0" w:space="0" w:color="auto"/>
        <w:right w:val="none" w:sz="0" w:space="0" w:color="auto"/>
      </w:divBdr>
    </w:div>
    <w:div w:id="1984390790">
      <w:bodyDiv w:val="1"/>
      <w:marLeft w:val="0"/>
      <w:marRight w:val="0"/>
      <w:marTop w:val="0"/>
      <w:marBottom w:val="0"/>
      <w:divBdr>
        <w:top w:val="none" w:sz="0" w:space="0" w:color="auto"/>
        <w:left w:val="none" w:sz="0" w:space="0" w:color="auto"/>
        <w:bottom w:val="none" w:sz="0" w:space="0" w:color="auto"/>
        <w:right w:val="none" w:sz="0" w:space="0" w:color="auto"/>
      </w:divBdr>
    </w:div>
    <w:div w:id="1989089818">
      <w:bodyDiv w:val="1"/>
      <w:marLeft w:val="0"/>
      <w:marRight w:val="0"/>
      <w:marTop w:val="0"/>
      <w:marBottom w:val="0"/>
      <w:divBdr>
        <w:top w:val="none" w:sz="0" w:space="0" w:color="auto"/>
        <w:left w:val="none" w:sz="0" w:space="0" w:color="auto"/>
        <w:bottom w:val="none" w:sz="0" w:space="0" w:color="auto"/>
        <w:right w:val="none" w:sz="0" w:space="0" w:color="auto"/>
      </w:divBdr>
    </w:div>
    <w:div w:id="1991203945">
      <w:bodyDiv w:val="1"/>
      <w:marLeft w:val="0"/>
      <w:marRight w:val="0"/>
      <w:marTop w:val="0"/>
      <w:marBottom w:val="0"/>
      <w:divBdr>
        <w:top w:val="none" w:sz="0" w:space="0" w:color="auto"/>
        <w:left w:val="none" w:sz="0" w:space="0" w:color="auto"/>
        <w:bottom w:val="none" w:sz="0" w:space="0" w:color="auto"/>
        <w:right w:val="none" w:sz="0" w:space="0" w:color="auto"/>
      </w:divBdr>
    </w:div>
    <w:div w:id="1992366293">
      <w:bodyDiv w:val="1"/>
      <w:marLeft w:val="0"/>
      <w:marRight w:val="0"/>
      <w:marTop w:val="0"/>
      <w:marBottom w:val="0"/>
      <w:divBdr>
        <w:top w:val="none" w:sz="0" w:space="0" w:color="auto"/>
        <w:left w:val="none" w:sz="0" w:space="0" w:color="auto"/>
        <w:bottom w:val="none" w:sz="0" w:space="0" w:color="auto"/>
        <w:right w:val="none" w:sz="0" w:space="0" w:color="auto"/>
      </w:divBdr>
    </w:div>
    <w:div w:id="1992513336">
      <w:bodyDiv w:val="1"/>
      <w:marLeft w:val="0"/>
      <w:marRight w:val="0"/>
      <w:marTop w:val="0"/>
      <w:marBottom w:val="0"/>
      <w:divBdr>
        <w:top w:val="none" w:sz="0" w:space="0" w:color="auto"/>
        <w:left w:val="none" w:sz="0" w:space="0" w:color="auto"/>
        <w:bottom w:val="none" w:sz="0" w:space="0" w:color="auto"/>
        <w:right w:val="none" w:sz="0" w:space="0" w:color="auto"/>
      </w:divBdr>
    </w:div>
    <w:div w:id="1992713962">
      <w:bodyDiv w:val="1"/>
      <w:marLeft w:val="0"/>
      <w:marRight w:val="0"/>
      <w:marTop w:val="0"/>
      <w:marBottom w:val="0"/>
      <w:divBdr>
        <w:top w:val="none" w:sz="0" w:space="0" w:color="auto"/>
        <w:left w:val="none" w:sz="0" w:space="0" w:color="auto"/>
        <w:bottom w:val="none" w:sz="0" w:space="0" w:color="auto"/>
        <w:right w:val="none" w:sz="0" w:space="0" w:color="auto"/>
      </w:divBdr>
    </w:div>
    <w:div w:id="1993488052">
      <w:bodyDiv w:val="1"/>
      <w:marLeft w:val="0"/>
      <w:marRight w:val="0"/>
      <w:marTop w:val="0"/>
      <w:marBottom w:val="0"/>
      <w:divBdr>
        <w:top w:val="none" w:sz="0" w:space="0" w:color="auto"/>
        <w:left w:val="none" w:sz="0" w:space="0" w:color="auto"/>
        <w:bottom w:val="none" w:sz="0" w:space="0" w:color="auto"/>
        <w:right w:val="none" w:sz="0" w:space="0" w:color="auto"/>
      </w:divBdr>
    </w:div>
    <w:div w:id="1995257533">
      <w:bodyDiv w:val="1"/>
      <w:marLeft w:val="0"/>
      <w:marRight w:val="0"/>
      <w:marTop w:val="0"/>
      <w:marBottom w:val="0"/>
      <w:divBdr>
        <w:top w:val="none" w:sz="0" w:space="0" w:color="auto"/>
        <w:left w:val="none" w:sz="0" w:space="0" w:color="auto"/>
        <w:bottom w:val="none" w:sz="0" w:space="0" w:color="auto"/>
        <w:right w:val="none" w:sz="0" w:space="0" w:color="auto"/>
      </w:divBdr>
    </w:div>
    <w:div w:id="1997414394">
      <w:bodyDiv w:val="1"/>
      <w:marLeft w:val="0"/>
      <w:marRight w:val="0"/>
      <w:marTop w:val="0"/>
      <w:marBottom w:val="0"/>
      <w:divBdr>
        <w:top w:val="none" w:sz="0" w:space="0" w:color="auto"/>
        <w:left w:val="none" w:sz="0" w:space="0" w:color="auto"/>
        <w:bottom w:val="none" w:sz="0" w:space="0" w:color="auto"/>
        <w:right w:val="none" w:sz="0" w:space="0" w:color="auto"/>
      </w:divBdr>
    </w:div>
    <w:div w:id="1999335518">
      <w:bodyDiv w:val="1"/>
      <w:marLeft w:val="0"/>
      <w:marRight w:val="0"/>
      <w:marTop w:val="0"/>
      <w:marBottom w:val="0"/>
      <w:divBdr>
        <w:top w:val="none" w:sz="0" w:space="0" w:color="auto"/>
        <w:left w:val="none" w:sz="0" w:space="0" w:color="auto"/>
        <w:bottom w:val="none" w:sz="0" w:space="0" w:color="auto"/>
        <w:right w:val="none" w:sz="0" w:space="0" w:color="auto"/>
      </w:divBdr>
    </w:div>
    <w:div w:id="1999653765">
      <w:bodyDiv w:val="1"/>
      <w:marLeft w:val="0"/>
      <w:marRight w:val="0"/>
      <w:marTop w:val="0"/>
      <w:marBottom w:val="0"/>
      <w:divBdr>
        <w:top w:val="none" w:sz="0" w:space="0" w:color="auto"/>
        <w:left w:val="none" w:sz="0" w:space="0" w:color="auto"/>
        <w:bottom w:val="none" w:sz="0" w:space="0" w:color="auto"/>
        <w:right w:val="none" w:sz="0" w:space="0" w:color="auto"/>
      </w:divBdr>
    </w:div>
    <w:div w:id="2000110205">
      <w:bodyDiv w:val="1"/>
      <w:marLeft w:val="0"/>
      <w:marRight w:val="0"/>
      <w:marTop w:val="0"/>
      <w:marBottom w:val="0"/>
      <w:divBdr>
        <w:top w:val="none" w:sz="0" w:space="0" w:color="auto"/>
        <w:left w:val="none" w:sz="0" w:space="0" w:color="auto"/>
        <w:bottom w:val="none" w:sz="0" w:space="0" w:color="auto"/>
        <w:right w:val="none" w:sz="0" w:space="0" w:color="auto"/>
      </w:divBdr>
    </w:div>
    <w:div w:id="2002273653">
      <w:bodyDiv w:val="1"/>
      <w:marLeft w:val="0"/>
      <w:marRight w:val="0"/>
      <w:marTop w:val="0"/>
      <w:marBottom w:val="0"/>
      <w:divBdr>
        <w:top w:val="none" w:sz="0" w:space="0" w:color="auto"/>
        <w:left w:val="none" w:sz="0" w:space="0" w:color="auto"/>
        <w:bottom w:val="none" w:sz="0" w:space="0" w:color="auto"/>
        <w:right w:val="none" w:sz="0" w:space="0" w:color="auto"/>
      </w:divBdr>
    </w:div>
    <w:div w:id="2002465948">
      <w:bodyDiv w:val="1"/>
      <w:marLeft w:val="0"/>
      <w:marRight w:val="0"/>
      <w:marTop w:val="0"/>
      <w:marBottom w:val="0"/>
      <w:divBdr>
        <w:top w:val="none" w:sz="0" w:space="0" w:color="auto"/>
        <w:left w:val="none" w:sz="0" w:space="0" w:color="auto"/>
        <w:bottom w:val="none" w:sz="0" w:space="0" w:color="auto"/>
        <w:right w:val="none" w:sz="0" w:space="0" w:color="auto"/>
      </w:divBdr>
    </w:div>
    <w:div w:id="2008164660">
      <w:bodyDiv w:val="1"/>
      <w:marLeft w:val="0"/>
      <w:marRight w:val="0"/>
      <w:marTop w:val="0"/>
      <w:marBottom w:val="0"/>
      <w:divBdr>
        <w:top w:val="none" w:sz="0" w:space="0" w:color="auto"/>
        <w:left w:val="none" w:sz="0" w:space="0" w:color="auto"/>
        <w:bottom w:val="none" w:sz="0" w:space="0" w:color="auto"/>
        <w:right w:val="none" w:sz="0" w:space="0" w:color="auto"/>
      </w:divBdr>
    </w:div>
    <w:div w:id="2009212682">
      <w:bodyDiv w:val="1"/>
      <w:marLeft w:val="0"/>
      <w:marRight w:val="0"/>
      <w:marTop w:val="0"/>
      <w:marBottom w:val="0"/>
      <w:divBdr>
        <w:top w:val="none" w:sz="0" w:space="0" w:color="auto"/>
        <w:left w:val="none" w:sz="0" w:space="0" w:color="auto"/>
        <w:bottom w:val="none" w:sz="0" w:space="0" w:color="auto"/>
        <w:right w:val="none" w:sz="0" w:space="0" w:color="auto"/>
      </w:divBdr>
    </w:div>
    <w:div w:id="2010013019">
      <w:bodyDiv w:val="1"/>
      <w:marLeft w:val="0"/>
      <w:marRight w:val="0"/>
      <w:marTop w:val="0"/>
      <w:marBottom w:val="0"/>
      <w:divBdr>
        <w:top w:val="none" w:sz="0" w:space="0" w:color="auto"/>
        <w:left w:val="none" w:sz="0" w:space="0" w:color="auto"/>
        <w:bottom w:val="none" w:sz="0" w:space="0" w:color="auto"/>
        <w:right w:val="none" w:sz="0" w:space="0" w:color="auto"/>
      </w:divBdr>
    </w:div>
    <w:div w:id="2017537956">
      <w:bodyDiv w:val="1"/>
      <w:marLeft w:val="0"/>
      <w:marRight w:val="0"/>
      <w:marTop w:val="0"/>
      <w:marBottom w:val="0"/>
      <w:divBdr>
        <w:top w:val="none" w:sz="0" w:space="0" w:color="auto"/>
        <w:left w:val="none" w:sz="0" w:space="0" w:color="auto"/>
        <w:bottom w:val="none" w:sz="0" w:space="0" w:color="auto"/>
        <w:right w:val="none" w:sz="0" w:space="0" w:color="auto"/>
      </w:divBdr>
    </w:div>
    <w:div w:id="2019774740">
      <w:bodyDiv w:val="1"/>
      <w:marLeft w:val="0"/>
      <w:marRight w:val="0"/>
      <w:marTop w:val="0"/>
      <w:marBottom w:val="0"/>
      <w:divBdr>
        <w:top w:val="none" w:sz="0" w:space="0" w:color="auto"/>
        <w:left w:val="none" w:sz="0" w:space="0" w:color="auto"/>
        <w:bottom w:val="none" w:sz="0" w:space="0" w:color="auto"/>
        <w:right w:val="none" w:sz="0" w:space="0" w:color="auto"/>
      </w:divBdr>
    </w:div>
    <w:div w:id="2020305209">
      <w:bodyDiv w:val="1"/>
      <w:marLeft w:val="0"/>
      <w:marRight w:val="0"/>
      <w:marTop w:val="0"/>
      <w:marBottom w:val="0"/>
      <w:divBdr>
        <w:top w:val="none" w:sz="0" w:space="0" w:color="auto"/>
        <w:left w:val="none" w:sz="0" w:space="0" w:color="auto"/>
        <w:bottom w:val="none" w:sz="0" w:space="0" w:color="auto"/>
        <w:right w:val="none" w:sz="0" w:space="0" w:color="auto"/>
      </w:divBdr>
    </w:div>
    <w:div w:id="2021155118">
      <w:bodyDiv w:val="1"/>
      <w:marLeft w:val="0"/>
      <w:marRight w:val="0"/>
      <w:marTop w:val="0"/>
      <w:marBottom w:val="0"/>
      <w:divBdr>
        <w:top w:val="none" w:sz="0" w:space="0" w:color="auto"/>
        <w:left w:val="none" w:sz="0" w:space="0" w:color="auto"/>
        <w:bottom w:val="none" w:sz="0" w:space="0" w:color="auto"/>
        <w:right w:val="none" w:sz="0" w:space="0" w:color="auto"/>
      </w:divBdr>
    </w:div>
    <w:div w:id="2026595537">
      <w:bodyDiv w:val="1"/>
      <w:marLeft w:val="0"/>
      <w:marRight w:val="0"/>
      <w:marTop w:val="0"/>
      <w:marBottom w:val="0"/>
      <w:divBdr>
        <w:top w:val="none" w:sz="0" w:space="0" w:color="auto"/>
        <w:left w:val="none" w:sz="0" w:space="0" w:color="auto"/>
        <w:bottom w:val="none" w:sz="0" w:space="0" w:color="auto"/>
        <w:right w:val="none" w:sz="0" w:space="0" w:color="auto"/>
      </w:divBdr>
    </w:div>
    <w:div w:id="2026664592">
      <w:bodyDiv w:val="1"/>
      <w:marLeft w:val="0"/>
      <w:marRight w:val="0"/>
      <w:marTop w:val="0"/>
      <w:marBottom w:val="0"/>
      <w:divBdr>
        <w:top w:val="none" w:sz="0" w:space="0" w:color="auto"/>
        <w:left w:val="none" w:sz="0" w:space="0" w:color="auto"/>
        <w:bottom w:val="none" w:sz="0" w:space="0" w:color="auto"/>
        <w:right w:val="none" w:sz="0" w:space="0" w:color="auto"/>
      </w:divBdr>
    </w:div>
    <w:div w:id="2027752213">
      <w:bodyDiv w:val="1"/>
      <w:marLeft w:val="0"/>
      <w:marRight w:val="0"/>
      <w:marTop w:val="0"/>
      <w:marBottom w:val="0"/>
      <w:divBdr>
        <w:top w:val="none" w:sz="0" w:space="0" w:color="auto"/>
        <w:left w:val="none" w:sz="0" w:space="0" w:color="auto"/>
        <w:bottom w:val="none" w:sz="0" w:space="0" w:color="auto"/>
        <w:right w:val="none" w:sz="0" w:space="0" w:color="auto"/>
      </w:divBdr>
    </w:div>
    <w:div w:id="2029329002">
      <w:bodyDiv w:val="1"/>
      <w:marLeft w:val="0"/>
      <w:marRight w:val="0"/>
      <w:marTop w:val="0"/>
      <w:marBottom w:val="0"/>
      <w:divBdr>
        <w:top w:val="none" w:sz="0" w:space="0" w:color="auto"/>
        <w:left w:val="none" w:sz="0" w:space="0" w:color="auto"/>
        <w:bottom w:val="none" w:sz="0" w:space="0" w:color="auto"/>
        <w:right w:val="none" w:sz="0" w:space="0" w:color="auto"/>
      </w:divBdr>
    </w:div>
    <w:div w:id="2030789687">
      <w:bodyDiv w:val="1"/>
      <w:marLeft w:val="0"/>
      <w:marRight w:val="0"/>
      <w:marTop w:val="0"/>
      <w:marBottom w:val="0"/>
      <w:divBdr>
        <w:top w:val="none" w:sz="0" w:space="0" w:color="auto"/>
        <w:left w:val="none" w:sz="0" w:space="0" w:color="auto"/>
        <w:bottom w:val="none" w:sz="0" w:space="0" w:color="auto"/>
        <w:right w:val="none" w:sz="0" w:space="0" w:color="auto"/>
      </w:divBdr>
    </w:div>
    <w:div w:id="2035305442">
      <w:bodyDiv w:val="1"/>
      <w:marLeft w:val="0"/>
      <w:marRight w:val="0"/>
      <w:marTop w:val="0"/>
      <w:marBottom w:val="0"/>
      <w:divBdr>
        <w:top w:val="none" w:sz="0" w:space="0" w:color="auto"/>
        <w:left w:val="none" w:sz="0" w:space="0" w:color="auto"/>
        <w:bottom w:val="none" w:sz="0" w:space="0" w:color="auto"/>
        <w:right w:val="none" w:sz="0" w:space="0" w:color="auto"/>
      </w:divBdr>
    </w:div>
    <w:div w:id="2035379298">
      <w:bodyDiv w:val="1"/>
      <w:marLeft w:val="0"/>
      <w:marRight w:val="0"/>
      <w:marTop w:val="0"/>
      <w:marBottom w:val="0"/>
      <w:divBdr>
        <w:top w:val="none" w:sz="0" w:space="0" w:color="auto"/>
        <w:left w:val="none" w:sz="0" w:space="0" w:color="auto"/>
        <w:bottom w:val="none" w:sz="0" w:space="0" w:color="auto"/>
        <w:right w:val="none" w:sz="0" w:space="0" w:color="auto"/>
      </w:divBdr>
    </w:div>
    <w:div w:id="2035884068">
      <w:bodyDiv w:val="1"/>
      <w:marLeft w:val="0"/>
      <w:marRight w:val="0"/>
      <w:marTop w:val="0"/>
      <w:marBottom w:val="0"/>
      <w:divBdr>
        <w:top w:val="none" w:sz="0" w:space="0" w:color="auto"/>
        <w:left w:val="none" w:sz="0" w:space="0" w:color="auto"/>
        <w:bottom w:val="none" w:sz="0" w:space="0" w:color="auto"/>
        <w:right w:val="none" w:sz="0" w:space="0" w:color="auto"/>
      </w:divBdr>
    </w:div>
    <w:div w:id="2037466246">
      <w:bodyDiv w:val="1"/>
      <w:marLeft w:val="0"/>
      <w:marRight w:val="0"/>
      <w:marTop w:val="0"/>
      <w:marBottom w:val="0"/>
      <w:divBdr>
        <w:top w:val="none" w:sz="0" w:space="0" w:color="auto"/>
        <w:left w:val="none" w:sz="0" w:space="0" w:color="auto"/>
        <w:bottom w:val="none" w:sz="0" w:space="0" w:color="auto"/>
        <w:right w:val="none" w:sz="0" w:space="0" w:color="auto"/>
      </w:divBdr>
    </w:div>
    <w:div w:id="2037802629">
      <w:bodyDiv w:val="1"/>
      <w:marLeft w:val="0"/>
      <w:marRight w:val="0"/>
      <w:marTop w:val="0"/>
      <w:marBottom w:val="0"/>
      <w:divBdr>
        <w:top w:val="none" w:sz="0" w:space="0" w:color="auto"/>
        <w:left w:val="none" w:sz="0" w:space="0" w:color="auto"/>
        <w:bottom w:val="none" w:sz="0" w:space="0" w:color="auto"/>
        <w:right w:val="none" w:sz="0" w:space="0" w:color="auto"/>
      </w:divBdr>
    </w:div>
    <w:div w:id="2042433996">
      <w:bodyDiv w:val="1"/>
      <w:marLeft w:val="0"/>
      <w:marRight w:val="0"/>
      <w:marTop w:val="0"/>
      <w:marBottom w:val="0"/>
      <w:divBdr>
        <w:top w:val="none" w:sz="0" w:space="0" w:color="auto"/>
        <w:left w:val="none" w:sz="0" w:space="0" w:color="auto"/>
        <w:bottom w:val="none" w:sz="0" w:space="0" w:color="auto"/>
        <w:right w:val="none" w:sz="0" w:space="0" w:color="auto"/>
      </w:divBdr>
    </w:div>
    <w:div w:id="2043285569">
      <w:bodyDiv w:val="1"/>
      <w:marLeft w:val="0"/>
      <w:marRight w:val="0"/>
      <w:marTop w:val="0"/>
      <w:marBottom w:val="0"/>
      <w:divBdr>
        <w:top w:val="none" w:sz="0" w:space="0" w:color="auto"/>
        <w:left w:val="none" w:sz="0" w:space="0" w:color="auto"/>
        <w:bottom w:val="none" w:sz="0" w:space="0" w:color="auto"/>
        <w:right w:val="none" w:sz="0" w:space="0" w:color="auto"/>
      </w:divBdr>
    </w:div>
    <w:div w:id="2043824831">
      <w:bodyDiv w:val="1"/>
      <w:marLeft w:val="0"/>
      <w:marRight w:val="0"/>
      <w:marTop w:val="0"/>
      <w:marBottom w:val="0"/>
      <w:divBdr>
        <w:top w:val="none" w:sz="0" w:space="0" w:color="auto"/>
        <w:left w:val="none" w:sz="0" w:space="0" w:color="auto"/>
        <w:bottom w:val="none" w:sz="0" w:space="0" w:color="auto"/>
        <w:right w:val="none" w:sz="0" w:space="0" w:color="auto"/>
      </w:divBdr>
    </w:div>
    <w:div w:id="2044088223">
      <w:bodyDiv w:val="1"/>
      <w:marLeft w:val="0"/>
      <w:marRight w:val="0"/>
      <w:marTop w:val="0"/>
      <w:marBottom w:val="0"/>
      <w:divBdr>
        <w:top w:val="none" w:sz="0" w:space="0" w:color="auto"/>
        <w:left w:val="none" w:sz="0" w:space="0" w:color="auto"/>
        <w:bottom w:val="none" w:sz="0" w:space="0" w:color="auto"/>
        <w:right w:val="none" w:sz="0" w:space="0" w:color="auto"/>
      </w:divBdr>
    </w:div>
    <w:div w:id="2045518133">
      <w:bodyDiv w:val="1"/>
      <w:marLeft w:val="0"/>
      <w:marRight w:val="0"/>
      <w:marTop w:val="0"/>
      <w:marBottom w:val="0"/>
      <w:divBdr>
        <w:top w:val="none" w:sz="0" w:space="0" w:color="auto"/>
        <w:left w:val="none" w:sz="0" w:space="0" w:color="auto"/>
        <w:bottom w:val="none" w:sz="0" w:space="0" w:color="auto"/>
        <w:right w:val="none" w:sz="0" w:space="0" w:color="auto"/>
      </w:divBdr>
    </w:div>
    <w:div w:id="2046565156">
      <w:bodyDiv w:val="1"/>
      <w:marLeft w:val="0"/>
      <w:marRight w:val="0"/>
      <w:marTop w:val="0"/>
      <w:marBottom w:val="0"/>
      <w:divBdr>
        <w:top w:val="none" w:sz="0" w:space="0" w:color="auto"/>
        <w:left w:val="none" w:sz="0" w:space="0" w:color="auto"/>
        <w:bottom w:val="none" w:sz="0" w:space="0" w:color="auto"/>
        <w:right w:val="none" w:sz="0" w:space="0" w:color="auto"/>
      </w:divBdr>
    </w:div>
    <w:div w:id="2047100652">
      <w:bodyDiv w:val="1"/>
      <w:marLeft w:val="0"/>
      <w:marRight w:val="0"/>
      <w:marTop w:val="0"/>
      <w:marBottom w:val="0"/>
      <w:divBdr>
        <w:top w:val="none" w:sz="0" w:space="0" w:color="auto"/>
        <w:left w:val="none" w:sz="0" w:space="0" w:color="auto"/>
        <w:bottom w:val="none" w:sz="0" w:space="0" w:color="auto"/>
        <w:right w:val="none" w:sz="0" w:space="0" w:color="auto"/>
      </w:divBdr>
    </w:div>
    <w:div w:id="2051105692">
      <w:bodyDiv w:val="1"/>
      <w:marLeft w:val="0"/>
      <w:marRight w:val="0"/>
      <w:marTop w:val="0"/>
      <w:marBottom w:val="0"/>
      <w:divBdr>
        <w:top w:val="none" w:sz="0" w:space="0" w:color="auto"/>
        <w:left w:val="none" w:sz="0" w:space="0" w:color="auto"/>
        <w:bottom w:val="none" w:sz="0" w:space="0" w:color="auto"/>
        <w:right w:val="none" w:sz="0" w:space="0" w:color="auto"/>
      </w:divBdr>
    </w:div>
    <w:div w:id="2052263762">
      <w:bodyDiv w:val="1"/>
      <w:marLeft w:val="0"/>
      <w:marRight w:val="0"/>
      <w:marTop w:val="0"/>
      <w:marBottom w:val="0"/>
      <w:divBdr>
        <w:top w:val="none" w:sz="0" w:space="0" w:color="auto"/>
        <w:left w:val="none" w:sz="0" w:space="0" w:color="auto"/>
        <w:bottom w:val="none" w:sz="0" w:space="0" w:color="auto"/>
        <w:right w:val="none" w:sz="0" w:space="0" w:color="auto"/>
      </w:divBdr>
    </w:div>
    <w:div w:id="2054033469">
      <w:bodyDiv w:val="1"/>
      <w:marLeft w:val="0"/>
      <w:marRight w:val="0"/>
      <w:marTop w:val="0"/>
      <w:marBottom w:val="0"/>
      <w:divBdr>
        <w:top w:val="none" w:sz="0" w:space="0" w:color="auto"/>
        <w:left w:val="none" w:sz="0" w:space="0" w:color="auto"/>
        <w:bottom w:val="none" w:sz="0" w:space="0" w:color="auto"/>
        <w:right w:val="none" w:sz="0" w:space="0" w:color="auto"/>
      </w:divBdr>
    </w:div>
    <w:div w:id="2059163911">
      <w:bodyDiv w:val="1"/>
      <w:marLeft w:val="0"/>
      <w:marRight w:val="0"/>
      <w:marTop w:val="0"/>
      <w:marBottom w:val="0"/>
      <w:divBdr>
        <w:top w:val="none" w:sz="0" w:space="0" w:color="auto"/>
        <w:left w:val="none" w:sz="0" w:space="0" w:color="auto"/>
        <w:bottom w:val="none" w:sz="0" w:space="0" w:color="auto"/>
        <w:right w:val="none" w:sz="0" w:space="0" w:color="auto"/>
      </w:divBdr>
    </w:div>
    <w:div w:id="2060936313">
      <w:bodyDiv w:val="1"/>
      <w:marLeft w:val="0"/>
      <w:marRight w:val="0"/>
      <w:marTop w:val="0"/>
      <w:marBottom w:val="0"/>
      <w:divBdr>
        <w:top w:val="none" w:sz="0" w:space="0" w:color="auto"/>
        <w:left w:val="none" w:sz="0" w:space="0" w:color="auto"/>
        <w:bottom w:val="none" w:sz="0" w:space="0" w:color="auto"/>
        <w:right w:val="none" w:sz="0" w:space="0" w:color="auto"/>
      </w:divBdr>
    </w:div>
    <w:div w:id="2062054102">
      <w:bodyDiv w:val="1"/>
      <w:marLeft w:val="0"/>
      <w:marRight w:val="0"/>
      <w:marTop w:val="0"/>
      <w:marBottom w:val="0"/>
      <w:divBdr>
        <w:top w:val="none" w:sz="0" w:space="0" w:color="auto"/>
        <w:left w:val="none" w:sz="0" w:space="0" w:color="auto"/>
        <w:bottom w:val="none" w:sz="0" w:space="0" w:color="auto"/>
        <w:right w:val="none" w:sz="0" w:space="0" w:color="auto"/>
      </w:divBdr>
    </w:div>
    <w:div w:id="2065711245">
      <w:bodyDiv w:val="1"/>
      <w:marLeft w:val="0"/>
      <w:marRight w:val="0"/>
      <w:marTop w:val="0"/>
      <w:marBottom w:val="0"/>
      <w:divBdr>
        <w:top w:val="none" w:sz="0" w:space="0" w:color="auto"/>
        <w:left w:val="none" w:sz="0" w:space="0" w:color="auto"/>
        <w:bottom w:val="none" w:sz="0" w:space="0" w:color="auto"/>
        <w:right w:val="none" w:sz="0" w:space="0" w:color="auto"/>
      </w:divBdr>
    </w:div>
    <w:div w:id="2067531685">
      <w:bodyDiv w:val="1"/>
      <w:marLeft w:val="0"/>
      <w:marRight w:val="0"/>
      <w:marTop w:val="0"/>
      <w:marBottom w:val="0"/>
      <w:divBdr>
        <w:top w:val="none" w:sz="0" w:space="0" w:color="auto"/>
        <w:left w:val="none" w:sz="0" w:space="0" w:color="auto"/>
        <w:bottom w:val="none" w:sz="0" w:space="0" w:color="auto"/>
        <w:right w:val="none" w:sz="0" w:space="0" w:color="auto"/>
      </w:divBdr>
    </w:div>
    <w:div w:id="2068796919">
      <w:bodyDiv w:val="1"/>
      <w:marLeft w:val="0"/>
      <w:marRight w:val="0"/>
      <w:marTop w:val="0"/>
      <w:marBottom w:val="0"/>
      <w:divBdr>
        <w:top w:val="none" w:sz="0" w:space="0" w:color="auto"/>
        <w:left w:val="none" w:sz="0" w:space="0" w:color="auto"/>
        <w:bottom w:val="none" w:sz="0" w:space="0" w:color="auto"/>
        <w:right w:val="none" w:sz="0" w:space="0" w:color="auto"/>
      </w:divBdr>
    </w:div>
    <w:div w:id="2070179675">
      <w:bodyDiv w:val="1"/>
      <w:marLeft w:val="0"/>
      <w:marRight w:val="0"/>
      <w:marTop w:val="0"/>
      <w:marBottom w:val="0"/>
      <w:divBdr>
        <w:top w:val="none" w:sz="0" w:space="0" w:color="auto"/>
        <w:left w:val="none" w:sz="0" w:space="0" w:color="auto"/>
        <w:bottom w:val="none" w:sz="0" w:space="0" w:color="auto"/>
        <w:right w:val="none" w:sz="0" w:space="0" w:color="auto"/>
      </w:divBdr>
    </w:div>
    <w:div w:id="2071222563">
      <w:bodyDiv w:val="1"/>
      <w:marLeft w:val="0"/>
      <w:marRight w:val="0"/>
      <w:marTop w:val="0"/>
      <w:marBottom w:val="0"/>
      <w:divBdr>
        <w:top w:val="none" w:sz="0" w:space="0" w:color="auto"/>
        <w:left w:val="none" w:sz="0" w:space="0" w:color="auto"/>
        <w:bottom w:val="none" w:sz="0" w:space="0" w:color="auto"/>
        <w:right w:val="none" w:sz="0" w:space="0" w:color="auto"/>
      </w:divBdr>
    </w:div>
    <w:div w:id="2075010992">
      <w:bodyDiv w:val="1"/>
      <w:marLeft w:val="0"/>
      <w:marRight w:val="0"/>
      <w:marTop w:val="0"/>
      <w:marBottom w:val="0"/>
      <w:divBdr>
        <w:top w:val="none" w:sz="0" w:space="0" w:color="auto"/>
        <w:left w:val="none" w:sz="0" w:space="0" w:color="auto"/>
        <w:bottom w:val="none" w:sz="0" w:space="0" w:color="auto"/>
        <w:right w:val="none" w:sz="0" w:space="0" w:color="auto"/>
      </w:divBdr>
    </w:div>
    <w:div w:id="2076006773">
      <w:bodyDiv w:val="1"/>
      <w:marLeft w:val="0"/>
      <w:marRight w:val="0"/>
      <w:marTop w:val="0"/>
      <w:marBottom w:val="0"/>
      <w:divBdr>
        <w:top w:val="none" w:sz="0" w:space="0" w:color="auto"/>
        <w:left w:val="none" w:sz="0" w:space="0" w:color="auto"/>
        <w:bottom w:val="none" w:sz="0" w:space="0" w:color="auto"/>
        <w:right w:val="none" w:sz="0" w:space="0" w:color="auto"/>
      </w:divBdr>
    </w:div>
    <w:div w:id="2078163989">
      <w:bodyDiv w:val="1"/>
      <w:marLeft w:val="0"/>
      <w:marRight w:val="0"/>
      <w:marTop w:val="0"/>
      <w:marBottom w:val="0"/>
      <w:divBdr>
        <w:top w:val="none" w:sz="0" w:space="0" w:color="auto"/>
        <w:left w:val="none" w:sz="0" w:space="0" w:color="auto"/>
        <w:bottom w:val="none" w:sz="0" w:space="0" w:color="auto"/>
        <w:right w:val="none" w:sz="0" w:space="0" w:color="auto"/>
      </w:divBdr>
    </w:div>
    <w:div w:id="2079401765">
      <w:bodyDiv w:val="1"/>
      <w:marLeft w:val="0"/>
      <w:marRight w:val="0"/>
      <w:marTop w:val="0"/>
      <w:marBottom w:val="0"/>
      <w:divBdr>
        <w:top w:val="none" w:sz="0" w:space="0" w:color="auto"/>
        <w:left w:val="none" w:sz="0" w:space="0" w:color="auto"/>
        <w:bottom w:val="none" w:sz="0" w:space="0" w:color="auto"/>
        <w:right w:val="none" w:sz="0" w:space="0" w:color="auto"/>
      </w:divBdr>
    </w:div>
    <w:div w:id="2081056025">
      <w:bodyDiv w:val="1"/>
      <w:marLeft w:val="0"/>
      <w:marRight w:val="0"/>
      <w:marTop w:val="0"/>
      <w:marBottom w:val="0"/>
      <w:divBdr>
        <w:top w:val="none" w:sz="0" w:space="0" w:color="auto"/>
        <w:left w:val="none" w:sz="0" w:space="0" w:color="auto"/>
        <w:bottom w:val="none" w:sz="0" w:space="0" w:color="auto"/>
        <w:right w:val="none" w:sz="0" w:space="0" w:color="auto"/>
      </w:divBdr>
    </w:div>
    <w:div w:id="2082748331">
      <w:bodyDiv w:val="1"/>
      <w:marLeft w:val="0"/>
      <w:marRight w:val="0"/>
      <w:marTop w:val="0"/>
      <w:marBottom w:val="0"/>
      <w:divBdr>
        <w:top w:val="none" w:sz="0" w:space="0" w:color="auto"/>
        <w:left w:val="none" w:sz="0" w:space="0" w:color="auto"/>
        <w:bottom w:val="none" w:sz="0" w:space="0" w:color="auto"/>
        <w:right w:val="none" w:sz="0" w:space="0" w:color="auto"/>
      </w:divBdr>
    </w:div>
    <w:div w:id="2083944495">
      <w:bodyDiv w:val="1"/>
      <w:marLeft w:val="0"/>
      <w:marRight w:val="0"/>
      <w:marTop w:val="0"/>
      <w:marBottom w:val="0"/>
      <w:divBdr>
        <w:top w:val="none" w:sz="0" w:space="0" w:color="auto"/>
        <w:left w:val="none" w:sz="0" w:space="0" w:color="auto"/>
        <w:bottom w:val="none" w:sz="0" w:space="0" w:color="auto"/>
        <w:right w:val="none" w:sz="0" w:space="0" w:color="auto"/>
      </w:divBdr>
    </w:div>
    <w:div w:id="2085906863">
      <w:bodyDiv w:val="1"/>
      <w:marLeft w:val="0"/>
      <w:marRight w:val="0"/>
      <w:marTop w:val="0"/>
      <w:marBottom w:val="0"/>
      <w:divBdr>
        <w:top w:val="none" w:sz="0" w:space="0" w:color="auto"/>
        <w:left w:val="none" w:sz="0" w:space="0" w:color="auto"/>
        <w:bottom w:val="none" w:sz="0" w:space="0" w:color="auto"/>
        <w:right w:val="none" w:sz="0" w:space="0" w:color="auto"/>
      </w:divBdr>
    </w:div>
    <w:div w:id="2087679796">
      <w:bodyDiv w:val="1"/>
      <w:marLeft w:val="0"/>
      <w:marRight w:val="0"/>
      <w:marTop w:val="0"/>
      <w:marBottom w:val="0"/>
      <w:divBdr>
        <w:top w:val="none" w:sz="0" w:space="0" w:color="auto"/>
        <w:left w:val="none" w:sz="0" w:space="0" w:color="auto"/>
        <w:bottom w:val="none" w:sz="0" w:space="0" w:color="auto"/>
        <w:right w:val="none" w:sz="0" w:space="0" w:color="auto"/>
      </w:divBdr>
    </w:div>
    <w:div w:id="2087801169">
      <w:bodyDiv w:val="1"/>
      <w:marLeft w:val="0"/>
      <w:marRight w:val="0"/>
      <w:marTop w:val="0"/>
      <w:marBottom w:val="0"/>
      <w:divBdr>
        <w:top w:val="none" w:sz="0" w:space="0" w:color="auto"/>
        <w:left w:val="none" w:sz="0" w:space="0" w:color="auto"/>
        <w:bottom w:val="none" w:sz="0" w:space="0" w:color="auto"/>
        <w:right w:val="none" w:sz="0" w:space="0" w:color="auto"/>
      </w:divBdr>
    </w:div>
    <w:div w:id="2088308004">
      <w:bodyDiv w:val="1"/>
      <w:marLeft w:val="0"/>
      <w:marRight w:val="0"/>
      <w:marTop w:val="0"/>
      <w:marBottom w:val="0"/>
      <w:divBdr>
        <w:top w:val="none" w:sz="0" w:space="0" w:color="auto"/>
        <w:left w:val="none" w:sz="0" w:space="0" w:color="auto"/>
        <w:bottom w:val="none" w:sz="0" w:space="0" w:color="auto"/>
        <w:right w:val="none" w:sz="0" w:space="0" w:color="auto"/>
      </w:divBdr>
    </w:div>
    <w:div w:id="2088962078">
      <w:bodyDiv w:val="1"/>
      <w:marLeft w:val="0"/>
      <w:marRight w:val="0"/>
      <w:marTop w:val="0"/>
      <w:marBottom w:val="0"/>
      <w:divBdr>
        <w:top w:val="none" w:sz="0" w:space="0" w:color="auto"/>
        <w:left w:val="none" w:sz="0" w:space="0" w:color="auto"/>
        <w:bottom w:val="none" w:sz="0" w:space="0" w:color="auto"/>
        <w:right w:val="none" w:sz="0" w:space="0" w:color="auto"/>
      </w:divBdr>
    </w:div>
    <w:div w:id="2089500662">
      <w:bodyDiv w:val="1"/>
      <w:marLeft w:val="0"/>
      <w:marRight w:val="0"/>
      <w:marTop w:val="0"/>
      <w:marBottom w:val="0"/>
      <w:divBdr>
        <w:top w:val="none" w:sz="0" w:space="0" w:color="auto"/>
        <w:left w:val="none" w:sz="0" w:space="0" w:color="auto"/>
        <w:bottom w:val="none" w:sz="0" w:space="0" w:color="auto"/>
        <w:right w:val="none" w:sz="0" w:space="0" w:color="auto"/>
      </w:divBdr>
    </w:div>
    <w:div w:id="2089643667">
      <w:bodyDiv w:val="1"/>
      <w:marLeft w:val="0"/>
      <w:marRight w:val="0"/>
      <w:marTop w:val="0"/>
      <w:marBottom w:val="0"/>
      <w:divBdr>
        <w:top w:val="none" w:sz="0" w:space="0" w:color="auto"/>
        <w:left w:val="none" w:sz="0" w:space="0" w:color="auto"/>
        <w:bottom w:val="none" w:sz="0" w:space="0" w:color="auto"/>
        <w:right w:val="none" w:sz="0" w:space="0" w:color="auto"/>
      </w:divBdr>
    </w:div>
    <w:div w:id="2091197798">
      <w:bodyDiv w:val="1"/>
      <w:marLeft w:val="0"/>
      <w:marRight w:val="0"/>
      <w:marTop w:val="0"/>
      <w:marBottom w:val="0"/>
      <w:divBdr>
        <w:top w:val="none" w:sz="0" w:space="0" w:color="auto"/>
        <w:left w:val="none" w:sz="0" w:space="0" w:color="auto"/>
        <w:bottom w:val="none" w:sz="0" w:space="0" w:color="auto"/>
        <w:right w:val="none" w:sz="0" w:space="0" w:color="auto"/>
      </w:divBdr>
    </w:div>
    <w:div w:id="2092004115">
      <w:bodyDiv w:val="1"/>
      <w:marLeft w:val="0"/>
      <w:marRight w:val="0"/>
      <w:marTop w:val="0"/>
      <w:marBottom w:val="0"/>
      <w:divBdr>
        <w:top w:val="none" w:sz="0" w:space="0" w:color="auto"/>
        <w:left w:val="none" w:sz="0" w:space="0" w:color="auto"/>
        <w:bottom w:val="none" w:sz="0" w:space="0" w:color="auto"/>
        <w:right w:val="none" w:sz="0" w:space="0" w:color="auto"/>
      </w:divBdr>
    </w:div>
    <w:div w:id="2093159194">
      <w:bodyDiv w:val="1"/>
      <w:marLeft w:val="0"/>
      <w:marRight w:val="0"/>
      <w:marTop w:val="0"/>
      <w:marBottom w:val="0"/>
      <w:divBdr>
        <w:top w:val="none" w:sz="0" w:space="0" w:color="auto"/>
        <w:left w:val="none" w:sz="0" w:space="0" w:color="auto"/>
        <w:bottom w:val="none" w:sz="0" w:space="0" w:color="auto"/>
        <w:right w:val="none" w:sz="0" w:space="0" w:color="auto"/>
      </w:divBdr>
    </w:div>
    <w:div w:id="2096319795">
      <w:bodyDiv w:val="1"/>
      <w:marLeft w:val="0"/>
      <w:marRight w:val="0"/>
      <w:marTop w:val="0"/>
      <w:marBottom w:val="0"/>
      <w:divBdr>
        <w:top w:val="none" w:sz="0" w:space="0" w:color="auto"/>
        <w:left w:val="none" w:sz="0" w:space="0" w:color="auto"/>
        <w:bottom w:val="none" w:sz="0" w:space="0" w:color="auto"/>
        <w:right w:val="none" w:sz="0" w:space="0" w:color="auto"/>
      </w:divBdr>
    </w:div>
    <w:div w:id="2102331677">
      <w:bodyDiv w:val="1"/>
      <w:marLeft w:val="0"/>
      <w:marRight w:val="0"/>
      <w:marTop w:val="0"/>
      <w:marBottom w:val="0"/>
      <w:divBdr>
        <w:top w:val="none" w:sz="0" w:space="0" w:color="auto"/>
        <w:left w:val="none" w:sz="0" w:space="0" w:color="auto"/>
        <w:bottom w:val="none" w:sz="0" w:space="0" w:color="auto"/>
        <w:right w:val="none" w:sz="0" w:space="0" w:color="auto"/>
      </w:divBdr>
    </w:div>
    <w:div w:id="2102408116">
      <w:bodyDiv w:val="1"/>
      <w:marLeft w:val="0"/>
      <w:marRight w:val="0"/>
      <w:marTop w:val="0"/>
      <w:marBottom w:val="0"/>
      <w:divBdr>
        <w:top w:val="none" w:sz="0" w:space="0" w:color="auto"/>
        <w:left w:val="none" w:sz="0" w:space="0" w:color="auto"/>
        <w:bottom w:val="none" w:sz="0" w:space="0" w:color="auto"/>
        <w:right w:val="none" w:sz="0" w:space="0" w:color="auto"/>
      </w:divBdr>
    </w:div>
    <w:div w:id="2105297322">
      <w:bodyDiv w:val="1"/>
      <w:marLeft w:val="0"/>
      <w:marRight w:val="0"/>
      <w:marTop w:val="0"/>
      <w:marBottom w:val="0"/>
      <w:divBdr>
        <w:top w:val="none" w:sz="0" w:space="0" w:color="auto"/>
        <w:left w:val="none" w:sz="0" w:space="0" w:color="auto"/>
        <w:bottom w:val="none" w:sz="0" w:space="0" w:color="auto"/>
        <w:right w:val="none" w:sz="0" w:space="0" w:color="auto"/>
      </w:divBdr>
    </w:div>
    <w:div w:id="2113085059">
      <w:bodyDiv w:val="1"/>
      <w:marLeft w:val="0"/>
      <w:marRight w:val="0"/>
      <w:marTop w:val="0"/>
      <w:marBottom w:val="0"/>
      <w:divBdr>
        <w:top w:val="none" w:sz="0" w:space="0" w:color="auto"/>
        <w:left w:val="none" w:sz="0" w:space="0" w:color="auto"/>
        <w:bottom w:val="none" w:sz="0" w:space="0" w:color="auto"/>
        <w:right w:val="none" w:sz="0" w:space="0" w:color="auto"/>
      </w:divBdr>
    </w:div>
    <w:div w:id="2113669480">
      <w:bodyDiv w:val="1"/>
      <w:marLeft w:val="0"/>
      <w:marRight w:val="0"/>
      <w:marTop w:val="0"/>
      <w:marBottom w:val="0"/>
      <w:divBdr>
        <w:top w:val="none" w:sz="0" w:space="0" w:color="auto"/>
        <w:left w:val="none" w:sz="0" w:space="0" w:color="auto"/>
        <w:bottom w:val="none" w:sz="0" w:space="0" w:color="auto"/>
        <w:right w:val="none" w:sz="0" w:space="0" w:color="auto"/>
      </w:divBdr>
    </w:div>
    <w:div w:id="2115326186">
      <w:bodyDiv w:val="1"/>
      <w:marLeft w:val="0"/>
      <w:marRight w:val="0"/>
      <w:marTop w:val="0"/>
      <w:marBottom w:val="0"/>
      <w:divBdr>
        <w:top w:val="none" w:sz="0" w:space="0" w:color="auto"/>
        <w:left w:val="none" w:sz="0" w:space="0" w:color="auto"/>
        <w:bottom w:val="none" w:sz="0" w:space="0" w:color="auto"/>
        <w:right w:val="none" w:sz="0" w:space="0" w:color="auto"/>
      </w:divBdr>
    </w:div>
    <w:div w:id="2117021490">
      <w:bodyDiv w:val="1"/>
      <w:marLeft w:val="0"/>
      <w:marRight w:val="0"/>
      <w:marTop w:val="0"/>
      <w:marBottom w:val="0"/>
      <w:divBdr>
        <w:top w:val="none" w:sz="0" w:space="0" w:color="auto"/>
        <w:left w:val="none" w:sz="0" w:space="0" w:color="auto"/>
        <w:bottom w:val="none" w:sz="0" w:space="0" w:color="auto"/>
        <w:right w:val="none" w:sz="0" w:space="0" w:color="auto"/>
      </w:divBdr>
    </w:div>
    <w:div w:id="2119373863">
      <w:bodyDiv w:val="1"/>
      <w:marLeft w:val="0"/>
      <w:marRight w:val="0"/>
      <w:marTop w:val="0"/>
      <w:marBottom w:val="0"/>
      <w:divBdr>
        <w:top w:val="none" w:sz="0" w:space="0" w:color="auto"/>
        <w:left w:val="none" w:sz="0" w:space="0" w:color="auto"/>
        <w:bottom w:val="none" w:sz="0" w:space="0" w:color="auto"/>
        <w:right w:val="none" w:sz="0" w:space="0" w:color="auto"/>
      </w:divBdr>
    </w:div>
    <w:div w:id="2119979344">
      <w:bodyDiv w:val="1"/>
      <w:marLeft w:val="0"/>
      <w:marRight w:val="0"/>
      <w:marTop w:val="0"/>
      <w:marBottom w:val="0"/>
      <w:divBdr>
        <w:top w:val="none" w:sz="0" w:space="0" w:color="auto"/>
        <w:left w:val="none" w:sz="0" w:space="0" w:color="auto"/>
        <w:bottom w:val="none" w:sz="0" w:space="0" w:color="auto"/>
        <w:right w:val="none" w:sz="0" w:space="0" w:color="auto"/>
      </w:divBdr>
    </w:div>
    <w:div w:id="2123647257">
      <w:bodyDiv w:val="1"/>
      <w:marLeft w:val="0"/>
      <w:marRight w:val="0"/>
      <w:marTop w:val="0"/>
      <w:marBottom w:val="0"/>
      <w:divBdr>
        <w:top w:val="none" w:sz="0" w:space="0" w:color="auto"/>
        <w:left w:val="none" w:sz="0" w:space="0" w:color="auto"/>
        <w:bottom w:val="none" w:sz="0" w:space="0" w:color="auto"/>
        <w:right w:val="none" w:sz="0" w:space="0" w:color="auto"/>
      </w:divBdr>
    </w:div>
    <w:div w:id="2127499039">
      <w:bodyDiv w:val="1"/>
      <w:marLeft w:val="0"/>
      <w:marRight w:val="0"/>
      <w:marTop w:val="0"/>
      <w:marBottom w:val="0"/>
      <w:divBdr>
        <w:top w:val="none" w:sz="0" w:space="0" w:color="auto"/>
        <w:left w:val="none" w:sz="0" w:space="0" w:color="auto"/>
        <w:bottom w:val="none" w:sz="0" w:space="0" w:color="auto"/>
        <w:right w:val="none" w:sz="0" w:space="0" w:color="auto"/>
      </w:divBdr>
    </w:div>
    <w:div w:id="2127698110">
      <w:bodyDiv w:val="1"/>
      <w:marLeft w:val="0"/>
      <w:marRight w:val="0"/>
      <w:marTop w:val="0"/>
      <w:marBottom w:val="0"/>
      <w:divBdr>
        <w:top w:val="none" w:sz="0" w:space="0" w:color="auto"/>
        <w:left w:val="none" w:sz="0" w:space="0" w:color="auto"/>
        <w:bottom w:val="none" w:sz="0" w:space="0" w:color="auto"/>
        <w:right w:val="none" w:sz="0" w:space="0" w:color="auto"/>
      </w:divBdr>
    </w:div>
    <w:div w:id="2127771225">
      <w:bodyDiv w:val="1"/>
      <w:marLeft w:val="0"/>
      <w:marRight w:val="0"/>
      <w:marTop w:val="0"/>
      <w:marBottom w:val="0"/>
      <w:divBdr>
        <w:top w:val="none" w:sz="0" w:space="0" w:color="auto"/>
        <w:left w:val="none" w:sz="0" w:space="0" w:color="auto"/>
        <w:bottom w:val="none" w:sz="0" w:space="0" w:color="auto"/>
        <w:right w:val="none" w:sz="0" w:space="0" w:color="auto"/>
      </w:divBdr>
    </w:div>
    <w:div w:id="2130970650">
      <w:bodyDiv w:val="1"/>
      <w:marLeft w:val="0"/>
      <w:marRight w:val="0"/>
      <w:marTop w:val="0"/>
      <w:marBottom w:val="0"/>
      <w:divBdr>
        <w:top w:val="none" w:sz="0" w:space="0" w:color="auto"/>
        <w:left w:val="none" w:sz="0" w:space="0" w:color="auto"/>
        <w:bottom w:val="none" w:sz="0" w:space="0" w:color="auto"/>
        <w:right w:val="none" w:sz="0" w:space="0" w:color="auto"/>
      </w:divBdr>
    </w:div>
    <w:div w:id="2134445413">
      <w:bodyDiv w:val="1"/>
      <w:marLeft w:val="0"/>
      <w:marRight w:val="0"/>
      <w:marTop w:val="0"/>
      <w:marBottom w:val="0"/>
      <w:divBdr>
        <w:top w:val="none" w:sz="0" w:space="0" w:color="auto"/>
        <w:left w:val="none" w:sz="0" w:space="0" w:color="auto"/>
        <w:bottom w:val="none" w:sz="0" w:space="0" w:color="auto"/>
        <w:right w:val="none" w:sz="0" w:space="0" w:color="auto"/>
      </w:divBdr>
    </w:div>
    <w:div w:id="2134589599">
      <w:bodyDiv w:val="1"/>
      <w:marLeft w:val="0"/>
      <w:marRight w:val="0"/>
      <w:marTop w:val="0"/>
      <w:marBottom w:val="0"/>
      <w:divBdr>
        <w:top w:val="none" w:sz="0" w:space="0" w:color="auto"/>
        <w:left w:val="none" w:sz="0" w:space="0" w:color="auto"/>
        <w:bottom w:val="none" w:sz="0" w:space="0" w:color="auto"/>
        <w:right w:val="none" w:sz="0" w:space="0" w:color="auto"/>
      </w:divBdr>
    </w:div>
    <w:div w:id="2134669115">
      <w:bodyDiv w:val="1"/>
      <w:marLeft w:val="0"/>
      <w:marRight w:val="0"/>
      <w:marTop w:val="0"/>
      <w:marBottom w:val="0"/>
      <w:divBdr>
        <w:top w:val="none" w:sz="0" w:space="0" w:color="auto"/>
        <w:left w:val="none" w:sz="0" w:space="0" w:color="auto"/>
        <w:bottom w:val="none" w:sz="0" w:space="0" w:color="auto"/>
        <w:right w:val="none" w:sz="0" w:space="0" w:color="auto"/>
      </w:divBdr>
    </w:div>
    <w:div w:id="2135127513">
      <w:bodyDiv w:val="1"/>
      <w:marLeft w:val="0"/>
      <w:marRight w:val="0"/>
      <w:marTop w:val="0"/>
      <w:marBottom w:val="0"/>
      <w:divBdr>
        <w:top w:val="none" w:sz="0" w:space="0" w:color="auto"/>
        <w:left w:val="none" w:sz="0" w:space="0" w:color="auto"/>
        <w:bottom w:val="none" w:sz="0" w:space="0" w:color="auto"/>
        <w:right w:val="none" w:sz="0" w:space="0" w:color="auto"/>
      </w:divBdr>
    </w:div>
    <w:div w:id="2136753933">
      <w:bodyDiv w:val="1"/>
      <w:marLeft w:val="0"/>
      <w:marRight w:val="0"/>
      <w:marTop w:val="0"/>
      <w:marBottom w:val="0"/>
      <w:divBdr>
        <w:top w:val="none" w:sz="0" w:space="0" w:color="auto"/>
        <w:left w:val="none" w:sz="0" w:space="0" w:color="auto"/>
        <w:bottom w:val="none" w:sz="0" w:space="0" w:color="auto"/>
        <w:right w:val="none" w:sz="0" w:space="0" w:color="auto"/>
      </w:divBdr>
    </w:div>
    <w:div w:id="2137795113">
      <w:bodyDiv w:val="1"/>
      <w:marLeft w:val="0"/>
      <w:marRight w:val="0"/>
      <w:marTop w:val="0"/>
      <w:marBottom w:val="0"/>
      <w:divBdr>
        <w:top w:val="none" w:sz="0" w:space="0" w:color="auto"/>
        <w:left w:val="none" w:sz="0" w:space="0" w:color="auto"/>
        <w:bottom w:val="none" w:sz="0" w:space="0" w:color="auto"/>
        <w:right w:val="none" w:sz="0" w:space="0" w:color="auto"/>
      </w:divBdr>
    </w:div>
    <w:div w:id="2144301980">
      <w:bodyDiv w:val="1"/>
      <w:marLeft w:val="0"/>
      <w:marRight w:val="0"/>
      <w:marTop w:val="0"/>
      <w:marBottom w:val="0"/>
      <w:divBdr>
        <w:top w:val="none" w:sz="0" w:space="0" w:color="auto"/>
        <w:left w:val="none" w:sz="0" w:space="0" w:color="auto"/>
        <w:bottom w:val="none" w:sz="0" w:space="0" w:color="auto"/>
        <w:right w:val="none" w:sz="0" w:space="0" w:color="auto"/>
      </w:divBdr>
    </w:div>
    <w:div w:id="2145196785">
      <w:bodyDiv w:val="1"/>
      <w:marLeft w:val="0"/>
      <w:marRight w:val="0"/>
      <w:marTop w:val="0"/>
      <w:marBottom w:val="0"/>
      <w:divBdr>
        <w:top w:val="none" w:sz="0" w:space="0" w:color="auto"/>
        <w:left w:val="none" w:sz="0" w:space="0" w:color="auto"/>
        <w:bottom w:val="none" w:sz="0" w:space="0" w:color="auto"/>
        <w:right w:val="none" w:sz="0" w:space="0" w:color="auto"/>
      </w:divBdr>
    </w:div>
    <w:div w:id="2145805400">
      <w:bodyDiv w:val="1"/>
      <w:marLeft w:val="0"/>
      <w:marRight w:val="0"/>
      <w:marTop w:val="0"/>
      <w:marBottom w:val="0"/>
      <w:divBdr>
        <w:top w:val="none" w:sz="0" w:space="0" w:color="auto"/>
        <w:left w:val="none" w:sz="0" w:space="0" w:color="auto"/>
        <w:bottom w:val="none" w:sz="0" w:space="0" w:color="auto"/>
        <w:right w:val="none" w:sz="0" w:space="0" w:color="auto"/>
      </w:divBdr>
    </w:div>
    <w:div w:id="214689391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image" Target="media/image40.png"/><Relationship Id="rId63" Type="http://schemas.openxmlformats.org/officeDocument/2006/relationships/hyperlink" Target="https://www.worldbank.org/en/country/kenya/publication/kenya-economic-update-navigating-the-pandemic" TargetMode="External"/><Relationship Id="rId68" Type="http://schemas.openxmlformats.org/officeDocument/2006/relationships/hyperlink" Target="https://papers.ssrn.com/sol3/papers.cfm?abstract_id=1480682" TargetMode="External"/><Relationship Id="rId76" Type="http://schemas.openxmlformats.org/officeDocument/2006/relationships/hyperlink" Target="https://medium.com/@otollocolly/the-essential-natural-resources-of-kenya-a-call-for-sustainable-management-13e945a7ad30" TargetMode="External"/><Relationship Id="rId7" Type="http://schemas.openxmlformats.org/officeDocument/2006/relationships/endnotes" Target="endnotes.xml"/><Relationship Id="rId71" Type="http://schemas.openxmlformats.org/officeDocument/2006/relationships/hyperlink" Target="https://www.datacenterfrontier.com/machine-learning/article/55272808/from-billions-to-trillions-data-centers-new-scale-of-investment" TargetMode="Externa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image" Target="media/image14.png"/><Relationship Id="rId11" Type="http://schemas.openxmlformats.org/officeDocument/2006/relationships/header" Target="header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3.png"/><Relationship Id="rId66" Type="http://schemas.openxmlformats.org/officeDocument/2006/relationships/hyperlink" Target="https://data.worldbank.org/" TargetMode="External"/><Relationship Id="rId74" Type="http://schemas.openxmlformats.org/officeDocument/2006/relationships/hyperlink" Target="https://www.pau.go.ug/" TargetMode="External"/><Relationship Id="rId79" Type="http://schemas.openxmlformats.org/officeDocument/2006/relationships/hyperlink" Target="https://www.commerce.gov/news/blog/2024/08/two-years-later-funding-chips-and-science-act-creating-quality-jobs-growing-local" TargetMode="External"/><Relationship Id="rId5" Type="http://schemas.openxmlformats.org/officeDocument/2006/relationships/webSettings" Target="webSettings.xml"/><Relationship Id="rId61" Type="http://schemas.openxmlformats.org/officeDocument/2006/relationships/image" Target="media/image46.png"/><Relationship Id="rId82" Type="http://schemas.openxmlformats.org/officeDocument/2006/relationships/theme" Target="theme/theme1.xml"/><Relationship Id="rId10" Type="http://schemas.openxmlformats.org/officeDocument/2006/relationships/hyperlink" Target="file:///C:\Users\ADMIN\Desktop\Memoire.docx" TargetMode="Externa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5.png"/><Relationship Id="rId65" Type="http://schemas.openxmlformats.org/officeDocument/2006/relationships/hyperlink" Target="https://www.abs.gov.au/statistics" TargetMode="External"/><Relationship Id="rId73" Type="http://schemas.openxmlformats.org/officeDocument/2006/relationships/hyperlink" Target="https://www.iea.org/reports/world-energy-investment-2024/united-states" TargetMode="External"/><Relationship Id="rId78" Type="http://schemas.openxmlformats.org/officeDocument/2006/relationships/hyperlink" Target="https://www.unep.org/regions/africa/our-work-africa"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1.png"/><Relationship Id="rId64" Type="http://schemas.openxmlformats.org/officeDocument/2006/relationships/hyperlink" Target="https://www.worldbank.org/en/country/uganda/publication/covid-19-economic-update-uganda" TargetMode="External"/><Relationship Id="rId69" Type="http://schemas.openxmlformats.org/officeDocument/2006/relationships/hyperlink" Target="https://www.google.com/search?q=what+is+the+unemployment+rate+in+USA" TargetMode="External"/><Relationship Id="rId77" Type="http://schemas.openxmlformats.org/officeDocument/2006/relationships/hyperlink" Target="https://www.transparency.org/en/cpi/2024/index/aze" TargetMode="Externa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hyperlink" Target="https://www.bestcolleges.com/news/analysis/2021/10/27/is-us-higher-education-still-the-best-in-the-world" TargetMode="External"/><Relationship Id="rId80" Type="http://schemas.openxmlformats.org/officeDocument/2006/relationships/footer" Target="footer2.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4.png"/><Relationship Id="rId67" Type="http://schemas.openxmlformats.org/officeDocument/2006/relationships/hyperlink" Target="https://data.oecd.org/" TargetMode="Externa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image" Target="media/image39.png"/><Relationship Id="rId62" Type="http://schemas.openxmlformats.org/officeDocument/2006/relationships/image" Target="media/image47.png"/><Relationship Id="rId70" Type="http://schemas.openxmlformats.org/officeDocument/2006/relationships/hyperlink" Target="https://www.investopedia.com/terms/e/emirates-investment-authority.asp" TargetMode="External"/><Relationship Id="rId75" Type="http://schemas.openxmlformats.org/officeDocument/2006/relationships/hyperlink" Target="https://www.investopedia.com/insights/worlds-top-economie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2.png"/></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footer2.xml.rels><?xml version="1.0" encoding="UTF-8" standalone="yes"?>
<Relationships xmlns="http://schemas.openxmlformats.org/package/2006/relationships"><Relationship Id="rId1" Type="http://schemas.openxmlformats.org/officeDocument/2006/relationships/image" Target="media/image2.gif"/></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DMIN\Documents\Memoire\DATA%20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Documents\Memoire\DATA%20SHEE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Documents\Memoire\DATA%20SHEE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Documents\Memoire\DATA%20SHEET.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2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GDP Growth(annual %)</a:t>
            </a:r>
          </a:p>
        </c:rich>
      </c:tx>
      <c:layout>
        <c:manualLayout>
          <c:xMode val="edge"/>
          <c:yMode val="edge"/>
          <c:x val="0.32107245734544654"/>
          <c:y val="1.9801980198019802E-2"/>
        </c:manualLayout>
      </c:layout>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n-US"/>
        </a:p>
      </c:txPr>
    </c:title>
    <c:autoTitleDeleted val="0"/>
    <c:plotArea>
      <c:layout/>
      <c:lineChart>
        <c:grouping val="standard"/>
        <c:varyColors val="0"/>
        <c:ser>
          <c:idx val="0"/>
          <c:order val="0"/>
          <c:tx>
            <c:strRef>
              <c:f>Sheet1!$B$1</c:f>
              <c:strCache>
                <c:ptCount val="1"/>
                <c:pt idx="0">
                  <c:v>Kenya</c:v>
                </c:pt>
              </c:strCache>
            </c:strRef>
          </c:tx>
          <c:spPr>
            <a:ln w="22225" cap="rnd">
              <a:solidFill>
                <a:schemeClr val="accent1">
                  <a:shade val="76000"/>
                </a:schemeClr>
              </a:solidFill>
              <a:round/>
            </a:ln>
            <a:effectLst/>
          </c:spPr>
          <c:marker>
            <c:symbol val="none"/>
          </c:marker>
          <c:cat>
            <c:numRef>
              <c:f>Sheet1!$A$2:$A$42</c:f>
              <c:numCache>
                <c:formatCode>General</c:formatCode>
                <c:ptCount val="41"/>
                <c:pt idx="0">
                  <c:v>1983</c:v>
                </c:pt>
                <c:pt idx="1">
                  <c:v>1984</c:v>
                </c:pt>
                <c:pt idx="2">
                  <c:v>1985</c:v>
                </c:pt>
                <c:pt idx="3">
                  <c:v>1986</c:v>
                </c:pt>
                <c:pt idx="4">
                  <c:v>1987</c:v>
                </c:pt>
                <c:pt idx="5">
                  <c:v>1988</c:v>
                </c:pt>
                <c:pt idx="6">
                  <c:v>1989</c:v>
                </c:pt>
                <c:pt idx="7">
                  <c:v>1990</c:v>
                </c:pt>
                <c:pt idx="8">
                  <c:v>1991</c:v>
                </c:pt>
                <c:pt idx="9">
                  <c:v>1992</c:v>
                </c:pt>
                <c:pt idx="10">
                  <c:v>1993</c:v>
                </c:pt>
                <c:pt idx="11">
                  <c:v>1994</c:v>
                </c:pt>
                <c:pt idx="12">
                  <c:v>1995</c:v>
                </c:pt>
                <c:pt idx="13">
                  <c:v>1996</c:v>
                </c:pt>
                <c:pt idx="14">
                  <c:v>1997</c:v>
                </c:pt>
                <c:pt idx="15">
                  <c:v>1998</c:v>
                </c:pt>
                <c:pt idx="16">
                  <c:v>1999</c:v>
                </c:pt>
                <c:pt idx="17">
                  <c:v>2000</c:v>
                </c:pt>
                <c:pt idx="18">
                  <c:v>2001</c:v>
                </c:pt>
                <c:pt idx="19">
                  <c:v>2002</c:v>
                </c:pt>
                <c:pt idx="20">
                  <c:v>2003</c:v>
                </c:pt>
                <c:pt idx="21">
                  <c:v>2004</c:v>
                </c:pt>
                <c:pt idx="22">
                  <c:v>2005</c:v>
                </c:pt>
                <c:pt idx="23">
                  <c:v>2006</c:v>
                </c:pt>
                <c:pt idx="24">
                  <c:v>2007</c:v>
                </c:pt>
                <c:pt idx="25">
                  <c:v>2008</c:v>
                </c:pt>
                <c:pt idx="26">
                  <c:v>2009</c:v>
                </c:pt>
                <c:pt idx="27">
                  <c:v>2010</c:v>
                </c:pt>
                <c:pt idx="28">
                  <c:v>2011</c:v>
                </c:pt>
                <c:pt idx="29">
                  <c:v>2012</c:v>
                </c:pt>
                <c:pt idx="30">
                  <c:v>2013</c:v>
                </c:pt>
                <c:pt idx="31">
                  <c:v>2014</c:v>
                </c:pt>
                <c:pt idx="32">
                  <c:v>2015</c:v>
                </c:pt>
                <c:pt idx="33">
                  <c:v>2016</c:v>
                </c:pt>
                <c:pt idx="34">
                  <c:v>2017</c:v>
                </c:pt>
                <c:pt idx="35">
                  <c:v>2018</c:v>
                </c:pt>
                <c:pt idx="36">
                  <c:v>2019</c:v>
                </c:pt>
                <c:pt idx="37">
                  <c:v>2020</c:v>
                </c:pt>
                <c:pt idx="38">
                  <c:v>2021</c:v>
                </c:pt>
                <c:pt idx="39">
                  <c:v>2022</c:v>
                </c:pt>
                <c:pt idx="40">
                  <c:v>2023</c:v>
                </c:pt>
              </c:numCache>
            </c:numRef>
          </c:cat>
          <c:val>
            <c:numRef>
              <c:f>Sheet1!$B$2:$B$42</c:f>
              <c:numCache>
                <c:formatCode>General</c:formatCode>
                <c:ptCount val="41"/>
                <c:pt idx="0">
                  <c:v>1.3090502411486</c:v>
                </c:pt>
                <c:pt idx="1">
                  <c:v>1.7552169770347299</c:v>
                </c:pt>
                <c:pt idx="2">
                  <c:v>4.3005618187961296</c:v>
                </c:pt>
                <c:pt idx="3">
                  <c:v>7.1775553906596299</c:v>
                </c:pt>
                <c:pt idx="4">
                  <c:v>5.9371074442089498</c:v>
                </c:pt>
                <c:pt idx="5">
                  <c:v>6.2031838231459098</c:v>
                </c:pt>
                <c:pt idx="6">
                  <c:v>4.6903487679204696</c:v>
                </c:pt>
                <c:pt idx="7">
                  <c:v>4.1920509715516703</c:v>
                </c:pt>
                <c:pt idx="8">
                  <c:v>1.4383467917155901</c:v>
                </c:pt>
                <c:pt idx="9">
                  <c:v>-0.79949395864134898</c:v>
                </c:pt>
                <c:pt idx="10">
                  <c:v>0.35319725622724701</c:v>
                </c:pt>
                <c:pt idx="11">
                  <c:v>2.632784517837</c:v>
                </c:pt>
                <c:pt idx="12">
                  <c:v>4.4062165248228702</c:v>
                </c:pt>
                <c:pt idx="13">
                  <c:v>4.1468392687601296</c:v>
                </c:pt>
                <c:pt idx="14">
                  <c:v>0.474901921293579</c:v>
                </c:pt>
                <c:pt idx="15">
                  <c:v>3.29021372249065</c:v>
                </c:pt>
                <c:pt idx="16">
                  <c:v>2.30538859522412</c:v>
                </c:pt>
                <c:pt idx="17">
                  <c:v>0.59969539080742595</c:v>
                </c:pt>
                <c:pt idx="18">
                  <c:v>3.77990649795343</c:v>
                </c:pt>
                <c:pt idx="19">
                  <c:v>0.54685953017559497</c:v>
                </c:pt>
                <c:pt idx="20">
                  <c:v>2.9324755457090399</c:v>
                </c:pt>
                <c:pt idx="21">
                  <c:v>5.1042997762973803</c:v>
                </c:pt>
                <c:pt idx="22">
                  <c:v>5.9066660798005701</c:v>
                </c:pt>
                <c:pt idx="23">
                  <c:v>6.4724943001548398</c:v>
                </c:pt>
                <c:pt idx="24">
                  <c:v>6.85072976998784</c:v>
                </c:pt>
                <c:pt idx="25">
                  <c:v>0.232282744812977</c:v>
                </c:pt>
                <c:pt idx="26">
                  <c:v>3.3069398163108898</c:v>
                </c:pt>
                <c:pt idx="27">
                  <c:v>8.0584736029090607</c:v>
                </c:pt>
                <c:pt idx="28">
                  <c:v>5.1211061197056003</c:v>
                </c:pt>
                <c:pt idx="29">
                  <c:v>4.5686796144498203</c:v>
                </c:pt>
                <c:pt idx="30">
                  <c:v>3.7978483925753999</c:v>
                </c:pt>
                <c:pt idx="31">
                  <c:v>5.0201110023248399</c:v>
                </c:pt>
                <c:pt idx="32">
                  <c:v>4.9677211275976703</c:v>
                </c:pt>
                <c:pt idx="33">
                  <c:v>4.2135170681474401</c:v>
                </c:pt>
                <c:pt idx="34">
                  <c:v>3.8379581736472099</c:v>
                </c:pt>
                <c:pt idx="35">
                  <c:v>5.6479464070921903</c:v>
                </c:pt>
                <c:pt idx="36">
                  <c:v>5.1141588576780102</c:v>
                </c:pt>
                <c:pt idx="37">
                  <c:v>-0.27276632743881601</c:v>
                </c:pt>
                <c:pt idx="38">
                  <c:v>7.5904894733346699</c:v>
                </c:pt>
                <c:pt idx="39">
                  <c:v>4.8599810428799897</c:v>
                </c:pt>
                <c:pt idx="40">
                  <c:v>5.55587301319866</c:v>
                </c:pt>
              </c:numCache>
            </c:numRef>
          </c:val>
          <c:smooth val="0"/>
          <c:extLst>
            <c:ext xmlns:c16="http://schemas.microsoft.com/office/drawing/2014/chart" uri="{C3380CC4-5D6E-409C-BE32-E72D297353CC}">
              <c16:uniqueId val="{00000000-E829-48F1-8F72-AC6B72110F90}"/>
            </c:ext>
          </c:extLst>
        </c:ser>
        <c:ser>
          <c:idx val="1"/>
          <c:order val="1"/>
          <c:tx>
            <c:strRef>
              <c:f>Sheet1!$C$1</c:f>
              <c:strCache>
                <c:ptCount val="1"/>
                <c:pt idx="0">
                  <c:v>Uganda</c:v>
                </c:pt>
              </c:strCache>
            </c:strRef>
          </c:tx>
          <c:spPr>
            <a:ln w="22225" cap="rnd">
              <a:solidFill>
                <a:schemeClr val="accent1">
                  <a:tint val="77000"/>
                </a:schemeClr>
              </a:solidFill>
              <a:round/>
            </a:ln>
            <a:effectLst/>
          </c:spPr>
          <c:marker>
            <c:symbol val="none"/>
          </c:marker>
          <c:cat>
            <c:numRef>
              <c:f>Sheet1!$A$2:$A$42</c:f>
              <c:numCache>
                <c:formatCode>General</c:formatCode>
                <c:ptCount val="41"/>
                <c:pt idx="0">
                  <c:v>1983</c:v>
                </c:pt>
                <c:pt idx="1">
                  <c:v>1984</c:v>
                </c:pt>
                <c:pt idx="2">
                  <c:v>1985</c:v>
                </c:pt>
                <c:pt idx="3">
                  <c:v>1986</c:v>
                </c:pt>
                <c:pt idx="4">
                  <c:v>1987</c:v>
                </c:pt>
                <c:pt idx="5">
                  <c:v>1988</c:v>
                </c:pt>
                <c:pt idx="6">
                  <c:v>1989</c:v>
                </c:pt>
                <c:pt idx="7">
                  <c:v>1990</c:v>
                </c:pt>
                <c:pt idx="8">
                  <c:v>1991</c:v>
                </c:pt>
                <c:pt idx="9">
                  <c:v>1992</c:v>
                </c:pt>
                <c:pt idx="10">
                  <c:v>1993</c:v>
                </c:pt>
                <c:pt idx="11">
                  <c:v>1994</c:v>
                </c:pt>
                <c:pt idx="12">
                  <c:v>1995</c:v>
                </c:pt>
                <c:pt idx="13">
                  <c:v>1996</c:v>
                </c:pt>
                <c:pt idx="14">
                  <c:v>1997</c:v>
                </c:pt>
                <c:pt idx="15">
                  <c:v>1998</c:v>
                </c:pt>
                <c:pt idx="16">
                  <c:v>1999</c:v>
                </c:pt>
                <c:pt idx="17">
                  <c:v>2000</c:v>
                </c:pt>
                <c:pt idx="18">
                  <c:v>2001</c:v>
                </c:pt>
                <c:pt idx="19">
                  <c:v>2002</c:v>
                </c:pt>
                <c:pt idx="20">
                  <c:v>2003</c:v>
                </c:pt>
                <c:pt idx="21">
                  <c:v>2004</c:v>
                </c:pt>
                <c:pt idx="22">
                  <c:v>2005</c:v>
                </c:pt>
                <c:pt idx="23">
                  <c:v>2006</c:v>
                </c:pt>
                <c:pt idx="24">
                  <c:v>2007</c:v>
                </c:pt>
                <c:pt idx="25">
                  <c:v>2008</c:v>
                </c:pt>
                <c:pt idx="26">
                  <c:v>2009</c:v>
                </c:pt>
                <c:pt idx="27">
                  <c:v>2010</c:v>
                </c:pt>
                <c:pt idx="28">
                  <c:v>2011</c:v>
                </c:pt>
                <c:pt idx="29">
                  <c:v>2012</c:v>
                </c:pt>
                <c:pt idx="30">
                  <c:v>2013</c:v>
                </c:pt>
                <c:pt idx="31">
                  <c:v>2014</c:v>
                </c:pt>
                <c:pt idx="32">
                  <c:v>2015</c:v>
                </c:pt>
                <c:pt idx="33">
                  <c:v>2016</c:v>
                </c:pt>
                <c:pt idx="34">
                  <c:v>2017</c:v>
                </c:pt>
                <c:pt idx="35">
                  <c:v>2018</c:v>
                </c:pt>
                <c:pt idx="36">
                  <c:v>2019</c:v>
                </c:pt>
                <c:pt idx="37">
                  <c:v>2020</c:v>
                </c:pt>
                <c:pt idx="38">
                  <c:v>2021</c:v>
                </c:pt>
                <c:pt idx="39">
                  <c:v>2022</c:v>
                </c:pt>
                <c:pt idx="40">
                  <c:v>2023</c:v>
                </c:pt>
              </c:numCache>
            </c:numRef>
          </c:cat>
          <c:val>
            <c:numRef>
              <c:f>Sheet1!$C$2:$C$42</c:f>
              <c:numCache>
                <c:formatCode>General</c:formatCode>
                <c:ptCount val="41"/>
                <c:pt idx="0">
                  <c:v>5.7445577130793701</c:v>
                </c:pt>
                <c:pt idx="1">
                  <c:v>-0.34467668015847203</c:v>
                </c:pt>
                <c:pt idx="2">
                  <c:v>-3.3063800067749298</c:v>
                </c:pt>
                <c:pt idx="3">
                  <c:v>0.39008694306272701</c:v>
                </c:pt>
                <c:pt idx="4">
                  <c:v>3.9619027894613201</c:v>
                </c:pt>
                <c:pt idx="5">
                  <c:v>8.2670735457780502</c:v>
                </c:pt>
                <c:pt idx="6">
                  <c:v>6.3619412439543801</c:v>
                </c:pt>
                <c:pt idx="7">
                  <c:v>6.4741401525559601</c:v>
                </c:pt>
                <c:pt idx="8">
                  <c:v>5.5540954950792099</c:v>
                </c:pt>
                <c:pt idx="9">
                  <c:v>3.4183568946840102</c:v>
                </c:pt>
                <c:pt idx="10">
                  <c:v>8.3262925193907193</c:v>
                </c:pt>
                <c:pt idx="11">
                  <c:v>6.4036357400745203</c:v>
                </c:pt>
                <c:pt idx="12">
                  <c:v>11.5232438119529</c:v>
                </c:pt>
                <c:pt idx="13">
                  <c:v>9.0721145790934905</c:v>
                </c:pt>
                <c:pt idx="14">
                  <c:v>5.10000186476283</c:v>
                </c:pt>
                <c:pt idx="15">
                  <c:v>4.90526548451564</c:v>
                </c:pt>
                <c:pt idx="16">
                  <c:v>8.0539483772419693</c:v>
                </c:pt>
                <c:pt idx="17">
                  <c:v>3.141907338187</c:v>
                </c:pt>
                <c:pt idx="18">
                  <c:v>5.1836611249023603</c:v>
                </c:pt>
                <c:pt idx="19">
                  <c:v>8.7326857644012694</c:v>
                </c:pt>
                <c:pt idx="20">
                  <c:v>6.4732586716654303</c:v>
                </c:pt>
                <c:pt idx="21">
                  <c:v>6.8072333436188304</c:v>
                </c:pt>
                <c:pt idx="22">
                  <c:v>6.3325651162315602</c:v>
                </c:pt>
                <c:pt idx="23">
                  <c:v>10.7847443857453</c:v>
                </c:pt>
                <c:pt idx="24">
                  <c:v>8.4124259655107103</c:v>
                </c:pt>
                <c:pt idx="25">
                  <c:v>8.7087519015449892</c:v>
                </c:pt>
                <c:pt idx="26">
                  <c:v>6.8015173486039497</c:v>
                </c:pt>
                <c:pt idx="27">
                  <c:v>5.63761163749757</c:v>
                </c:pt>
                <c:pt idx="28">
                  <c:v>9.3916554927176001</c:v>
                </c:pt>
                <c:pt idx="29">
                  <c:v>3.83745560605229</c:v>
                </c:pt>
                <c:pt idx="30">
                  <c:v>3.5869058262302498</c:v>
                </c:pt>
                <c:pt idx="31">
                  <c:v>5.1063073253979603</c:v>
                </c:pt>
                <c:pt idx="32">
                  <c:v>5.1878598600246599</c:v>
                </c:pt>
                <c:pt idx="33">
                  <c:v>4.7810002925448201</c:v>
                </c:pt>
                <c:pt idx="34">
                  <c:v>3.1314055172359598</c:v>
                </c:pt>
                <c:pt idx="35">
                  <c:v>6.3039237826299699</c:v>
                </c:pt>
                <c:pt idx="36">
                  <c:v>6.4387450327643903</c:v>
                </c:pt>
                <c:pt idx="37">
                  <c:v>2.9513064221809802</c:v>
                </c:pt>
                <c:pt idx="38">
                  <c:v>3.53658034070898</c:v>
                </c:pt>
                <c:pt idx="39">
                  <c:v>4.5880219218177301</c:v>
                </c:pt>
                <c:pt idx="40">
                  <c:v>5.3369729551146898</c:v>
                </c:pt>
              </c:numCache>
            </c:numRef>
          </c:val>
          <c:smooth val="0"/>
          <c:extLst>
            <c:ext xmlns:c16="http://schemas.microsoft.com/office/drawing/2014/chart" uri="{C3380CC4-5D6E-409C-BE32-E72D297353CC}">
              <c16:uniqueId val="{00000001-E829-48F1-8F72-AC6B72110F90}"/>
            </c:ext>
          </c:extLst>
        </c:ser>
        <c:dLbls>
          <c:showLegendKey val="0"/>
          <c:showVal val="0"/>
          <c:showCatName val="0"/>
          <c:showSerName val="0"/>
          <c:showPercent val="0"/>
          <c:showBubbleSize val="0"/>
        </c:dLbls>
        <c:smooth val="0"/>
        <c:axId val="2013770319"/>
        <c:axId val="2013761999"/>
      </c:lineChart>
      <c:catAx>
        <c:axId val="2013770319"/>
        <c:scaling>
          <c:orientation val="minMax"/>
        </c:scaling>
        <c:delete val="0"/>
        <c:axPos val="b"/>
        <c:majorGridlines>
          <c:spPr>
            <a:ln w="9525" cap="flat" cmpd="sng" algn="ctr">
              <a:solidFill>
                <a:schemeClr val="dk1">
                  <a:lumMod val="15000"/>
                  <a:lumOff val="85000"/>
                  <a:alpha val="54000"/>
                </a:schemeClr>
              </a:solidFill>
              <a:round/>
            </a:ln>
            <a:effectLst/>
          </c:spPr>
        </c:majorGridlines>
        <c:minorGridlines>
          <c:spPr>
            <a:ln w="9525" cap="flat" cmpd="sng" algn="ctr">
              <a:solidFill>
                <a:schemeClr val="dk1">
                  <a:lumMod val="15000"/>
                  <a:lumOff val="85000"/>
                  <a:alpha val="51000"/>
                </a:schemeClr>
              </a:solidFill>
              <a:round/>
            </a:ln>
            <a:effectLst/>
          </c:spPr>
        </c:minorGridlines>
        <c:title>
          <c:tx>
            <c:rich>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2013761999"/>
        <c:crosses val="autoZero"/>
        <c:auto val="1"/>
        <c:lblAlgn val="ctr"/>
        <c:lblOffset val="100"/>
        <c:noMultiLvlLbl val="0"/>
      </c:catAx>
      <c:valAx>
        <c:axId val="2013761999"/>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013770319"/>
        <c:crosses val="autoZero"/>
        <c:crossBetween val="between"/>
      </c:valAx>
      <c:spPr>
        <a:pattFill prst="ltDnDiag">
          <a:fgClr>
            <a:schemeClr val="dk1">
              <a:lumMod val="15000"/>
              <a:lumOff val="85000"/>
            </a:schemeClr>
          </a:fgClr>
          <a:bgClr>
            <a:schemeClr val="lt1"/>
          </a:bgClr>
        </a:patt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ln(GCF)</a:t>
            </a:r>
          </a:p>
        </c:rich>
      </c:tx>
      <c:layout>
        <c:manualLayout>
          <c:xMode val="edge"/>
          <c:yMode val="edge"/>
          <c:x val="0.37338188976377951"/>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116784463375523"/>
          <c:y val="0.1123900879296563"/>
          <c:w val="0.81882167459443"/>
          <c:h val="0.47348893888263965"/>
        </c:manualLayout>
      </c:layout>
      <c:lineChart>
        <c:grouping val="standard"/>
        <c:varyColors val="0"/>
        <c:ser>
          <c:idx val="0"/>
          <c:order val="0"/>
          <c:tx>
            <c:strRef>
              <c:f>Sheet1!$AQ$1</c:f>
              <c:strCache>
                <c:ptCount val="1"/>
                <c:pt idx="0">
                  <c:v>Uganda</c:v>
                </c:pt>
              </c:strCache>
            </c:strRef>
          </c:tx>
          <c:spPr>
            <a:ln w="28575" cap="rnd">
              <a:solidFill>
                <a:schemeClr val="accent1"/>
              </a:solidFill>
              <a:round/>
            </a:ln>
            <a:effectLst/>
          </c:spPr>
          <c:marker>
            <c:symbol val="none"/>
          </c:marker>
          <c:cat>
            <c:strRef>
              <c:f>Sheet1!$AP$2:$AP$32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Sheet1!$AQ$2:$AQ$32</c:f>
              <c:numCache>
                <c:formatCode>General</c:formatCode>
                <c:ptCount val="31"/>
                <c:pt idx="0">
                  <c:v>20.971175793333138</c:v>
                </c:pt>
                <c:pt idx="1">
                  <c:v>21.025157651453235</c:v>
                </c:pt>
                <c:pt idx="2">
                  <c:v>21.123249826406632</c:v>
                </c:pt>
                <c:pt idx="3">
                  <c:v>21.473608965093376</c:v>
                </c:pt>
                <c:pt idx="4">
                  <c:v>21.540610249682924</c:v>
                </c:pt>
                <c:pt idx="5">
                  <c:v>21.51367986131455</c:v>
                </c:pt>
                <c:pt idx="6">
                  <c:v>21.550143417947158</c:v>
                </c:pt>
                <c:pt idx="7">
                  <c:v>21.680810129574819</c:v>
                </c:pt>
                <c:pt idx="8">
                  <c:v>21.608374017691542</c:v>
                </c:pt>
                <c:pt idx="9">
                  <c:v>21.6468854299257</c:v>
                </c:pt>
                <c:pt idx="10">
                  <c:v>21.71004241928102</c:v>
                </c:pt>
                <c:pt idx="11">
                  <c:v>21.836824053443323</c:v>
                </c:pt>
                <c:pt idx="12">
                  <c:v>21.937703030761714</c:v>
                </c:pt>
                <c:pt idx="13">
                  <c:v>22.055107325380899</c:v>
                </c:pt>
                <c:pt idx="14">
                  <c:v>22.240323375128423</c:v>
                </c:pt>
                <c:pt idx="15">
                  <c:v>22.388497673012122</c:v>
                </c:pt>
                <c:pt idx="16">
                  <c:v>22.446891764148749</c:v>
                </c:pt>
                <c:pt idx="17">
                  <c:v>22.471179064510423</c:v>
                </c:pt>
                <c:pt idx="18">
                  <c:v>22.562087529851645</c:v>
                </c:pt>
                <c:pt idx="19">
                  <c:v>22.646079297803897</c:v>
                </c:pt>
                <c:pt idx="20">
                  <c:v>22.676789076001775</c:v>
                </c:pt>
                <c:pt idx="21">
                  <c:v>22.799269571837957</c:v>
                </c:pt>
                <c:pt idx="22">
                  <c:v>22.777779363893181</c:v>
                </c:pt>
                <c:pt idx="23">
                  <c:v>22.768053233442469</c:v>
                </c:pt>
                <c:pt idx="24">
                  <c:v>22.880293029655103</c:v>
                </c:pt>
                <c:pt idx="25">
                  <c:v>22.901110783188546</c:v>
                </c:pt>
                <c:pt idx="26">
                  <c:v>22.994135358690198</c:v>
                </c:pt>
                <c:pt idx="27">
                  <c:v>23.08662299779478</c:v>
                </c:pt>
                <c:pt idx="28">
                  <c:v>23.08808360183334</c:v>
                </c:pt>
                <c:pt idx="29">
                  <c:v>23.13427233752008</c:v>
                </c:pt>
                <c:pt idx="30">
                  <c:v>23.205334740436392</c:v>
                </c:pt>
              </c:numCache>
            </c:numRef>
          </c:val>
          <c:smooth val="0"/>
          <c:extLst>
            <c:ext xmlns:c16="http://schemas.microsoft.com/office/drawing/2014/chart" uri="{C3380CC4-5D6E-409C-BE32-E72D297353CC}">
              <c16:uniqueId val="{00000000-5A21-47BB-B4FF-886DFFC2D7CB}"/>
            </c:ext>
          </c:extLst>
        </c:ser>
        <c:ser>
          <c:idx val="1"/>
          <c:order val="1"/>
          <c:tx>
            <c:strRef>
              <c:f>Sheet1!$AR$1</c:f>
              <c:strCache>
                <c:ptCount val="1"/>
                <c:pt idx="0">
                  <c:v>Kenya</c:v>
                </c:pt>
              </c:strCache>
            </c:strRef>
          </c:tx>
          <c:spPr>
            <a:ln w="28575" cap="rnd">
              <a:solidFill>
                <a:schemeClr val="accent2"/>
              </a:solidFill>
              <a:round/>
            </a:ln>
            <a:effectLst/>
          </c:spPr>
          <c:marker>
            <c:symbol val="none"/>
          </c:marker>
          <c:cat>
            <c:strRef>
              <c:f>Sheet1!$AP$2:$AP$32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Sheet1!$AR$2:$AR$32</c:f>
              <c:numCache>
                <c:formatCode>General</c:formatCode>
                <c:ptCount val="31"/>
                <c:pt idx="0">
                  <c:v>21.526220089633238</c:v>
                </c:pt>
                <c:pt idx="1">
                  <c:v>21.665713083191509</c:v>
                </c:pt>
                <c:pt idx="2">
                  <c:v>21.752692171220428</c:v>
                </c:pt>
                <c:pt idx="3">
                  <c:v>21.833388283136891</c:v>
                </c:pt>
                <c:pt idx="4">
                  <c:v>21.928544939040002</c:v>
                </c:pt>
                <c:pt idx="5">
                  <c:v>22.010561172062957</c:v>
                </c:pt>
                <c:pt idx="6">
                  <c:v>22.199388583796367</c:v>
                </c:pt>
                <c:pt idx="7">
                  <c:v>22.114546345658773</c:v>
                </c:pt>
                <c:pt idx="8">
                  <c:v>22.219934155441504</c:v>
                </c:pt>
                <c:pt idx="9">
                  <c:v>22.334346561556984</c:v>
                </c:pt>
                <c:pt idx="10">
                  <c:v>22.106514226197877</c:v>
                </c:pt>
                <c:pt idx="11">
                  <c:v>22.201875027103327</c:v>
                </c:pt>
                <c:pt idx="12">
                  <c:v>22.275381334250739</c:v>
                </c:pt>
                <c:pt idx="13">
                  <c:v>22.399724896715554</c:v>
                </c:pt>
                <c:pt idx="14">
                  <c:v>22.67336343540158</c:v>
                </c:pt>
                <c:pt idx="15">
                  <c:v>22.751791255556714</c:v>
                </c:pt>
                <c:pt idx="16">
                  <c:v>22.884013741253508</c:v>
                </c:pt>
                <c:pt idx="17">
                  <c:v>22.989210501538579</c:v>
                </c:pt>
                <c:pt idx="18">
                  <c:v>23.130206081243788</c:v>
                </c:pt>
                <c:pt idx="19">
                  <c:v>23.161669350699576</c:v>
                </c:pt>
                <c:pt idx="20">
                  <c:v>23.284748073930668</c:v>
                </c:pt>
                <c:pt idx="21">
                  <c:v>23.347671441644653</c:v>
                </c:pt>
                <c:pt idx="22">
                  <c:v>23.505698298343347</c:v>
                </c:pt>
                <c:pt idx="23">
                  <c:v>23.464041445806693</c:v>
                </c:pt>
                <c:pt idx="24">
                  <c:v>23.424260002065147</c:v>
                </c:pt>
                <c:pt idx="25">
                  <c:v>23.53747491933898</c:v>
                </c:pt>
                <c:pt idx="26">
                  <c:v>23.513801327254146</c:v>
                </c:pt>
                <c:pt idx="27">
                  <c:v>23.564981700808243</c:v>
                </c:pt>
                <c:pt idx="28">
                  <c:v>23.5869920328273</c:v>
                </c:pt>
                <c:pt idx="29">
                  <c:v>23.712674213790383</c:v>
                </c:pt>
                <c:pt idx="30">
                  <c:v>23.685982544926691</c:v>
                </c:pt>
              </c:numCache>
            </c:numRef>
          </c:val>
          <c:smooth val="0"/>
          <c:extLst>
            <c:ext xmlns:c16="http://schemas.microsoft.com/office/drawing/2014/chart" uri="{C3380CC4-5D6E-409C-BE32-E72D297353CC}">
              <c16:uniqueId val="{00000001-5A21-47BB-B4FF-886DFFC2D7CB}"/>
            </c:ext>
          </c:extLst>
        </c:ser>
        <c:ser>
          <c:idx val="2"/>
          <c:order val="2"/>
          <c:tx>
            <c:strRef>
              <c:f>Sheet1!$AS$1</c:f>
              <c:strCache>
                <c:ptCount val="1"/>
                <c:pt idx="0">
                  <c:v>UAE</c:v>
                </c:pt>
              </c:strCache>
            </c:strRef>
          </c:tx>
          <c:spPr>
            <a:ln w="28575" cap="rnd">
              <a:solidFill>
                <a:schemeClr val="accent3"/>
              </a:solidFill>
              <a:round/>
            </a:ln>
            <a:effectLst/>
          </c:spPr>
          <c:marker>
            <c:symbol val="none"/>
          </c:marker>
          <c:cat>
            <c:strRef>
              <c:f>Sheet1!$AP$2:$AP$32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Sheet1!$AS$2:$AS$32</c:f>
              <c:numCache>
                <c:formatCode>General</c:formatCode>
                <c:ptCount val="31"/>
                <c:pt idx="0">
                  <c:v>24.213051593463714</c:v>
                </c:pt>
                <c:pt idx="1">
                  <c:v>23.864241690730488</c:v>
                </c:pt>
                <c:pt idx="2">
                  <c:v>24.006978931397423</c:v>
                </c:pt>
                <c:pt idx="3">
                  <c:v>24.075321341595423</c:v>
                </c:pt>
                <c:pt idx="4">
                  <c:v>24.125197921848031</c:v>
                </c:pt>
                <c:pt idx="5">
                  <c:v>24.185782960153684</c:v>
                </c:pt>
                <c:pt idx="6">
                  <c:v>24.205659343701949</c:v>
                </c:pt>
                <c:pt idx="7">
                  <c:v>24.240419729969776</c:v>
                </c:pt>
                <c:pt idx="8">
                  <c:v>24.299840005325315</c:v>
                </c:pt>
                <c:pt idx="9">
                  <c:v>24.308345496359351</c:v>
                </c:pt>
                <c:pt idx="10">
                  <c:v>24.362479408683921</c:v>
                </c:pt>
                <c:pt idx="11">
                  <c:v>24.429236637426964</c:v>
                </c:pt>
                <c:pt idx="12">
                  <c:v>24.45771869333656</c:v>
                </c:pt>
                <c:pt idx="13">
                  <c:v>24.625128734910891</c:v>
                </c:pt>
                <c:pt idx="14">
                  <c:v>24.76366241868627</c:v>
                </c:pt>
                <c:pt idx="15">
                  <c:v>25.096100495665834</c:v>
                </c:pt>
                <c:pt idx="16">
                  <c:v>25.096344485293528</c:v>
                </c:pt>
                <c:pt idx="17">
                  <c:v>25.181951055258395</c:v>
                </c:pt>
                <c:pt idx="18">
                  <c:v>25.210141924502931</c:v>
                </c:pt>
                <c:pt idx="19">
                  <c:v>25.179172829440521</c:v>
                </c:pt>
                <c:pt idx="20">
                  <c:v>25.132898398424725</c:v>
                </c:pt>
                <c:pt idx="21">
                  <c:v>25.095663200872696</c:v>
                </c:pt>
                <c:pt idx="22">
                  <c:v>25.183383435730541</c:v>
                </c:pt>
                <c:pt idx="23">
                  <c:v>25.138138145448032</c:v>
                </c:pt>
                <c:pt idx="24">
                  <c:v>25.138282900590479</c:v>
                </c:pt>
                <c:pt idx="25">
                  <c:v>25.141478864224602</c:v>
                </c:pt>
                <c:pt idx="26">
                  <c:v>25.133493068088573</c:v>
                </c:pt>
                <c:pt idx="27">
                  <c:v>25.16959946559151</c:v>
                </c:pt>
                <c:pt idx="28">
                  <c:v>24.94172586708023</c:v>
                </c:pt>
                <c:pt idx="29">
                  <c:v>25.133954278262731</c:v>
                </c:pt>
                <c:pt idx="30">
                  <c:v>25.582991082958774</c:v>
                </c:pt>
              </c:numCache>
            </c:numRef>
          </c:val>
          <c:smooth val="0"/>
          <c:extLst>
            <c:ext xmlns:c16="http://schemas.microsoft.com/office/drawing/2014/chart" uri="{C3380CC4-5D6E-409C-BE32-E72D297353CC}">
              <c16:uniqueId val="{00000002-5A21-47BB-B4FF-886DFFC2D7CB}"/>
            </c:ext>
          </c:extLst>
        </c:ser>
        <c:ser>
          <c:idx val="3"/>
          <c:order val="3"/>
          <c:tx>
            <c:strRef>
              <c:f>Sheet1!$AT$1</c:f>
              <c:strCache>
                <c:ptCount val="1"/>
                <c:pt idx="0">
                  <c:v>USA</c:v>
                </c:pt>
              </c:strCache>
            </c:strRef>
          </c:tx>
          <c:spPr>
            <a:ln w="28575" cap="rnd">
              <a:solidFill>
                <a:schemeClr val="accent4"/>
              </a:solidFill>
              <a:round/>
            </a:ln>
            <a:effectLst/>
          </c:spPr>
          <c:marker>
            <c:symbol val="none"/>
          </c:marker>
          <c:cat>
            <c:strRef>
              <c:f>Sheet1!$AP$2:$AP$32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Sheet1!$AT$2:$AT$32</c:f>
              <c:numCache>
                <c:formatCode>General</c:formatCode>
                <c:ptCount val="31"/>
                <c:pt idx="0">
                  <c:v>28.172077336813889</c:v>
                </c:pt>
                <c:pt idx="1">
                  <c:v>28.224474713946297</c:v>
                </c:pt>
                <c:pt idx="2">
                  <c:v>28.310972509289652</c:v>
                </c:pt>
                <c:pt idx="3">
                  <c:v>28.339215507242315</c:v>
                </c:pt>
                <c:pt idx="4">
                  <c:v>28.412389031826102</c:v>
                </c:pt>
                <c:pt idx="5">
                  <c:v>28.502976911371068</c:v>
                </c:pt>
                <c:pt idx="6">
                  <c:v>28.586100930509271</c:v>
                </c:pt>
                <c:pt idx="7">
                  <c:v>28.66244427788358</c:v>
                </c:pt>
                <c:pt idx="8">
                  <c:v>28.721642819400255</c:v>
                </c:pt>
                <c:pt idx="9">
                  <c:v>28.680943239477156</c:v>
                </c:pt>
                <c:pt idx="10">
                  <c:v>28.685739431795817</c:v>
                </c:pt>
                <c:pt idx="11">
                  <c:v>28.726165235779128</c:v>
                </c:pt>
                <c:pt idx="12">
                  <c:v>28.801351256616126</c:v>
                </c:pt>
                <c:pt idx="13">
                  <c:v>28.85599454025899</c:v>
                </c:pt>
                <c:pt idx="14">
                  <c:v>28.886223978602679</c:v>
                </c:pt>
                <c:pt idx="15">
                  <c:v>28.869680955746965</c:v>
                </c:pt>
                <c:pt idx="16">
                  <c:v>28.805121900959598</c:v>
                </c:pt>
                <c:pt idx="17">
                  <c:v>28.624950877941227</c:v>
                </c:pt>
                <c:pt idx="18">
                  <c:v>28.723582319653751</c:v>
                </c:pt>
                <c:pt idx="19">
                  <c:v>28.765638077794396</c:v>
                </c:pt>
                <c:pt idx="20">
                  <c:v>28.839890062364844</c:v>
                </c:pt>
                <c:pt idx="21">
                  <c:v>28.890419804114067</c:v>
                </c:pt>
                <c:pt idx="22">
                  <c:v>28.940796880519258</c:v>
                </c:pt>
                <c:pt idx="23">
                  <c:v>28.996580229997619</c:v>
                </c:pt>
                <c:pt idx="24">
                  <c:v>28.975564472161022</c:v>
                </c:pt>
                <c:pt idx="25">
                  <c:v>29.016403006883483</c:v>
                </c:pt>
                <c:pt idx="26">
                  <c:v>29.074975320332467</c:v>
                </c:pt>
                <c:pt idx="27">
                  <c:v>29.110747382085112</c:v>
                </c:pt>
                <c:pt idx="28">
                  <c:v>29.057466889136137</c:v>
                </c:pt>
                <c:pt idx="29">
                  <c:v>29.131863087591725</c:v>
                </c:pt>
                <c:pt idx="30">
                  <c:v>29.200611737027113</c:v>
                </c:pt>
              </c:numCache>
            </c:numRef>
          </c:val>
          <c:smooth val="0"/>
          <c:extLst>
            <c:ext xmlns:c16="http://schemas.microsoft.com/office/drawing/2014/chart" uri="{C3380CC4-5D6E-409C-BE32-E72D297353CC}">
              <c16:uniqueId val="{00000003-5A21-47BB-B4FF-886DFFC2D7CB}"/>
            </c:ext>
          </c:extLst>
        </c:ser>
        <c:dLbls>
          <c:showLegendKey val="0"/>
          <c:showVal val="0"/>
          <c:showCatName val="0"/>
          <c:showSerName val="0"/>
          <c:showPercent val="0"/>
          <c:showBubbleSize val="0"/>
        </c:dLbls>
        <c:smooth val="0"/>
        <c:axId val="1384888048"/>
        <c:axId val="1384883472"/>
      </c:lineChart>
      <c:catAx>
        <c:axId val="1384888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4883472"/>
        <c:crosses val="autoZero"/>
        <c:auto val="1"/>
        <c:lblAlgn val="ctr"/>
        <c:lblOffset val="100"/>
        <c:noMultiLvlLbl val="0"/>
      </c:catAx>
      <c:valAx>
        <c:axId val="1384883472"/>
        <c:scaling>
          <c:orientation val="minMax"/>
          <c:max val="30"/>
          <c:min val="2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4888048"/>
        <c:crosses val="autoZero"/>
        <c:crossBetween val="between"/>
      </c:valAx>
      <c:spPr>
        <a:noFill/>
        <a:ln>
          <a:noFill/>
        </a:ln>
        <a:effectLst/>
      </c:spPr>
    </c:plotArea>
    <c:legend>
      <c:legendPos val="b"/>
      <c:layout>
        <c:manualLayout>
          <c:xMode val="edge"/>
          <c:yMode val="edge"/>
          <c:x val="4.9999910420753718E-2"/>
          <c:y val="0.76249943757030358"/>
          <c:w val="0.89999982084150743"/>
          <c:h val="0.1803577052868391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ln(GDPc)</a:t>
            </a:r>
          </a:p>
        </c:rich>
      </c:tx>
      <c:layout>
        <c:manualLayout>
          <c:xMode val="edge"/>
          <c:yMode val="edge"/>
          <c:x val="0.42349176104647329"/>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0765618995864055E-2"/>
          <c:y val="0.12842818698295627"/>
          <c:w val="0.83762282065838967"/>
          <c:h val="0.45480128813685522"/>
        </c:manualLayout>
      </c:layout>
      <c:lineChart>
        <c:grouping val="standard"/>
        <c:varyColors val="0"/>
        <c:ser>
          <c:idx val="0"/>
          <c:order val="0"/>
          <c:tx>
            <c:strRef>
              <c:f>Sheet1!$AC$1</c:f>
              <c:strCache>
                <c:ptCount val="1"/>
                <c:pt idx="0">
                  <c:v>Uganda</c:v>
                </c:pt>
              </c:strCache>
            </c:strRef>
          </c:tx>
          <c:spPr>
            <a:ln w="28575" cap="rnd">
              <a:solidFill>
                <a:schemeClr val="accent1"/>
              </a:solidFill>
              <a:round/>
            </a:ln>
            <a:effectLst/>
          </c:spPr>
          <c:marker>
            <c:symbol val="none"/>
          </c:marker>
          <c:cat>
            <c:strRef>
              <c:f>Sheet1!$AB$2:$AB$32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Sheet1!$AC$2:$AC$32</c:f>
              <c:numCache>
                <c:formatCode>General</c:formatCode>
                <c:ptCount val="31"/>
                <c:pt idx="0">
                  <c:v>5.9338608913661846</c:v>
                </c:pt>
                <c:pt idx="1">
                  <c:v>5.9793007399733771</c:v>
                </c:pt>
                <c:pt idx="2">
                  <c:v>6.0078109682067966</c:v>
                </c:pt>
                <c:pt idx="3">
                  <c:v>6.0895576717635276</c:v>
                </c:pt>
                <c:pt idx="4">
                  <c:v>6.1493821921833476</c:v>
                </c:pt>
                <c:pt idx="5">
                  <c:v>6.1701349966912682</c:v>
                </c:pt>
                <c:pt idx="6">
                  <c:v>6.1882825567242268</c:v>
                </c:pt>
                <c:pt idx="7">
                  <c:v>6.2333423023227814</c:v>
                </c:pt>
                <c:pt idx="8">
                  <c:v>6.2328360614677782</c:v>
                </c:pt>
                <c:pt idx="9">
                  <c:v>6.2527831648676129</c:v>
                </c:pt>
                <c:pt idx="10">
                  <c:v>6.3051895497922557</c:v>
                </c:pt>
                <c:pt idx="11">
                  <c:v>6.3363309878901486</c:v>
                </c:pt>
                <c:pt idx="12">
                  <c:v>6.3721920021241854</c:v>
                </c:pt>
                <c:pt idx="13">
                  <c:v>6.4042441937315662</c:v>
                </c:pt>
                <c:pt idx="14">
                  <c:v>6.4773884930146757</c:v>
                </c:pt>
                <c:pt idx="15">
                  <c:v>6.5287503547122743</c:v>
                </c:pt>
                <c:pt idx="16">
                  <c:v>6.5828076124636938</c:v>
                </c:pt>
                <c:pt idx="17">
                  <c:v>6.6191966431748241</c:v>
                </c:pt>
                <c:pt idx="18">
                  <c:v>6.6446020225004601</c:v>
                </c:pt>
                <c:pt idx="19">
                  <c:v>6.7050469570194569</c:v>
                </c:pt>
                <c:pt idx="20">
                  <c:v>6.7136612598232448</c:v>
                </c:pt>
                <c:pt idx="21">
                  <c:v>6.7202064876474275</c:v>
                </c:pt>
                <c:pt idx="22">
                  <c:v>6.7404941403651701</c:v>
                </c:pt>
                <c:pt idx="23">
                  <c:v>6.7603389180572329</c:v>
                </c:pt>
                <c:pt idx="24">
                  <c:v>6.7738219434627807</c:v>
                </c:pt>
                <c:pt idx="25">
                  <c:v>6.7697497552200394</c:v>
                </c:pt>
                <c:pt idx="26">
                  <c:v>6.7969076564886821</c:v>
                </c:pt>
                <c:pt idx="27">
                  <c:v>6.8253939119363203</c:v>
                </c:pt>
                <c:pt idx="28">
                  <c:v>6.821145674105173</c:v>
                </c:pt>
                <c:pt idx="29">
                  <c:v>6.8237231054471099</c:v>
                </c:pt>
                <c:pt idx="30">
                  <c:v>6.8385060064527003</c:v>
                </c:pt>
              </c:numCache>
            </c:numRef>
          </c:val>
          <c:smooth val="0"/>
          <c:extLst>
            <c:ext xmlns:c16="http://schemas.microsoft.com/office/drawing/2014/chart" uri="{C3380CC4-5D6E-409C-BE32-E72D297353CC}">
              <c16:uniqueId val="{00000000-4E44-4343-8636-3DEC5E71E632}"/>
            </c:ext>
          </c:extLst>
        </c:ser>
        <c:ser>
          <c:idx val="1"/>
          <c:order val="1"/>
          <c:tx>
            <c:strRef>
              <c:f>Sheet1!$AD$1</c:f>
              <c:strCache>
                <c:ptCount val="1"/>
                <c:pt idx="0">
                  <c:v>Kenya</c:v>
                </c:pt>
              </c:strCache>
            </c:strRef>
          </c:tx>
          <c:spPr>
            <a:ln w="28575" cap="rnd">
              <a:solidFill>
                <a:schemeClr val="accent2"/>
              </a:solidFill>
              <a:round/>
            </a:ln>
            <a:effectLst/>
          </c:spPr>
          <c:marker>
            <c:symbol val="none"/>
          </c:marker>
          <c:cat>
            <c:strRef>
              <c:f>Sheet1!$AB$2:$AB$32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Sheet1!$AD$2:$AD$32</c:f>
              <c:numCache>
                <c:formatCode>General</c:formatCode>
                <c:ptCount val="31"/>
                <c:pt idx="0">
                  <c:v>7.1356385450599493</c:v>
                </c:pt>
                <c:pt idx="1">
                  <c:v>7.1094759235382865</c:v>
                </c:pt>
                <c:pt idx="2">
                  <c:v>7.1064291641425799</c:v>
                </c:pt>
                <c:pt idx="3">
                  <c:v>7.1211575413712058</c:v>
                </c:pt>
                <c:pt idx="4">
                  <c:v>7.1342613725985018</c:v>
                </c:pt>
                <c:pt idx="5">
                  <c:v>7.1116715011292868</c:v>
                </c:pt>
                <c:pt idx="6">
                  <c:v>7.1164481857065303</c:v>
                </c:pt>
                <c:pt idx="7">
                  <c:v>7.1103973407142709</c:v>
                </c:pt>
                <c:pt idx="8">
                  <c:v>7.0862469850150616</c:v>
                </c:pt>
                <c:pt idx="9">
                  <c:v>7.0919862513479401</c:v>
                </c:pt>
                <c:pt idx="10">
                  <c:v>7.0659773039687686</c:v>
                </c:pt>
                <c:pt idx="11">
                  <c:v>7.0640274241158609</c:v>
                </c:pt>
                <c:pt idx="12">
                  <c:v>7.082762178819241</c:v>
                </c:pt>
                <c:pt idx="13">
                  <c:v>7.1094278780513651</c:v>
                </c:pt>
                <c:pt idx="14">
                  <c:v>7.1416738876321775</c:v>
                </c:pt>
                <c:pt idx="15">
                  <c:v>7.1777144211218733</c:v>
                </c:pt>
                <c:pt idx="16">
                  <c:v>7.149738061150245</c:v>
                </c:pt>
                <c:pt idx="17">
                  <c:v>7.152061344182961</c:v>
                </c:pt>
                <c:pt idx="18">
                  <c:v>7.2005477765053296</c:v>
                </c:pt>
                <c:pt idx="19">
                  <c:v>7.2229892932762123</c:v>
                </c:pt>
                <c:pt idx="20">
                  <c:v>7.2415824398281323</c:v>
                </c:pt>
                <c:pt idx="21">
                  <c:v>7.2541364207228307</c:v>
                </c:pt>
                <c:pt idx="22">
                  <c:v>7.2797279806844966</c:v>
                </c:pt>
                <c:pt idx="23">
                  <c:v>7.3059403503267211</c:v>
                </c:pt>
                <c:pt idx="24">
                  <c:v>7.325134439126475</c:v>
                </c:pt>
                <c:pt idx="25">
                  <c:v>7.3410545572050196</c:v>
                </c:pt>
                <c:pt idx="26">
                  <c:v>7.3756883029720379</c:v>
                </c:pt>
                <c:pt idx="27">
                  <c:v>7.405926948771306</c:v>
                </c:pt>
                <c:pt idx="28">
                  <c:v>7.3835757952783556</c:v>
                </c:pt>
                <c:pt idx="29">
                  <c:v>7.4377337794223397</c:v>
                </c:pt>
                <c:pt idx="30">
                  <c:v>7.4659597789729251</c:v>
                </c:pt>
              </c:numCache>
            </c:numRef>
          </c:val>
          <c:smooth val="0"/>
          <c:extLst>
            <c:ext xmlns:c16="http://schemas.microsoft.com/office/drawing/2014/chart" uri="{C3380CC4-5D6E-409C-BE32-E72D297353CC}">
              <c16:uniqueId val="{00000001-4E44-4343-8636-3DEC5E71E632}"/>
            </c:ext>
          </c:extLst>
        </c:ser>
        <c:ser>
          <c:idx val="2"/>
          <c:order val="2"/>
          <c:tx>
            <c:strRef>
              <c:f>Sheet1!$AE$1</c:f>
              <c:strCache>
                <c:ptCount val="1"/>
                <c:pt idx="0">
                  <c:v>UAE</c:v>
                </c:pt>
              </c:strCache>
            </c:strRef>
          </c:tx>
          <c:spPr>
            <a:ln w="28575" cap="rnd">
              <a:solidFill>
                <a:schemeClr val="accent3"/>
              </a:solidFill>
              <a:round/>
            </a:ln>
            <a:effectLst/>
          </c:spPr>
          <c:marker>
            <c:symbol val="none"/>
          </c:marker>
          <c:cat>
            <c:strRef>
              <c:f>Sheet1!$AB$2:$AB$32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Sheet1!$AE$2:$AE$32</c:f>
              <c:numCache>
                <c:formatCode>General</c:formatCode>
                <c:ptCount val="31"/>
                <c:pt idx="0">
                  <c:v>11.045592433605897</c:v>
                </c:pt>
                <c:pt idx="1">
                  <c:v>11.008603075602736</c:v>
                </c:pt>
                <c:pt idx="2">
                  <c:v>11.028649940402071</c:v>
                </c:pt>
                <c:pt idx="3">
                  <c:v>11.048669722072088</c:v>
                </c:pt>
                <c:pt idx="4">
                  <c:v>11.040268826083361</c:v>
                </c:pt>
                <c:pt idx="5">
                  <c:v>11.037747325055815</c:v>
                </c:pt>
                <c:pt idx="6">
                  <c:v>10.964485044260094</c:v>
                </c:pt>
                <c:pt idx="7">
                  <c:v>10.921521255876412</c:v>
                </c:pt>
                <c:pt idx="8">
                  <c:v>10.957196583907942</c:v>
                </c:pt>
                <c:pt idx="9">
                  <c:v>10.907327776270961</c:v>
                </c:pt>
                <c:pt idx="10">
                  <c:v>10.870617044147275</c:v>
                </c:pt>
                <c:pt idx="11">
                  <c:v>10.897118393758969</c:v>
                </c:pt>
                <c:pt idx="12">
                  <c:v>10.933599884558431</c:v>
                </c:pt>
                <c:pt idx="13">
                  <c:v>10.929133045344015</c:v>
                </c:pt>
                <c:pt idx="14">
                  <c:v>10.951749778259044</c:v>
                </c:pt>
                <c:pt idx="15">
                  <c:v>10.867197377011252</c:v>
                </c:pt>
                <c:pt idx="16">
                  <c:v>10.78480059099765</c:v>
                </c:pt>
                <c:pt idx="17">
                  <c:v>10.668758945443434</c:v>
                </c:pt>
                <c:pt idx="18">
                  <c:v>10.660680225455772</c:v>
                </c:pt>
                <c:pt idx="19">
                  <c:v>10.687392733272281</c:v>
                </c:pt>
                <c:pt idx="20">
                  <c:v>10.665883180328404</c:v>
                </c:pt>
                <c:pt idx="21">
                  <c:v>10.675211146237597</c:v>
                </c:pt>
                <c:pt idx="22">
                  <c:v>10.66949456131209</c:v>
                </c:pt>
                <c:pt idx="23">
                  <c:v>10.681320428512588</c:v>
                </c:pt>
                <c:pt idx="24">
                  <c:v>10.686139186928273</c:v>
                </c:pt>
                <c:pt idx="25">
                  <c:v>10.661725010836568</c:v>
                </c:pt>
                <c:pt idx="26">
                  <c:v>10.661479892566813</c:v>
                </c:pt>
                <c:pt idx="27">
                  <c:v>10.661957238839033</c:v>
                </c:pt>
                <c:pt idx="28">
                  <c:v>10.61586442345623</c:v>
                </c:pt>
                <c:pt idx="29">
                  <c:v>10.640139139718192</c:v>
                </c:pt>
                <c:pt idx="30">
                  <c:v>10.661666586843074</c:v>
                </c:pt>
              </c:numCache>
            </c:numRef>
          </c:val>
          <c:smooth val="0"/>
          <c:extLst>
            <c:ext xmlns:c16="http://schemas.microsoft.com/office/drawing/2014/chart" uri="{C3380CC4-5D6E-409C-BE32-E72D297353CC}">
              <c16:uniqueId val="{00000002-4E44-4343-8636-3DEC5E71E632}"/>
            </c:ext>
          </c:extLst>
        </c:ser>
        <c:ser>
          <c:idx val="3"/>
          <c:order val="3"/>
          <c:tx>
            <c:strRef>
              <c:f>Sheet1!$AF$1</c:f>
              <c:strCache>
                <c:ptCount val="1"/>
                <c:pt idx="0">
                  <c:v>USA</c:v>
                </c:pt>
              </c:strCache>
            </c:strRef>
          </c:tx>
          <c:spPr>
            <a:ln w="28575" cap="rnd">
              <a:solidFill>
                <a:schemeClr val="accent4"/>
              </a:solidFill>
              <a:round/>
            </a:ln>
            <a:effectLst/>
          </c:spPr>
          <c:marker>
            <c:symbol val="none"/>
          </c:marker>
          <c:cat>
            <c:strRef>
              <c:f>Sheet1!$AB$2:$AB$32</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Sheet1!$AF$2:$AF$32</c:f>
              <c:numCache>
                <c:formatCode>General</c:formatCode>
                <c:ptCount val="31"/>
                <c:pt idx="0">
                  <c:v>10.582737291600298</c:v>
                </c:pt>
                <c:pt idx="1">
                  <c:v>10.596696636812139</c:v>
                </c:pt>
                <c:pt idx="2">
                  <c:v>10.623933414847803</c:v>
                </c:pt>
                <c:pt idx="3">
                  <c:v>10.63851586393235</c:v>
                </c:pt>
                <c:pt idx="4">
                  <c:v>10.663915192536985</c:v>
                </c:pt>
                <c:pt idx="5">
                  <c:v>10.695386394236941</c:v>
                </c:pt>
                <c:pt idx="6">
                  <c:v>10.727584717972809</c:v>
                </c:pt>
                <c:pt idx="7">
                  <c:v>10.762874449333484</c:v>
                </c:pt>
                <c:pt idx="8">
                  <c:v>10.79171321129078</c:v>
                </c:pt>
                <c:pt idx="9">
                  <c:v>10.791325817007131</c:v>
                </c:pt>
                <c:pt idx="10">
                  <c:v>10.798909357669224</c:v>
                </c:pt>
                <c:pt idx="11">
                  <c:v>10.817886963137719</c:v>
                </c:pt>
                <c:pt idx="12">
                  <c:v>10.846388030566574</c:v>
                </c:pt>
                <c:pt idx="13">
                  <c:v>10.871413375182692</c:v>
                </c:pt>
                <c:pt idx="14">
                  <c:v>10.889235599121182</c:v>
                </c:pt>
                <c:pt idx="15">
                  <c:v>10.899565499727748</c:v>
                </c:pt>
                <c:pt idx="16">
                  <c:v>10.891242074722451</c:v>
                </c:pt>
                <c:pt idx="17">
                  <c:v>10.856372827989105</c:v>
                </c:pt>
                <c:pt idx="18">
                  <c:v>10.874671780808727</c:v>
                </c:pt>
                <c:pt idx="19">
                  <c:v>10.882926875301951</c:v>
                </c:pt>
                <c:pt idx="20">
                  <c:v>10.898223938698321</c:v>
                </c:pt>
                <c:pt idx="21">
                  <c:v>10.912252493552524</c:v>
                </c:pt>
                <c:pt idx="22">
                  <c:v>10.929843852378877</c:v>
                </c:pt>
                <c:pt idx="23">
                  <c:v>10.95151170539113</c:v>
                </c:pt>
                <c:pt idx="24">
                  <c:v>10.962295919982772</c:v>
                </c:pt>
                <c:pt idx="25">
                  <c:v>10.980248566187873</c:v>
                </c:pt>
                <c:pt idx="26">
                  <c:v>11.004217768083663</c:v>
                </c:pt>
                <c:pt idx="27">
                  <c:v>11.025174041690963</c:v>
                </c:pt>
                <c:pt idx="28">
                  <c:v>10.993616391318826</c:v>
                </c:pt>
                <c:pt idx="29">
                  <c:v>11.050831104968351</c:v>
                </c:pt>
                <c:pt idx="30">
                  <c:v>11.071969718161959</c:v>
                </c:pt>
              </c:numCache>
            </c:numRef>
          </c:val>
          <c:smooth val="0"/>
          <c:extLst>
            <c:ext xmlns:c16="http://schemas.microsoft.com/office/drawing/2014/chart" uri="{C3380CC4-5D6E-409C-BE32-E72D297353CC}">
              <c16:uniqueId val="{00000003-4E44-4343-8636-3DEC5E71E632}"/>
            </c:ext>
          </c:extLst>
        </c:ser>
        <c:dLbls>
          <c:showLegendKey val="0"/>
          <c:showVal val="0"/>
          <c:showCatName val="0"/>
          <c:showSerName val="0"/>
          <c:showPercent val="0"/>
          <c:showBubbleSize val="0"/>
        </c:dLbls>
        <c:smooth val="0"/>
        <c:axId val="1236175424"/>
        <c:axId val="1236178336"/>
      </c:lineChart>
      <c:catAx>
        <c:axId val="1236175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178336"/>
        <c:crosses val="autoZero"/>
        <c:auto val="1"/>
        <c:lblAlgn val="ctr"/>
        <c:lblOffset val="100"/>
        <c:noMultiLvlLbl val="0"/>
      </c:catAx>
      <c:valAx>
        <c:axId val="1236178336"/>
        <c:scaling>
          <c:orientation val="minMax"/>
          <c:min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175424"/>
        <c:crosses val="autoZero"/>
        <c:crossBetween val="between"/>
      </c:valAx>
      <c:spPr>
        <a:noFill/>
        <a:ln>
          <a:noFill/>
        </a:ln>
        <a:effectLst/>
      </c:spPr>
    </c:plotArea>
    <c:legend>
      <c:legendPos val="b"/>
      <c:layout>
        <c:manualLayout>
          <c:xMode val="edge"/>
          <c:yMode val="edge"/>
          <c:x val="6.0775287704421553E-2"/>
          <c:y val="0.76713687384821583"/>
          <c:w val="0.87844942459115682"/>
          <c:h val="0.1948884049068334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ln(GGFC</a:t>
            </a:r>
          </a:p>
        </c:rich>
      </c:tx>
      <c:layout>
        <c:manualLayout>
          <c:xMode val="edge"/>
          <c:yMode val="edge"/>
          <c:x val="0.40949290253447007"/>
          <c:y val="1.8320251934934972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30978419364246"/>
          <c:y val="0.13903543831601387"/>
          <c:w val="0.81204578594342369"/>
          <c:h val="0.48753857806143536"/>
        </c:manualLayout>
      </c:layout>
      <c:lineChart>
        <c:grouping val="standard"/>
        <c:varyColors val="0"/>
        <c:ser>
          <c:idx val="0"/>
          <c:order val="0"/>
          <c:tx>
            <c:strRef>
              <c:f>Sheet1!$AC$34</c:f>
              <c:strCache>
                <c:ptCount val="1"/>
                <c:pt idx="0">
                  <c:v>Uganda</c:v>
                </c:pt>
              </c:strCache>
            </c:strRef>
          </c:tx>
          <c:spPr>
            <a:ln w="28575" cap="rnd">
              <a:solidFill>
                <a:schemeClr val="accent1"/>
              </a:solidFill>
              <a:round/>
            </a:ln>
            <a:effectLst/>
          </c:spPr>
          <c:marker>
            <c:symbol val="none"/>
          </c:marker>
          <c:cat>
            <c:strRef>
              <c:f>Sheet1!$AB$35:$AB$65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Sheet1!$AC$35:$AC$65</c:f>
              <c:numCache>
                <c:formatCode>General</c:formatCode>
                <c:ptCount val="31"/>
                <c:pt idx="0">
                  <c:v>20.516975292740703</c:v>
                </c:pt>
                <c:pt idx="1">
                  <c:v>20.585858436781496</c:v>
                </c:pt>
                <c:pt idx="2">
                  <c:v>20.665387447357794</c:v>
                </c:pt>
                <c:pt idx="3">
                  <c:v>20.7536029397547</c:v>
                </c:pt>
                <c:pt idx="4">
                  <c:v>20.834038358170382</c:v>
                </c:pt>
                <c:pt idx="5">
                  <c:v>20.901697458596594</c:v>
                </c:pt>
                <c:pt idx="6">
                  <c:v>20.978658380163157</c:v>
                </c:pt>
                <c:pt idx="7">
                  <c:v>20.987142969772755</c:v>
                </c:pt>
                <c:pt idx="8">
                  <c:v>20.939952779921256</c:v>
                </c:pt>
                <c:pt idx="9">
                  <c:v>21.058104360281455</c:v>
                </c:pt>
                <c:pt idx="10">
                  <c:v>21.15006356147558</c:v>
                </c:pt>
                <c:pt idx="11">
                  <c:v>21.199675388781305</c:v>
                </c:pt>
                <c:pt idx="12">
                  <c:v>21.235948298110873</c:v>
                </c:pt>
                <c:pt idx="13">
                  <c:v>21.276354611718105</c:v>
                </c:pt>
                <c:pt idx="14">
                  <c:v>21.324147161260754</c:v>
                </c:pt>
                <c:pt idx="15">
                  <c:v>21.333185729531024</c:v>
                </c:pt>
                <c:pt idx="16">
                  <c:v>21.320027342200511</c:v>
                </c:pt>
                <c:pt idx="17">
                  <c:v>21.316475010202911</c:v>
                </c:pt>
                <c:pt idx="18">
                  <c:v>21.485422927377876</c:v>
                </c:pt>
                <c:pt idx="19">
                  <c:v>21.885773755760823</c:v>
                </c:pt>
                <c:pt idx="20">
                  <c:v>21.570027697814904</c:v>
                </c:pt>
                <c:pt idx="21">
                  <c:v>21.571471026401916</c:v>
                </c:pt>
                <c:pt idx="22">
                  <c:v>21.644049743103977</c:v>
                </c:pt>
                <c:pt idx="23">
                  <c:v>21.788018426664738</c:v>
                </c:pt>
                <c:pt idx="24">
                  <c:v>21.736123281088418</c:v>
                </c:pt>
                <c:pt idx="25">
                  <c:v>21.857220167012581</c:v>
                </c:pt>
                <c:pt idx="26">
                  <c:v>22.004779575940198</c:v>
                </c:pt>
                <c:pt idx="27">
                  <c:v>22.081076565672369</c:v>
                </c:pt>
                <c:pt idx="28">
                  <c:v>22.200985410099221</c:v>
                </c:pt>
                <c:pt idx="29">
                  <c:v>22.264266081302694</c:v>
                </c:pt>
                <c:pt idx="30">
                  <c:v>22.314496676003408</c:v>
                </c:pt>
              </c:numCache>
            </c:numRef>
          </c:val>
          <c:smooth val="0"/>
          <c:extLst>
            <c:ext xmlns:c16="http://schemas.microsoft.com/office/drawing/2014/chart" uri="{C3380CC4-5D6E-409C-BE32-E72D297353CC}">
              <c16:uniqueId val="{00000000-762B-41FA-831C-247E48E0DD0B}"/>
            </c:ext>
          </c:extLst>
        </c:ser>
        <c:ser>
          <c:idx val="1"/>
          <c:order val="1"/>
          <c:tx>
            <c:strRef>
              <c:f>Sheet1!$AD$34</c:f>
              <c:strCache>
                <c:ptCount val="1"/>
                <c:pt idx="0">
                  <c:v>Kenya</c:v>
                </c:pt>
              </c:strCache>
            </c:strRef>
          </c:tx>
          <c:spPr>
            <a:ln w="28575" cap="rnd">
              <a:solidFill>
                <a:schemeClr val="accent2"/>
              </a:solidFill>
              <a:round/>
            </a:ln>
            <a:effectLst/>
          </c:spPr>
          <c:marker>
            <c:symbol val="none"/>
          </c:marker>
          <c:cat>
            <c:strRef>
              <c:f>Sheet1!$AB$35:$AB$65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Sheet1!$AD$35:$AD$65</c:f>
              <c:numCache>
                <c:formatCode>General</c:formatCode>
                <c:ptCount val="31"/>
                <c:pt idx="0">
                  <c:v>21.806519801651167</c:v>
                </c:pt>
                <c:pt idx="1">
                  <c:v>21.878839751287753</c:v>
                </c:pt>
                <c:pt idx="2">
                  <c:v>22.136532510173591</c:v>
                </c:pt>
                <c:pt idx="3">
                  <c:v>22.230295643158811</c:v>
                </c:pt>
                <c:pt idx="4">
                  <c:v>22.257032613895603</c:v>
                </c:pt>
                <c:pt idx="5">
                  <c:v>22.252486656576597</c:v>
                </c:pt>
                <c:pt idx="6">
                  <c:v>22.287446215637249</c:v>
                </c:pt>
                <c:pt idx="7">
                  <c:v>22.263384629616045</c:v>
                </c:pt>
                <c:pt idx="8">
                  <c:v>22.24077514410876</c:v>
                </c:pt>
                <c:pt idx="9">
                  <c:v>22.268083950011889</c:v>
                </c:pt>
                <c:pt idx="10">
                  <c:v>22.284365849232017</c:v>
                </c:pt>
                <c:pt idx="11">
                  <c:v>22.342725656269039</c:v>
                </c:pt>
                <c:pt idx="12">
                  <c:v>22.348529226099831</c:v>
                </c:pt>
                <c:pt idx="13">
                  <c:v>22.340667590617134</c:v>
                </c:pt>
                <c:pt idx="14">
                  <c:v>22.320289311740645</c:v>
                </c:pt>
                <c:pt idx="15">
                  <c:v>22.398604690807776</c:v>
                </c:pt>
                <c:pt idx="16">
                  <c:v>22.48064649224581</c:v>
                </c:pt>
                <c:pt idx="17">
                  <c:v>22.563734759918617</c:v>
                </c:pt>
                <c:pt idx="18">
                  <c:v>22.618293744169051</c:v>
                </c:pt>
                <c:pt idx="19">
                  <c:v>22.644496116563076</c:v>
                </c:pt>
                <c:pt idx="20">
                  <c:v>22.771179401689722</c:v>
                </c:pt>
                <c:pt idx="21">
                  <c:v>22.746834829791982</c:v>
                </c:pt>
                <c:pt idx="22">
                  <c:v>22.78375818389658</c:v>
                </c:pt>
                <c:pt idx="23">
                  <c:v>22.912010667566694</c:v>
                </c:pt>
                <c:pt idx="24">
                  <c:v>22.963570240360234</c:v>
                </c:pt>
                <c:pt idx="25">
                  <c:v>23.024047994345757</c:v>
                </c:pt>
                <c:pt idx="26">
                  <c:v>23.091548902992315</c:v>
                </c:pt>
                <c:pt idx="27">
                  <c:v>23.146319270458537</c:v>
                </c:pt>
                <c:pt idx="28">
                  <c:v>23.176502727595366</c:v>
                </c:pt>
                <c:pt idx="29">
                  <c:v>23.2344380243097</c:v>
                </c:pt>
                <c:pt idx="30">
                  <c:v>23.312532511622038</c:v>
                </c:pt>
              </c:numCache>
            </c:numRef>
          </c:val>
          <c:smooth val="0"/>
          <c:extLst>
            <c:ext xmlns:c16="http://schemas.microsoft.com/office/drawing/2014/chart" uri="{C3380CC4-5D6E-409C-BE32-E72D297353CC}">
              <c16:uniqueId val="{00000001-762B-41FA-831C-247E48E0DD0B}"/>
            </c:ext>
          </c:extLst>
        </c:ser>
        <c:ser>
          <c:idx val="2"/>
          <c:order val="2"/>
          <c:tx>
            <c:strRef>
              <c:f>Sheet1!$AE$34</c:f>
              <c:strCache>
                <c:ptCount val="1"/>
                <c:pt idx="0">
                  <c:v>UAE</c:v>
                </c:pt>
              </c:strCache>
            </c:strRef>
          </c:tx>
          <c:spPr>
            <a:ln w="28575" cap="rnd">
              <a:solidFill>
                <a:schemeClr val="accent3"/>
              </a:solidFill>
              <a:round/>
            </a:ln>
            <a:effectLst/>
          </c:spPr>
          <c:marker>
            <c:symbol val="none"/>
          </c:marker>
          <c:cat>
            <c:strRef>
              <c:f>Sheet1!$AB$35:$AB$65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Sheet1!$AE$35:$AE$65</c:f>
              <c:numCache>
                <c:formatCode>General</c:formatCode>
                <c:ptCount val="31"/>
                <c:pt idx="0">
                  <c:v>23.316677866394489</c:v>
                </c:pt>
                <c:pt idx="1">
                  <c:v>23.293411365283337</c:v>
                </c:pt>
                <c:pt idx="2">
                  <c:v>23.31973680567339</c:v>
                </c:pt>
                <c:pt idx="3">
                  <c:v>23.369544895916384</c:v>
                </c:pt>
                <c:pt idx="4">
                  <c:v>23.387259403828541</c:v>
                </c:pt>
                <c:pt idx="5">
                  <c:v>23.518565001012469</c:v>
                </c:pt>
                <c:pt idx="6">
                  <c:v>23.593013346081236</c:v>
                </c:pt>
                <c:pt idx="7">
                  <c:v>23.63831620630512</c:v>
                </c:pt>
                <c:pt idx="8">
                  <c:v>23.727908934768614</c:v>
                </c:pt>
                <c:pt idx="9">
                  <c:v>23.788735540626753</c:v>
                </c:pt>
                <c:pt idx="10">
                  <c:v>23.835955617694637</c:v>
                </c:pt>
                <c:pt idx="11">
                  <c:v>23.880468261694858</c:v>
                </c:pt>
                <c:pt idx="12">
                  <c:v>23.863218731487319</c:v>
                </c:pt>
                <c:pt idx="13">
                  <c:v>23.805332732481066</c:v>
                </c:pt>
                <c:pt idx="14">
                  <c:v>23.769876033813727</c:v>
                </c:pt>
                <c:pt idx="15">
                  <c:v>23.774150148579942</c:v>
                </c:pt>
                <c:pt idx="16">
                  <c:v>23.885979699217479</c:v>
                </c:pt>
                <c:pt idx="17">
                  <c:v>24.170421154614363</c:v>
                </c:pt>
                <c:pt idx="18">
                  <c:v>24.179108137979181</c:v>
                </c:pt>
                <c:pt idx="19">
                  <c:v>24.294670041719552</c:v>
                </c:pt>
                <c:pt idx="20">
                  <c:v>24.320899096817943</c:v>
                </c:pt>
                <c:pt idx="21">
                  <c:v>24.469063683626548</c:v>
                </c:pt>
                <c:pt idx="22">
                  <c:v>24.505438980516363</c:v>
                </c:pt>
                <c:pt idx="23">
                  <c:v>24.51900434298404</c:v>
                </c:pt>
                <c:pt idx="24">
                  <c:v>24.535007308791915</c:v>
                </c:pt>
                <c:pt idx="25">
                  <c:v>24.720716075862626</c:v>
                </c:pt>
                <c:pt idx="26">
                  <c:v>24.757475033658277</c:v>
                </c:pt>
                <c:pt idx="27">
                  <c:v>24.830889727900519</c:v>
                </c:pt>
                <c:pt idx="28">
                  <c:v>24.801658104750008</c:v>
                </c:pt>
                <c:pt idx="29">
                  <c:v>24.91295182296879</c:v>
                </c:pt>
                <c:pt idx="30">
                  <c:v>24.914673126717176</c:v>
                </c:pt>
              </c:numCache>
            </c:numRef>
          </c:val>
          <c:smooth val="0"/>
          <c:extLst>
            <c:ext xmlns:c16="http://schemas.microsoft.com/office/drawing/2014/chart" uri="{C3380CC4-5D6E-409C-BE32-E72D297353CC}">
              <c16:uniqueId val="{00000002-762B-41FA-831C-247E48E0DD0B}"/>
            </c:ext>
          </c:extLst>
        </c:ser>
        <c:ser>
          <c:idx val="3"/>
          <c:order val="3"/>
          <c:tx>
            <c:strRef>
              <c:f>Sheet1!$AF$34</c:f>
              <c:strCache>
                <c:ptCount val="1"/>
                <c:pt idx="0">
                  <c:v>USA</c:v>
                </c:pt>
              </c:strCache>
            </c:strRef>
          </c:tx>
          <c:spPr>
            <a:ln w="28575" cap="rnd">
              <a:solidFill>
                <a:schemeClr val="accent4"/>
              </a:solidFill>
              <a:round/>
            </a:ln>
            <a:effectLst/>
          </c:spPr>
          <c:marker>
            <c:symbol val="none"/>
          </c:marker>
          <c:cat>
            <c:strRef>
              <c:f>Sheet1!$AB$35:$AB$65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Sheet1!$AF$35:$AF$65</c:f>
              <c:numCache>
                <c:formatCode>General</c:formatCode>
                <c:ptCount val="31"/>
                <c:pt idx="0">
                  <c:v>28.346804838765422</c:v>
                </c:pt>
                <c:pt idx="1">
                  <c:v>28.346251400441592</c:v>
                </c:pt>
                <c:pt idx="2">
                  <c:v>28.351417758527251</c:v>
                </c:pt>
                <c:pt idx="3">
                  <c:v>28.354140228913991</c:v>
                </c:pt>
                <c:pt idx="4">
                  <c:v>28.358642279027695</c:v>
                </c:pt>
                <c:pt idx="5">
                  <c:v>28.376850593140603</c:v>
                </c:pt>
                <c:pt idx="6">
                  <c:v>28.395408083435864</c:v>
                </c:pt>
                <c:pt idx="7">
                  <c:v>28.42256799336165</c:v>
                </c:pt>
                <c:pt idx="8">
                  <c:v>28.437819982750071</c:v>
                </c:pt>
                <c:pt idx="9">
                  <c:v>28.472793293525523</c:v>
                </c:pt>
                <c:pt idx="10">
                  <c:v>28.510567932850854</c:v>
                </c:pt>
                <c:pt idx="11">
                  <c:v>28.527589423906146</c:v>
                </c:pt>
                <c:pt idx="12">
                  <c:v>28.542745738976436</c:v>
                </c:pt>
                <c:pt idx="13">
                  <c:v>28.550968194014573</c:v>
                </c:pt>
                <c:pt idx="14">
                  <c:v>28.562960935200032</c:v>
                </c:pt>
                <c:pt idx="15">
                  <c:v>28.578733275057452</c:v>
                </c:pt>
                <c:pt idx="16">
                  <c:v>28.602867582371388</c:v>
                </c:pt>
                <c:pt idx="17">
                  <c:v>28.644477932712881</c:v>
                </c:pt>
                <c:pt idx="18">
                  <c:v>28.644520749348047</c:v>
                </c:pt>
                <c:pt idx="19">
                  <c:v>28.613288779806169</c:v>
                </c:pt>
                <c:pt idx="20">
                  <c:v>28.598597300339506</c:v>
                </c:pt>
                <c:pt idx="21">
                  <c:v>28.579159847636724</c:v>
                </c:pt>
                <c:pt idx="22">
                  <c:v>28.570827540582378</c:v>
                </c:pt>
                <c:pt idx="23">
                  <c:v>28.58806523196932</c:v>
                </c:pt>
                <c:pt idx="24">
                  <c:v>28.60545592892581</c:v>
                </c:pt>
                <c:pt idx="25">
                  <c:v>28.604705763158481</c:v>
                </c:pt>
                <c:pt idx="26">
                  <c:v>28.618548386178364</c:v>
                </c:pt>
                <c:pt idx="27">
                  <c:v>28.657047844677837</c:v>
                </c:pt>
                <c:pt idx="28">
                  <c:v>28.686961671809332</c:v>
                </c:pt>
                <c:pt idx="29">
                  <c:v>28.691232619790295</c:v>
                </c:pt>
                <c:pt idx="30">
                  <c:v>28.679539694856707</c:v>
                </c:pt>
              </c:numCache>
            </c:numRef>
          </c:val>
          <c:smooth val="0"/>
          <c:extLst>
            <c:ext xmlns:c16="http://schemas.microsoft.com/office/drawing/2014/chart" uri="{C3380CC4-5D6E-409C-BE32-E72D297353CC}">
              <c16:uniqueId val="{00000003-762B-41FA-831C-247E48E0DD0B}"/>
            </c:ext>
          </c:extLst>
        </c:ser>
        <c:dLbls>
          <c:showLegendKey val="0"/>
          <c:showVal val="0"/>
          <c:showCatName val="0"/>
          <c:showSerName val="0"/>
          <c:showPercent val="0"/>
          <c:showBubbleSize val="0"/>
        </c:dLbls>
        <c:smooth val="0"/>
        <c:axId val="1236176672"/>
        <c:axId val="1236168768"/>
      </c:lineChart>
      <c:catAx>
        <c:axId val="123617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168768"/>
        <c:crosses val="autoZero"/>
        <c:auto val="1"/>
        <c:lblAlgn val="ctr"/>
        <c:lblOffset val="100"/>
        <c:noMultiLvlLbl val="0"/>
      </c:catAx>
      <c:valAx>
        <c:axId val="1236168768"/>
        <c:scaling>
          <c:orientation val="minMax"/>
          <c:min val="2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36176672"/>
        <c:crosses val="autoZero"/>
        <c:crossBetween val="between"/>
      </c:valAx>
      <c:spPr>
        <a:noFill/>
        <a:ln>
          <a:noFill/>
        </a:ln>
        <a:effectLst/>
      </c:spPr>
    </c:plotArea>
    <c:legend>
      <c:legendPos val="b"/>
      <c:layout>
        <c:manualLayout>
          <c:xMode val="edge"/>
          <c:yMode val="edge"/>
          <c:x val="0.05"/>
          <c:y val="0.81947712171470166"/>
          <c:w val="0.9"/>
          <c:h val="0.1485484578216691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ln(HDI)</a:t>
            </a:r>
          </a:p>
        </c:rich>
      </c:tx>
      <c:layout>
        <c:manualLayout>
          <c:xMode val="edge"/>
          <c:yMode val="edge"/>
          <c:x val="0.430943747305362"/>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2140581742350699"/>
          <c:y val="0.15875843297365611"/>
          <c:w val="0.80579009815553881"/>
          <c:h val="0.57175814134344327"/>
        </c:manualLayout>
      </c:layout>
      <c:lineChart>
        <c:grouping val="standard"/>
        <c:varyColors val="0"/>
        <c:ser>
          <c:idx val="0"/>
          <c:order val="0"/>
          <c:tx>
            <c:strRef>
              <c:f>Sheet1!$AQ$34</c:f>
              <c:strCache>
                <c:ptCount val="1"/>
                <c:pt idx="0">
                  <c:v>Uganda</c:v>
                </c:pt>
              </c:strCache>
            </c:strRef>
          </c:tx>
          <c:spPr>
            <a:ln w="28575" cap="rnd">
              <a:solidFill>
                <a:schemeClr val="accent1"/>
              </a:solidFill>
              <a:round/>
            </a:ln>
            <a:effectLst/>
          </c:spPr>
          <c:marker>
            <c:symbol val="none"/>
          </c:marker>
          <c:cat>
            <c:strRef>
              <c:f>Sheet1!$AP$35:$AP$65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Sheet1!$AQ$35:$AQ$65</c:f>
              <c:numCache>
                <c:formatCode>General</c:formatCode>
                <c:ptCount val="31"/>
                <c:pt idx="0">
                  <c:v>-1.1239300966523995</c:v>
                </c:pt>
                <c:pt idx="1">
                  <c:v>-1.0996127890016931</c:v>
                </c:pt>
                <c:pt idx="2">
                  <c:v>-1.0906441190189327</c:v>
                </c:pt>
                <c:pt idx="3">
                  <c:v>-1.0729445419195318</c:v>
                </c:pt>
                <c:pt idx="4">
                  <c:v>-1.0412872220488403</c:v>
                </c:pt>
                <c:pt idx="5">
                  <c:v>-1.0133524447172864</c:v>
                </c:pt>
                <c:pt idx="6">
                  <c:v>-0.98886142470899052</c:v>
                </c:pt>
                <c:pt idx="7">
                  <c:v>-0.95972028980149104</c:v>
                </c:pt>
                <c:pt idx="8">
                  <c:v>-0.93649343919167449</c:v>
                </c:pt>
                <c:pt idx="9">
                  <c:v>-0.91130319036311591</c:v>
                </c:pt>
                <c:pt idx="10">
                  <c:v>-0.88188930515682273</c:v>
                </c:pt>
                <c:pt idx="11">
                  <c:v>-0.85097126575351256</c:v>
                </c:pt>
                <c:pt idx="12">
                  <c:v>-0.81871040353529101</c:v>
                </c:pt>
                <c:pt idx="13">
                  <c:v>-0.79628793947945864</c:v>
                </c:pt>
                <c:pt idx="14">
                  <c:v>-0.77002822489590295</c:v>
                </c:pt>
                <c:pt idx="15">
                  <c:v>-0.74865989049020409</c:v>
                </c:pt>
                <c:pt idx="16">
                  <c:v>-0.73188800887637595</c:v>
                </c:pt>
                <c:pt idx="17">
                  <c:v>-0.71131115118761645</c:v>
                </c:pt>
                <c:pt idx="18">
                  <c:v>-0.69314718055994529</c:v>
                </c:pt>
                <c:pt idx="19">
                  <c:v>-0.68517901091076838</c:v>
                </c:pt>
                <c:pt idx="20">
                  <c:v>-0.68517901091076838</c:v>
                </c:pt>
                <c:pt idx="21">
                  <c:v>-0.67138568877843263</c:v>
                </c:pt>
                <c:pt idx="22">
                  <c:v>-0.65778003672265395</c:v>
                </c:pt>
                <c:pt idx="23">
                  <c:v>-0.64435701639051324</c:v>
                </c:pt>
                <c:pt idx="24">
                  <c:v>-0.63299325774019821</c:v>
                </c:pt>
                <c:pt idx="25">
                  <c:v>-0.62735944002194211</c:v>
                </c:pt>
                <c:pt idx="26">
                  <c:v>-0.61803970807313979</c:v>
                </c:pt>
                <c:pt idx="27">
                  <c:v>-0.60880603212619433</c:v>
                </c:pt>
                <c:pt idx="28">
                  <c:v>-0.60696948431889286</c:v>
                </c:pt>
                <c:pt idx="29">
                  <c:v>-0.60696948431889286</c:v>
                </c:pt>
                <c:pt idx="30">
                  <c:v>-0.59783700075562041</c:v>
                </c:pt>
              </c:numCache>
            </c:numRef>
          </c:val>
          <c:smooth val="0"/>
          <c:extLst>
            <c:ext xmlns:c16="http://schemas.microsoft.com/office/drawing/2014/chart" uri="{C3380CC4-5D6E-409C-BE32-E72D297353CC}">
              <c16:uniqueId val="{00000000-9863-48F9-9E24-3BFE7A3510EF}"/>
            </c:ext>
          </c:extLst>
        </c:ser>
        <c:ser>
          <c:idx val="1"/>
          <c:order val="1"/>
          <c:tx>
            <c:strRef>
              <c:f>Sheet1!$AR$34</c:f>
              <c:strCache>
                <c:ptCount val="1"/>
                <c:pt idx="0">
                  <c:v>Kenya</c:v>
                </c:pt>
              </c:strCache>
            </c:strRef>
          </c:tx>
          <c:spPr>
            <a:ln w="28575" cap="rnd">
              <a:solidFill>
                <a:schemeClr val="accent2"/>
              </a:solidFill>
              <a:round/>
            </a:ln>
            <a:effectLst/>
          </c:spPr>
          <c:marker>
            <c:symbol val="none"/>
          </c:marker>
          <c:cat>
            <c:strRef>
              <c:f>Sheet1!$AP$35:$AP$65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Sheet1!$AR$35:$AR$65</c:f>
              <c:numCache>
                <c:formatCode>General</c:formatCode>
                <c:ptCount val="31"/>
                <c:pt idx="0">
                  <c:v>-0.73605468157122189</c:v>
                </c:pt>
                <c:pt idx="1">
                  <c:v>-0.74023878809379584</c:v>
                </c:pt>
                <c:pt idx="2">
                  <c:v>-0.73396917508020043</c:v>
                </c:pt>
                <c:pt idx="3">
                  <c:v>-0.73188800887637595</c:v>
                </c:pt>
                <c:pt idx="4">
                  <c:v>-0.72773862532956435</c:v>
                </c:pt>
                <c:pt idx="5">
                  <c:v>-0.72567037226550535</c:v>
                </c:pt>
                <c:pt idx="6">
                  <c:v>-0.72154665508164328</c:v>
                </c:pt>
                <c:pt idx="7">
                  <c:v>-0.71949115589954726</c:v>
                </c:pt>
                <c:pt idx="8">
                  <c:v>-0.71949115589954726</c:v>
                </c:pt>
                <c:pt idx="9">
                  <c:v>-0.71334988787746478</c:v>
                </c:pt>
                <c:pt idx="10">
                  <c:v>-0.71334988787746478</c:v>
                </c:pt>
                <c:pt idx="11">
                  <c:v>-0.69114917789727226</c:v>
                </c:pt>
                <c:pt idx="12">
                  <c:v>-0.66747943381136754</c:v>
                </c:pt>
                <c:pt idx="13">
                  <c:v>-0.65200523722877013</c:v>
                </c:pt>
                <c:pt idx="14">
                  <c:v>-0.63299325774019821</c:v>
                </c:pt>
                <c:pt idx="15">
                  <c:v>-0.61618613942381695</c:v>
                </c:pt>
                <c:pt idx="16">
                  <c:v>-0.60513630323723189</c:v>
                </c:pt>
                <c:pt idx="17">
                  <c:v>-0.60513630323723189</c:v>
                </c:pt>
                <c:pt idx="18">
                  <c:v>-0.60696948431889286</c:v>
                </c:pt>
                <c:pt idx="19">
                  <c:v>-0.59420723270504161</c:v>
                </c:pt>
                <c:pt idx="20">
                  <c:v>-0.5851900390548529</c:v>
                </c:pt>
                <c:pt idx="21">
                  <c:v>-0.5762534290884459</c:v>
                </c:pt>
                <c:pt idx="22">
                  <c:v>-0.56387484485580619</c:v>
                </c:pt>
                <c:pt idx="23">
                  <c:v>-0.55338523818478669</c:v>
                </c:pt>
                <c:pt idx="24">
                  <c:v>-0.53443548940512453</c:v>
                </c:pt>
                <c:pt idx="25">
                  <c:v>-0.52593926157603887</c:v>
                </c:pt>
                <c:pt idx="26">
                  <c:v>-0.51416452503150534</c:v>
                </c:pt>
                <c:pt idx="27">
                  <c:v>-0.50418108104732218</c:v>
                </c:pt>
                <c:pt idx="28">
                  <c:v>-0.51249368086668778</c:v>
                </c:pt>
                <c:pt idx="29">
                  <c:v>-0.51751461191678738</c:v>
                </c:pt>
                <c:pt idx="30">
                  <c:v>-0.50916034444692948</c:v>
                </c:pt>
              </c:numCache>
            </c:numRef>
          </c:val>
          <c:smooth val="0"/>
          <c:extLst>
            <c:ext xmlns:c16="http://schemas.microsoft.com/office/drawing/2014/chart" uri="{C3380CC4-5D6E-409C-BE32-E72D297353CC}">
              <c16:uniqueId val="{00000001-9863-48F9-9E24-3BFE7A3510EF}"/>
            </c:ext>
          </c:extLst>
        </c:ser>
        <c:ser>
          <c:idx val="2"/>
          <c:order val="2"/>
          <c:tx>
            <c:strRef>
              <c:f>Sheet1!$AS$34</c:f>
              <c:strCache>
                <c:ptCount val="1"/>
                <c:pt idx="0">
                  <c:v>UAE</c:v>
                </c:pt>
              </c:strCache>
            </c:strRef>
          </c:tx>
          <c:spPr>
            <a:ln w="28575" cap="rnd">
              <a:solidFill>
                <a:schemeClr val="accent3"/>
              </a:solidFill>
              <a:round/>
            </a:ln>
            <a:effectLst/>
          </c:spPr>
          <c:marker>
            <c:symbol val="none"/>
          </c:marker>
          <c:cat>
            <c:strRef>
              <c:f>Sheet1!$AP$35:$AP$65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Sheet1!$AS$35:$AS$65</c:f>
              <c:numCache>
                <c:formatCode>General</c:formatCode>
                <c:ptCount val="31"/>
                <c:pt idx="0">
                  <c:v>-0.30924625036762149</c:v>
                </c:pt>
                <c:pt idx="1">
                  <c:v>-0.29705923426437791</c:v>
                </c:pt>
                <c:pt idx="2">
                  <c:v>-0.2876820724517809</c:v>
                </c:pt>
                <c:pt idx="3">
                  <c:v>-0.27971390280260405</c:v>
                </c:pt>
                <c:pt idx="4">
                  <c:v>-0.27180872329549077</c:v>
                </c:pt>
                <c:pt idx="5">
                  <c:v>-0.26396554583446485</c:v>
                </c:pt>
                <c:pt idx="6">
                  <c:v>-0.25618340539240991</c:v>
                </c:pt>
                <c:pt idx="7">
                  <c:v>-0.24718012914245105</c:v>
                </c:pt>
                <c:pt idx="8">
                  <c:v>-0.23572233352106983</c:v>
                </c:pt>
                <c:pt idx="9">
                  <c:v>-0.23067181773500128</c:v>
                </c:pt>
                <c:pt idx="10">
                  <c:v>-0.22564668153232822</c:v>
                </c:pt>
                <c:pt idx="11">
                  <c:v>-0.21443161071218819</c:v>
                </c:pt>
                <c:pt idx="12">
                  <c:v>-0.20948722486672405</c:v>
                </c:pt>
                <c:pt idx="13">
                  <c:v>-0.2045671657412744</c:v>
                </c:pt>
                <c:pt idx="14">
                  <c:v>-0.19845093872383832</c:v>
                </c:pt>
                <c:pt idx="15">
                  <c:v>-0.19237189264745613</c:v>
                </c:pt>
                <c:pt idx="16">
                  <c:v>-0.1899505839584458</c:v>
                </c:pt>
                <c:pt idx="17">
                  <c:v>-0.19237189264745613</c:v>
                </c:pt>
                <c:pt idx="18">
                  <c:v>-0.18874212459687742</c:v>
                </c:pt>
                <c:pt idx="19">
                  <c:v>-0.18032355413128162</c:v>
                </c:pt>
                <c:pt idx="20">
                  <c:v>-0.17316361900918903</c:v>
                </c:pt>
                <c:pt idx="21">
                  <c:v>-0.16605458433008269</c:v>
                </c:pt>
                <c:pt idx="22">
                  <c:v>-0.15899573149045795</c:v>
                </c:pt>
                <c:pt idx="23">
                  <c:v>-0.15082288973458366</c:v>
                </c:pt>
                <c:pt idx="24">
                  <c:v>-0.14387037041970191</c:v>
                </c:pt>
                <c:pt idx="25">
                  <c:v>-0.10758521067993743</c:v>
                </c:pt>
                <c:pt idx="26">
                  <c:v>-8.6647806725672169E-2</c:v>
                </c:pt>
                <c:pt idx="27">
                  <c:v>-6.9350078134793172E-2</c:v>
                </c:pt>
                <c:pt idx="28">
                  <c:v>-7.2570692834835374E-2</c:v>
                </c:pt>
                <c:pt idx="29">
                  <c:v>-7.1496001705069923E-2</c:v>
                </c:pt>
                <c:pt idx="30">
                  <c:v>-6.5071996743714805E-2</c:v>
                </c:pt>
              </c:numCache>
            </c:numRef>
          </c:val>
          <c:smooth val="0"/>
          <c:extLst>
            <c:ext xmlns:c16="http://schemas.microsoft.com/office/drawing/2014/chart" uri="{C3380CC4-5D6E-409C-BE32-E72D297353CC}">
              <c16:uniqueId val="{00000002-9863-48F9-9E24-3BFE7A3510EF}"/>
            </c:ext>
          </c:extLst>
        </c:ser>
        <c:ser>
          <c:idx val="3"/>
          <c:order val="3"/>
          <c:tx>
            <c:strRef>
              <c:f>Sheet1!$AT$34</c:f>
              <c:strCache>
                <c:ptCount val="1"/>
                <c:pt idx="0">
                  <c:v>USA</c:v>
                </c:pt>
              </c:strCache>
            </c:strRef>
          </c:tx>
          <c:spPr>
            <a:ln w="28575" cap="rnd">
              <a:solidFill>
                <a:schemeClr val="accent4"/>
              </a:solidFill>
              <a:round/>
            </a:ln>
            <a:effectLst/>
          </c:spPr>
          <c:marker>
            <c:symbol val="none"/>
          </c:marker>
          <c:cat>
            <c:strRef>
              <c:f>Sheet1!$AP$35:$AP$65</c:f>
              <c:strCache>
                <c:ptCount val="31"/>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pt idx="15">
                  <c:v>2007</c:v>
                </c:pt>
                <c:pt idx="16">
                  <c:v>2008</c:v>
                </c:pt>
                <c:pt idx="17">
                  <c:v>2009</c:v>
                </c:pt>
                <c:pt idx="18">
                  <c:v>2010</c:v>
                </c:pt>
                <c:pt idx="19">
                  <c:v>2011</c:v>
                </c:pt>
                <c:pt idx="20">
                  <c:v>2012</c:v>
                </c:pt>
                <c:pt idx="21">
                  <c:v>2013</c:v>
                </c:pt>
                <c:pt idx="22">
                  <c:v>2014</c:v>
                </c:pt>
                <c:pt idx="23">
                  <c:v>2015</c:v>
                </c:pt>
                <c:pt idx="24">
                  <c:v>2016</c:v>
                </c:pt>
                <c:pt idx="25">
                  <c:v>2017</c:v>
                </c:pt>
                <c:pt idx="26">
                  <c:v>2018</c:v>
                </c:pt>
                <c:pt idx="27">
                  <c:v>2019</c:v>
                </c:pt>
                <c:pt idx="28">
                  <c:v>2020</c:v>
                </c:pt>
                <c:pt idx="29">
                  <c:v>2021</c:v>
                </c:pt>
                <c:pt idx="30">
                  <c:v>2022</c:v>
                </c:pt>
              </c:strCache>
            </c:strRef>
          </c:cat>
          <c:val>
            <c:numRef>
              <c:f>Sheet1!$AT$35:$AT$65</c:f>
              <c:numCache>
                <c:formatCode>General</c:formatCode>
                <c:ptCount val="31"/>
                <c:pt idx="0">
                  <c:v>-0.12783337150988489</c:v>
                </c:pt>
                <c:pt idx="1">
                  <c:v>-0.12556322297534575</c:v>
                </c:pt>
                <c:pt idx="2">
                  <c:v>-0.12216763397420753</c:v>
                </c:pt>
                <c:pt idx="3">
                  <c:v>-0.1210383283770561</c:v>
                </c:pt>
                <c:pt idx="4">
                  <c:v>-0.11991029667255755</c:v>
                </c:pt>
                <c:pt idx="5">
                  <c:v>-0.11765804346823246</c:v>
                </c:pt>
                <c:pt idx="6">
                  <c:v>-0.11541085151132773</c:v>
                </c:pt>
                <c:pt idx="7">
                  <c:v>-0.11541085151132773</c:v>
                </c:pt>
                <c:pt idx="8">
                  <c:v>-0.11204950380862289</c:v>
                </c:pt>
                <c:pt idx="9">
                  <c:v>-0.11093156070728166</c:v>
                </c:pt>
                <c:pt idx="10">
                  <c:v>-0.10981486600720657</c:v>
                </c:pt>
                <c:pt idx="11">
                  <c:v>-0.10758521067993743</c:v>
                </c:pt>
                <c:pt idx="12">
                  <c:v>-0.10314075891951337</c:v>
                </c:pt>
                <c:pt idx="13">
                  <c:v>-0.10092591858996053</c:v>
                </c:pt>
                <c:pt idx="14">
                  <c:v>-9.6510900380843728E-2</c:v>
                </c:pt>
                <c:pt idx="15">
                  <c:v>-9.3212381722178703E-2</c:v>
                </c:pt>
                <c:pt idx="16">
                  <c:v>-9.2115288907805626E-2</c:v>
                </c:pt>
                <c:pt idx="17">
                  <c:v>-9.1019398387168549E-2</c:v>
                </c:pt>
                <c:pt idx="18">
                  <c:v>-8.7738914308006746E-2</c:v>
                </c:pt>
                <c:pt idx="19">
                  <c:v>-8.5557888361646545E-2</c:v>
                </c:pt>
                <c:pt idx="20">
                  <c:v>-8.3381608939051013E-2</c:v>
                </c:pt>
                <c:pt idx="21">
                  <c:v>-8.1210055425543173E-2</c:v>
                </c:pt>
                <c:pt idx="22">
                  <c:v>-8.0126044479284855E-2</c:v>
                </c:pt>
                <c:pt idx="23">
                  <c:v>-7.9043207340452851E-2</c:v>
                </c:pt>
                <c:pt idx="24">
                  <c:v>-7.6881044335957618E-2</c:v>
                </c:pt>
                <c:pt idx="25">
                  <c:v>-7.4723546195936422E-2</c:v>
                </c:pt>
                <c:pt idx="26">
                  <c:v>-7.2570692834835374E-2</c:v>
                </c:pt>
                <c:pt idx="27">
                  <c:v>-6.9350078134793172E-2</c:v>
                </c:pt>
                <c:pt idx="28">
                  <c:v>-8.0126044479284855E-2</c:v>
                </c:pt>
                <c:pt idx="29">
                  <c:v>-8.2295242726830156E-2</c:v>
                </c:pt>
                <c:pt idx="30">
                  <c:v>-7.5801713416281849E-2</c:v>
                </c:pt>
              </c:numCache>
            </c:numRef>
          </c:val>
          <c:smooth val="0"/>
          <c:extLst>
            <c:ext xmlns:c16="http://schemas.microsoft.com/office/drawing/2014/chart" uri="{C3380CC4-5D6E-409C-BE32-E72D297353CC}">
              <c16:uniqueId val="{00000003-9863-48F9-9E24-3BFE7A3510EF}"/>
            </c:ext>
          </c:extLst>
        </c:ser>
        <c:dLbls>
          <c:showLegendKey val="0"/>
          <c:showVal val="0"/>
          <c:showCatName val="0"/>
          <c:showSerName val="0"/>
          <c:showPercent val="0"/>
          <c:showBubbleSize val="0"/>
        </c:dLbls>
        <c:smooth val="0"/>
        <c:axId val="1225393472"/>
        <c:axId val="1225393888"/>
      </c:lineChart>
      <c:catAx>
        <c:axId val="1225393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5393888"/>
        <c:crosses val="autoZero"/>
        <c:auto val="1"/>
        <c:lblAlgn val="ctr"/>
        <c:lblOffset val="100"/>
        <c:noMultiLvlLbl val="0"/>
      </c:catAx>
      <c:valAx>
        <c:axId val="1225393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5393472"/>
        <c:crosses val="autoZero"/>
        <c:crossBetween val="between"/>
      </c:valAx>
      <c:spPr>
        <a:noFill/>
        <a:ln>
          <a:noFill/>
        </a:ln>
        <a:effectLst/>
      </c:spPr>
    </c:plotArea>
    <c:legend>
      <c:legendPos val="b"/>
      <c:layout>
        <c:manualLayout>
          <c:xMode val="edge"/>
          <c:yMode val="edge"/>
          <c:x val="0.05"/>
          <c:y val="0.79814756488772232"/>
          <c:w val="0.9"/>
          <c:h val="0.1722228054826479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Gat68</b:Tag>
    <b:SourceType>Book</b:SourceType>
    <b:Guid>{9A679260-21CA-43D3-BC1C-03765FD8BB4B}</b:Guid>
    <b:Author>
      <b:Author>
        <b:NameList>
          <b:Person>
            <b:Last>Gates</b:Last>
            <b:First>P.W</b:First>
          </b:Person>
        </b:NameList>
      </b:Author>
    </b:Author>
    <b:Title>History of public Land Law development</b:Title>
    <b:Year>1968</b:Year>
    <b:City>Washiington,D.C</b:City>
    <b:Publisher>U.S Government Printing Office</b:Publisher>
    <b:RefOrder>21</b:RefOrder>
  </b:Source>
  <b:Source>
    <b:Tag>USC96</b:Tag>
    <b:SourceType>ConferenceProceedings</b:SourceType>
    <b:Guid>{6DC6BB8C-80D2-43A8-B373-09DFDE94A30D}</b:Guid>
    <b:Title>Telecommunications Act of 1996</b:Title>
    <b:Year>1996</b:Year>
    <b:Author>
      <b:Author>
        <b:NameList>
          <b:Person>
            <b:Last>Congress</b:Last>
            <b:First>U.S</b:First>
          </b:Person>
        </b:NameList>
      </b:Author>
    </b:Author>
    <b:RefOrder>24</b:RefOrder>
  </b:Source>
  <b:Source>
    <b:Tag>KFF10</b:Tag>
    <b:SourceType>ConferenceProceedings</b:SourceType>
    <b:Guid>{577F4254-E45D-42A8-8F07-CED9868999D9}</b:Guid>
    <b:Title>Summary of the Affordable Care Act</b:Title>
    <b:Year>2010</b:Year>
    <b:Publisher>KFF(Kaiser Family Foundation)</b:Publisher>
    <b:RefOrder>25</b:RefOrder>
  </b:Source>
  <b:Source>
    <b:Tag>Wor</b:Tag>
    <b:SourceType>InternetSite</b:SourceType>
    <b:Guid>{1C5D240B-8BA7-4735-B2FF-C3C1C7890A21}</b:Guid>
    <b:InternetSiteTitle>World Bank</b:InternetSiteTitle>
    <b:Year>2023</b:Year>
    <b:URL>https://data.worldbank.org</b:URL>
    <b:RefOrder>3</b:RefOrder>
  </b:Source>
  <b:Source>
    <b:Tag>Dav05</b:Tag>
    <b:SourceType>Book</b:SourceType>
    <b:Guid>{705F0EB6-A765-4CC6-9807-AD31EF1DD529}</b:Guid>
    <b:Title>The United Arab Emirates: A Study in Survival</b:Title>
    <b:Year>2005</b:Year>
    <b:Publisher>Lynne Rienner</b:Publisher>
    <b:Author>
      <b:Author>
        <b:NameList>
          <b:Person>
            <b:Last>Davidson</b:Last>
            <b:First>C</b:First>
          </b:Person>
        </b:NameList>
      </b:Author>
    </b:Author>
    <b:RefOrder>26</b:RefOrder>
  </b:Source>
  <b:Source>
    <b:Tag>Hea82</b:Tag>
    <b:SourceType>Book</b:SourceType>
    <b:Guid>{F1273B19-0033-4991-B424-C48D561F7C45}</b:Guid>
    <b:Author>
      <b:Author>
        <b:NameList>
          <b:Person>
            <b:Last>Heard-Bey</b:Last>
            <b:First>F</b:First>
          </b:Person>
        </b:NameList>
      </b:Author>
    </b:Author>
    <b:Title>From Trucial States to United Arab Emirates: A Society in Transition</b:Title>
    <b:Year>1982</b:Year>
    <b:Publisher>Longman</b:Publisher>
    <b:RefOrder>27</b:RefOrder>
  </b:Source>
  <b:Source>
    <b:Tag>IMF19</b:Tag>
    <b:SourceType>Report</b:SourceType>
    <b:Guid>{2296DD28-199D-41DC-9D43-B234AFDF48C8}</b:Guid>
    <b:Title>United Arab Emirates: Selected Issues</b:Title>
    <b:Year>2019</b:Year>
    <b:Author>
      <b:Author>
        <b:NameList>
          <b:Person>
            <b:Last>IMF</b:Last>
          </b:Person>
        </b:NameList>
      </b:Author>
    </b:Author>
    <b:ThesisType>IMF Country Report</b:ThesisType>
    <b:StandardNumber>19/88</b:StandardNumber>
    <b:RefOrder>28</b:RefOrder>
  </b:Source>
  <b:Source>
    <b:Tag>UAE20</b:Tag>
    <b:SourceType>Report</b:SourceType>
    <b:Guid>{9FCBF955-7E68-4401-A9D8-55AEB80984E3}</b:Guid>
    <b:Author>
      <b:Author>
        <b:NameList>
          <b:Person>
            <b:Last>Ministry of Economy</b:Last>
            <b:First>UAE</b:First>
          </b:Person>
        </b:NameList>
      </b:Author>
    </b:Author>
    <b:Title>Economic Vision 2030</b:Title>
    <b:Year>2020</b:Year>
    <b:RefOrder>29</b:RefOrder>
  </b:Source>
  <b:Source>
    <b:Tag>Mut92</b:Tag>
    <b:SourceType>Book</b:SourceType>
    <b:Guid>{A7A36CEB-1076-4ED9-A6E1-0F5297B8CD45}</b:Guid>
    <b:Title>Uganda Since Independence : A Story of Unfulfilled Hopes</b:Title>
    <b:Year>1992</b:Year>
    <b:Publisher>Africa World press</b:Publisher>
    <b:Author>
      <b:Author>
        <b:NameList>
          <b:Person>
            <b:Last>Mutibiwa</b:Last>
            <b:First>P.M</b:First>
          </b:Person>
        </b:NameList>
      </b:Author>
    </b:Author>
    <b:RefOrder>30</b:RefOrder>
  </b:Source>
  <b:Source>
    <b:Tag>Mam73</b:Tag>
    <b:SourceType>Book</b:SourceType>
    <b:Guid>{7895F90A-1BDD-4BC6-81D6-865954E6A452}</b:Guid>
    <b:Author>
      <b:Author>
        <b:NameList>
          <b:Person>
            <b:Last>Mamdani</b:Last>
            <b:First>M</b:First>
          </b:Person>
        </b:NameList>
      </b:Author>
    </b:Author>
    <b:Title>From Citizen to Refugee: Uganda Asians Come to Britain</b:Title>
    <b:Year>1973</b:Year>
    <b:Publisher>Pambazuka Press</b:Publisher>
    <b:RefOrder>31</b:RefOrder>
  </b:Source>
  <b:Source>
    <b:Tag>UNE21</b:Tag>
    <b:SourceType>Report</b:SourceType>
    <b:Guid>{7C569BD6-107D-4B36-A0FA-01C60314BB9D}</b:Guid>
    <b:Title>Regional Integration and Trade in east Africa</b:Title>
    <b:Year>2021</b:Year>
    <b:Publisher>United nations Economic Commission for Africa</b:Publisher>
    <b:Author>
      <b:Author>
        <b:NameList>
          <b:Person>
            <b:Last>UNECA</b:Last>
          </b:Person>
        </b:NameList>
      </b:Author>
    </b:Author>
    <b:RefOrder>33</b:RefOrder>
  </b:Source>
  <b:Source>
    <b:Tag>Ban21</b:Tag>
    <b:SourceType>InternetSite</b:SourceType>
    <b:Guid>{AC181608-7C34-44B9-BCD3-CD8B207DA8AF}</b:Guid>
    <b:Year>2021</b:Year>
    <b:URL>https://www.worldbank.org/en/country/uganda/publication/covid-19-economic-update-uganda</b:URL>
    <b:ShortTitle>COVID-19 and Economic Recovery in Uganda</b:ShortTitle>
    <b:InternetSiteTitle>World Bank</b:InternetSiteTitle>
    <b:RefOrder>35</b:RefOrder>
  </b:Source>
  <b:Source>
    <b:Tag>Oil23</b:Tag>
    <b:SourceType>Report</b:SourceType>
    <b:Guid>{4A7BD557-DB30-4FF2-8E90-6E0D3C5EF52D}</b:Guid>
    <b:Title>Oil and Gas Sector</b:Title>
    <b:Year>2023</b:Year>
    <b:URL>https://www.pau.go.ug</b:URL>
    <b:Publisher>Petroleum Authority of Uganda</b:Publisher>
    <b:ThesisType>Annual Report</b:ThesisType>
    <b:RefOrder>36</b:RefOrder>
  </b:Source>
  <b:Source>
    <b:Tag>Wor20</b:Tag>
    <b:SourceType>InternetSite</b:SourceType>
    <b:Guid>{AE561987-BCB9-4272-B4AB-B88FA1507653}</b:Guid>
    <b:Year>2020</b:Year>
    <b:InternetSiteTitle>World Bank</b:InternetSiteTitle>
    <b:URL>https://www.worldbank.org/en/country/kenya/publication/kenya-economic-update-navigating-the-pandemic</b:URL>
    <b:ShortTitle>Kenya Economic Update: Navigating the Pandemic</b:ShortTitle>
    <b:RefOrder>40</b:RefOrder>
  </b:Source>
  <b:Source>
    <b:Tag>JIC08</b:Tag>
    <b:SourceType>Report</b:SourceType>
    <b:Guid>{AB5689FC-474C-4485-B3C9-D7263F92DE71}</b:Guid>
    <b:Title>Revisiting Kenya's Industrialisation Strategy</b:Title>
    <b:Year>2008</b:Year>
    <b:Author>
      <b:Author>
        <b:NameList>
          <b:Person>
            <b:Last>JICA</b:Last>
          </b:Person>
        </b:NameList>
      </b:Author>
    </b:Author>
    <b:Publisher>Japan International Cooperation Agency, Research Institute</b:Publisher>
    <b:RefOrder>37</b:RefOrder>
  </b:Source>
  <b:Source>
    <b:Tag>Ken07</b:Tag>
    <b:SourceType>Report</b:SourceType>
    <b:Guid>{C392AFD6-722A-47D3-BD10-19E6FBC27281}</b:Guid>
    <b:Title>Kenya Vision 2030: The Popular Version</b:Title>
    <b:Year>2007</b:Year>
    <b:Publisher>Government of Kenya</b:Publisher>
    <b:InternetSiteTitle>World Bank</b:InternetSiteTitle>
    <b:URL>https://vision2030.go.ke</b:URL>
    <b:RefOrder>39</b:RefOrder>
  </b:Source>
  <b:Source>
    <b:Tag>Rod72</b:Tag>
    <b:SourceType>Book</b:SourceType>
    <b:Guid>{21F08CED-229A-43F6-94B7-30526B864785}</b:Guid>
    <b:Title>How Europe Underdeveloped Africa</b:Title>
    <b:Year>1972</b:Year>
    <b:Publisher>Bogle-L'Ouverture Publications</b:Publisher>
    <b:Author>
      <b:Author>
        <b:NameList>
          <b:Person>
            <b:Last>Rodney</b:Last>
            <b:First>W</b:First>
          </b:Person>
        </b:NameList>
      </b:Author>
    </b:Author>
    <b:RefOrder>42</b:RefOrder>
  </b:Source>
  <b:Source>
    <b:Tag>All09</b:Tag>
    <b:SourceType>Book</b:SourceType>
    <b:Guid>{241E8048-3818-4B8E-AC6C-492CB2390350}</b:Guid>
    <b:Author>
      <b:Author>
        <b:NameList>
          <b:Person>
            <b:Last>Allen</b:Last>
            <b:First>R.C</b:First>
          </b:Person>
        </b:NameList>
      </b:Author>
    </b:Author>
    <b:Title>The British Industrial Revolution in Global Perspective</b:Title>
    <b:Year>2009</b:Year>
    <b:Publisher>Cambridge University Press</b:Publisher>
    <b:RefOrder>41</b:RefOrder>
  </b:Source>
  <b:Source>
    <b:Tag>Nta22</b:Tag>
    <b:SourceType>JournalArticle</b:SourceType>
    <b:Guid>{729CC0CE-8434-4F08-A19E-5137F10D89E9}</b:Guid>
    <b:Title>Gross Capital Formation and Economic Growth: Evidence  from Rwanda</b:Title>
    <b:Year>2022</b:Year>
    <b:Pages>45-59</b:Pages>
    <b:Author>
      <b:Author>
        <b:NameList>
          <b:Person>
            <b:Last>Ntamwiza</b:Last>
            <b:First>A</b:First>
          </b:Person>
        </b:NameList>
      </b:Author>
    </b:Author>
    <b:JournalName>Rwanda Economic Journal</b:JournalName>
    <b:StandardNumber>5(1)</b:StandardNumber>
    <b:RefOrder>45</b:RefOrder>
  </b:Source>
  <b:Source>
    <b:Tag>Jah14</b:Tag>
    <b:SourceType>Report</b:SourceType>
    <b:Guid>{5F5197D5-D7F6-4A56-B5A2-4E166FF2F64D}</b:Guid>
    <b:Author>
      <b:Author>
        <b:NameList>
          <b:Person>
            <b:Last>Jahan</b:Last>
            <b:First>Sarwat</b:First>
          </b:Person>
        </b:NameList>
      </b:Author>
    </b:Author>
    <b:Title>Keynesian Economics and Its Modern Relevance</b:Title>
    <b:Year>2014</b:Year>
    <b:Publisher>IMF Finance and Development</b:Publisher>
    <b:RefOrder>46</b:RefOrder>
  </b:Source>
  <b:Source>
    <b:Tag>Cee22</b:Tag>
    <b:SourceType>JournalArticle</b:SourceType>
    <b:Guid>{AD39B01F-5022-4EF8-A0B2-3F0E1455F7AE}</b:Guid>
    <b:Author>
      <b:Author>
        <b:NameList>
          <b:Person>
            <b:Last>Ceesay</b:Last>
            <b:First>E.K</b:First>
          </b:Person>
        </b:NameList>
      </b:Author>
    </b:Author>
    <b:Title>The Impact of Government Consumption on GDP in The Gambia</b:Title>
    <b:Year>2022</b:Year>
    <b:JournalName>African Economic Review</b:JournalName>
    <b:Pages>58-70</b:Pages>
    <b:StandardNumber>17(2)</b:StandardNumber>
    <b:RefOrder>47</b:RefOrder>
  </b:Source>
  <b:Source>
    <b:Tag>Smi20</b:Tag>
    <b:SourceType>JournalArticle</b:SourceType>
    <b:Guid>{30554B6C-4EB0-4D9F-B70A-09C8D1B86835}</b:Guid>
    <b:Author>
      <b:Author>
        <b:NameList>
          <b:Person>
            <b:Last>Smith</b:Last>
            <b:First>R</b:First>
          </b:Person>
        </b:NameList>
      </b:Author>
    </b:Author>
    <b:Title>HDI Rankings and Their Economic Implications</b:Title>
    <b:JournalName>Global Development Insights</b:JournalName>
    <b:Year>2020</b:Year>
    <b:Pages>77-99</b:Pages>
    <b:StandardNumber>12(1)</b:StandardNumber>
    <b:RefOrder>49</b:RefOrder>
  </b:Source>
  <b:Source>
    <b:Tag>Cal25</b:Tag>
    <b:SourceType>JournalArticle</b:SourceType>
    <b:Guid>{8DC24D8E-8ECB-448E-B525-FA2E76339A61}</b:Guid>
    <b:Author>
      <b:Author>
        <b:NameList>
          <b:Person>
            <b:Last>Callen</b:Last>
            <b:First>T</b:First>
          </b:Person>
        </b:NameList>
      </b:Author>
    </b:Author>
    <b:Title>Gross Domestic Product: An Economy's All</b:Title>
    <b:Year>2025</b:Year>
    <b:Publisher>International Monetary fund</b:Publisher>
    <b:RefOrder>43</b:RefOrder>
  </b:Source>
  <b:Source xmlns:b="http://schemas.openxmlformats.org/officeDocument/2006/bibliography">
    <b:Tag>Aus21</b:Tag>
    <b:SourceType>InternetSite</b:SourceType>
    <b:Guid>{DC287C1E-8234-4BC0-A394-59C23FB7A7C0}</b:Guid>
    <b:Year>2021</b:Year>
    <b:InternetSiteTitle>Australian Bureau of Statistics</b:InternetSiteTitle>
    <b:URL>https://www.abs.gov.au/statistics</b:URL>
    <b:ShortTitle>Cross Capital Formation</b:ShortTitle>
    <b:RefOrder>44</b:RefOrder>
  </b:Source>
  <b:Source>
    <b:Tag>Bau09</b:Tag>
    <b:SourceType>DocumentFromInternetSite</b:SourceType>
    <b:Guid>{C96E011C-F546-4F0E-AB16-D7E3C493865E}</b:Guid>
    <b:Title>Stationarity of Time Series and the Problem of Spurious Regression</b:Title>
    <b:InternetSiteTitle>SSRN</b:InternetSiteTitle>
    <b:Year>2009</b:Year>
    <b:Month>september</b:Month>
    <b:Day>30</b:Day>
    <b:URL>https://papers.ssrn.com/sol3/papers.cfm?abstract_id=1480682</b:URL>
    <b:Author>
      <b:Author>
        <b:NameList>
          <b:Person>
            <b:Last>Baumohl</b:Last>
            <b:First>Eduard</b:First>
          </b:Person>
          <b:Person>
            <b:Last>Lycosa</b:Last>
            <b:First>Stefan</b:First>
          </b:Person>
        </b:NameList>
      </b:Author>
    </b:Author>
    <b:RefOrder>50</b:RefOrder>
  </b:Source>
  <b:Source>
    <b:Tag>Nko16</b:Tag>
    <b:SourceType>JournalArticle</b:SourceType>
    <b:Guid>{71F84097-7A12-4330-80CA-C2F22739ACE0}</b:Guid>
    <b:Title>Autoregressive Distributed Lag (ARDL) cointegration technique: application and interpretation</b:Title>
    <b:Year>2016</b:Year>
    <b:Month>December</b:Month>
    <b:Day>1</b:Day>
    <b:JournalName>Journal of Statistical and Econometric Methods,</b:JournalName>
    <b:Pages>76-85</b:Pages>
    <b:Author>
      <b:Author>
        <b:NameList>
          <b:Person>
            <b:Last>Nkoro</b:Last>
            <b:First>Emeka</b:First>
          </b:Person>
          <b:Person>
            <b:Last>Uko</b:Last>
            <b:Middle>Kelvin</b:Middle>
            <b:First>Aham</b:First>
          </b:Person>
        </b:NameList>
      </b:Author>
    </b:Author>
    <b:RefOrder>51</b:RefOrder>
  </b:Source>
  <b:Source>
    <b:Tag>Hos21</b:Tag>
    <b:SourceType>JournalArticle</b:SourceType>
    <b:Guid>{A95979B7-DAB7-4FE6-BA88-3041CACBA8E4}</b:Guid>
    <b:Author>
      <b:Author>
        <b:NameList>
          <b:Person>
            <b:Last>Hosni</b:Last>
            <b:First>Rana</b:First>
          </b:Person>
        </b:NameList>
      </b:Author>
    </b:Author>
    <b:Title>Decomposition of the sources of real exchange rate misalignment in Egypt: Evidence from the ARDL model</b:Title>
    <b:JournalName>Organizations and Markets in Emerging Economies</b:JournalName>
    <b:Year>2021</b:Year>
    <b:Pages>11-19</b:Pages>
    <b:Month>October</b:Month>
    <b:Day>11</b:Day>
    <b:RefOrder>52</b:RefOrder>
  </b:Source>
  <b:Source>
    <b:Tag>Hoa16</b:Tag>
    <b:SourceType>BookSection</b:SourceType>
    <b:Guid>{6CC30121-7FE9-466A-B0B4-10F4CA1877D3}</b:Guid>
    <b:Author>
      <b:Author>
        <b:NameList>
          <b:Person>
            <b:Last>Hoa</b:Last>
            <b:First>Pham</b:First>
            <b:Middle>Tan</b:Middle>
          </b:Person>
        </b:NameList>
      </b:Author>
    </b:Author>
    <b:Title>Human Development Index in Economic Growth: A Two-Way Relatioship</b:Title>
    <b:JournalName>International Journal of Development Economics</b:JournalName>
    <b:Year>2016</b:Year>
    <b:Pages>201-210</b:Pages>
    <b:StandardNumber>9(4)</b:StandardNumber>
    <b:RefOrder>48</b:RefOrder>
  </b:Source>
  <b:Source>
    <b:Tag>Sil25</b:Tag>
    <b:SourceType>InternetSite</b:SourceType>
    <b:Guid>{54965C6F-B4B2-4023-A79F-1DED86CF33C7}</b:Guid>
    <b:Title>The Top 25 Economies in the World</b:Title>
    <b:Year>2025</b:Year>
    <b:InternetSiteTitle>Investopedia</b:InternetSiteTitle>
    <b:Month>January</b:Month>
    <b:Day>29</b:Day>
    <b:URL>https://www.investopedia.com/insights/worlds-top-economies/</b:URL>
    <b:Author>
      <b:Author>
        <b:NameList>
          <b:Person>
            <b:Last>Silver</b:Last>
            <b:First>Caleb</b:First>
          </b:Person>
        </b:NameList>
      </b:Author>
    </b:Author>
    <b:RefOrder>53</b:RefOrder>
  </b:Source>
  <b:Source>
    <b:Tag>Che25</b:Tag>
    <b:SourceType>InternetSite</b:SourceType>
    <b:Guid>{D9007552-82CC-45D2-99B0-DA87A8935000}</b:Guid>
    <b:Author>
      <b:Author>
        <b:NameList>
          <b:Person>
            <b:Last>Chernicof</b:Last>
            <b:First>David</b:First>
          </b:Person>
        </b:NameList>
      </b:Author>
    </b:Author>
    <b:Title>From Billions to Trillions: Data Centers' New Scale of Investment</b:Title>
    <b:InternetSiteTitle>Data Center Frontier</b:InternetSiteTitle>
    <b:Year>2025</b:Year>
    <b:Month>March</b:Month>
    <b:Day>13</b:Day>
    <b:URL>https://www.datacenterfrontier.com/machine-learning/article/55272808/from-billions-to-trillions-data-centers-new-scale-of-investment?utm_source=chatgpt.com</b:URL>
    <b:RefOrder>54</b:RefOrder>
  </b:Source>
  <b:Source>
    <b:Tag>IEA24</b:Tag>
    <b:SourceType>DocumentFromInternetSite</b:SourceType>
    <b:Guid>{7A03144D-AC68-4176-A82F-C26DE3BD0FE8}</b:Guid>
    <b:Author>
      <b:Author>
        <b:Corporate>IEA</b:Corporate>
      </b:Author>
    </b:Author>
    <b:Title>World Energy Investment 2024</b:Title>
    <b:InternetSiteTitle>iea</b:InternetSiteTitle>
    <b:Year>2024</b:Year>
    <b:Month>June</b:Month>
    <b:URL>https://www.iea.org/reports/world-energy-investment-2024/united-states?utm_source=chatgpt.com</b:URL>
    <b:RefOrder>55</b:RefOrder>
  </b:Source>
  <b:Source>
    <b:Tag>USD24</b:Tag>
    <b:SourceType>InternetSite</b:SourceType>
    <b:Guid>{DCE10441-0311-492E-BE16-023C4EE4221E}</b:Guid>
    <b:Author>
      <b:Author>
        <b:Corporate>US. Department of Commerce</b:Corporate>
      </b:Author>
    </b:Author>
    <b:Title>Two Years Later: Funding from CHIPS and Science Act Creating Quality Jobs, Growing Local Economies, and Bringing Semiconductor Manufacturing Back to America</b:Title>
    <b:InternetSiteTitle>US. Department of Commerce</b:InternetSiteTitle>
    <b:Year>2024</b:Year>
    <b:Month>August</b:Month>
    <b:Day>9</b:Day>
    <b:URL>https://www.commerce.gov/news/blog/2024/08/two-years-later-funding-chips-and-science-act-creating-quality-jobs-growing-local?utm_source=chatgpt.com</b:URL>
    <b:RefOrder>56</b:RefOrder>
  </b:Source>
  <b:Source>
    <b:Tag>Bur25</b:Tag>
    <b:SourceType>DocumentFromInternetSite</b:SourceType>
    <b:Guid>{E07E21F6-7EDC-4E62-84D5-298B768C5CE2}</b:Guid>
    <b:Author>
      <b:Author>
        <b:Corporate>Bureau of labour and statistics</b:Corporate>
      </b:Author>
    </b:Author>
    <b:Title>Bureau of labour and statistics</b:Title>
    <b:InternetSiteTitle>Bureau of labour and statistics (.org)</b:InternetSiteTitle>
    <b:Year>2025</b:Year>
    <b:Month>May</b:Month>
    <b:Day>2</b:Day>
    <b:URL>https://www.google.com/search?q=what+is+the+unemployment+rate+in+USA&amp;sca_esv=f6bc877b3d7fa12d&amp;rlz=1C1GCEU_enDZ1162DZ1162&amp;sxsrf=AE3TifM-8I2Sfj5PXVGrR9qqGoAq3kpk9w%3A1748864273568&amp;ei=EY09aPy3IpmZkdUP3vLO4Qc&amp;ved=0ahUKEwi8hKWO09KNAxWZTKQEHV65M3wQ4dUDCBA&amp;uact=</b:URL>
    <b:RefOrder>57</b:RefOrder>
  </b:Source>
  <b:Source>
    <b:Tag>Dro24</b:Tag>
    <b:SourceType>InternetSite</b:SourceType>
    <b:Guid>{40F0ADDA-49C4-42F4-A913-26DE24EFCD1D}</b:Guid>
    <b:Title>Is U.S. Higher Education Still the Best in the World?</b:Title>
    <b:InternetSiteTitle>Best Colleges</b:InternetSiteTitle>
    <b:Year>2024</b:Year>
    <b:Month>September</b:Month>
    <b:Day>6</b:Day>
    <b:URL>https://www.bestcolleges.com/news/analysis/2021/10/27/is-us-higher-education-still-the-best-in-the-world/</b:URL>
    <b:Author>
      <b:Author>
        <b:NameList>
          <b:Person>
            <b:Last>Drozdowski</b:Last>
            <b:Middle>J</b:Middle>
            <b:First>Mark</b:First>
          </b:Person>
        </b:NameList>
      </b:Author>
    </b:Author>
    <b:RefOrder>58</b:RefOrder>
  </b:Source>
  <b:Source>
    <b:Tag>Hum22</b:Tag>
    <b:SourceType>JournalArticle</b:SourceType>
    <b:Guid>{808FA980-90D7-42AB-8045-315E6DE84689}</b:Guid>
    <b:Title>Modelling the Impact of World Oil Prices and the Mining and Quarrying Sector on the United Arab Emirates’ GDP</b:Title>
    <b:Year>2022</b:Year>
    <b:Author>
      <b:Author>
        <b:NameList>
          <b:Person>
            <b:Last>Humssi</b:Last>
            <b:Middle>Al</b:Middle>
            <b:First>Ahmad </b:First>
          </b:Person>
          <b:Person>
            <b:Last>Petrovskaya</b:Last>
            <b:First>Maria </b:First>
          </b:Person>
          <b:Person>
            <b:Last>Abueva</b:Last>
            <b:First>Milana </b:First>
          </b:Person>
        </b:NameList>
      </b:Author>
    </b:Author>
    <b:JournalName>Mathematics</b:JournalName>
    <b:Pages>1-10</b:Pages>
    <b:RefOrder>59</b:RefOrder>
  </b:Source>
  <b:Source>
    <b:Tag>Jam22</b:Tag>
    <b:SourceType>InternetSite</b:SourceType>
    <b:Guid>{630D5699-39AA-4791-AA0F-0C1BDC2066E7}</b:Guid>
    <b:Title>Emirates Investment Authority (EIA): What It is, How it Works</b:Title>
    <b:Year>2022</b:Year>
    <b:Author>
      <b:Author>
        <b:NameList>
          <b:Person>
            <b:Last>Chen</b:Last>
            <b:First>James</b:First>
          </b:Person>
        </b:NameList>
      </b:Author>
    </b:Author>
    <b:InternetSiteTitle>Investopedia</b:InternetSiteTitle>
    <b:Month>June</b:Month>
    <b:Day>22</b:Day>
    <b:URL>https://www.investopedia.com/terms/e/emirates-investment-authority.asp</b:URL>
    <b:RefOrder>60</b:RefOrder>
  </b:Source>
  <b:Source>
    <b:Tag>Tra24</b:Tag>
    <b:SourceType>InternetSite</b:SourceType>
    <b:Guid>{524EF21D-1EA0-4CDD-8154-EEE118518805}</b:Guid>
    <b:Author>
      <b:Author>
        <b:Corporate>Transparency international</b:Corporate>
      </b:Author>
    </b:Author>
    <b:Title>Corruption Perceptions Index</b:Title>
    <b:InternetSiteTitle>Transparency international the global coalition against corruption</b:InternetSiteTitle>
    <b:Year>2024</b:Year>
    <b:URL>https://www.transparency.org/en/cpi/2024/index/aze</b:URL>
    <b:RefOrder>61</b:RefOrder>
  </b:Source>
  <b:Source>
    <b:Tag>Snr25</b:Tag>
    <b:SourceType>InternetSite</b:SourceType>
    <b:Guid>{22124657-6144-41AA-919B-0BFE783EF3DD}</b:Guid>
    <b:Title>The Essential Natural Resources of Kenya: A Call For Sustainable Management</b:Title>
    <b:InternetSiteTitle>Medium</b:InternetSiteTitle>
    <b:Year>2025</b:Year>
    <b:Month>February</b:Month>
    <b:Day>19</b:Day>
    <b:URL>https://medium.com/@otollocolly/the-essential-natural-resources-of-kenya-a-call-for-sustainable-management-13e945a7ad30</b:URL>
    <b:Author>
      <b:Author>
        <b:NameList>
          <b:Person>
            <b:Last>Snr</b:Last>
            <b:First>Collins</b:First>
          </b:Person>
        </b:NameList>
      </b:Author>
    </b:Author>
    <b:RefOrder>62</b:RefOrder>
  </b:Source>
  <b:Source>
    <b:Tag>Reu25</b:Tag>
    <b:SourceType>ArticleInAPeriodical</b:SourceType>
    <b:Guid>{E5129C2A-C654-415B-84FE-2385EAD8BF34}</b:Guid>
    <b:Author>
      <b:Author>
        <b:NameList>
          <b:Person>
            <b:Last>Reuters</b:Last>
          </b:Person>
        </b:NameList>
      </b:Author>
    </b:Author>
    <b:Title>Botswana's debswana curbs diamond production as weak demand persists</b:Title>
    <b:Year>2025</b:Year>
    <b:Month>June</b:Month>
    <b:Day>6</b:Day>
    <b:RefOrder>63</b:RefOrder>
  </b:Source>
  <b:Source>
    <b:Tag>Insth</b:Tag>
    <b:SourceType>ArticleInAPeriodical</b:SourceType>
    <b:Guid>{AE905DC7-B1ED-4767-A2E2-83823910B5FA}</b:Guid>
    <b:Title>Renewable Energy and Morocco's New Green Industries: How Morocco's green energy ecosystem is evolving</b:Title>
    <b:Year>2024</b:Year>
    <b:Author>
      <b:Author>
        <b:NameList>
          <b:Person>
            <b:Last>Institute</b:Last>
            <b:First>Middle</b:First>
            <b:Middle>East</b:Middle>
          </b:Person>
        </b:NameList>
      </b:Author>
    </b:Author>
    <b:Month>April</b:Month>
    <b:Day>4</b:Day>
    <b:RefOrder>64</b:RefOrder>
  </b:Source>
  <b:Source>
    <b:Tag>Min20</b:Tag>
    <b:SourceType>JournalArticle</b:SourceType>
    <b:Guid>{3FF31864-CED2-4299-A4F2-A954872C4358}</b:Guid>
    <b:Title>Digital Economy Blueprint: powering Kenya's Transformation</b:Title>
    <b:Year>2020</b:Year>
    <b:Author>
      <b:Author>
        <b:NameList>
          <b:Person>
            <b:Last>Ministry of ICT</b:Last>
            <b:First>Innovation</b:First>
            <b:Middle>and Youth Affairs</b:Middle>
          </b:Person>
        </b:NameList>
      </b:Author>
    </b:Author>
    <b:RefOrder>67</b:RefOrder>
  </b:Source>
  <b:Source>
    <b:Tag>Aut23</b:Tag>
    <b:SourceType>Report</b:SourceType>
    <b:Guid>{71693B8E-0AD4-49C5-8293-F23E997DE4A9}</b:Guid>
    <b:Author>
      <b:Author>
        <b:NameList>
          <b:Person>
            <b:Last>Authority</b:Last>
            <b:First>Uganda</b:First>
            <b:Middle>Petroleum</b:Middle>
          </b:Person>
        </b:NameList>
      </b:Author>
    </b:Author>
    <b:Title>Albertine Graben Oil and Gas Development: Overview and progress report</b:Title>
    <b:Year>2023</b:Year>
    <b:RefOrder>68</b:RefOrder>
  </b:Source>
  <b:Source>
    <b:Tag>Ken21</b:Tag>
    <b:SourceType>Report</b:SourceType>
    <b:Guid>{43B1EC3B-229B-4D39-9E16-C612B1200CF6}</b:Guid>
    <b:Author>
      <b:Author>
        <b:NameList>
          <b:Person>
            <b:Last>Railways</b:Last>
            <b:First>Kenya</b:First>
          </b:Person>
        </b:NameList>
      </b:Author>
    </b:Author>
    <b:Title>Standard Gauge Railway  project Overview</b:Title>
    <b:Year>2021</b:Year>
    <b:RefOrder>66</b:RefOrder>
  </b:Source>
  <b:Source>
    <b:Tag>Eas22</b:Tag>
    <b:SourceType>Report</b:SourceType>
    <b:Guid>{AFCD4539-C740-4117-99AB-BC554C90E005}</b:Guid>
    <b:Author>
      <b:Author>
        <b:NameList>
          <b:Person>
            <b:Last>Community</b:Last>
            <b:First>East</b:First>
            <b:Middle>African</b:Middle>
          </b:Person>
        </b:NameList>
      </b:Author>
    </b:Author>
    <b:Title>EAC Regional Intergration Agenda</b:Title>
    <b:Year>2022</b:Year>
    <b:RefOrder>65</b:RefOrder>
  </b:Source>
  <b:Source>
    <b:Tag>Uni</b:Tag>
    <b:SourceType>InternetSite</b:SourceType>
    <b:Guid>{E701D441-3A23-4C77-BBF0-169F7530C695}</b:Guid>
    <b:InternetSiteTitle>UN enviroment programme</b:InternetSiteTitle>
    <b:Author>
      <b:Author>
        <b:Corporate>UN enviroment programme</b:Corporate>
      </b:Author>
    </b:Author>
    <b:Title>Our work in Africa</b:Title>
    <b:Year>2024</b:Year>
    <b:Month>February</b:Month>
    <b:Day>12</b:Day>
    <b:URL>https://www.unep.org/regions/africa/our-work-africa#:~:text=Africa%20is%20home%20to%20some,of%20its%20chromium%20and%20platinum.</b:URL>
    <b:RefOrder>1</b:RefOrder>
  </b:Source>
  <b:Source>
    <b:Tag>Res</b:Tag>
    <b:SourceType>InternetSite</b:SourceType>
    <b:Guid>{6880A6EC-D9B6-463A-8BF8-F0E8A316CC4F}</b:Guid>
    <b:Author>
      <b:Author>
        <b:Corporate>Reserve Bank of Australia</b:Corporate>
      </b:Author>
    </b:Author>
    <b:Title>Economic growth</b:Title>
    <b:InternetSiteTitle>RESERVE BANK OF AUSTRALIA</b:InternetSiteTitle>
    <b:URL>https://www.rba.gov.au/education/resources/explainers/economic-growth.html</b:URL>
    <b:RefOrder>2</b:RefOrder>
  </b:Source>
  <b:Source>
    <b:Tag>IMF</b:Tag>
    <b:SourceType>InternetSite</b:SourceType>
    <b:Guid>{75A06AD5-E22C-48F0-8815-B5D091E486ED}</b:Guid>
    <b:Author>
      <b:Author>
        <b:Corporate>IMF</b:Corporate>
      </b:Author>
    </b:Author>
    <b:Title>Middle East (Region)</b:Title>
    <b:InternetSiteTitle>International Monetary Fund</b:InternetSiteTitle>
    <b:URL>https://www.imf.org/external/datamapper/profile/MEQ</b:URL>
    <b:RefOrder>4</b:RefOrder>
  </b:Source>
  <b:Source>
    <b:Tag>Sie23</b:Tag>
    <b:SourceType>InternetSite</b:SourceType>
    <b:Guid>{0164833B-1CB6-477B-AC90-91EE06323D20}</b:Guid>
    <b:Title>The smallholder farmers of Uganda</b:Title>
    <b:InternetSiteTitle>FAO</b:InternetSiteTitle>
    <b:Year>2023</b:Year>
    <b:URL>https://www.fao.org/family-farming/detail/en/c/1629961/</b:URL>
    <b:Author>
      <b:Author>
        <b:NameList>
          <b:Person>
            <b:Last>Sies</b:Last>
            <b:First>Ruud</b:First>
          </b:Person>
          <b:Person>
            <b:Last>Hintum</b:Last>
            <b:Middle>Van</b:Middle>
            <b:First>Hanneke</b:First>
          </b:Person>
        </b:NameList>
      </b:Author>
    </b:Author>
    <b:RefOrder>5</b:RefOrder>
  </b:Source>
  <b:Source>
    <b:Tag>Hel04</b:Tag>
    <b:SourceType>Book</b:SourceType>
    <b:Guid>{781FD995-A6C2-48EE-8EB5-4A31CEA5E06B}</b:Guid>
    <b:Title>The Mystery of Economic Growth</b:Title>
    <b:Year>2004</b:Year>
    <b:Author>
      <b:Author>
        <b:NameList>
          <b:Person>
            <b:Last>Helpman</b:Last>
            <b:First>E</b:First>
          </b:Person>
        </b:NameList>
      </b:Author>
    </b:Author>
    <b:Publisher>Havard University Press</b:Publisher>
    <b:City>Cambridge Massachusetts</b:City>
    <b:RefOrder>7</b:RefOrder>
  </b:Source>
  <b:Source>
    <b:Tag>Ace08</b:Tag>
    <b:SourceType>Book</b:SourceType>
    <b:Guid>{AFFDF4C3-BA49-4BCC-84B1-2F290143A95C}</b:Guid>
    <b:Author>
      <b:Author>
        <b:NameList>
          <b:Person>
            <b:Last>Acemoglu</b:Last>
            <b:First>Daron</b:First>
          </b:Person>
        </b:NameList>
      </b:Author>
    </b:Author>
    <b:Year>2008</b:Year>
    <b:BookTitle>Introduction to modern Economic Growth</b:BookTitle>
    <b:Publisher>Princeton University</b:Publisher>
    <b:Title>Introduction to modern economic growth</b:Title>
    <b:City>New York</b:City>
    <b:RefOrder>8</b:RefOrder>
  </b:Source>
  <b:Source>
    <b:Tag>Lew55</b:Tag>
    <b:SourceType>Book</b:SourceType>
    <b:Guid>{2DC95706-9F86-4F84-9B5A-3042BEC1EB31}</b:Guid>
    <b:Author>
      <b:Author>
        <b:NameList>
          <b:Person>
            <b:Last>Lewis</b:Last>
            <b:First>W.A</b:First>
          </b:Person>
        </b:NameList>
      </b:Author>
    </b:Author>
    <b:BookTitle>The Theory of Economic Growth</b:BookTitle>
    <b:Year>1955</b:Year>
    <b:Publisher>Allen &amp;Unwin</b:Publisher>
    <b:Title>Theory of economic gowth</b:Title>
    <b:City>London</b:City>
    <b:RefOrder>9</b:RefOrder>
  </b:Source>
  <b:Source>
    <b:Tag>Rod03</b:Tag>
    <b:SourceType>Book</b:SourceType>
    <b:Guid>{9EFEB51B-83F1-4012-A83D-936496F3C8F5}</b:Guid>
    <b:Author>
      <b:Author>
        <b:NameList>
          <b:Person>
            <b:Last>Rodrik</b:Last>
            <b:First>D.</b:First>
          </b:Person>
        </b:NameList>
      </b:Author>
    </b:Author>
    <b:BookTitle>In Search of prosperity: Analytic Narratives on Ecconomic Growth</b:BookTitle>
    <b:Year>2003</b:Year>
    <b:Publisher>Princeton University Press</b:Publisher>
    <b:Title>In Search of prosperity: Analytic Narratives on Ecconomic Growth</b:Title>
    <b:City>New Jersey</b:City>
    <b:RefOrder>10</b:RefOrder>
  </b:Source>
  <b:Source>
    <b:Tag>Tod20</b:Tag>
    <b:SourceType>Book</b:SourceType>
    <b:Guid>{92D82F46-40D3-4F2E-878D-EE7D7DFDB356}</b:Guid>
    <b:Author>
      <b:Author>
        <b:NameList>
          <b:Person>
            <b:Last>Todaro</b:Last>
            <b:Middle>P</b:Middle>
            <b:First>Michael </b:First>
          </b:Person>
          <b:Person>
            <b:Last>Smith</b:Last>
            <b:Middle>C</b:Middle>
            <b:First>Stephen</b:First>
          </b:Person>
        </b:NameList>
      </b:Author>
    </b:Author>
    <b:Title>Economic Development</b:Title>
    <b:BookTitle>Economic Development</b:BookTitle>
    <b:Year>2020</b:Year>
    <b:Publisher>Pearson</b:Publisher>
    <b:Volume>13th</b:Volume>
    <b:City>Ney Jersey</b:City>
    <b:RefOrder>11</b:RefOrder>
  </b:Source>
  <b:Source>
    <b:Tag>Dev24</b:Tag>
    <b:SourceType>InternetSite</b:SourceType>
    <b:Guid>{866102B5-414A-4C7C-B2B7-860317FB5828}</b:Guid>
    <b:URL>https://www.oecd.org/en/data/indicators/nominal-gross-domestic-product-gdp.html#:~:text=Gross%20domestic%20product%20(GDP)%20is,and%20services%20(less%20imports).</b:URL>
    <b:ShortTitle>Gross Domestic product</b:ShortTitle>
    <b:InternetSiteTitle>Organisation for Economic Co-operation and Development</b:InternetSiteTitle>
    <b:Author>
      <b:Author>
        <b:Corporate>OECD</b:Corporate>
      </b:Author>
    </b:Author>
    <b:Title>Nominal gross domestic product (GDP)</b:Title>
    <b:RefOrder>12</b:RefOrder>
  </b:Source>
  <b:Source>
    <b:Tag>Bor13</b:Tag>
    <b:SourceType>Book</b:SourceType>
    <b:Guid>{611EF21D-9411-4547-852C-28862DFE1868}</b:Guid>
    <b:Title>Labour Economics</b:Title>
    <b:Year>2013</b:Year>
    <b:Author>
      <b:Author>
        <b:NameList>
          <b:Person>
            <b:Last>Borjas</b:Last>
            <b:First>G..J</b:First>
          </b:Person>
        </b:NameList>
      </b:Author>
    </b:Author>
    <b:Publisher>McGraw-Hill Education</b:Publisher>
    <b:Edition>6th</b:Edition>
    <b:City>New York</b:City>
    <b:RefOrder>69</b:RefOrder>
  </b:Source>
  <b:Source>
    <b:Tag>Sin23</b:Tag>
    <b:SourceType>JournalArticle</b:SourceType>
    <b:Guid>{F7F2E019-439F-4BE0-8398-627EA8F59740}</b:Guid>
    <b:Author>
      <b:Author>
        <b:NameList>
          <b:Person>
            <b:Last>Singh</b:Last>
            <b:First>Sanjeet </b:First>
          </b:Person>
          <b:Person>
            <b:Last>Sharma</b:Last>
            <b:Middle>Deep</b:Middle>
            <b:First>Gagan </b:First>
          </b:Person>
          <b:Person>
            <b:Last>Radulescu</b:Last>
            <b:First>Magdalena </b:First>
          </b:Person>
          <b:Person>
            <b:Last>Balsalobre-Lorente</b:Last>
            <b:First>Daniel</b:First>
          </b:Person>
          <b:Person>
            <b:Last>Bansal</b:Last>
            <b:First>Pooja</b:First>
          </b:Person>
        </b:NameList>
      </b:Author>
    </b:Author>
    <b:Title>Natural Resources and Economic Growth: A P5+1 Analysis</b:Title>
    <b:Year>2023</b:Year>
    <b:JournalName>Geoscience Frontiers</b:JournalName>
    <b:Pages>13</b:Pages>
    <b:RefOrder>18</b:RefOrder>
  </b:Source>
  <b:Source>
    <b:Tag>Ros60</b:Tag>
    <b:SourceType>Book</b:SourceType>
    <b:Guid>{97DDE555-15A8-4CD2-93C9-2E4B285CC6EA}</b:Guid>
    <b:Author>
      <b:Author>
        <b:NameList>
          <b:Person>
            <b:Last>Rostow</b:Last>
            <b:First>Walt</b:First>
          </b:Person>
        </b:NameList>
      </b:Author>
      <b:BookAuthor>
        <b:NameList>
          <b:Person>
            <b:Last>Manifesto</b:Last>
            <b:First>The</b:First>
            <b:Middle>Stages of Economic Growth: A Non-Communist</b:Middle>
          </b:Person>
        </b:NameList>
      </b:BookAuthor>
    </b:Author>
    <b:Year>1960</b:Year>
    <b:Publisher>Cambridge University press</b:Publisher>
    <b:Title>Manifesto, The Stages of Economic Growth: A Non-Communist</b:Title>
    <b:City>Cambridge</b:City>
    <b:RefOrder>19</b:RefOrder>
  </b:Source>
  <b:Source>
    <b:Tag>Van75</b:Tag>
    <b:SourceType>Book</b:SourceType>
    <b:Guid>{A62A7212-123B-4F9D-A2E4-C1AC2CE8B8C2}</b:Guid>
    <b:Title>Colonial Capitalism and Labour in Kenya 1919-1939</b:Title>
    <b:Year>1975</b:Year>
    <b:Author>
      <b:Author>
        <b:NameList>
          <b:Person>
            <b:Last>Van Zwanenberg</b:Last>
            <b:First>R.M.A</b:First>
          </b:Person>
        </b:NameList>
      </b:Author>
    </b:Author>
    <b:Publisher>East-African Publishing House</b:Publisher>
    <b:City>Nairobi</b:City>
    <b:RefOrder>20</b:RefOrder>
  </b:Source>
  <b:Source>
    <b:Tag>Mok90</b:Tag>
    <b:SourceType>Book</b:SourceType>
    <b:Guid>{D6F42C94-B1F1-4C93-ABC2-845D20776B09}</b:Guid>
    <b:Author>
      <b:Author>
        <b:NameList>
          <b:Person>
            <b:Last>Mokyr</b:Last>
            <b:First>J</b:First>
          </b:Person>
        </b:NameList>
      </b:Author>
    </b:Author>
    <b:Title>The Lever of Riches: Technological Creativity and Economic progress</b:Title>
    <b:Year>1990</b:Year>
    <b:Publisher>Oxford University Press</b:Publisher>
    <b:City>New York</b:City>
    <b:RefOrder>22</b:RefOrder>
  </b:Source>
  <b:Source>
    <b:Tag>Mad07</b:Tag>
    <b:SourceType>Book</b:SourceType>
    <b:Guid>{C0251A4D-C4FD-4996-AA27-FED5D16E1E5A}</b:Guid>
    <b:Author>
      <b:Author>
        <b:NameList>
          <b:Person>
            <b:Last>Maddison</b:Last>
            <b:First>A</b:First>
          </b:Person>
        </b:NameList>
      </b:Author>
    </b:Author>
    <b:Title>Contours of the World Economy 1-2030 AD: Essays in Macro-Economic History</b:Title>
    <b:Year>2007</b:Year>
    <b:Publisher>Oxford University Press</b:Publisher>
    <b:City>Oxford</b:City>
    <b:RefOrder>23</b:RefOrder>
  </b:Source>
  <b:Source>
    <b:Tag>Mka99</b:Tag>
    <b:SourceType>Book</b:SourceType>
    <b:Guid>{74AA6151-0AD5-4DC2-BD1F-DCE47621952D}</b:Guid>
    <b:Author>
      <b:Author>
        <b:NameList>
          <b:Person>
            <b:Last>Mkandawire</b:Last>
            <b:Middle>P</b:Middle>
            <b:First>Thandika </b:First>
          </b:Person>
          <b:Person>
            <b:Last>Soludo</b:Last>
            <b:Middle>C</b:Middle>
            <b:First>Charles </b:First>
          </b:Person>
        </b:NameList>
      </b:Author>
    </b:Author>
    <b:Title>Our Continent, Our Future: African Perspectives on Structural Adjustment.</b:Title>
    <b:Year>1999</b:Year>
    <b:Publisher>CODESRIA</b:Publisher>
    <b:RefOrder>32</b:RefOrder>
  </b:Source>
  <b:Source>
    <b:Tag>Ada02</b:Tag>
    <b:SourceType>Report</b:SourceType>
    <b:Guid>{5B64E27A-CAEF-4746-9001-2EA431844E1C}</b:Guid>
    <b:Author>
      <b:Author>
        <b:NameList>
          <b:Person>
            <b:Last>Adam</b:Last>
            <b:First>Christopher</b:First>
          </b:Person>
          <b:Person>
            <b:Last>Gunning</b:Last>
            <b:Middle>Willem</b:Middle>
            <b:First>Jan  </b:First>
          </b:Person>
        </b:NameList>
      </b:Author>
    </b:Author>
    <b:Title>Residing the Aid Contract: Donors' Use of Perfomance indicators in uganda</b:Title>
    <b:Year>2002</b:Year>
    <b:ThesisType>World Development</b:ThesisType>
    <b:StandardNumber>30(12)</b:StandardNumber>
    <b:RefOrder>34</b:RefOrder>
  </b:Source>
  <b:Source>
    <b:Tag>Jac14</b:Tag>
    <b:SourceType>Report</b:SourceType>
    <b:Guid>{59E531F0-C43A-4F2B-8E72-494EC623D2D9}</b:Guid>
    <b:Author>
      <b:Author>
        <b:NameList>
          <b:Person>
            <b:Last>Jack</b:Last>
            <b:First>William </b:First>
          </b:Person>
          <b:Person>
            <b:Last>Suri</b:Last>
            <b:First>Tavneet </b:First>
          </b:Person>
        </b:NameList>
      </b:Author>
    </b:Author>
    <b:Title>Risk Sharing and Transaction Costs: Evidence of Kenya's Mobile Money Revolution</b:Title>
    <b:Year>2014</b:Year>
    <b:Publisher>American Economic Review</b:Publisher>
    <b:StandardNumber>104(1),183-223</b:StandardNumber>
    <b:RefOrder>38</b:RefOrder>
  </b:Source>
  <b:Source xmlns:b="http://schemas.openxmlformats.org/officeDocument/2006/bibliography">
    <b:Tag>Ace12</b:Tag>
    <b:SourceType>Book</b:SourceType>
    <b:Guid>{5A848013-BFBD-4434-B6DA-416F9FB47ECE}</b:Guid>
    <b:Author>
      <b:Author>
        <b:NameList>
          <b:Person>
            <b:Last>Acemoglu</b:Last>
            <b:First>Daron</b:First>
          </b:Person>
          <b:Person>
            <b:Last>Robinson</b:Last>
            <b:Middle>A</b:Middle>
            <b:First>James</b:First>
          </b:Person>
        </b:NameList>
      </b:Author>
    </b:Author>
    <b:Title>Why Nations Fail: The Origin of Power ,prosperity,and Poverty</b:Title>
    <b:Year>2012</b:Year>
    <b:Publisher>Crown Publishing group</b:Publisher>
    <b:City>New York</b:City>
    <b:RefOrder>6</b:RefOrder>
  </b:Source>
  <b:Source>
    <b:Tag>REL98</b:Tag>
    <b:SourceType>JournalArticle</b:SourceType>
    <b:Guid>{3EF3EDBC-39CC-4996-BCCA-558293A4EB1B}</b:Guid>
    <b:Author>
      <b:Author>
        <b:NameList>
          <b:Person>
            <b:Last>R.E</b:Last>
            <b:First>Lucas</b:First>
          </b:Person>
        </b:NameList>
      </b:Author>
    </b:Author>
    <b:Title>On the mechanics of economic development</b:Title>
    <b:Year>1998</b:Year>
    <b:JournalName>Journal of Monetary Economics</b:JournalName>
    <b:Pages>3-42</b:Pages>
    <b:RefOrder>13</b:RefOrder>
  </b:Source>
  <b:Source>
    <b:Tag>Nor90</b:Tag>
    <b:SourceType>Book</b:SourceType>
    <b:Guid>{BA17ECC8-6B9D-4BEE-94D3-49F1EB17451B}</b:Guid>
    <b:Title>Institutions, institutions change and economic perfomance</b:Title>
    <b:Year>1990</b:Year>
    <b:Author>
      <b:Author>
        <b:NameList>
          <b:Person>
            <b:Last>D.C</b:Last>
            <b:First>North</b:First>
          </b:Person>
        </b:NameList>
      </b:Author>
    </b:Author>
    <b:Publisher>Cambridge Universirty Press</b:Publisher>
    <b:RefOrder>14</b:RefOrder>
  </b:Source>
  <b:Source>
    <b:Tag>Ace01</b:Tag>
    <b:SourceType>JournalArticle</b:SourceType>
    <b:Guid>{5957EBC7-496D-44EC-BF24-D23B45FF2C15}</b:Guid>
    <b:Author>
      <b:Author>
        <b:Corporate>Acemoglu D, Johnson S, Robinson J.A</b:Corporate>
      </b:Author>
    </b:Author>
    <b:Title>The colonial Origins of comparative development: An empirical investigation</b:Title>
    <b:Year>2001</b:Year>
    <b:JournalName>American Economic Review</b:JournalName>
    <b:Pages>1369-1401</b:Pages>
    <b:RefOrder>15</b:RefOrder>
  </b:Source>
  <b:Source>
    <b:Tag>Rom90</b:Tag>
    <b:SourceType>JournalArticle</b:SourceType>
    <b:Guid>{A36AE283-F875-4A78-BF0A-1ACB9C996D34}</b:Guid>
    <b:Author>
      <b:Author>
        <b:NameList>
          <b:Person>
            <b:Last>P.M</b:Last>
            <b:First>Romer</b:First>
          </b:Person>
        </b:NameList>
      </b:Author>
    </b:Author>
    <b:Title>Endogenous technological change</b:Title>
    <b:JournalName>Journal of Political economy</b:JournalName>
    <b:Year>1990</b:Year>
    <b:Pages>71-102</b:Pages>
    <b:RefOrder>16</b:RefOrder>
  </b:Source>
  <b:Source>
    <b:Tag>Aun93</b:Tag>
    <b:SourceType>Report</b:SourceType>
    <b:Guid>{F1822D6B-E8D4-4CA9-982D-8C8D335DC5E4}</b:Guid>
    <b:Title>Sustaining development in mineral economies: The resource curse</b:Title>
    <b:Year>1993</b:Year>
    <b:Author>
      <b:Author>
        <b:NameList>
          <b:Person>
            <b:Last>R.M</b:Last>
            <b:First>Aunty</b:First>
          </b:Person>
        </b:NameList>
      </b:Author>
    </b:Author>
    <b:Publisher>Routledge</b:Publisher>
    <b:RefOrder>17</b:RefOrder>
  </b:Source>
</b:Sources>
</file>

<file path=customXml/itemProps1.xml><?xml version="1.0" encoding="utf-8"?>
<ds:datastoreItem xmlns:ds="http://schemas.openxmlformats.org/officeDocument/2006/customXml" ds:itemID="{B92F32CC-1B8C-49D1-B537-0EFACA836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58</Pages>
  <Words>15422</Words>
  <Characters>87911</Characters>
  <Application>Microsoft Office Word</Application>
  <DocSecurity>0</DocSecurity>
  <Lines>732</Lines>
  <Paragraphs>206</Paragraphs>
  <ScaleCrop>false</ScaleCrop>
  <HeadingPairs>
    <vt:vector size="2" baseType="variant">
      <vt:variant>
        <vt:lpstr>Title</vt:lpstr>
      </vt:variant>
      <vt:variant>
        <vt:i4>1</vt:i4>
      </vt:variant>
    </vt:vector>
  </HeadingPairs>
  <TitlesOfParts>
    <vt:vector size="1" baseType="lpstr">
      <vt:lpstr>Chapter 1 and 2</vt:lpstr>
    </vt:vector>
  </TitlesOfParts>
  <Company/>
  <LinksUpToDate>false</LinksUpToDate>
  <CharactersWithSpaces>103127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 and 2</dc:title>
  <dc:subject/>
  <dc:creator>ADMIN</dc:creator>
  <cp:keywords/>
  <cp:lastModifiedBy>Kiprop Emmanuel</cp:lastModifiedBy>
  <cp:revision>6</cp:revision>
  <cp:lastPrinted>2025-07-22T09:13:00Z</cp:lastPrinted>
  <dcterms:created xsi:type="dcterms:W3CDTF">2025-07-22T09:01:00Z</dcterms:created>
  <dcterms:modified xsi:type="dcterms:W3CDTF">2025-07-23T07:24:00Z</dcterms:modified>
</cp:coreProperties>
</file>